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55" w:rsidRDefault="00822F64">
      <w:pPr>
        <w:pStyle w:val="Default"/>
        <w:rPr>
          <w:rFonts w:asciiTheme="minorEastAsia" w:eastAsiaTheme="minorEastAsia" w:hAnsiTheme="minorEastAsia"/>
          <w:color w:val="auto"/>
        </w:rPr>
      </w:pPr>
      <w:r>
        <w:rPr>
          <w:rFonts w:asciiTheme="minorEastAsia" w:eastAsiaTheme="minorEastAsia" w:hAnsiTheme="minorEastAsia"/>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eastAsiaTheme="minorEastAsia" w:hAnsiTheme="minorEastAsia"/>
          <w:color w:val="auto"/>
        </w:rPr>
        <w:instrText>ADDIN CNKISM.UserStyle</w:instrText>
      </w:r>
      <w:r>
        <w:rPr>
          <w:rFonts w:asciiTheme="minorEastAsia" w:eastAsiaTheme="minorEastAsia" w:hAnsiTheme="minorEastAsia"/>
          <w:color w:val="auto"/>
        </w:rPr>
      </w:r>
      <w:r>
        <w:rPr>
          <w:rFonts w:asciiTheme="minorEastAsia" w:eastAsiaTheme="minorEastAsia" w:hAnsiTheme="minorEastAsia"/>
          <w:color w:val="auto"/>
        </w:rPr>
        <w:fldChar w:fldCharType="end"/>
      </w:r>
    </w:p>
    <w:p w:rsidR="00C77B55" w:rsidRDefault="00822F64">
      <w:pPr>
        <w:tabs>
          <w:tab w:val="left" w:pos="1134"/>
          <w:tab w:val="left" w:pos="5481"/>
          <w:tab w:val="left" w:pos="5859"/>
        </w:tabs>
        <w:jc w:val="center"/>
        <w:rPr>
          <w:rFonts w:asciiTheme="minorEastAsia" w:eastAsiaTheme="minorEastAsia" w:hAnsiTheme="minorEastAsia"/>
          <w:b/>
          <w:sz w:val="32"/>
        </w:rPr>
      </w:pPr>
      <w:r>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271780</wp:posOffset>
            </wp:positionH>
            <wp:positionV relativeFrom="paragraph">
              <wp:posOffset>73025</wp:posOffset>
            </wp:positionV>
            <wp:extent cx="1212850" cy="876935"/>
            <wp:effectExtent l="1905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1212850" cy="876935"/>
                    </a:xfrm>
                    <a:prstGeom prst="rect">
                      <a:avLst/>
                    </a:prstGeom>
                    <a:noFill/>
                  </pic:spPr>
                </pic:pic>
              </a:graphicData>
            </a:graphic>
          </wp:anchor>
        </w:drawing>
      </w:r>
    </w:p>
    <w:p w:rsidR="00C77B55" w:rsidRDefault="00C77B55">
      <w:pPr>
        <w:tabs>
          <w:tab w:val="left" w:pos="1134"/>
          <w:tab w:val="left" w:pos="5481"/>
          <w:tab w:val="left" w:pos="5859"/>
        </w:tabs>
        <w:jc w:val="center"/>
        <w:rPr>
          <w:rFonts w:asciiTheme="minorEastAsia" w:eastAsiaTheme="minorEastAsia" w:hAnsiTheme="minorEastAsia"/>
          <w:b/>
          <w:sz w:val="52"/>
        </w:rPr>
      </w:pPr>
    </w:p>
    <w:p w:rsidR="00C77B55" w:rsidRDefault="00C77B55">
      <w:pPr>
        <w:tabs>
          <w:tab w:val="left" w:pos="1134"/>
          <w:tab w:val="left" w:pos="5481"/>
          <w:tab w:val="left" w:pos="5859"/>
        </w:tabs>
        <w:jc w:val="center"/>
        <w:rPr>
          <w:rFonts w:asciiTheme="minorEastAsia" w:eastAsiaTheme="minorEastAsia" w:hAnsiTheme="minorEastAsia"/>
          <w:b/>
          <w:sz w:val="56"/>
          <w:szCs w:val="56"/>
        </w:rPr>
      </w:pPr>
    </w:p>
    <w:p w:rsidR="00C77B55" w:rsidRDefault="00822F64">
      <w:pPr>
        <w:tabs>
          <w:tab w:val="left" w:pos="1134"/>
          <w:tab w:val="left" w:pos="5481"/>
          <w:tab w:val="left" w:pos="5859"/>
        </w:tabs>
        <w:jc w:val="center"/>
        <w:rPr>
          <w:rFonts w:asciiTheme="minorEastAsia" w:eastAsiaTheme="minorEastAsia" w:hAnsiTheme="minorEastAsia"/>
          <w:b/>
          <w:sz w:val="70"/>
          <w:szCs w:val="70"/>
        </w:rPr>
      </w:pPr>
      <w:r>
        <w:rPr>
          <w:rFonts w:asciiTheme="minorEastAsia" w:eastAsiaTheme="minorEastAsia" w:hAnsiTheme="minorEastAsia" w:hint="eastAsia"/>
          <w:b/>
          <w:sz w:val="70"/>
          <w:szCs w:val="70"/>
        </w:rPr>
        <w:t>山东大学第二医院医疗设备采购</w:t>
      </w:r>
      <w:r>
        <w:rPr>
          <w:rFonts w:asciiTheme="minorEastAsia" w:eastAsiaTheme="minorEastAsia" w:hAnsiTheme="minorEastAsia"/>
          <w:b/>
          <w:sz w:val="70"/>
          <w:szCs w:val="70"/>
        </w:rPr>
        <w:t xml:space="preserve"> </w:t>
      </w:r>
    </w:p>
    <w:p w:rsidR="00C77B55" w:rsidRDefault="00C77B55">
      <w:pPr>
        <w:tabs>
          <w:tab w:val="left" w:pos="1134"/>
          <w:tab w:val="left" w:pos="5481"/>
          <w:tab w:val="left" w:pos="5859"/>
        </w:tabs>
        <w:jc w:val="center"/>
        <w:rPr>
          <w:rFonts w:asciiTheme="minorEastAsia" w:eastAsiaTheme="minorEastAsia" w:hAnsiTheme="minorEastAsia"/>
          <w:b/>
          <w:sz w:val="56"/>
          <w:szCs w:val="56"/>
          <w:u w:val="single"/>
        </w:rPr>
      </w:pPr>
    </w:p>
    <w:p w:rsidR="00C77B55" w:rsidRDefault="00C77B55">
      <w:pPr>
        <w:tabs>
          <w:tab w:val="left" w:pos="1134"/>
          <w:tab w:val="left" w:pos="5481"/>
          <w:tab w:val="left" w:pos="5859"/>
        </w:tabs>
        <w:jc w:val="center"/>
        <w:rPr>
          <w:rFonts w:asciiTheme="minorEastAsia" w:eastAsiaTheme="minorEastAsia" w:hAnsiTheme="minorEastAsia"/>
          <w:b/>
          <w:sz w:val="32"/>
        </w:rPr>
      </w:pPr>
    </w:p>
    <w:p w:rsidR="00C77B55" w:rsidRDefault="00822F64">
      <w:pPr>
        <w:tabs>
          <w:tab w:val="left" w:pos="1134"/>
          <w:tab w:val="left" w:pos="5481"/>
          <w:tab w:val="left" w:pos="5859"/>
        </w:tabs>
        <w:jc w:val="center"/>
        <w:rPr>
          <w:rFonts w:asciiTheme="minorEastAsia" w:eastAsiaTheme="minorEastAsia" w:hAnsiTheme="minorEastAsia"/>
          <w:b/>
          <w:sz w:val="80"/>
          <w:szCs w:val="80"/>
        </w:rPr>
      </w:pPr>
      <w:r>
        <w:rPr>
          <w:rFonts w:asciiTheme="minorEastAsia" w:eastAsiaTheme="minorEastAsia" w:hAnsiTheme="minorEastAsia" w:hint="eastAsia"/>
          <w:b/>
          <w:sz w:val="80"/>
          <w:szCs w:val="80"/>
        </w:rPr>
        <w:t>招标文件</w:t>
      </w:r>
    </w:p>
    <w:p w:rsidR="00C77B55" w:rsidRDefault="00C77B55">
      <w:pPr>
        <w:pStyle w:val="af4"/>
        <w:spacing w:line="240" w:lineRule="auto"/>
        <w:ind w:leftChars="0" w:left="0" w:right="-42" w:firstLineChars="0" w:firstLine="0"/>
        <w:jc w:val="center"/>
        <w:rPr>
          <w:rFonts w:asciiTheme="minorEastAsia" w:eastAsiaTheme="minorEastAsia" w:hAnsiTheme="minorEastAsia"/>
          <w:b/>
          <w:sz w:val="52"/>
          <w:szCs w:val="52"/>
        </w:rPr>
      </w:pPr>
    </w:p>
    <w:p w:rsidR="00C77B55" w:rsidRDefault="00C77B55">
      <w:pPr>
        <w:pStyle w:val="af4"/>
        <w:spacing w:line="240" w:lineRule="auto"/>
        <w:ind w:left="1747" w:firstLineChars="0" w:firstLine="0"/>
        <w:rPr>
          <w:rFonts w:asciiTheme="minorEastAsia" w:eastAsiaTheme="minorEastAsia" w:hAnsiTheme="minorEastAsia"/>
          <w:b/>
          <w:sz w:val="32"/>
        </w:rPr>
      </w:pPr>
    </w:p>
    <w:p w:rsidR="00C77B55" w:rsidRDefault="00822F64">
      <w:pPr>
        <w:pStyle w:val="af4"/>
        <w:spacing w:line="240" w:lineRule="auto"/>
        <w:ind w:leftChars="0" w:left="0" w:right="-42" w:firstLineChars="0" w:firstLine="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项目编号：</w:t>
      </w:r>
      <w:r>
        <w:rPr>
          <w:rFonts w:asciiTheme="minorEastAsia" w:eastAsiaTheme="minorEastAsia" w:hAnsiTheme="minorEastAsia"/>
          <w:b/>
          <w:sz w:val="36"/>
          <w:szCs w:val="36"/>
        </w:rPr>
        <w:t>HYHA2019-0476</w:t>
      </w:r>
    </w:p>
    <w:p w:rsidR="00C77B55" w:rsidRDefault="00C77B55">
      <w:pPr>
        <w:tabs>
          <w:tab w:val="left" w:pos="1134"/>
          <w:tab w:val="left" w:pos="5481"/>
          <w:tab w:val="left" w:pos="5859"/>
        </w:tabs>
        <w:jc w:val="center"/>
        <w:rPr>
          <w:rFonts w:asciiTheme="minorEastAsia" w:eastAsiaTheme="minorEastAsia" w:hAnsiTheme="minorEastAsia"/>
          <w:b/>
          <w:sz w:val="32"/>
        </w:rPr>
      </w:pPr>
    </w:p>
    <w:p w:rsidR="00C77B55" w:rsidRDefault="00C77B55">
      <w:pPr>
        <w:tabs>
          <w:tab w:val="left" w:pos="1134"/>
          <w:tab w:val="left" w:pos="5481"/>
          <w:tab w:val="left" w:pos="5859"/>
        </w:tabs>
        <w:jc w:val="center"/>
        <w:rPr>
          <w:rFonts w:asciiTheme="minorEastAsia" w:eastAsiaTheme="minorEastAsia" w:hAnsiTheme="minorEastAsia"/>
          <w:b/>
          <w:sz w:val="32"/>
        </w:rPr>
      </w:pPr>
    </w:p>
    <w:p w:rsidR="00C77B55" w:rsidRDefault="00C77B55">
      <w:pPr>
        <w:tabs>
          <w:tab w:val="left" w:pos="1134"/>
          <w:tab w:val="left" w:pos="5481"/>
          <w:tab w:val="left" w:pos="5859"/>
        </w:tabs>
        <w:spacing w:line="360" w:lineRule="auto"/>
        <w:jc w:val="center"/>
        <w:rPr>
          <w:rFonts w:asciiTheme="minorEastAsia" w:eastAsiaTheme="minorEastAsia" w:hAnsiTheme="minorEastAsia"/>
          <w:b/>
          <w:sz w:val="32"/>
          <w:szCs w:val="32"/>
        </w:rPr>
      </w:pPr>
    </w:p>
    <w:p w:rsidR="00C77B55" w:rsidRDefault="00C77B55">
      <w:pPr>
        <w:tabs>
          <w:tab w:val="left" w:pos="1134"/>
          <w:tab w:val="left" w:pos="5481"/>
          <w:tab w:val="left" w:pos="5859"/>
        </w:tabs>
        <w:spacing w:line="360" w:lineRule="auto"/>
        <w:jc w:val="center"/>
        <w:rPr>
          <w:rFonts w:asciiTheme="minorEastAsia" w:eastAsiaTheme="minorEastAsia" w:hAnsiTheme="minorEastAsia"/>
          <w:b/>
          <w:sz w:val="32"/>
          <w:szCs w:val="32"/>
        </w:rPr>
      </w:pPr>
    </w:p>
    <w:p w:rsidR="00C77B55" w:rsidRDefault="00C77B55">
      <w:pPr>
        <w:tabs>
          <w:tab w:val="left" w:pos="1134"/>
          <w:tab w:val="left" w:pos="5481"/>
          <w:tab w:val="left" w:pos="5859"/>
        </w:tabs>
        <w:spacing w:line="360" w:lineRule="auto"/>
        <w:jc w:val="center"/>
        <w:rPr>
          <w:rFonts w:asciiTheme="minorEastAsia" w:eastAsiaTheme="minorEastAsia" w:hAnsiTheme="minorEastAsia"/>
          <w:b/>
          <w:sz w:val="32"/>
          <w:szCs w:val="32"/>
        </w:rPr>
      </w:pPr>
    </w:p>
    <w:p w:rsidR="00C77B55" w:rsidRDefault="00C77B55">
      <w:pPr>
        <w:tabs>
          <w:tab w:val="left" w:pos="1134"/>
          <w:tab w:val="left" w:pos="5481"/>
          <w:tab w:val="left" w:pos="5859"/>
        </w:tabs>
        <w:spacing w:line="360" w:lineRule="auto"/>
        <w:jc w:val="center"/>
        <w:rPr>
          <w:rFonts w:asciiTheme="minorEastAsia" w:eastAsiaTheme="minorEastAsia" w:hAnsiTheme="minorEastAsia"/>
          <w:b/>
          <w:sz w:val="32"/>
          <w:szCs w:val="32"/>
        </w:rPr>
      </w:pPr>
    </w:p>
    <w:p w:rsidR="00C77B55" w:rsidRDefault="00C77B55">
      <w:pPr>
        <w:tabs>
          <w:tab w:val="left" w:pos="1134"/>
          <w:tab w:val="left" w:pos="5481"/>
          <w:tab w:val="left" w:pos="5859"/>
        </w:tabs>
        <w:spacing w:line="360" w:lineRule="auto"/>
        <w:jc w:val="center"/>
        <w:rPr>
          <w:rFonts w:asciiTheme="minorEastAsia" w:eastAsiaTheme="minorEastAsia" w:hAnsiTheme="minorEastAsia"/>
          <w:b/>
          <w:sz w:val="32"/>
          <w:szCs w:val="32"/>
        </w:rPr>
      </w:pPr>
    </w:p>
    <w:p w:rsidR="00C77B55" w:rsidRDefault="00822F64">
      <w:pPr>
        <w:tabs>
          <w:tab w:val="left" w:pos="1134"/>
          <w:tab w:val="left" w:pos="5481"/>
          <w:tab w:val="left" w:pos="5859"/>
        </w:tabs>
        <w:spacing w:line="360" w:lineRule="auto"/>
        <w:jc w:val="center"/>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采购人：山东大学第二医院</w:t>
      </w:r>
    </w:p>
    <w:p w:rsidR="00C77B55" w:rsidRDefault="00822F64">
      <w:pPr>
        <w:tabs>
          <w:tab w:val="left" w:pos="1134"/>
          <w:tab w:val="left" w:pos="5481"/>
          <w:tab w:val="left" w:pos="5859"/>
        </w:tabs>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代理机构：海逸恒安项目管理有限公司</w:t>
      </w:r>
    </w:p>
    <w:p w:rsidR="00C77B55" w:rsidRDefault="00822F64">
      <w:pPr>
        <w:pStyle w:val="af4"/>
        <w:spacing w:line="240" w:lineRule="auto"/>
        <w:ind w:leftChars="0" w:left="0" w:firstLineChars="0" w:firstLine="0"/>
        <w:jc w:val="center"/>
        <w:rPr>
          <w:rFonts w:asciiTheme="minorEastAsia" w:eastAsiaTheme="minorEastAsia" w:hAnsiTheme="minorEastAsia"/>
          <w:b/>
          <w:kern w:val="2"/>
          <w:sz w:val="32"/>
          <w:szCs w:val="32"/>
        </w:rPr>
      </w:pPr>
      <w:r>
        <w:rPr>
          <w:rFonts w:asciiTheme="minorEastAsia" w:eastAsiaTheme="minorEastAsia" w:hAnsiTheme="minorEastAsia" w:hint="eastAsia"/>
          <w:b/>
          <w:kern w:val="2"/>
          <w:sz w:val="32"/>
          <w:szCs w:val="32"/>
        </w:rPr>
        <w:t>二〇一九年四月</w:t>
      </w:r>
    </w:p>
    <w:p w:rsidR="00C77B55" w:rsidRDefault="00822F64">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C77B55" w:rsidRDefault="00822F64">
      <w:pPr>
        <w:pStyle w:val="af4"/>
        <w:spacing w:line="240" w:lineRule="auto"/>
        <w:ind w:leftChars="0" w:left="0" w:firstLineChars="0" w:firstLine="0"/>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目</w:t>
      </w:r>
      <w:r>
        <w:rPr>
          <w:rFonts w:asciiTheme="minorEastAsia" w:eastAsiaTheme="minorEastAsia" w:hAnsiTheme="minorEastAsia"/>
          <w:b/>
          <w:sz w:val="36"/>
        </w:rPr>
        <w:t xml:space="preserve">    </w:t>
      </w:r>
      <w:r>
        <w:rPr>
          <w:rFonts w:asciiTheme="minorEastAsia" w:eastAsiaTheme="minorEastAsia" w:hAnsiTheme="minorEastAsia" w:hint="eastAsia"/>
          <w:b/>
          <w:sz w:val="36"/>
        </w:rPr>
        <w:t>录</w:t>
      </w:r>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r>
        <w:rPr>
          <w:rFonts w:asciiTheme="minorEastAsia" w:eastAsiaTheme="minorEastAsia" w:hAnsiTheme="minorEastAsia"/>
          <w:bCs w:val="0"/>
          <w:caps w:val="0"/>
          <w:sz w:val="44"/>
          <w:szCs w:val="24"/>
        </w:rPr>
        <w:fldChar w:fldCharType="begin"/>
      </w:r>
      <w:r>
        <w:rPr>
          <w:rFonts w:asciiTheme="minorEastAsia" w:eastAsiaTheme="minorEastAsia" w:hAnsiTheme="minorEastAsia"/>
          <w:bCs w:val="0"/>
          <w:caps w:val="0"/>
          <w:sz w:val="44"/>
          <w:szCs w:val="24"/>
        </w:rPr>
        <w:instrText xml:space="preserve"> TOC \o "1-3" \h \z \u </w:instrText>
      </w:r>
      <w:r>
        <w:rPr>
          <w:rFonts w:asciiTheme="minorEastAsia" w:eastAsiaTheme="minorEastAsia" w:hAnsiTheme="minorEastAsia"/>
          <w:bCs w:val="0"/>
          <w:caps w:val="0"/>
          <w:sz w:val="44"/>
          <w:szCs w:val="24"/>
        </w:rPr>
        <w:fldChar w:fldCharType="separate"/>
      </w:r>
      <w:hyperlink w:anchor="_Toc7166359" w:history="1">
        <w:r>
          <w:rPr>
            <w:rStyle w:val="affe"/>
            <w:rFonts w:asciiTheme="minorEastAsia" w:hAnsiTheme="minorEastAsia" w:hint="eastAsia"/>
          </w:rPr>
          <w:t>第一章</w:t>
        </w:r>
        <w:r>
          <w:rPr>
            <w:rStyle w:val="affe"/>
            <w:rFonts w:asciiTheme="minorEastAsia" w:hAnsiTheme="minorEastAsia"/>
          </w:rPr>
          <w:t xml:space="preserve">   </w:t>
        </w:r>
        <w:r>
          <w:rPr>
            <w:rStyle w:val="affe"/>
            <w:rFonts w:asciiTheme="minorEastAsia" w:hAnsiTheme="minorEastAsia" w:hint="eastAsia"/>
          </w:rPr>
          <w:t>招标公告</w:t>
        </w:r>
        <w:r>
          <w:tab/>
        </w:r>
        <w:r>
          <w:fldChar w:fldCharType="begin"/>
        </w:r>
        <w:r>
          <w:instrText xml:space="preserve"> PAGEREF _Toc7166359 \h </w:instrText>
        </w:r>
        <w:r>
          <w:fldChar w:fldCharType="separate"/>
        </w:r>
        <w:r>
          <w:t>3</w:t>
        </w:r>
        <w:r>
          <w:fldChar w:fldCharType="end"/>
        </w:r>
      </w:hyperlink>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hyperlink w:anchor="_Toc7166360" w:history="1">
        <w:r>
          <w:rPr>
            <w:rStyle w:val="affe"/>
            <w:rFonts w:asciiTheme="minorEastAsia" w:hAnsiTheme="minorEastAsia" w:hint="eastAsia"/>
          </w:rPr>
          <w:t>第二章供应商须知前附表</w:t>
        </w:r>
        <w:r>
          <w:tab/>
        </w:r>
        <w:r>
          <w:fldChar w:fldCharType="begin"/>
        </w:r>
        <w:r>
          <w:instrText xml:space="preserve"> PAGEREF _Toc7166360 \h </w:instrText>
        </w:r>
        <w:r>
          <w:fldChar w:fldCharType="separate"/>
        </w:r>
        <w:r>
          <w:t>6</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1" w:history="1">
        <w:r>
          <w:rPr>
            <w:rStyle w:val="affe"/>
            <w:rFonts w:asciiTheme="minorEastAsia" w:hAnsiTheme="minorEastAsia" w:hint="eastAsia"/>
          </w:rPr>
          <w:t>一、说明</w:t>
        </w:r>
        <w:r>
          <w:tab/>
        </w:r>
        <w:r>
          <w:fldChar w:fldCharType="begin"/>
        </w:r>
        <w:r>
          <w:instrText xml:space="preserve"> PAGEREF _Toc7166361 \h</w:instrText>
        </w:r>
        <w:r>
          <w:instrText xml:space="preserve"> </w:instrText>
        </w:r>
        <w:r>
          <w:fldChar w:fldCharType="separate"/>
        </w:r>
        <w:r>
          <w:t>11</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2" w:history="1">
        <w:r>
          <w:rPr>
            <w:rStyle w:val="affe"/>
            <w:rFonts w:asciiTheme="minorEastAsia" w:hAnsiTheme="minorEastAsia" w:hint="eastAsia"/>
          </w:rPr>
          <w:t>二、招标文件</w:t>
        </w:r>
        <w:r>
          <w:tab/>
        </w:r>
        <w:r>
          <w:fldChar w:fldCharType="begin"/>
        </w:r>
        <w:r>
          <w:instrText xml:space="preserve"> PAGEREF _Toc7166362 \h </w:instrText>
        </w:r>
        <w:r>
          <w:fldChar w:fldCharType="separate"/>
        </w:r>
        <w:r>
          <w:t>11</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3" w:history="1">
        <w:r>
          <w:rPr>
            <w:rStyle w:val="affe"/>
            <w:rFonts w:asciiTheme="minorEastAsia" w:hAnsiTheme="minorEastAsia" w:hint="eastAsia"/>
          </w:rPr>
          <w:t>三、投标文件编写</w:t>
        </w:r>
        <w:r>
          <w:tab/>
        </w:r>
        <w:r>
          <w:fldChar w:fldCharType="begin"/>
        </w:r>
        <w:r>
          <w:instrText xml:space="preserve"> PAGEREF _Toc7166</w:instrText>
        </w:r>
        <w:r>
          <w:instrText xml:space="preserve">363 \h </w:instrText>
        </w:r>
        <w:r>
          <w:fldChar w:fldCharType="separate"/>
        </w:r>
        <w:r>
          <w:t>12</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4" w:history="1">
        <w:r>
          <w:rPr>
            <w:rStyle w:val="affe"/>
            <w:rFonts w:asciiTheme="minorEastAsia" w:hAnsiTheme="minorEastAsia" w:hint="eastAsia"/>
          </w:rPr>
          <w:t>四、投标文件递交</w:t>
        </w:r>
        <w:r>
          <w:tab/>
        </w:r>
        <w:r>
          <w:fldChar w:fldCharType="begin"/>
        </w:r>
        <w:r>
          <w:instrText xml:space="preserve"> PAGEREF _Toc7166364 \h </w:instrText>
        </w:r>
        <w:r>
          <w:fldChar w:fldCharType="separate"/>
        </w:r>
        <w:r>
          <w:t>18</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5" w:history="1">
        <w:r>
          <w:rPr>
            <w:rStyle w:val="affe"/>
            <w:rFonts w:asciiTheme="minorEastAsia" w:hAnsiTheme="minorEastAsia" w:hint="eastAsia"/>
          </w:rPr>
          <w:t>五、开标与评标</w:t>
        </w:r>
        <w:r>
          <w:tab/>
        </w:r>
        <w:r>
          <w:fldChar w:fldCharType="begin"/>
        </w:r>
        <w:r>
          <w:instrText xml:space="preserve"> PAGEREF _</w:instrText>
        </w:r>
        <w:r>
          <w:instrText xml:space="preserve">Toc7166365 \h </w:instrText>
        </w:r>
        <w:r>
          <w:fldChar w:fldCharType="separate"/>
        </w:r>
        <w:r>
          <w:t>18</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6" w:history="1">
        <w:r>
          <w:rPr>
            <w:rStyle w:val="affe"/>
            <w:rFonts w:asciiTheme="minorEastAsia" w:hAnsiTheme="minorEastAsia" w:cs="宋体" w:hint="eastAsia"/>
          </w:rPr>
          <w:t>六、询问和质疑</w:t>
        </w:r>
        <w:r>
          <w:tab/>
        </w:r>
        <w:r>
          <w:fldChar w:fldCharType="begin"/>
        </w:r>
        <w:r>
          <w:instrText xml:space="preserve"> PAGEREF _Toc7166366 \h </w:instrText>
        </w:r>
        <w:r>
          <w:fldChar w:fldCharType="separate"/>
        </w:r>
        <w:r>
          <w:t>28</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7" w:history="1">
        <w:r>
          <w:rPr>
            <w:rStyle w:val="affe"/>
            <w:rFonts w:asciiTheme="minorEastAsia" w:hAnsiTheme="minorEastAsia" w:cs="宋体" w:hint="eastAsia"/>
          </w:rPr>
          <w:t>七、授予合同</w:t>
        </w:r>
        <w:r>
          <w:tab/>
        </w:r>
        <w:r>
          <w:fldChar w:fldCharType="begin"/>
        </w:r>
        <w:r>
          <w:instrText xml:space="preserve"> PAGEREF _Toc7166367 \h </w:instrText>
        </w:r>
        <w:r>
          <w:fldChar w:fldCharType="separate"/>
        </w:r>
        <w:r>
          <w:t>30</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8" w:history="1">
        <w:r>
          <w:rPr>
            <w:rStyle w:val="affe"/>
            <w:rFonts w:asciiTheme="minorEastAsia" w:hAnsiTheme="minorEastAsia" w:cs="宋体" w:hint="eastAsia"/>
          </w:rPr>
          <w:t>八、履约担保</w:t>
        </w:r>
        <w:r>
          <w:tab/>
        </w:r>
        <w:r>
          <w:fldChar w:fldCharType="begin"/>
        </w:r>
        <w:r>
          <w:instrText xml:space="preserve"> PAGEREF _Toc7166368 \h </w:instrText>
        </w:r>
        <w:r>
          <w:fldChar w:fldCharType="separate"/>
        </w:r>
        <w:r>
          <w:t>3</w:t>
        </w:r>
        <w:r>
          <w:t>1</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69" w:history="1">
        <w:r>
          <w:rPr>
            <w:rStyle w:val="affe"/>
            <w:rFonts w:asciiTheme="minorEastAsia" w:hAnsiTheme="minorEastAsia" w:cs="宋体" w:hint="eastAsia"/>
          </w:rPr>
          <w:t>九、中标服务费</w:t>
        </w:r>
        <w:r>
          <w:tab/>
        </w:r>
        <w:r>
          <w:fldChar w:fldCharType="begin"/>
        </w:r>
        <w:r>
          <w:instrText xml:space="preserve"> PAGEREF _Toc7166369 \h </w:instrText>
        </w:r>
        <w:r>
          <w:fldChar w:fldCharType="separate"/>
        </w:r>
        <w:r>
          <w:t>32</w:t>
        </w:r>
        <w:r>
          <w:fldChar w:fldCharType="end"/>
        </w:r>
      </w:hyperlink>
    </w:p>
    <w:p w:rsidR="00C77B55" w:rsidRDefault="00822F64">
      <w:pPr>
        <w:pStyle w:val="25"/>
        <w:rPr>
          <w:rFonts w:asciiTheme="minorHAnsi" w:eastAsiaTheme="minorEastAsia" w:hAnsiTheme="minorHAnsi" w:cstheme="minorBidi"/>
          <w:smallCaps w:val="0"/>
          <w:sz w:val="21"/>
          <w:szCs w:val="22"/>
        </w:rPr>
      </w:pPr>
      <w:hyperlink w:anchor="_Toc7166370" w:history="1">
        <w:r>
          <w:rPr>
            <w:rStyle w:val="affe"/>
            <w:rFonts w:asciiTheme="minorEastAsia" w:hAnsiTheme="minorEastAsia" w:cs="宋体" w:hint="eastAsia"/>
          </w:rPr>
          <w:t>十、解释权</w:t>
        </w:r>
        <w:r>
          <w:tab/>
        </w:r>
        <w:r>
          <w:fldChar w:fldCharType="begin"/>
        </w:r>
        <w:r>
          <w:instrText xml:space="preserve"> PAGEREF _Toc7166370</w:instrText>
        </w:r>
        <w:r>
          <w:instrText xml:space="preserve"> \h </w:instrText>
        </w:r>
        <w:r>
          <w:fldChar w:fldCharType="separate"/>
        </w:r>
        <w:r>
          <w:t>32</w:t>
        </w:r>
        <w:r>
          <w:fldChar w:fldCharType="end"/>
        </w:r>
      </w:hyperlink>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hyperlink w:anchor="_Toc7166371" w:history="1">
        <w:r>
          <w:rPr>
            <w:rStyle w:val="affe"/>
            <w:rFonts w:asciiTheme="minorEastAsia" w:hAnsiTheme="minorEastAsia" w:hint="eastAsia"/>
          </w:rPr>
          <w:t>第三章</w:t>
        </w:r>
        <w:r>
          <w:rPr>
            <w:rStyle w:val="affe"/>
            <w:rFonts w:asciiTheme="minorEastAsia" w:hAnsiTheme="minorEastAsia"/>
          </w:rPr>
          <w:t xml:space="preserve">   </w:t>
        </w:r>
        <w:r>
          <w:rPr>
            <w:rStyle w:val="affe"/>
            <w:rFonts w:asciiTheme="minorEastAsia" w:hAnsiTheme="minorEastAsia" w:hint="eastAsia"/>
          </w:rPr>
          <w:t>评分办法</w:t>
        </w:r>
        <w:r>
          <w:tab/>
        </w:r>
        <w:r>
          <w:fldChar w:fldCharType="begin"/>
        </w:r>
        <w:r>
          <w:instrText xml:space="preserve"> PAGEREF _Toc7166371 \h </w:instrText>
        </w:r>
        <w:r>
          <w:fldChar w:fldCharType="separate"/>
        </w:r>
        <w:r>
          <w:t>33</w:t>
        </w:r>
        <w:r>
          <w:fldChar w:fldCharType="end"/>
        </w:r>
      </w:hyperlink>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hyperlink w:anchor="_Toc7166372" w:history="1">
        <w:r>
          <w:rPr>
            <w:rStyle w:val="affe"/>
            <w:rFonts w:asciiTheme="minorEastAsia" w:hAnsiTheme="minorEastAsia" w:hint="eastAsia"/>
          </w:rPr>
          <w:t>第四章</w:t>
        </w:r>
        <w:r>
          <w:rPr>
            <w:rStyle w:val="affe"/>
            <w:rFonts w:asciiTheme="minorEastAsia" w:hAnsiTheme="minorEastAsia"/>
          </w:rPr>
          <w:t xml:space="preserve">   </w:t>
        </w:r>
        <w:r>
          <w:rPr>
            <w:rStyle w:val="affe"/>
            <w:rFonts w:asciiTheme="minorEastAsia" w:hAnsiTheme="minorEastAsia" w:hint="eastAsia"/>
          </w:rPr>
          <w:t>采购内容及项目要求</w:t>
        </w:r>
        <w:r>
          <w:tab/>
        </w:r>
        <w:r>
          <w:fldChar w:fldCharType="begin"/>
        </w:r>
        <w:r>
          <w:instrText xml:space="preserve"> P</w:instrText>
        </w:r>
        <w:r>
          <w:instrText xml:space="preserve">AGEREF _Toc7166372 \h </w:instrText>
        </w:r>
        <w:r>
          <w:fldChar w:fldCharType="separate"/>
        </w:r>
        <w:r>
          <w:t>36</w:t>
        </w:r>
        <w:r>
          <w:fldChar w:fldCharType="end"/>
        </w:r>
      </w:hyperlink>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hyperlink w:anchor="_Toc7166373" w:history="1">
        <w:r>
          <w:rPr>
            <w:rStyle w:val="affe"/>
            <w:rFonts w:asciiTheme="minorEastAsia" w:hAnsiTheme="minorEastAsia" w:hint="eastAsia"/>
          </w:rPr>
          <w:t>第五章</w:t>
        </w:r>
        <w:r>
          <w:rPr>
            <w:rStyle w:val="affe"/>
            <w:rFonts w:asciiTheme="minorEastAsia" w:hAnsiTheme="minorEastAsia"/>
          </w:rPr>
          <w:t xml:space="preserve">   </w:t>
        </w:r>
        <w:r>
          <w:rPr>
            <w:rStyle w:val="affe"/>
            <w:rFonts w:asciiTheme="minorEastAsia" w:hAnsiTheme="minorEastAsia" w:hint="eastAsia"/>
          </w:rPr>
          <w:t>合同格式</w:t>
        </w:r>
        <w:r>
          <w:tab/>
        </w:r>
        <w:r>
          <w:fldChar w:fldCharType="begin"/>
        </w:r>
        <w:r>
          <w:instrText xml:space="preserve"> PAGEREF _Toc7166373 \h </w:instrText>
        </w:r>
        <w:r>
          <w:fldChar w:fldCharType="separate"/>
        </w:r>
        <w:r>
          <w:t>39</w:t>
        </w:r>
        <w:r>
          <w:fldChar w:fldCharType="end"/>
        </w:r>
      </w:hyperlink>
    </w:p>
    <w:p w:rsidR="00C77B55" w:rsidRDefault="00822F64">
      <w:pPr>
        <w:pStyle w:val="10"/>
        <w:tabs>
          <w:tab w:val="right" w:leader="dot" w:pos="9061"/>
        </w:tabs>
        <w:rPr>
          <w:rFonts w:asciiTheme="minorHAnsi" w:eastAsiaTheme="minorEastAsia" w:hAnsiTheme="minorHAnsi" w:cstheme="minorBidi"/>
          <w:b w:val="0"/>
          <w:bCs w:val="0"/>
          <w:caps w:val="0"/>
          <w:sz w:val="21"/>
          <w:szCs w:val="22"/>
        </w:rPr>
      </w:pPr>
      <w:hyperlink w:anchor="_Toc7166374" w:history="1">
        <w:r>
          <w:rPr>
            <w:rStyle w:val="affe"/>
            <w:rFonts w:asciiTheme="minorEastAsia" w:hAnsiTheme="minorEastAsia" w:hint="eastAsia"/>
          </w:rPr>
          <w:t>第六章</w:t>
        </w:r>
        <w:r>
          <w:rPr>
            <w:rStyle w:val="affe"/>
            <w:rFonts w:asciiTheme="minorEastAsia" w:hAnsiTheme="minorEastAsia"/>
          </w:rPr>
          <w:t xml:space="preserve">    </w:t>
        </w:r>
        <w:r>
          <w:rPr>
            <w:rStyle w:val="affe"/>
            <w:rFonts w:asciiTheme="minorEastAsia" w:hAnsiTheme="minorEastAsia" w:hint="eastAsia"/>
          </w:rPr>
          <w:t>附件（投标文件格式）</w:t>
        </w:r>
        <w:r>
          <w:tab/>
        </w:r>
        <w:r>
          <w:fldChar w:fldCharType="begin"/>
        </w:r>
        <w:r>
          <w:instrText xml:space="preserve"> PAGEREF _Toc7166374 \h </w:instrText>
        </w:r>
        <w:r>
          <w:fldChar w:fldCharType="separate"/>
        </w:r>
        <w:r>
          <w:t>42</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75" w:history="1">
        <w:r>
          <w:rPr>
            <w:rStyle w:val="affe"/>
            <w:rFonts w:asciiTheme="minorEastAsia" w:hAnsiTheme="minorEastAsia" w:hint="eastAsia"/>
          </w:rPr>
          <w:t>附件一：投标函</w:t>
        </w:r>
        <w:r>
          <w:tab/>
        </w:r>
        <w:r>
          <w:fldChar w:fldCharType="begin"/>
        </w:r>
        <w:r>
          <w:instrText xml:space="preserve"> PAGEREF _To</w:instrText>
        </w:r>
        <w:r>
          <w:instrText xml:space="preserve">c7166375 \h </w:instrText>
        </w:r>
        <w:r>
          <w:fldChar w:fldCharType="separate"/>
        </w:r>
        <w:r>
          <w:t>43</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76" w:history="1">
        <w:r>
          <w:rPr>
            <w:rStyle w:val="affe"/>
            <w:rFonts w:asciiTheme="minorEastAsia" w:hAnsiTheme="minorEastAsia" w:hint="eastAsia"/>
          </w:rPr>
          <w:t>附件二：授权委托书</w:t>
        </w:r>
        <w:r>
          <w:tab/>
        </w:r>
        <w:r>
          <w:fldChar w:fldCharType="begin"/>
        </w:r>
        <w:r>
          <w:instrText xml:space="preserve"> PAGEREF _Toc7166376 \h </w:instrText>
        </w:r>
        <w:r>
          <w:fldChar w:fldCharType="separate"/>
        </w:r>
        <w:r>
          <w:t>44</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77" w:history="1">
        <w:r>
          <w:rPr>
            <w:rStyle w:val="affe"/>
            <w:rFonts w:asciiTheme="minorEastAsia" w:hAnsiTheme="minorEastAsia" w:hint="eastAsia"/>
          </w:rPr>
          <w:t>附件三：开标一览表</w:t>
        </w:r>
        <w:r>
          <w:tab/>
        </w:r>
        <w:r>
          <w:fldChar w:fldCharType="begin"/>
        </w:r>
        <w:r>
          <w:instrText xml:space="preserve"> PAGEREF _Toc7166377 \h </w:instrText>
        </w:r>
        <w:r>
          <w:fldChar w:fldCharType="separate"/>
        </w:r>
        <w:r>
          <w:t>45</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78" w:history="1">
        <w:r>
          <w:rPr>
            <w:rStyle w:val="affe"/>
            <w:rFonts w:asciiTheme="minorEastAsia" w:hAnsiTheme="minorEastAsia" w:hint="eastAsia"/>
          </w:rPr>
          <w:t>附件四：报价明细表</w:t>
        </w:r>
        <w:r>
          <w:tab/>
        </w:r>
        <w:r>
          <w:fldChar w:fldCharType="begin"/>
        </w:r>
        <w:r>
          <w:instrText xml:space="preserve"> PAGEREF _Toc7166378 \h </w:instrText>
        </w:r>
        <w:r>
          <w:fldChar w:fldCharType="separate"/>
        </w:r>
        <w:r>
          <w:t>46</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79" w:history="1">
        <w:r>
          <w:rPr>
            <w:rStyle w:val="affe"/>
            <w:rFonts w:asciiTheme="minorEastAsia" w:hAnsiTheme="minorEastAsia" w:hint="eastAsia"/>
          </w:rPr>
          <w:t>附件五：分项报价表</w:t>
        </w:r>
        <w:r>
          <w:tab/>
        </w:r>
        <w:r>
          <w:fldChar w:fldCharType="begin"/>
        </w:r>
        <w:r>
          <w:instrText xml:space="preserve"> PAGEREF _Toc7166379 \h </w:instrText>
        </w:r>
        <w:r>
          <w:fldChar w:fldCharType="separate"/>
        </w:r>
        <w:r>
          <w:t>47</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0" w:history="1">
        <w:r>
          <w:rPr>
            <w:rStyle w:val="affe"/>
            <w:rFonts w:asciiTheme="minorEastAsia" w:hAnsiTheme="minorEastAsia" w:hint="eastAsia"/>
          </w:rPr>
          <w:t>附件六：主要设备及配件报价明细表</w:t>
        </w:r>
        <w:r>
          <w:tab/>
        </w:r>
        <w:r>
          <w:fldChar w:fldCharType="begin"/>
        </w:r>
        <w:r>
          <w:instrText xml:space="preserve"> PAGEREF _Toc7166380 \h </w:instrText>
        </w:r>
        <w:r>
          <w:fldChar w:fldCharType="separate"/>
        </w:r>
        <w:r>
          <w:t>48</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1" w:history="1">
        <w:r>
          <w:rPr>
            <w:rStyle w:val="affe"/>
            <w:rFonts w:asciiTheme="minorEastAsia" w:hAnsiTheme="minorEastAsia" w:hint="eastAsia"/>
          </w:rPr>
          <w:t>附件七：设备维保明细表</w:t>
        </w:r>
        <w:r>
          <w:tab/>
        </w:r>
        <w:r>
          <w:fldChar w:fldCharType="begin"/>
        </w:r>
        <w:r>
          <w:instrText xml:space="preserve"> PAGEREF _Toc7166381 \h </w:instrText>
        </w:r>
        <w:r>
          <w:fldChar w:fldCharType="separate"/>
        </w:r>
        <w:r>
          <w:t>49</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2" w:history="1">
        <w:r>
          <w:rPr>
            <w:rStyle w:val="affe"/>
            <w:rFonts w:asciiTheme="minorEastAsia" w:hAnsiTheme="minorEastAsia" w:hint="eastAsia"/>
          </w:rPr>
          <w:t>附件八：质保期内供应的备品备件、易损件、耗材、专用工具价格表</w:t>
        </w:r>
        <w:r>
          <w:tab/>
        </w:r>
        <w:r>
          <w:fldChar w:fldCharType="begin"/>
        </w:r>
        <w:r>
          <w:instrText xml:space="preserve"> PAGEREF _Toc7166382 \h </w:instrText>
        </w:r>
        <w:r>
          <w:fldChar w:fldCharType="separate"/>
        </w:r>
        <w:r>
          <w:t>50</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3" w:history="1">
        <w:r>
          <w:rPr>
            <w:rStyle w:val="affe"/>
            <w:rFonts w:asciiTheme="minorEastAsia" w:hAnsiTheme="minorEastAsia" w:hint="eastAsia"/>
          </w:rPr>
          <w:t>附件九：质保期到</w:t>
        </w:r>
        <w:r>
          <w:rPr>
            <w:rStyle w:val="affe"/>
            <w:rFonts w:asciiTheme="minorEastAsia" w:hAnsiTheme="minorEastAsia" w:hint="eastAsia"/>
          </w:rPr>
          <w:t>期后长期供应的备品备件、易损件、耗材、专用工具价格表</w:t>
        </w:r>
        <w:r>
          <w:tab/>
        </w:r>
        <w:r>
          <w:fldChar w:fldCharType="begin"/>
        </w:r>
        <w:r>
          <w:instrText xml:space="preserve"> PAGEREF _Toc7166383 \h </w:instrText>
        </w:r>
        <w:r>
          <w:fldChar w:fldCharType="separate"/>
        </w:r>
        <w:r>
          <w:t>51</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4" w:history="1">
        <w:r>
          <w:rPr>
            <w:rStyle w:val="affe"/>
            <w:rFonts w:asciiTheme="minorEastAsia" w:hAnsiTheme="minorEastAsia" w:hint="eastAsia"/>
          </w:rPr>
          <w:t>附件十</w:t>
        </w:r>
        <w:r>
          <w:rPr>
            <w:rStyle w:val="affe"/>
            <w:rFonts w:asciiTheme="minorEastAsia" w:hAnsiTheme="minorEastAsia"/>
          </w:rPr>
          <w:t xml:space="preserve">: </w:t>
        </w:r>
        <w:r>
          <w:rPr>
            <w:rStyle w:val="affe"/>
            <w:rFonts w:asciiTheme="minorEastAsia" w:hAnsiTheme="minorEastAsia" w:hint="eastAsia"/>
          </w:rPr>
          <w:t>（商务、技术）偏离表</w:t>
        </w:r>
        <w:r>
          <w:tab/>
        </w:r>
        <w:r>
          <w:fldChar w:fldCharType="begin"/>
        </w:r>
        <w:r>
          <w:instrText xml:space="preserve"> PAGEREF _Toc7166384 \h </w:instrText>
        </w:r>
        <w:r>
          <w:fldChar w:fldCharType="separate"/>
        </w:r>
        <w:r>
          <w:t>52</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5" w:history="1">
        <w:r>
          <w:rPr>
            <w:rStyle w:val="affe"/>
            <w:rFonts w:asciiTheme="minorEastAsia" w:hAnsiTheme="minorEastAsia" w:hint="eastAsia"/>
          </w:rPr>
          <w:t>附件十一</w:t>
        </w:r>
        <w:r>
          <w:rPr>
            <w:rStyle w:val="affe"/>
            <w:rFonts w:asciiTheme="minorEastAsia" w:hAnsiTheme="minorEastAsia"/>
          </w:rPr>
          <w:t xml:space="preserve">: </w:t>
        </w:r>
        <w:r>
          <w:rPr>
            <w:rStyle w:val="affe"/>
            <w:rFonts w:asciiTheme="minorEastAsia" w:hAnsiTheme="minorEastAsia" w:hint="eastAsia"/>
          </w:rPr>
          <w:t>近三年类似业绩一览表</w:t>
        </w:r>
        <w:r>
          <w:tab/>
        </w:r>
        <w:r>
          <w:fldChar w:fldCharType="begin"/>
        </w:r>
        <w:r>
          <w:instrText xml:space="preserve"> PAGEREF _Toc7166385 \h </w:instrText>
        </w:r>
        <w:r>
          <w:fldChar w:fldCharType="separate"/>
        </w:r>
        <w:r>
          <w:t>54</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6" w:history="1">
        <w:r>
          <w:rPr>
            <w:rStyle w:val="affe"/>
            <w:rFonts w:asciiTheme="minorEastAsia" w:hAnsiTheme="minorEastAsia" w:hint="eastAsia"/>
          </w:rPr>
          <w:t>附件十二</w:t>
        </w:r>
        <w:r>
          <w:rPr>
            <w:rStyle w:val="affe"/>
            <w:rFonts w:asciiTheme="minorEastAsia" w:hAnsiTheme="minorEastAsia"/>
          </w:rPr>
          <w:t xml:space="preserve">: </w:t>
        </w:r>
        <w:r>
          <w:rPr>
            <w:rStyle w:val="affe"/>
            <w:rFonts w:asciiTheme="minorEastAsia" w:hAnsiTheme="minorEastAsia" w:hint="eastAsia"/>
          </w:rPr>
          <w:t>其他</w:t>
        </w:r>
        <w:r>
          <w:tab/>
        </w:r>
        <w:r>
          <w:fldChar w:fldCharType="begin"/>
        </w:r>
        <w:r>
          <w:instrText xml:space="preserve"> PAGEREF _Toc7166386 \h </w:instrText>
        </w:r>
        <w:r>
          <w:fldChar w:fldCharType="separate"/>
        </w:r>
        <w:r>
          <w:t>55</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7" w:history="1">
        <w:r>
          <w:rPr>
            <w:rStyle w:val="affe"/>
            <w:rFonts w:asciiTheme="minorEastAsia" w:hAnsiTheme="minorEastAsia" w:hint="eastAsia"/>
          </w:rPr>
          <w:t>附件十三</w:t>
        </w:r>
        <w:r>
          <w:rPr>
            <w:rStyle w:val="affe"/>
            <w:rFonts w:asciiTheme="minorEastAsia" w:hAnsiTheme="minorEastAsia"/>
          </w:rPr>
          <w:t xml:space="preserve">: </w:t>
        </w:r>
        <w:r>
          <w:rPr>
            <w:rStyle w:val="affe"/>
            <w:rFonts w:asciiTheme="minorEastAsia" w:hAnsiTheme="minorEastAsia" w:hint="eastAsia"/>
          </w:rPr>
          <w:t>中小企业声明函、从业人员声明函</w:t>
        </w:r>
        <w:r>
          <w:tab/>
        </w:r>
        <w:r>
          <w:fldChar w:fldCharType="begin"/>
        </w:r>
        <w:r>
          <w:instrText xml:space="preserve"> PAGEREF _Toc7166387 \h </w:instrText>
        </w:r>
        <w:r>
          <w:fldChar w:fldCharType="separate"/>
        </w:r>
        <w:r>
          <w:t>57</w:t>
        </w:r>
        <w:r>
          <w:fldChar w:fldCharType="end"/>
        </w:r>
      </w:hyperlink>
    </w:p>
    <w:p w:rsidR="00C77B55" w:rsidRDefault="00822F64">
      <w:pPr>
        <w:pStyle w:val="34"/>
        <w:tabs>
          <w:tab w:val="right" w:leader="dot" w:pos="9061"/>
        </w:tabs>
        <w:rPr>
          <w:rFonts w:asciiTheme="minorHAnsi" w:eastAsiaTheme="minorEastAsia" w:hAnsiTheme="minorHAnsi" w:cstheme="minorBidi"/>
          <w:i w:val="0"/>
          <w:iCs w:val="0"/>
          <w:sz w:val="21"/>
          <w:szCs w:val="22"/>
        </w:rPr>
      </w:pPr>
      <w:hyperlink w:anchor="_Toc7166388" w:history="1">
        <w:r>
          <w:rPr>
            <w:rStyle w:val="affe"/>
            <w:rFonts w:asciiTheme="minorEastAsia" w:hAnsiTheme="minorEastAsia" w:hint="eastAsia"/>
          </w:rPr>
          <w:t>附件十四：投标文件封面格式</w:t>
        </w:r>
        <w:r>
          <w:tab/>
        </w:r>
        <w:r>
          <w:fldChar w:fldCharType="begin"/>
        </w:r>
        <w:r>
          <w:instrText xml:space="preserve"> PAGEREF _Toc7166388 \h </w:instrText>
        </w:r>
        <w:r>
          <w:fldChar w:fldCharType="separate"/>
        </w:r>
        <w:r>
          <w:t>59</w:t>
        </w:r>
        <w:r>
          <w:fldChar w:fldCharType="end"/>
        </w:r>
      </w:hyperlink>
    </w:p>
    <w:p w:rsidR="00C77B55" w:rsidRDefault="00822F64">
      <w:pPr>
        <w:pStyle w:val="1"/>
        <w:spacing w:before="120" w:after="120" w:line="360" w:lineRule="auto"/>
        <w:jc w:val="center"/>
        <w:rPr>
          <w:rFonts w:asciiTheme="minorEastAsia" w:eastAsiaTheme="minorEastAsia" w:hAnsiTheme="minorEastAsia"/>
          <w:kern w:val="2"/>
          <w:sz w:val="32"/>
        </w:rPr>
      </w:pPr>
      <w:r>
        <w:rPr>
          <w:rFonts w:asciiTheme="minorEastAsia" w:eastAsiaTheme="minorEastAsia" w:hAnsiTheme="minorEastAsia"/>
          <w:bCs w:val="0"/>
          <w:caps/>
          <w:szCs w:val="24"/>
        </w:rPr>
        <w:fldChar w:fldCharType="end"/>
      </w:r>
      <w:r>
        <w:rPr>
          <w:rFonts w:asciiTheme="minorEastAsia" w:eastAsiaTheme="minorEastAsia" w:hAnsiTheme="minorEastAsia"/>
        </w:rPr>
        <w:br w:type="page"/>
      </w:r>
      <w:bookmarkStart w:id="0" w:name="_Toc7166359"/>
      <w:r>
        <w:rPr>
          <w:rFonts w:asciiTheme="minorEastAsia" w:eastAsiaTheme="minorEastAsia" w:hAnsiTheme="minorEastAsia" w:hint="eastAsia"/>
          <w:kern w:val="2"/>
          <w:sz w:val="32"/>
        </w:rPr>
        <w:lastRenderedPageBreak/>
        <w:t>第一章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招标公告</w:t>
      </w:r>
      <w:bookmarkEnd w:id="0"/>
    </w:p>
    <w:p w:rsidR="00C77B55" w:rsidRDefault="00822F6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山东大学第二医院医疗设备采购招标公告</w:t>
      </w:r>
    </w:p>
    <w:p w:rsidR="00C77B55" w:rsidRDefault="00C77B55">
      <w:pPr>
        <w:spacing w:line="360" w:lineRule="exact"/>
        <w:jc w:val="center"/>
        <w:rPr>
          <w:rFonts w:asciiTheme="minorEastAsia" w:eastAsiaTheme="minorEastAsia" w:hAnsiTheme="minorEastAsia"/>
          <w:sz w:val="24"/>
        </w:rPr>
      </w:pPr>
    </w:p>
    <w:p w:rsidR="00C77B55" w:rsidRDefault="00822F64">
      <w:pPr>
        <w:adjustRightInd w:val="0"/>
        <w:snapToGrid w:val="0"/>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海逸恒安项目管理有限公司受</w:t>
      </w:r>
      <w:r>
        <w:rPr>
          <w:rFonts w:asciiTheme="minorEastAsia" w:eastAsiaTheme="minorEastAsia" w:hAnsiTheme="minorEastAsia" w:hint="eastAsia"/>
          <w:sz w:val="24"/>
        </w:rPr>
        <w:t>山东大学第二医院委托，就山东大学第二医院医疗设备采购项目采用公开招标的方式进行采购，择优选定中标人。</w:t>
      </w:r>
    </w:p>
    <w:p w:rsidR="00C77B55" w:rsidRDefault="00822F64">
      <w:pPr>
        <w:adjustRightInd w:val="0"/>
        <w:snapToGrid w:val="0"/>
        <w:spacing w:line="500" w:lineRule="exact"/>
        <w:ind w:firstLineChars="200" w:firstLine="482"/>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一、采购人：山东大学第二医院</w:t>
      </w:r>
      <w:r>
        <w:rPr>
          <w:rFonts w:asciiTheme="minorEastAsia" w:eastAsiaTheme="minorEastAsia" w:hAnsiTheme="minorEastAsia" w:cs="仿宋" w:hint="eastAsia"/>
          <w:b/>
          <w:bCs/>
          <w:kern w:val="0"/>
          <w:sz w:val="24"/>
        </w:rPr>
        <w:t xml:space="preserve">      </w:t>
      </w:r>
      <w:r>
        <w:rPr>
          <w:rFonts w:asciiTheme="minorEastAsia" w:eastAsiaTheme="minorEastAsia" w:hAnsiTheme="minorEastAsia" w:cs="仿宋" w:hint="eastAsia"/>
          <w:b/>
          <w:bCs/>
          <w:kern w:val="0"/>
          <w:sz w:val="24"/>
        </w:rPr>
        <w:t>地址：</w:t>
      </w:r>
      <w:r>
        <w:rPr>
          <w:rFonts w:asciiTheme="minorEastAsia" w:eastAsiaTheme="minorEastAsia" w:hAnsiTheme="minorEastAsia" w:cs="仿宋" w:hint="eastAsia"/>
          <w:b/>
          <w:bCs/>
          <w:kern w:val="0"/>
          <w:sz w:val="24"/>
        </w:rPr>
        <w:t xml:space="preserve">  </w:t>
      </w:r>
      <w:r>
        <w:rPr>
          <w:rFonts w:asciiTheme="minorEastAsia" w:eastAsiaTheme="minorEastAsia" w:hAnsiTheme="minorEastAsia" w:cs="仿宋" w:hint="eastAsia"/>
          <w:b/>
          <w:bCs/>
          <w:kern w:val="0"/>
          <w:sz w:val="24"/>
        </w:rPr>
        <w:t>济南市北园大街</w:t>
      </w:r>
      <w:r>
        <w:rPr>
          <w:rFonts w:asciiTheme="minorEastAsia" w:eastAsiaTheme="minorEastAsia" w:hAnsiTheme="minorEastAsia" w:cs="仿宋" w:hint="eastAsia"/>
          <w:b/>
          <w:bCs/>
          <w:kern w:val="0"/>
          <w:sz w:val="24"/>
        </w:rPr>
        <w:t>247</w:t>
      </w:r>
      <w:r>
        <w:rPr>
          <w:rFonts w:asciiTheme="minorEastAsia" w:eastAsiaTheme="minorEastAsia" w:hAnsiTheme="minorEastAsia" w:cs="仿宋" w:hint="eastAsia"/>
          <w:b/>
          <w:bCs/>
          <w:kern w:val="0"/>
          <w:sz w:val="24"/>
        </w:rPr>
        <w:t>号</w:t>
      </w:r>
      <w:r>
        <w:rPr>
          <w:rFonts w:asciiTheme="minorEastAsia" w:eastAsiaTheme="minorEastAsia" w:hAnsiTheme="minorEastAsia" w:cs="仿宋" w:hint="eastAsia"/>
          <w:b/>
          <w:bCs/>
          <w:kern w:val="0"/>
          <w:sz w:val="24"/>
        </w:rPr>
        <w:t xml:space="preserve"> </w:t>
      </w:r>
    </w:p>
    <w:p w:rsidR="00C77B55" w:rsidRDefault="00822F64">
      <w:pPr>
        <w:adjustRightInd w:val="0"/>
        <w:snapToGrid w:val="0"/>
        <w:spacing w:line="500" w:lineRule="exact"/>
        <w:ind w:firstLineChars="200" w:firstLine="482"/>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联系方式：</w:t>
      </w:r>
      <w:r>
        <w:rPr>
          <w:rFonts w:asciiTheme="minorEastAsia" w:eastAsiaTheme="minorEastAsia" w:hAnsiTheme="minorEastAsia" w:cs="仿宋" w:hint="eastAsia"/>
          <w:b/>
          <w:bCs/>
          <w:kern w:val="0"/>
          <w:sz w:val="24"/>
        </w:rPr>
        <w:t xml:space="preserve">0531-85875076  </w:t>
      </w:r>
    </w:p>
    <w:p w:rsidR="00C77B55" w:rsidRDefault="00822F64">
      <w:pPr>
        <w:adjustRightInd w:val="0"/>
        <w:snapToGrid w:val="0"/>
        <w:spacing w:line="500" w:lineRule="exact"/>
        <w:ind w:firstLineChars="200" w:firstLine="482"/>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采购代理机构：海逸恒安项目管理有限公司</w:t>
      </w:r>
      <w:r>
        <w:rPr>
          <w:rFonts w:asciiTheme="minorEastAsia" w:eastAsiaTheme="minorEastAsia" w:hAnsiTheme="minorEastAsia" w:cs="仿宋" w:hint="eastAsia"/>
          <w:b/>
          <w:bCs/>
          <w:kern w:val="0"/>
          <w:sz w:val="24"/>
        </w:rPr>
        <w:t xml:space="preserve">    </w:t>
      </w:r>
    </w:p>
    <w:p w:rsidR="00C77B55" w:rsidRDefault="00822F64">
      <w:pPr>
        <w:adjustRightInd w:val="0"/>
        <w:snapToGrid w:val="0"/>
        <w:spacing w:line="500" w:lineRule="exact"/>
        <w:ind w:firstLineChars="200" w:firstLine="482"/>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地址：山东省济南市高新区舜华南路</w:t>
      </w:r>
      <w:r>
        <w:rPr>
          <w:rFonts w:asciiTheme="minorEastAsia" w:eastAsiaTheme="minorEastAsia" w:hAnsiTheme="minorEastAsia" w:cs="仿宋" w:hint="eastAsia"/>
          <w:b/>
          <w:bCs/>
          <w:kern w:val="0"/>
          <w:sz w:val="24"/>
        </w:rPr>
        <w:t>297</w:t>
      </w:r>
      <w:r>
        <w:rPr>
          <w:rFonts w:asciiTheme="minorEastAsia" w:eastAsiaTheme="minorEastAsia" w:hAnsiTheme="minorEastAsia" w:cs="仿宋" w:hint="eastAsia"/>
          <w:b/>
          <w:bCs/>
          <w:kern w:val="0"/>
          <w:sz w:val="24"/>
        </w:rPr>
        <w:t>号汉峪金谷</w:t>
      </w:r>
      <w:r>
        <w:rPr>
          <w:rFonts w:asciiTheme="minorEastAsia" w:eastAsiaTheme="minorEastAsia" w:hAnsiTheme="minorEastAsia" w:cs="仿宋" w:hint="eastAsia"/>
          <w:b/>
          <w:bCs/>
          <w:kern w:val="0"/>
          <w:sz w:val="24"/>
        </w:rPr>
        <w:t>A2-3</w:t>
      </w:r>
      <w:r>
        <w:rPr>
          <w:rFonts w:asciiTheme="minorEastAsia" w:eastAsiaTheme="minorEastAsia" w:hAnsiTheme="minorEastAsia" w:cs="仿宋" w:hint="eastAsia"/>
          <w:b/>
          <w:bCs/>
          <w:kern w:val="0"/>
          <w:sz w:val="24"/>
        </w:rPr>
        <w:t>号楼</w:t>
      </w:r>
      <w:r>
        <w:rPr>
          <w:rFonts w:asciiTheme="minorEastAsia" w:eastAsiaTheme="minorEastAsia" w:hAnsiTheme="minorEastAsia" w:cs="仿宋" w:hint="eastAsia"/>
          <w:b/>
          <w:bCs/>
          <w:kern w:val="0"/>
          <w:sz w:val="24"/>
        </w:rPr>
        <w:t>18</w:t>
      </w:r>
      <w:r>
        <w:rPr>
          <w:rFonts w:asciiTheme="minorEastAsia" w:eastAsiaTheme="minorEastAsia" w:hAnsiTheme="minorEastAsia" w:cs="仿宋" w:hint="eastAsia"/>
          <w:b/>
          <w:bCs/>
          <w:kern w:val="0"/>
          <w:sz w:val="24"/>
        </w:rPr>
        <w:t>层</w:t>
      </w:r>
    </w:p>
    <w:p w:rsidR="00C77B55" w:rsidRDefault="00822F64">
      <w:pPr>
        <w:adjustRightInd w:val="0"/>
        <w:snapToGrid w:val="0"/>
        <w:spacing w:line="500" w:lineRule="exact"/>
        <w:ind w:firstLineChars="200" w:firstLine="482"/>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联系人：柴振华、张慧</w:t>
      </w:r>
      <w:r>
        <w:rPr>
          <w:rFonts w:asciiTheme="minorEastAsia" w:eastAsiaTheme="minorEastAsia" w:hAnsiTheme="minorEastAsia" w:cs="仿宋" w:hint="eastAsia"/>
          <w:b/>
          <w:bCs/>
          <w:kern w:val="0"/>
          <w:sz w:val="24"/>
        </w:rPr>
        <w:t xml:space="preserve">     </w:t>
      </w:r>
      <w:r>
        <w:rPr>
          <w:rFonts w:asciiTheme="minorEastAsia" w:eastAsiaTheme="minorEastAsia" w:hAnsiTheme="minorEastAsia" w:cs="仿宋" w:hint="eastAsia"/>
          <w:b/>
          <w:bCs/>
          <w:kern w:val="0"/>
          <w:sz w:val="24"/>
        </w:rPr>
        <w:t>联系方式：</w:t>
      </w:r>
      <w:r>
        <w:rPr>
          <w:rFonts w:asciiTheme="minorEastAsia" w:eastAsiaTheme="minorEastAsia" w:hAnsiTheme="minorEastAsia" w:cs="仿宋" w:hint="eastAsia"/>
          <w:b/>
          <w:bCs/>
          <w:kern w:val="0"/>
          <w:sz w:val="24"/>
        </w:rPr>
        <w:t>0531-82661637</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二、项目名称及编号：</w:t>
      </w:r>
    </w:p>
    <w:p w:rsidR="00C77B55" w:rsidRDefault="00822F64">
      <w:pPr>
        <w:adjustRightInd w:val="0"/>
        <w:snapToGrid w:val="0"/>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项目名称：山东大学第二医院医疗设备采购</w:t>
      </w:r>
      <w:r>
        <w:rPr>
          <w:rFonts w:asciiTheme="minorEastAsia" w:eastAsiaTheme="minorEastAsia" w:hAnsiTheme="minorEastAsia"/>
          <w:sz w:val="24"/>
        </w:rPr>
        <w:t xml:space="preserve"> </w:t>
      </w:r>
    </w:p>
    <w:p w:rsidR="00C77B55" w:rsidRDefault="00822F64">
      <w:pPr>
        <w:adjustRightInd w:val="0"/>
        <w:snapToGrid w:val="0"/>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HYHA2019-0476</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三、采购内容：</w:t>
      </w:r>
    </w:p>
    <w:tbl>
      <w:tblPr>
        <w:tblW w:w="81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8"/>
        <w:gridCol w:w="2821"/>
        <w:gridCol w:w="1991"/>
        <w:gridCol w:w="1108"/>
        <w:gridCol w:w="1362"/>
      </w:tblGrid>
      <w:tr w:rsidR="00C77B55">
        <w:trPr>
          <w:trHeight w:val="545"/>
          <w:jc w:val="center"/>
        </w:trPr>
        <w:tc>
          <w:tcPr>
            <w:tcW w:w="8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包号</w:t>
            </w:r>
          </w:p>
        </w:tc>
        <w:tc>
          <w:tcPr>
            <w:tcW w:w="282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设备名称</w:t>
            </w:r>
          </w:p>
        </w:tc>
        <w:tc>
          <w:tcPr>
            <w:tcW w:w="199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数量</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b/>
                <w:bCs/>
                <w:kern w:val="0"/>
                <w:szCs w:val="21"/>
              </w:rPr>
              <w:t>台</w:t>
            </w:r>
          </w:p>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（套）</w:t>
            </w:r>
          </w:p>
        </w:tc>
        <w:tc>
          <w:tcPr>
            <w:tcW w:w="110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采购预算</w:t>
            </w:r>
          </w:p>
        </w:tc>
        <w:tc>
          <w:tcPr>
            <w:tcW w:w="1362" w:type="dxa"/>
            <w:tcBorders>
              <w:top w:val="single" w:sz="8" w:space="0" w:color="auto"/>
              <w:left w:val="nil"/>
              <w:bottom w:val="single" w:sz="8" w:space="0" w:color="auto"/>
              <w:right w:val="single" w:sz="8" w:space="0" w:color="auto"/>
            </w:tcBorders>
            <w:vAlign w:val="center"/>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是否</w:t>
            </w:r>
          </w:p>
          <w:p w:rsidR="00C77B55" w:rsidRDefault="00822F64">
            <w:pPr>
              <w:widowControl/>
              <w:spacing w:line="360" w:lineRule="auto"/>
              <w:jc w:val="center"/>
              <w:rPr>
                <w:rFonts w:asciiTheme="minorEastAsia" w:eastAsiaTheme="minorEastAsia" w:hAnsiTheme="minorEastAsia" w:cs="宋体"/>
                <w:kern w:val="0"/>
                <w:szCs w:val="21"/>
                <w:highlight w:val="yellow"/>
              </w:rPr>
            </w:pPr>
            <w:r>
              <w:rPr>
                <w:rFonts w:asciiTheme="minorEastAsia" w:eastAsiaTheme="minorEastAsia" w:hAnsiTheme="minorEastAsia" w:cs="宋体" w:hint="eastAsia"/>
                <w:b/>
                <w:bCs/>
                <w:kern w:val="0"/>
                <w:szCs w:val="21"/>
              </w:rPr>
              <w:t>进口</w:t>
            </w:r>
          </w:p>
        </w:tc>
      </w:tr>
      <w:tr w:rsidR="00C77B55">
        <w:trPr>
          <w:trHeight w:val="461"/>
          <w:jc w:val="center"/>
        </w:trPr>
        <w:tc>
          <w:tcPr>
            <w:tcW w:w="85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821"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超高清腹腔镜</w:t>
            </w:r>
          </w:p>
        </w:tc>
        <w:tc>
          <w:tcPr>
            <w:tcW w:w="1991"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08"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458</w:t>
            </w:r>
            <w:r>
              <w:rPr>
                <w:rFonts w:asciiTheme="minorEastAsia" w:eastAsiaTheme="minorEastAsia" w:hAnsiTheme="minorEastAsia" w:cs="宋体" w:hint="eastAsia"/>
                <w:kern w:val="0"/>
                <w:szCs w:val="21"/>
              </w:rPr>
              <w:t>万元</w:t>
            </w:r>
          </w:p>
        </w:tc>
        <w:tc>
          <w:tcPr>
            <w:tcW w:w="1362" w:type="dxa"/>
            <w:tcBorders>
              <w:top w:val="nil"/>
              <w:left w:val="nil"/>
              <w:bottom w:val="single" w:sz="8" w:space="0" w:color="auto"/>
              <w:right w:val="single" w:sz="8" w:space="0" w:color="auto"/>
            </w:tcBorders>
            <w:vAlign w:val="bottom"/>
          </w:tcPr>
          <w:p w:rsidR="00C77B55" w:rsidRDefault="00822F64">
            <w:pPr>
              <w:widowControl/>
              <w:spacing w:line="360" w:lineRule="auto"/>
              <w:jc w:val="center"/>
              <w:rPr>
                <w:rFonts w:asciiTheme="minorEastAsia" w:eastAsiaTheme="minorEastAsia" w:hAnsiTheme="minorEastAsia" w:cs="宋体"/>
                <w:kern w:val="0"/>
                <w:szCs w:val="21"/>
                <w:highlight w:val="yellow"/>
              </w:rPr>
            </w:pPr>
            <w:r>
              <w:rPr>
                <w:rFonts w:asciiTheme="minorEastAsia" w:eastAsiaTheme="minorEastAsia" w:hAnsiTheme="minorEastAsia" w:cs="宋体" w:hint="eastAsia"/>
                <w:kern w:val="0"/>
                <w:szCs w:val="21"/>
              </w:rPr>
              <w:t>可采进口</w:t>
            </w:r>
          </w:p>
        </w:tc>
      </w:tr>
    </w:tbl>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备注：</w:t>
      </w:r>
      <w:r>
        <w:rPr>
          <w:rFonts w:asciiTheme="minorEastAsia" w:eastAsiaTheme="minorEastAsia" w:hAnsiTheme="minorEastAsia" w:hint="eastAsia"/>
          <w:b/>
          <w:sz w:val="24"/>
        </w:rPr>
        <w:t> </w:t>
      </w:r>
      <w:r>
        <w:rPr>
          <w:rFonts w:asciiTheme="minorEastAsia" w:eastAsiaTheme="minorEastAsia" w:hAnsiTheme="minorEastAsia" w:hint="eastAsia"/>
          <w:b/>
          <w:sz w:val="24"/>
        </w:rPr>
        <w:t>投标人不得对整包进行拆分响应。</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四、投标人资格要求：</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、在中华人民共和国依照《中华人民共和国公司法》注册的具有独立法人资格，有能力提供招标设备的供应商；</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、供应商为制造商的，应具有医疗器械生产许可证；供应商为代理商或经销商的应按照《医疗器械经营监督管理办法》（国家食品药品监督管理总局令第</w:t>
      </w:r>
      <w:r>
        <w:rPr>
          <w:rFonts w:asciiTheme="minorEastAsia" w:eastAsiaTheme="minorEastAsia" w:hAnsiTheme="minorEastAsia" w:hint="eastAsia"/>
          <w:sz w:val="24"/>
        </w:rPr>
        <w:t xml:space="preserve"> 8 </w:t>
      </w:r>
      <w:r>
        <w:rPr>
          <w:rFonts w:asciiTheme="minorEastAsia" w:eastAsiaTheme="minorEastAsia" w:hAnsiTheme="minorEastAsia" w:hint="eastAsia"/>
          <w:sz w:val="24"/>
        </w:rPr>
        <w:t>号）的规定提供有效的医疗器械产品经营许可证或经营备案凭证；</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、供应商须按照《医疗器械注册管理办法》（国家食品药品监督管理总局令第</w:t>
      </w:r>
      <w:r>
        <w:rPr>
          <w:rFonts w:asciiTheme="minorEastAsia" w:eastAsiaTheme="minorEastAsia" w:hAnsiTheme="minorEastAsia" w:hint="eastAsia"/>
          <w:sz w:val="24"/>
        </w:rPr>
        <w:t>4</w:t>
      </w:r>
      <w:r>
        <w:rPr>
          <w:rFonts w:asciiTheme="minorEastAsia" w:eastAsiaTheme="minorEastAsia" w:hAnsiTheme="minorEastAsia" w:hint="eastAsia"/>
          <w:sz w:val="24"/>
        </w:rPr>
        <w:t>号）的规定提供所投设备的医疗器械注册证（如有附表，需提供附表）或产品备案表；</w:t>
      </w:r>
    </w:p>
    <w:p w:rsidR="00C77B55" w:rsidRDefault="00822F64">
      <w:pPr>
        <w:adjustRightInd w:val="0"/>
        <w:snapToGri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、供应商在“信用中国”</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、中国政府采购网</w:t>
      </w:r>
      <w:r>
        <w:rPr>
          <w:rFonts w:asciiTheme="minorEastAsia" w:eastAsiaTheme="minorEastAsia" w:hAnsiTheme="minorEastAsia" w:hint="eastAsia"/>
          <w:sz w:val="24"/>
        </w:rPr>
        <w:t>(www.ccgp.gov.cn)</w:t>
      </w:r>
      <w:r>
        <w:rPr>
          <w:rFonts w:asciiTheme="minorEastAsia" w:eastAsiaTheme="minorEastAsia" w:hAnsiTheme="minorEastAsia" w:hint="eastAsia"/>
          <w:sz w:val="24"/>
        </w:rPr>
        <w:t>、“信用山东”（</w:t>
      </w:r>
      <w:r>
        <w:rPr>
          <w:rFonts w:asciiTheme="minorEastAsia" w:eastAsiaTheme="minorEastAsia" w:hAnsiTheme="minorEastAsia" w:hint="eastAsia"/>
          <w:sz w:val="24"/>
        </w:rPr>
        <w:t>www. creditsd.gov.cn</w:t>
      </w:r>
      <w:r>
        <w:rPr>
          <w:rFonts w:asciiTheme="minorEastAsia" w:eastAsiaTheme="minorEastAsia" w:hAnsiTheme="minorEastAsia" w:hint="eastAsia"/>
          <w:sz w:val="24"/>
        </w:rPr>
        <w:t>）等网站之一，未被列入“失</w:t>
      </w:r>
      <w:r>
        <w:rPr>
          <w:rFonts w:asciiTheme="minorEastAsia" w:eastAsiaTheme="minorEastAsia" w:hAnsiTheme="minorEastAsia" w:hint="eastAsia"/>
          <w:sz w:val="24"/>
        </w:rPr>
        <w:lastRenderedPageBreak/>
        <w:t>信被执行人名单”、“重大税收违法案件当事人名单”、“政府采购严重违法失信行为记录名单”；</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、投标产品为进口产品的，须提供制造商针对本项目的授权书原件；</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单位负责人为同一人或者存在控股、管理关系的不同单位，不得参加同一包号的项目投标；</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、供应商应符合《中华人民共和国政府采购法》第二十二条第一款规定的条件、并按《政府采购法实施条例》的规定提供相关证明材料；</w:t>
      </w:r>
    </w:p>
    <w:p w:rsidR="00C77B55" w:rsidRDefault="00822F64">
      <w:pPr>
        <w:adjustRightInd w:val="0"/>
        <w:snapToGri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、本次采购不接受联合体投标。</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bookmarkStart w:id="1" w:name="_GoBack"/>
      <w:bookmarkEnd w:id="1"/>
      <w:r>
        <w:rPr>
          <w:rFonts w:asciiTheme="minorEastAsia" w:eastAsiaTheme="minorEastAsia" w:hAnsiTheme="minorEastAsia" w:hint="eastAsia"/>
          <w:b/>
          <w:sz w:val="24"/>
        </w:rPr>
        <w:t>五、报名与获取招标文件时间、地点及方式</w:t>
      </w:r>
    </w:p>
    <w:p w:rsidR="00C77B55" w:rsidRDefault="00822F64">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1</w:t>
      </w:r>
      <w:r>
        <w:rPr>
          <w:rFonts w:asciiTheme="minorEastAsia" w:eastAsiaTheme="minorEastAsia" w:hAnsiTheme="minorEastAsia" w:hint="eastAsia"/>
          <w:b/>
          <w:sz w:val="24"/>
        </w:rPr>
        <w:t>、报名及获取招标文件时间：</w:t>
      </w:r>
      <w:r>
        <w:rPr>
          <w:rFonts w:asciiTheme="minorEastAsia" w:eastAsiaTheme="minorEastAsia" w:hAnsiTheme="minorEastAsia"/>
          <w:sz w:val="24"/>
        </w:rPr>
        <w:t>201</w:t>
      </w:r>
      <w:r>
        <w:rPr>
          <w:rFonts w:asciiTheme="minorEastAsia" w:eastAsiaTheme="minorEastAsia" w:hAnsiTheme="minorEastAsia" w:hint="eastAsia"/>
          <w:sz w:val="24"/>
        </w:rPr>
        <w:t>9</w:t>
      </w:r>
      <w:r>
        <w:rPr>
          <w:rFonts w:asciiTheme="minorEastAsia" w:eastAsiaTheme="minorEastAsia" w:hAnsiTheme="minorEastAsia" w:hint="eastAsia"/>
          <w:sz w:val="24"/>
        </w:rPr>
        <w:t>年</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26</w:t>
      </w:r>
      <w:r>
        <w:rPr>
          <w:rFonts w:asciiTheme="minorEastAsia" w:eastAsiaTheme="minorEastAsia" w:hAnsiTheme="minorEastAsia" w:hint="eastAsia"/>
          <w:sz w:val="24"/>
        </w:rPr>
        <w:t>日至</w:t>
      </w:r>
      <w:r>
        <w:rPr>
          <w:rFonts w:asciiTheme="minorEastAsia" w:eastAsiaTheme="minorEastAsia" w:hAnsiTheme="minorEastAsia"/>
          <w:sz w:val="24"/>
        </w:rPr>
        <w:t>201</w:t>
      </w:r>
      <w:r>
        <w:rPr>
          <w:rFonts w:asciiTheme="minorEastAsia" w:eastAsiaTheme="minorEastAsia" w:hAnsiTheme="minorEastAsia" w:hint="eastAsia"/>
          <w:sz w:val="24"/>
        </w:rPr>
        <w:t>9</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6</w:t>
      </w:r>
      <w:r>
        <w:rPr>
          <w:rFonts w:asciiTheme="minorEastAsia" w:eastAsiaTheme="minorEastAsia" w:hAnsiTheme="minorEastAsia" w:hint="eastAsia"/>
          <w:sz w:val="24"/>
        </w:rPr>
        <w:t>日（节假日除外，上午</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00-11</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、下午</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00-16</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w:t>
      </w:r>
    </w:p>
    <w:p w:rsidR="00C77B55" w:rsidRDefault="00822F64">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、报名方式：</w:t>
      </w:r>
    </w:p>
    <w:p w:rsidR="00C77B55" w:rsidRDefault="00822F64">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第一步：供应商需要在海逸恒安项目管理有限公司网站上进行报名，报名链接：</w:t>
      </w:r>
      <w:r>
        <w:rPr>
          <w:rFonts w:asciiTheme="minorEastAsia" w:eastAsiaTheme="minorEastAsia" w:hAnsiTheme="minorEastAsia"/>
          <w:bCs/>
          <w:sz w:val="24"/>
        </w:rPr>
        <w:t> </w:t>
      </w:r>
    </w:p>
    <w:p w:rsidR="00C77B55" w:rsidRDefault="00822F64">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http://47.93.218.20/qpoaweb/prg/gys/baoming.aspx?id=16607Uj6A</w:t>
      </w:r>
      <w:r>
        <w:rPr>
          <w:rFonts w:asciiTheme="minorEastAsia" w:eastAsiaTheme="minorEastAsia" w:hAnsiTheme="minorEastAsia" w:hint="eastAsia"/>
          <w:bCs/>
          <w:sz w:val="24"/>
        </w:rPr>
        <w:t>，供应商须保证所填信息完整无误，否则若因此而造成的报名失败由供应商自行负责。</w:t>
      </w:r>
    </w:p>
    <w:p w:rsidR="00C77B55" w:rsidRDefault="00822F64">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第二步：</w:t>
      </w:r>
      <w:r>
        <w:rPr>
          <w:rFonts w:asciiTheme="minorEastAsia" w:eastAsiaTheme="minorEastAsia" w:hAnsiTheme="minorEastAsia" w:cs="宋体" w:hint="eastAsia"/>
          <w:color w:val="383838"/>
          <w:kern w:val="0"/>
          <w:sz w:val="24"/>
        </w:rPr>
        <w:t>供应商请携带营业执照复印件及法人授权委托书或介绍信至海逸恒安项目管理有限公司登记现场购买招标文件。未按上述要求报名及未报名但已获取标书的，报名均无效</w:t>
      </w:r>
      <w:r>
        <w:rPr>
          <w:rFonts w:asciiTheme="minorEastAsia" w:eastAsiaTheme="minorEastAsia" w:hAnsiTheme="minorEastAsia" w:hint="eastAsia"/>
          <w:bCs/>
          <w:sz w:val="24"/>
        </w:rPr>
        <w:t>。</w:t>
      </w:r>
    </w:p>
    <w:p w:rsidR="00C77B55" w:rsidRDefault="00822F64">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、招标文件售价及获取方式：</w:t>
      </w:r>
    </w:p>
    <w:p w:rsidR="00C77B55" w:rsidRDefault="00822F64">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招标文件售价：</w:t>
      </w:r>
      <w:r>
        <w:rPr>
          <w:rFonts w:asciiTheme="minorEastAsia" w:eastAsiaTheme="minorEastAsia" w:hAnsiTheme="minorEastAsia"/>
          <w:b/>
          <w:sz w:val="24"/>
        </w:rPr>
        <w:t>300</w:t>
      </w:r>
      <w:r>
        <w:rPr>
          <w:rFonts w:asciiTheme="minorEastAsia" w:eastAsiaTheme="minorEastAsia" w:hAnsiTheme="minorEastAsia" w:hint="eastAsia"/>
          <w:b/>
          <w:sz w:val="24"/>
        </w:rPr>
        <w:t>元</w:t>
      </w:r>
      <w:r>
        <w:rPr>
          <w:rFonts w:asciiTheme="minorEastAsia" w:eastAsiaTheme="minorEastAsia" w:hAnsiTheme="minorEastAsia"/>
          <w:b/>
          <w:sz w:val="24"/>
        </w:rPr>
        <w:t>/</w:t>
      </w:r>
      <w:r>
        <w:rPr>
          <w:rFonts w:asciiTheme="minorEastAsia" w:eastAsiaTheme="minorEastAsia" w:hAnsiTheme="minorEastAsia" w:hint="eastAsia"/>
          <w:b/>
          <w:sz w:val="24"/>
        </w:rPr>
        <w:t>份，招标文件逾期不售，</w:t>
      </w:r>
      <w:r>
        <w:rPr>
          <w:rFonts w:asciiTheme="minorEastAsia" w:eastAsiaTheme="minorEastAsia" w:hAnsiTheme="minorEastAsia" w:hint="eastAsia"/>
          <w:b/>
          <w:sz w:val="24"/>
        </w:rPr>
        <w:t>售后不退。</w:t>
      </w:r>
    </w:p>
    <w:p w:rsidR="00C77B55" w:rsidRDefault="00822F64">
      <w:pPr>
        <w:adjustRightInd w:val="0"/>
        <w:snapToGrid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本项目实行资格后审，获取招标文件成功不代表资格后审通过。</w:t>
      </w:r>
    </w:p>
    <w:p w:rsidR="00C77B55" w:rsidRDefault="00822F64">
      <w:pPr>
        <w:adjustRightInd w:val="0"/>
        <w:snapToGrid w:val="0"/>
        <w:spacing w:line="500" w:lineRule="exact"/>
        <w:rPr>
          <w:rFonts w:asciiTheme="minorEastAsia" w:eastAsiaTheme="minorEastAsia" w:hAnsiTheme="minorEastAsia"/>
          <w:b/>
          <w:sz w:val="24"/>
        </w:rPr>
      </w:pPr>
      <w:r>
        <w:rPr>
          <w:rFonts w:asciiTheme="minorEastAsia" w:eastAsiaTheme="minorEastAsia" w:hAnsiTheme="minorEastAsia" w:hint="eastAsia"/>
          <w:b/>
          <w:sz w:val="24"/>
        </w:rPr>
        <w:t>六、投标文件递交截止时间、开标时间及地点：</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、投标文件递交时间：</w:t>
      </w:r>
      <w:r>
        <w:rPr>
          <w:rFonts w:asciiTheme="minorEastAsia" w:eastAsiaTheme="minorEastAsia" w:hAnsiTheme="minorEastAsia"/>
          <w:b/>
          <w:sz w:val="24"/>
        </w:rPr>
        <w:t>201</w:t>
      </w:r>
      <w:r>
        <w:rPr>
          <w:rFonts w:asciiTheme="minorEastAsia" w:eastAsiaTheme="minorEastAsia" w:hAnsiTheme="minorEastAsia" w:hint="eastAsia"/>
          <w:b/>
          <w:sz w:val="24"/>
        </w:rPr>
        <w:t>9</w:t>
      </w:r>
      <w:r>
        <w:rPr>
          <w:rFonts w:asciiTheme="minorEastAsia" w:eastAsiaTheme="minorEastAsia" w:hAnsiTheme="minorEastAsia" w:hint="eastAsia"/>
          <w:b/>
          <w:sz w:val="24"/>
        </w:rPr>
        <w:t>年</w:t>
      </w:r>
      <w:bookmarkStart w:id="2" w:name="OLE_LINK1"/>
      <w:r>
        <w:rPr>
          <w:rFonts w:asciiTheme="minorEastAsia" w:eastAsiaTheme="minorEastAsia" w:hAnsiTheme="minorEastAsia" w:hint="eastAsia"/>
          <w:b/>
          <w:sz w:val="24"/>
        </w:rPr>
        <w:t>5</w:t>
      </w:r>
      <w:r>
        <w:rPr>
          <w:rFonts w:asciiTheme="minorEastAsia" w:eastAsiaTheme="minorEastAsia" w:hAnsiTheme="minorEastAsia" w:hint="eastAsia"/>
          <w:b/>
          <w:sz w:val="24"/>
        </w:rPr>
        <w:t>月</w:t>
      </w:r>
      <w:r>
        <w:rPr>
          <w:rFonts w:asciiTheme="minorEastAsia" w:eastAsiaTheme="minorEastAsia" w:hAnsiTheme="minorEastAsia" w:hint="eastAsia"/>
          <w:b/>
          <w:sz w:val="24"/>
        </w:rPr>
        <w:t>22</w:t>
      </w:r>
      <w:r>
        <w:rPr>
          <w:rFonts w:asciiTheme="minorEastAsia" w:eastAsiaTheme="minorEastAsia" w:hAnsiTheme="minorEastAsia" w:hint="eastAsia"/>
          <w:b/>
          <w:sz w:val="24"/>
        </w:rPr>
        <w:t>日</w:t>
      </w:r>
      <w:bookmarkEnd w:id="2"/>
      <w:r>
        <w:rPr>
          <w:rFonts w:asciiTheme="minorEastAsia" w:eastAsiaTheme="minorEastAsia" w:hAnsiTheme="minorEastAsia" w:hint="eastAsia"/>
          <w:b/>
          <w:sz w:val="24"/>
        </w:rPr>
        <w:t>上午</w:t>
      </w:r>
      <w:r>
        <w:rPr>
          <w:rFonts w:asciiTheme="minorEastAsia" w:eastAsiaTheme="minorEastAsia" w:hAnsiTheme="minorEastAsia"/>
          <w:b/>
          <w:sz w:val="24"/>
        </w:rPr>
        <w:t>8:00—9:00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C77B55" w:rsidRDefault="00822F64">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b/>
          <w:sz w:val="24"/>
        </w:rPr>
        <w:t>、投标截止时间：</w:t>
      </w:r>
      <w:r>
        <w:rPr>
          <w:rFonts w:asciiTheme="minorEastAsia" w:eastAsiaTheme="minorEastAsia" w:hAnsiTheme="minorEastAsia"/>
          <w:b/>
          <w:sz w:val="24"/>
        </w:rPr>
        <w:t>201</w:t>
      </w:r>
      <w:r>
        <w:rPr>
          <w:rFonts w:asciiTheme="minorEastAsia" w:eastAsiaTheme="minorEastAsia" w:hAnsiTheme="minorEastAsia" w:hint="eastAsia"/>
          <w:b/>
          <w:sz w:val="24"/>
        </w:rPr>
        <w:t>9</w:t>
      </w:r>
      <w:r>
        <w:rPr>
          <w:rFonts w:asciiTheme="minorEastAsia" w:eastAsiaTheme="minorEastAsia" w:hAnsiTheme="minorEastAsia" w:hint="eastAsia"/>
          <w:b/>
          <w:sz w:val="24"/>
        </w:rPr>
        <w:t>年</w:t>
      </w:r>
      <w:r>
        <w:rPr>
          <w:rFonts w:asciiTheme="minorEastAsia" w:eastAsiaTheme="minorEastAsia" w:hAnsiTheme="minorEastAsia" w:hint="eastAsia"/>
          <w:b/>
          <w:sz w:val="24"/>
        </w:rPr>
        <w:t>5</w:t>
      </w:r>
      <w:r>
        <w:rPr>
          <w:rFonts w:asciiTheme="minorEastAsia" w:eastAsiaTheme="minorEastAsia" w:hAnsiTheme="minorEastAsia" w:hint="eastAsia"/>
          <w:b/>
          <w:sz w:val="24"/>
        </w:rPr>
        <w:t>月</w:t>
      </w:r>
      <w:r>
        <w:rPr>
          <w:rFonts w:asciiTheme="minorEastAsia" w:eastAsiaTheme="minorEastAsia" w:hAnsiTheme="minorEastAsia" w:hint="eastAsia"/>
          <w:b/>
          <w:sz w:val="24"/>
        </w:rPr>
        <w:t>22</w:t>
      </w:r>
      <w:r>
        <w:rPr>
          <w:rFonts w:asciiTheme="minorEastAsia" w:eastAsiaTheme="minorEastAsia" w:hAnsiTheme="minorEastAsia" w:hint="eastAsia"/>
          <w:b/>
          <w:sz w:val="24"/>
        </w:rPr>
        <w:t>日上午</w:t>
      </w:r>
      <w:r>
        <w:rPr>
          <w:rFonts w:asciiTheme="minorEastAsia" w:eastAsiaTheme="minorEastAsia" w:hAnsiTheme="minorEastAsia"/>
          <w:b/>
          <w:sz w:val="24"/>
        </w:rPr>
        <w:t>9:00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C77B55" w:rsidRDefault="00822F64">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、开标时间：</w:t>
      </w:r>
      <w:r>
        <w:rPr>
          <w:rFonts w:asciiTheme="minorEastAsia" w:eastAsiaTheme="minorEastAsia" w:hAnsiTheme="minorEastAsia"/>
          <w:b/>
          <w:sz w:val="24"/>
        </w:rPr>
        <w:t>201</w:t>
      </w:r>
      <w:r>
        <w:rPr>
          <w:rFonts w:asciiTheme="minorEastAsia" w:eastAsiaTheme="minorEastAsia" w:hAnsiTheme="minorEastAsia" w:hint="eastAsia"/>
          <w:b/>
          <w:sz w:val="24"/>
        </w:rPr>
        <w:t>9</w:t>
      </w:r>
      <w:r>
        <w:rPr>
          <w:rFonts w:asciiTheme="minorEastAsia" w:eastAsiaTheme="minorEastAsia" w:hAnsiTheme="minorEastAsia" w:hint="eastAsia"/>
          <w:b/>
          <w:sz w:val="24"/>
        </w:rPr>
        <w:t>年</w:t>
      </w:r>
      <w:r>
        <w:rPr>
          <w:rFonts w:asciiTheme="minorEastAsia" w:eastAsiaTheme="minorEastAsia" w:hAnsiTheme="minorEastAsia" w:hint="eastAsia"/>
          <w:b/>
          <w:sz w:val="24"/>
        </w:rPr>
        <w:t>5</w:t>
      </w:r>
      <w:r>
        <w:rPr>
          <w:rFonts w:asciiTheme="minorEastAsia" w:eastAsiaTheme="minorEastAsia" w:hAnsiTheme="minorEastAsia" w:hint="eastAsia"/>
          <w:b/>
          <w:sz w:val="24"/>
        </w:rPr>
        <w:t>月</w:t>
      </w:r>
      <w:r>
        <w:rPr>
          <w:rFonts w:asciiTheme="minorEastAsia" w:eastAsiaTheme="minorEastAsia" w:hAnsiTheme="minorEastAsia" w:hint="eastAsia"/>
          <w:b/>
          <w:sz w:val="24"/>
        </w:rPr>
        <w:t>22</w:t>
      </w:r>
      <w:r>
        <w:rPr>
          <w:rFonts w:asciiTheme="minorEastAsia" w:eastAsiaTheme="minorEastAsia" w:hAnsiTheme="minorEastAsia" w:hint="eastAsia"/>
          <w:b/>
          <w:sz w:val="24"/>
        </w:rPr>
        <w:t>日上午</w:t>
      </w:r>
      <w:r>
        <w:rPr>
          <w:rFonts w:asciiTheme="minorEastAsia" w:eastAsiaTheme="minorEastAsia" w:hAnsiTheme="minorEastAsia"/>
          <w:b/>
          <w:sz w:val="24"/>
        </w:rPr>
        <w:t>9:00</w:t>
      </w:r>
      <w:r>
        <w:rPr>
          <w:rFonts w:asciiTheme="minorEastAsia" w:eastAsiaTheme="minorEastAsia" w:hAnsiTheme="minorEastAsia" w:hint="eastAsia"/>
          <w:b/>
          <w:sz w:val="24"/>
        </w:rPr>
        <w:t>整（北京时间）；</w:t>
      </w:r>
    </w:p>
    <w:p w:rsidR="00C77B55" w:rsidRDefault="00822F64">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b/>
          <w:sz w:val="24"/>
        </w:rPr>
        <w:t>、开标地点：</w:t>
      </w:r>
      <w:r>
        <w:rPr>
          <w:rFonts w:asciiTheme="minorEastAsia" w:eastAsiaTheme="minorEastAsia" w:hAnsiTheme="minorEastAsia" w:hint="eastAsia"/>
          <w:sz w:val="24"/>
        </w:rPr>
        <w:t>济南市北园大街</w:t>
      </w:r>
      <w:r>
        <w:rPr>
          <w:rFonts w:asciiTheme="minorEastAsia" w:eastAsiaTheme="minorEastAsia" w:hAnsiTheme="minorEastAsia"/>
          <w:sz w:val="24"/>
        </w:rPr>
        <w:t>247</w:t>
      </w:r>
      <w:r>
        <w:rPr>
          <w:rFonts w:asciiTheme="minorEastAsia" w:eastAsiaTheme="minorEastAsia" w:hAnsiTheme="minorEastAsia" w:hint="eastAsia"/>
          <w:sz w:val="24"/>
        </w:rPr>
        <w:t>号</w:t>
      </w:r>
      <w:r>
        <w:rPr>
          <w:rFonts w:asciiTheme="minorEastAsia" w:eastAsiaTheme="minorEastAsia" w:hAnsiTheme="minorEastAsia" w:cs="宋体" w:hint="eastAsia"/>
          <w:bCs/>
          <w:sz w:val="24"/>
        </w:rPr>
        <w:t>山东大学第二医院办公楼五楼</w:t>
      </w:r>
      <w:r>
        <w:rPr>
          <w:rFonts w:asciiTheme="minorEastAsia" w:eastAsiaTheme="minorEastAsia" w:hAnsiTheme="minorEastAsia" w:hint="eastAsia"/>
          <w:sz w:val="24"/>
        </w:rPr>
        <w:t>会议室（会议室如有变动临时通知）</w:t>
      </w:r>
    </w:p>
    <w:p w:rsidR="00C77B55" w:rsidRDefault="00822F64">
      <w:pPr>
        <w:autoSpaceDE w:val="0"/>
        <w:autoSpaceDN w:val="0"/>
        <w:spacing w:line="360" w:lineRule="auto"/>
        <w:rPr>
          <w:rFonts w:asciiTheme="minorEastAsia" w:eastAsiaTheme="minorEastAsia" w:hAnsiTheme="minorEastAsia" w:cs="宋体"/>
          <w:b/>
          <w:sz w:val="24"/>
        </w:rPr>
      </w:pPr>
      <w:r>
        <w:rPr>
          <w:rFonts w:asciiTheme="minorEastAsia" w:eastAsiaTheme="minorEastAsia" w:hAnsiTheme="minorEastAsia" w:hint="eastAsia"/>
          <w:b/>
          <w:sz w:val="24"/>
        </w:rPr>
        <w:t>七、</w:t>
      </w:r>
      <w:r>
        <w:rPr>
          <w:rFonts w:asciiTheme="minorEastAsia" w:eastAsiaTheme="minorEastAsia" w:hAnsiTheme="minorEastAsia" w:cs="宋体" w:hint="eastAsia"/>
          <w:b/>
          <w:sz w:val="24"/>
        </w:rPr>
        <w:t>公告发布媒介：</w:t>
      </w:r>
    </w:p>
    <w:p w:rsidR="00C77B55" w:rsidRDefault="00822F64">
      <w:pPr>
        <w:spacing w:before="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本项目在中国政府采购网、中国招标投标公共服务平台、山东大学第二医院网站同时发布。</w:t>
      </w:r>
    </w:p>
    <w:p w:rsidR="00C77B55" w:rsidRDefault="00822F64">
      <w:pPr>
        <w:adjustRightInd w:val="0"/>
        <w:snapToGrid w:val="0"/>
        <w:spacing w:line="500" w:lineRule="exact"/>
        <w:rPr>
          <w:rFonts w:asciiTheme="minorEastAsia" w:eastAsiaTheme="minorEastAsia" w:hAnsiTheme="minorEastAsia"/>
          <w:b/>
          <w:sz w:val="24"/>
        </w:rPr>
      </w:pPr>
      <w:bookmarkStart w:id="3" w:name="_Toc7166030"/>
      <w:r>
        <w:rPr>
          <w:rFonts w:asciiTheme="minorEastAsia" w:eastAsiaTheme="minorEastAsia" w:hAnsiTheme="minorEastAsia" w:hint="eastAsia"/>
          <w:b/>
          <w:sz w:val="24"/>
        </w:rPr>
        <w:t>八、采购项目需要落实的政府采购政策</w:t>
      </w:r>
      <w:bookmarkEnd w:id="3"/>
    </w:p>
    <w:p w:rsidR="00C77B55" w:rsidRDefault="00822F64">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、根据财政部发布的《政府采购促进中小企业发展暂行办法》规定，本项目对小型和微型企业产品的价格给予</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的扣除。小微企业以投标人填写的《中小企业声明函》及国家企业信用信息公示系统的公示内容为判定标准，否则不予认定。</w:t>
      </w:r>
    </w:p>
    <w:p w:rsidR="00C77B55" w:rsidRDefault="00822F64">
      <w:pPr>
        <w:spacing w:line="48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、根据财政部发布的《关于政府采购支持监狱企业发展有关问题的通知》规定，本项目对监狱企业产品的价格给予</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的扣除。监狱企业须投标人提供由省级以上监狱管理局、戒毒管理局（含新疆生产建设兵团）出具的属于监狱企业的证明文件，否则不予认定。</w:t>
      </w:r>
    </w:p>
    <w:p w:rsidR="00C77B55" w:rsidRDefault="00822F64">
      <w:pPr>
        <w:spacing w:line="48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根据《三部门联合发布关于促进残疾人就业政府采购政策的通知》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w:t>
      </w:r>
      <w:r>
        <w:rPr>
          <w:rFonts w:asciiTheme="minorEastAsia" w:eastAsiaTheme="minorEastAsia" w:hAnsiTheme="minorEastAsia" w:cs="宋体" w:hint="eastAsia"/>
          <w:sz w:val="24"/>
        </w:rPr>
        <w:t>，并对声明的真实性负责。</w:t>
      </w:r>
    </w:p>
    <w:p w:rsidR="00C77B55" w:rsidRDefault="00822F64">
      <w:pPr>
        <w:spacing w:line="48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、按照《财政部关于在政府采购活动中查询及使用信用记录有关问题的通知》（财库〔</w:t>
      </w:r>
      <w:r>
        <w:rPr>
          <w:rFonts w:asciiTheme="minorEastAsia" w:eastAsiaTheme="minorEastAsia" w:hAnsiTheme="minorEastAsia" w:cs="宋体" w:hint="eastAsia"/>
          <w:sz w:val="24"/>
        </w:rPr>
        <w:t>2016</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125</w:t>
      </w:r>
      <w:r>
        <w:rPr>
          <w:rFonts w:asciiTheme="minorEastAsia" w:eastAsiaTheme="minorEastAsia" w:hAnsiTheme="minorEastAsia" w:cs="宋体" w:hint="eastAsia"/>
          <w:sz w:val="24"/>
        </w:rPr>
        <w:t>号）的要求，根据开标当日“信用中国”网站（</w:t>
      </w:r>
      <w:r>
        <w:rPr>
          <w:rFonts w:asciiTheme="minorEastAsia" w:eastAsiaTheme="minorEastAsia" w:hAnsiTheme="minorEastAsia" w:cs="宋体" w:hint="eastAsia"/>
          <w:sz w:val="24"/>
        </w:rPr>
        <w:t xml:space="preserve"> www.creditchina.gov.cn</w:t>
      </w:r>
      <w:r>
        <w:rPr>
          <w:rFonts w:asciiTheme="minorEastAsia" w:eastAsiaTheme="minorEastAsia" w:hAnsiTheme="minorEastAsia" w:cs="宋体" w:hint="eastAsia"/>
          <w:sz w:val="24"/>
        </w:rPr>
        <w:t>）、中国政府采购网（</w:t>
      </w:r>
      <w:r>
        <w:rPr>
          <w:rFonts w:asciiTheme="minorEastAsia" w:eastAsiaTheme="minorEastAsia" w:hAnsiTheme="minorEastAsia" w:cs="宋体" w:hint="eastAsia"/>
          <w:sz w:val="24"/>
        </w:rPr>
        <w:t xml:space="preserve"> www.ccgp.gov.cn</w:t>
      </w:r>
      <w:r>
        <w:rPr>
          <w:rFonts w:asciiTheme="minorEastAsia" w:eastAsiaTheme="minorEastAsia" w:hAnsiTheme="minorEastAsia" w:cs="宋体" w:hint="eastAsia"/>
          <w:sz w:val="24"/>
        </w:rPr>
        <w:t>）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rsidR="00C77B55" w:rsidRDefault="00822F64">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、根据财政部、环保总局《关</w:t>
      </w:r>
      <w:r>
        <w:rPr>
          <w:rFonts w:asciiTheme="minorEastAsia" w:eastAsiaTheme="minorEastAsia" w:hAnsiTheme="minorEastAsia" w:cs="宋体" w:hint="eastAsia"/>
          <w:sz w:val="24"/>
        </w:rPr>
        <w:t>于环境标志产品政府采购实施的意见》（财库</w:t>
      </w:r>
      <w:r>
        <w:rPr>
          <w:rFonts w:asciiTheme="minorEastAsia" w:eastAsiaTheme="minorEastAsia" w:hAnsiTheme="minorEastAsia" w:cs="宋体" w:hint="eastAsia"/>
          <w:sz w:val="24"/>
        </w:rPr>
        <w:t>[2006]90</w:t>
      </w:r>
      <w:r>
        <w:rPr>
          <w:rFonts w:asciiTheme="minorEastAsia" w:eastAsiaTheme="minorEastAsia" w:hAnsiTheme="minorEastAsia" w:cs="宋体" w:hint="eastAsia"/>
          <w:sz w:val="24"/>
        </w:rPr>
        <w:t>号），投标人应按规定强制或优先选用符合中国政府采购网公布最新一期清单中的产品。</w:t>
      </w:r>
    </w:p>
    <w:p w:rsidR="00C77B55" w:rsidRDefault="00822F64">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、根据财政部、国家发展改革委员《节能产品政府采购实施意见》（财库</w:t>
      </w:r>
      <w:r>
        <w:rPr>
          <w:rFonts w:asciiTheme="minorEastAsia" w:eastAsiaTheme="minorEastAsia" w:hAnsiTheme="minorEastAsia" w:cs="宋体" w:hint="eastAsia"/>
          <w:sz w:val="24"/>
        </w:rPr>
        <w:t>[2004]185</w:t>
      </w:r>
      <w:r>
        <w:rPr>
          <w:rFonts w:asciiTheme="minorEastAsia" w:eastAsiaTheme="minorEastAsia" w:hAnsiTheme="minorEastAsia" w:cs="宋体" w:hint="eastAsia"/>
          <w:sz w:val="24"/>
        </w:rPr>
        <w:t>号），投标人应按规定强制或优先选用符合中国政府采购网公布最新一期清单中的产品。</w:t>
      </w:r>
    </w:p>
    <w:p w:rsidR="00C77B55" w:rsidRDefault="00C77B55">
      <w:pPr>
        <w:pStyle w:val="42"/>
        <w:rPr>
          <w:rFonts w:asciiTheme="minorEastAsia" w:eastAsiaTheme="minorEastAsia" w:hAnsiTheme="minorEastAsia"/>
        </w:rPr>
      </w:pPr>
    </w:p>
    <w:p w:rsidR="00C77B55" w:rsidRDefault="00822F64">
      <w:pPr>
        <w:adjustRightInd w:val="0"/>
        <w:snapToGrid w:val="0"/>
        <w:spacing w:line="500" w:lineRule="exact"/>
        <w:jc w:val="right"/>
        <w:rPr>
          <w:rFonts w:asciiTheme="minorEastAsia" w:eastAsiaTheme="minorEastAsia" w:hAnsiTheme="minorEastAsia"/>
          <w:b/>
          <w:sz w:val="24"/>
        </w:rPr>
      </w:pPr>
      <w:r>
        <w:rPr>
          <w:rFonts w:asciiTheme="minorEastAsia" w:eastAsiaTheme="minorEastAsia" w:hAnsiTheme="minorEastAsia" w:hint="eastAsia"/>
          <w:b/>
          <w:sz w:val="24"/>
        </w:rPr>
        <w:t>发布人：海逸恒安项目管理有限公司</w:t>
      </w:r>
    </w:p>
    <w:p w:rsidR="00C77B55" w:rsidRDefault="00822F64">
      <w:pPr>
        <w:adjustRightInd w:val="0"/>
        <w:snapToGrid w:val="0"/>
        <w:spacing w:line="500" w:lineRule="exact"/>
        <w:jc w:val="center"/>
        <w:rPr>
          <w:rFonts w:asciiTheme="minorEastAsia" w:eastAsiaTheme="minorEastAsia" w:hAnsiTheme="minorEastAsia"/>
          <w:b/>
          <w:bCs/>
          <w:sz w:val="32"/>
          <w:szCs w:val="44"/>
        </w:rPr>
      </w:pPr>
      <w:bookmarkStart w:id="4" w:name="_Toc6933703"/>
      <w:bookmarkStart w:id="5" w:name="_Toc7166031"/>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发布时间：</w:t>
      </w:r>
      <w:r>
        <w:rPr>
          <w:rFonts w:asciiTheme="minorEastAsia" w:eastAsiaTheme="minorEastAsia" w:hAnsiTheme="minorEastAsia" w:hint="eastAsia"/>
          <w:b/>
          <w:sz w:val="24"/>
        </w:rPr>
        <w:t>2019</w:t>
      </w:r>
      <w:r>
        <w:rPr>
          <w:rFonts w:asciiTheme="minorEastAsia" w:eastAsiaTheme="minorEastAsia" w:hAnsiTheme="minorEastAsia" w:hint="eastAsia"/>
          <w:b/>
          <w:sz w:val="24"/>
        </w:rPr>
        <w:t>年</w:t>
      </w:r>
      <w:r>
        <w:rPr>
          <w:rFonts w:asciiTheme="minorEastAsia" w:eastAsiaTheme="minorEastAsia" w:hAnsiTheme="minorEastAsia" w:hint="eastAsia"/>
          <w:b/>
          <w:sz w:val="24"/>
        </w:rPr>
        <w:t>4</w:t>
      </w:r>
      <w:r>
        <w:rPr>
          <w:rFonts w:asciiTheme="minorEastAsia" w:eastAsiaTheme="minorEastAsia" w:hAnsiTheme="minorEastAsia" w:hint="eastAsia"/>
          <w:b/>
          <w:sz w:val="24"/>
        </w:rPr>
        <w:t>月</w:t>
      </w:r>
      <w:r>
        <w:rPr>
          <w:rFonts w:asciiTheme="minorEastAsia" w:eastAsiaTheme="minorEastAsia" w:hAnsiTheme="minorEastAsia" w:hint="eastAsia"/>
          <w:b/>
          <w:sz w:val="24"/>
        </w:rPr>
        <w:t>26</w:t>
      </w:r>
      <w:r>
        <w:rPr>
          <w:rFonts w:asciiTheme="minorEastAsia" w:eastAsiaTheme="minorEastAsia" w:hAnsiTheme="minorEastAsia" w:hint="eastAsia"/>
          <w:b/>
          <w:sz w:val="24"/>
        </w:rPr>
        <w:t>日</w:t>
      </w:r>
      <w:r>
        <w:rPr>
          <w:rFonts w:asciiTheme="minorEastAsia" w:eastAsiaTheme="minorEastAsia" w:hAnsiTheme="minorEastAsia"/>
          <w:spacing w:val="-10"/>
          <w:sz w:val="24"/>
        </w:rPr>
        <w:br w:type="page"/>
      </w:r>
      <w:bookmarkEnd w:id="4"/>
      <w:bookmarkEnd w:id="5"/>
    </w:p>
    <w:p w:rsidR="00C77B55" w:rsidRDefault="00822F64">
      <w:pPr>
        <w:pStyle w:val="1"/>
        <w:spacing w:before="0" w:after="0"/>
        <w:jc w:val="center"/>
        <w:rPr>
          <w:rFonts w:asciiTheme="minorEastAsia" w:eastAsiaTheme="minorEastAsia" w:hAnsiTheme="minorEastAsia"/>
          <w:bCs w:val="0"/>
          <w:sz w:val="30"/>
          <w:szCs w:val="30"/>
        </w:rPr>
      </w:pPr>
      <w:bookmarkStart w:id="6" w:name="_Toc7166360"/>
      <w:r>
        <w:rPr>
          <w:rFonts w:asciiTheme="minorEastAsia" w:eastAsiaTheme="minorEastAsia" w:hAnsiTheme="minorEastAsia" w:hint="eastAsia"/>
          <w:bCs w:val="0"/>
          <w:sz w:val="30"/>
          <w:szCs w:val="30"/>
        </w:rPr>
        <w:lastRenderedPageBreak/>
        <w:t>第二章供应商须知前附表</w:t>
      </w:r>
      <w:bookmarkEnd w:id="6"/>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本表是对“供应商须知”正文的具体补充和修改，如有不一致，以“前附表”为准。</w:t>
      </w:r>
    </w:p>
    <w:tbl>
      <w:tblPr>
        <w:tblW w:w="89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6"/>
        <w:gridCol w:w="10"/>
        <w:gridCol w:w="26"/>
        <w:gridCol w:w="8289"/>
      </w:tblGrid>
      <w:tr w:rsidR="00C77B55">
        <w:trPr>
          <w:trHeight w:val="472"/>
          <w:tblHeader/>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325" w:type="dxa"/>
            <w:gridSpan w:val="3"/>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w:t>
            </w:r>
            <w:r>
              <w:rPr>
                <w:rFonts w:asciiTheme="minorEastAsia" w:eastAsiaTheme="minorEastAsia" w:hAnsiTheme="minorEastAsia"/>
                <w:b/>
                <w:sz w:val="24"/>
              </w:rPr>
              <w:t xml:space="preserve">      </w:t>
            </w:r>
            <w:r>
              <w:rPr>
                <w:rFonts w:asciiTheme="minorEastAsia" w:eastAsiaTheme="minorEastAsia" w:hAnsiTheme="minorEastAsia" w:hint="eastAsia"/>
                <w:b/>
                <w:sz w:val="24"/>
              </w:rPr>
              <w:t>容</w:t>
            </w:r>
          </w:p>
        </w:tc>
      </w:tr>
      <w:tr w:rsidR="00C77B55">
        <w:trPr>
          <w:trHeight w:val="478"/>
          <w:jc w:val="center"/>
        </w:trPr>
        <w:tc>
          <w:tcPr>
            <w:tcW w:w="8971" w:type="dxa"/>
            <w:gridSpan w:val="4"/>
            <w:vAlign w:val="center"/>
          </w:tcPr>
          <w:p w:rsidR="00C77B55" w:rsidRDefault="00822F64">
            <w:pPr>
              <w:spacing w:line="360" w:lineRule="auto"/>
              <w:ind w:left="-27" w:firstLine="1"/>
              <w:jc w:val="center"/>
              <w:rPr>
                <w:rFonts w:asciiTheme="minorEastAsia" w:eastAsiaTheme="minorEastAsia" w:hAnsiTheme="minorEastAsia"/>
                <w:b/>
                <w:sz w:val="24"/>
              </w:rPr>
            </w:pPr>
            <w:r>
              <w:rPr>
                <w:rFonts w:asciiTheme="minorEastAsia" w:eastAsiaTheme="minorEastAsia" w:hAnsiTheme="minorEastAsia" w:hint="eastAsia"/>
                <w:b/>
                <w:sz w:val="24"/>
              </w:rPr>
              <w:t>说明</w:t>
            </w:r>
          </w:p>
        </w:tc>
      </w:tr>
      <w:tr w:rsidR="00C77B55">
        <w:trPr>
          <w:trHeight w:val="305"/>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项目名称：山东大学第二医院医疗设备采购</w:t>
            </w:r>
            <w:r>
              <w:rPr>
                <w:rFonts w:asciiTheme="minorEastAsia" w:eastAsiaTheme="minorEastAsia" w:hAnsiTheme="minorEastAsia"/>
                <w:sz w:val="24"/>
              </w:rPr>
              <w:t xml:space="preserve"> </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HYHA2019-0476</w:t>
            </w:r>
          </w:p>
        </w:tc>
      </w:tr>
      <w:tr w:rsidR="00C77B55">
        <w:trPr>
          <w:trHeight w:val="305"/>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highlight w:val="yellow"/>
              </w:rPr>
            </w:pPr>
            <w:r>
              <w:rPr>
                <w:rFonts w:asciiTheme="minorEastAsia" w:eastAsiaTheme="minorEastAsia" w:hAnsiTheme="minorEastAsia" w:hint="eastAsia"/>
                <w:sz w:val="24"/>
              </w:rPr>
              <w:t>计划编号：无</w:t>
            </w:r>
          </w:p>
        </w:tc>
      </w:tr>
      <w:tr w:rsidR="00C77B55">
        <w:trPr>
          <w:trHeight w:val="305"/>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采购人：</w:t>
            </w:r>
            <w:r>
              <w:rPr>
                <w:rFonts w:asciiTheme="minorEastAsia" w:eastAsiaTheme="minorEastAsia" w:hAnsiTheme="minorEastAsia"/>
                <w:sz w:val="24"/>
              </w:rPr>
              <w:t xml:space="preserve"> </w:t>
            </w:r>
            <w:r>
              <w:rPr>
                <w:rFonts w:asciiTheme="minorEastAsia" w:eastAsiaTheme="minorEastAsia" w:hAnsiTheme="minorEastAsia" w:hint="eastAsia"/>
                <w:sz w:val="24"/>
              </w:rPr>
              <w:t>山东大学第二医院</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sz w:val="24"/>
              </w:rPr>
              <w:t>0531-85875076</w:t>
            </w:r>
          </w:p>
        </w:tc>
      </w:tr>
      <w:tr w:rsidR="00C77B55">
        <w:trPr>
          <w:trHeight w:val="62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代理机构：海逸恒安项目管理有限公司</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联系人：柴振华、</w:t>
            </w:r>
            <w:r>
              <w:rPr>
                <w:rFonts w:asciiTheme="minorEastAsia" w:eastAsiaTheme="minorEastAsia" w:hAnsiTheme="minorEastAsia" w:cs="宋体" w:hint="eastAsia"/>
                <w:sz w:val="24"/>
              </w:rPr>
              <w:t>张慧</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0531-82661637</w:t>
            </w:r>
          </w:p>
        </w:tc>
      </w:tr>
      <w:tr w:rsidR="00C77B55">
        <w:trPr>
          <w:trHeight w:val="665"/>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资金来源：已落实</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供应商资格要求：详见招标公告</w:t>
            </w:r>
          </w:p>
          <w:p w:rsidR="00C77B55" w:rsidRDefault="00822F64">
            <w:pPr>
              <w:spacing w:line="360" w:lineRule="auto"/>
              <w:ind w:firstLineChars="218" w:firstLine="525"/>
              <w:rPr>
                <w:rFonts w:asciiTheme="minorEastAsia" w:eastAsiaTheme="minorEastAsia" w:hAnsiTheme="minorEastAsia"/>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）采购代理机构将在本项目递交投标文件截止时间之前，在“信用中国”网站（</w:t>
            </w:r>
            <w:r>
              <w:rPr>
                <w:rFonts w:asciiTheme="minorEastAsia" w:eastAsiaTheme="minorEastAsia" w:hAnsiTheme="minorEastAsia"/>
                <w:b/>
                <w:sz w:val="24"/>
              </w:rPr>
              <w:t>www.creditchina.gov.cn</w:t>
            </w:r>
            <w:r>
              <w:rPr>
                <w:rFonts w:asciiTheme="minorEastAsia" w:eastAsiaTheme="minorEastAsia" w:hAnsiTheme="minorEastAsia" w:hint="eastAsia"/>
                <w:b/>
                <w:sz w:val="24"/>
              </w:rPr>
              <w:t>）、中国政府采购网（</w:t>
            </w:r>
            <w:r>
              <w:rPr>
                <w:rFonts w:asciiTheme="minorEastAsia" w:eastAsiaTheme="minorEastAsia" w:hAnsiTheme="minorEastAsia"/>
                <w:b/>
                <w:sz w:val="24"/>
              </w:rPr>
              <w:t>www.ccgp.gov.cn</w:t>
            </w:r>
            <w:r>
              <w:rPr>
                <w:rFonts w:asciiTheme="minorEastAsia" w:eastAsiaTheme="minorEastAsia" w:hAnsiTheme="minorEastAsia" w:hint="eastAsia"/>
                <w:b/>
                <w:sz w:val="24"/>
              </w:rPr>
              <w:t>）查询被列入失信被执行人、重大税收违法案件当事人名单、政府采购严重违法失信行为记录名单，凡被列入名单中的已购买本项目招标文件文件的供应商，在评标过程中的资格审查时，其投标将被否决。</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采购代理机构对于查询到的供应商失信行为事由、处理机关名称及处理日期、处理有效期间等，以屏幕截图的方式保存，并承诺查询记录仅用于本次采购活动过程中，不用于其他目的。</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）本项目实行资格后审，资格审查未通过，不进入下一步评审。</w:t>
            </w:r>
          </w:p>
        </w:tc>
      </w:tr>
      <w:tr w:rsidR="00C77B55">
        <w:trPr>
          <w:trHeight w:val="616"/>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招标文件的答疑、澄清和修改</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8325" w:type="dxa"/>
            <w:gridSpan w:val="3"/>
            <w:vAlign w:val="center"/>
          </w:tcPr>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提交疑问时间</w:t>
            </w:r>
            <w:r>
              <w:rPr>
                <w:rFonts w:asciiTheme="minorEastAsia" w:eastAsiaTheme="minorEastAsia" w:hAnsiTheme="minorEastAsia"/>
                <w:sz w:val="24"/>
              </w:rPr>
              <w:t>(</w:t>
            </w:r>
            <w:r>
              <w:rPr>
                <w:rFonts w:asciiTheme="minorEastAsia" w:eastAsiaTheme="minorEastAsia" w:hAnsiTheme="minorEastAsia" w:hint="eastAsia"/>
                <w:sz w:val="24"/>
              </w:rPr>
              <w:t>如有疑问</w:t>
            </w:r>
            <w:r>
              <w:rPr>
                <w:rFonts w:asciiTheme="minorEastAsia" w:eastAsiaTheme="minorEastAsia" w:hAnsiTheme="minorEastAsia"/>
                <w:sz w:val="24"/>
              </w:rPr>
              <w:t>)</w:t>
            </w:r>
            <w:r>
              <w:rPr>
                <w:rFonts w:asciiTheme="minorEastAsia" w:eastAsiaTheme="minorEastAsia" w:hAnsiTheme="minorEastAsia" w:hint="eastAsia"/>
                <w:sz w:val="24"/>
              </w:rPr>
              <w:t>：投标截止时间</w:t>
            </w:r>
            <w:r>
              <w:rPr>
                <w:rFonts w:asciiTheme="minorEastAsia" w:eastAsiaTheme="minorEastAsia" w:hAnsiTheme="minorEastAsia" w:hint="eastAsia"/>
                <w:sz w:val="24"/>
              </w:rPr>
              <w:t>16</w:t>
            </w:r>
            <w:r>
              <w:rPr>
                <w:rFonts w:asciiTheme="minorEastAsia" w:eastAsiaTheme="minorEastAsia" w:hAnsiTheme="minorEastAsia" w:hint="eastAsia"/>
                <w:sz w:val="24"/>
              </w:rPr>
              <w:t>天前提出；</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提交疑问方式：发电子邮件至</w:t>
            </w:r>
            <w:r>
              <w:rPr>
                <w:rFonts w:asciiTheme="minorEastAsia" w:eastAsiaTheme="minorEastAsia" w:hAnsiTheme="minorEastAsia"/>
                <w:sz w:val="24"/>
              </w:rPr>
              <w:t>hyha5299@126.com</w:t>
            </w:r>
            <w:r>
              <w:rPr>
                <w:rFonts w:asciiTheme="minorEastAsia" w:eastAsiaTheme="minorEastAsia" w:hAnsiTheme="minorEastAsia" w:hint="eastAsia"/>
                <w:sz w:val="24"/>
              </w:rPr>
              <w:t>（</w:t>
            </w:r>
            <w:r>
              <w:rPr>
                <w:rFonts w:asciiTheme="minorEastAsia" w:eastAsiaTheme="minorEastAsia" w:hAnsiTheme="minorEastAsia"/>
                <w:sz w:val="24"/>
              </w:rPr>
              <w:t>word</w:t>
            </w:r>
            <w:r>
              <w:rPr>
                <w:rFonts w:asciiTheme="minorEastAsia" w:eastAsiaTheme="minorEastAsia" w:hAnsiTheme="minorEastAsia" w:hint="eastAsia"/>
                <w:sz w:val="24"/>
              </w:rPr>
              <w:t>文档及加盖公章的扫描件各一份）。</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8</w:t>
            </w:r>
          </w:p>
        </w:tc>
        <w:tc>
          <w:tcPr>
            <w:tcW w:w="8325" w:type="dxa"/>
            <w:gridSpan w:val="3"/>
            <w:vAlign w:val="center"/>
          </w:tcPr>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领取答疑、澄清和修改文件时间：在投标截止时间</w:t>
            </w:r>
            <w:r>
              <w:rPr>
                <w:rFonts w:asciiTheme="minorEastAsia" w:eastAsiaTheme="minorEastAsia" w:hAnsiTheme="minorEastAsia"/>
                <w:sz w:val="24"/>
              </w:rPr>
              <w:t>15</w:t>
            </w:r>
            <w:r>
              <w:rPr>
                <w:rFonts w:asciiTheme="minorEastAsia" w:eastAsiaTheme="minorEastAsia" w:hAnsiTheme="minorEastAsia" w:hint="eastAsia"/>
                <w:sz w:val="24"/>
              </w:rPr>
              <w:t>天前。</w:t>
            </w:r>
          </w:p>
        </w:tc>
      </w:tr>
      <w:tr w:rsidR="00C77B55">
        <w:trPr>
          <w:trHeight w:val="616"/>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投标文件</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8325" w:type="dxa"/>
            <w:gridSpan w:val="3"/>
            <w:vAlign w:val="center"/>
          </w:tcPr>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“投标文件组成”详见“供应商须知”第</w:t>
            </w:r>
            <w:r>
              <w:rPr>
                <w:rFonts w:asciiTheme="minorEastAsia" w:eastAsiaTheme="minorEastAsia" w:hAnsiTheme="minorEastAsia"/>
                <w:sz w:val="24"/>
              </w:rPr>
              <w:t>9</w:t>
            </w:r>
            <w:r>
              <w:rPr>
                <w:rFonts w:asciiTheme="minorEastAsia" w:eastAsiaTheme="minorEastAsia" w:hAnsiTheme="minorEastAsia" w:hint="eastAsia"/>
                <w:sz w:val="24"/>
              </w:rPr>
              <w:t>条。</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8325" w:type="dxa"/>
            <w:gridSpan w:val="3"/>
            <w:vAlign w:val="center"/>
          </w:tcPr>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“投标报价”</w:t>
            </w:r>
            <w:r>
              <w:rPr>
                <w:rFonts w:asciiTheme="minorEastAsia" w:eastAsiaTheme="minorEastAsia" w:hAnsiTheme="minorEastAsia"/>
                <w:sz w:val="24"/>
              </w:rPr>
              <w:t xml:space="preserve"> </w:t>
            </w:r>
            <w:r>
              <w:rPr>
                <w:rFonts w:asciiTheme="minorEastAsia" w:eastAsiaTheme="minorEastAsia" w:hAnsiTheme="minorEastAsia" w:hint="eastAsia"/>
                <w:sz w:val="24"/>
              </w:rPr>
              <w:t>详见“供应商须知”第</w:t>
            </w:r>
            <w:r>
              <w:rPr>
                <w:rFonts w:asciiTheme="minorEastAsia" w:eastAsiaTheme="minorEastAsia" w:hAnsiTheme="minorEastAsia"/>
                <w:sz w:val="24"/>
              </w:rPr>
              <w:t>10</w:t>
            </w:r>
            <w:r>
              <w:rPr>
                <w:rFonts w:asciiTheme="minorEastAsia" w:eastAsiaTheme="minorEastAsia" w:hAnsiTheme="minorEastAsia" w:hint="eastAsia"/>
                <w:sz w:val="24"/>
              </w:rPr>
              <w:t>条。</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325" w:type="dxa"/>
            <w:gridSpan w:val="3"/>
            <w:vAlign w:val="center"/>
          </w:tcPr>
          <w:p w:rsidR="00C77B55" w:rsidRDefault="00822F64">
            <w:pPr>
              <w:pStyle w:val="af3"/>
              <w:spacing w:after="0" w:line="360" w:lineRule="auto"/>
              <w:ind w:firstLineChars="250" w:firstLine="602"/>
              <w:rPr>
                <w:rFonts w:asciiTheme="minorEastAsia" w:eastAsiaTheme="minorEastAsia" w:hAnsiTheme="minorEastAsia"/>
                <w:b/>
                <w:kern w:val="2"/>
              </w:rPr>
            </w:pPr>
            <w:r>
              <w:rPr>
                <w:rFonts w:asciiTheme="minorEastAsia" w:eastAsiaTheme="minorEastAsia" w:hAnsiTheme="minorEastAsia" w:hint="eastAsia"/>
                <w:b/>
                <w:kern w:val="2"/>
              </w:rPr>
              <w:t>投标文件份数：</w:t>
            </w:r>
          </w:p>
          <w:p w:rsidR="00C77B55" w:rsidRDefault="00822F64">
            <w:pPr>
              <w:pStyle w:val="af3"/>
              <w:spacing w:after="0" w:line="360" w:lineRule="auto"/>
              <w:ind w:firstLineChars="250" w:firstLine="602"/>
              <w:rPr>
                <w:rFonts w:asciiTheme="minorEastAsia" w:eastAsiaTheme="minorEastAsia" w:hAnsiTheme="minorEastAsia"/>
                <w:b/>
                <w:bCs/>
                <w:kern w:val="2"/>
              </w:rPr>
            </w:pPr>
            <w:r>
              <w:rPr>
                <w:rFonts w:asciiTheme="minorEastAsia" w:eastAsiaTheme="minorEastAsia" w:hAnsiTheme="minorEastAsia" w:hint="eastAsia"/>
                <w:b/>
                <w:bCs/>
                <w:kern w:val="2"/>
              </w:rPr>
              <w:t>纸质投标文件</w:t>
            </w:r>
            <w:r>
              <w:rPr>
                <w:rFonts w:asciiTheme="minorEastAsia" w:eastAsiaTheme="minorEastAsia" w:hAnsiTheme="minorEastAsia" w:hint="eastAsia"/>
                <w:b/>
                <w:bCs/>
                <w:kern w:val="2"/>
                <w:u w:val="single"/>
              </w:rPr>
              <w:t>3</w:t>
            </w:r>
            <w:r>
              <w:rPr>
                <w:rFonts w:asciiTheme="minorEastAsia" w:eastAsiaTheme="minorEastAsia" w:hAnsiTheme="minorEastAsia" w:hint="eastAsia"/>
                <w:b/>
                <w:bCs/>
                <w:kern w:val="2"/>
              </w:rPr>
              <w:t>份，其中正本</w:t>
            </w:r>
            <w:r>
              <w:rPr>
                <w:rFonts w:asciiTheme="minorEastAsia" w:eastAsiaTheme="minorEastAsia" w:hAnsiTheme="minorEastAsia" w:hint="eastAsia"/>
                <w:b/>
                <w:bCs/>
                <w:kern w:val="2"/>
              </w:rPr>
              <w:t>1</w:t>
            </w:r>
            <w:r>
              <w:rPr>
                <w:rFonts w:asciiTheme="minorEastAsia" w:eastAsiaTheme="minorEastAsia" w:hAnsiTheme="minorEastAsia" w:hint="eastAsia"/>
                <w:b/>
                <w:bCs/>
                <w:kern w:val="2"/>
              </w:rPr>
              <w:t>份、副本</w:t>
            </w:r>
            <w:r>
              <w:rPr>
                <w:rFonts w:asciiTheme="minorEastAsia" w:eastAsiaTheme="minorEastAsia" w:hAnsiTheme="minorEastAsia" w:hint="eastAsia"/>
                <w:b/>
                <w:bCs/>
                <w:kern w:val="2"/>
                <w:u w:val="single"/>
              </w:rPr>
              <w:t>2</w:t>
            </w:r>
            <w:r>
              <w:rPr>
                <w:rFonts w:asciiTheme="minorEastAsia" w:eastAsiaTheme="minorEastAsia" w:hAnsiTheme="minorEastAsia" w:hint="eastAsia"/>
                <w:b/>
                <w:bCs/>
                <w:kern w:val="2"/>
              </w:rPr>
              <w:t>份、电子版</w:t>
            </w:r>
            <w:r>
              <w:rPr>
                <w:rFonts w:asciiTheme="minorEastAsia" w:eastAsiaTheme="minorEastAsia" w:hAnsiTheme="minorEastAsia" w:hint="eastAsia"/>
                <w:b/>
                <w:bCs/>
                <w:kern w:val="2"/>
              </w:rPr>
              <w:t>1</w:t>
            </w:r>
            <w:r>
              <w:rPr>
                <w:rFonts w:asciiTheme="minorEastAsia" w:eastAsiaTheme="minorEastAsia" w:hAnsiTheme="minorEastAsia" w:hint="eastAsia"/>
                <w:b/>
                <w:bCs/>
                <w:kern w:val="2"/>
              </w:rPr>
              <w:t>份（</w:t>
            </w:r>
            <w:r>
              <w:rPr>
                <w:rFonts w:asciiTheme="minorEastAsia" w:eastAsiaTheme="minorEastAsia" w:hAnsiTheme="minorEastAsia" w:hint="eastAsia"/>
                <w:b/>
                <w:bCs/>
                <w:kern w:val="2"/>
              </w:rPr>
              <w:t>PDF</w:t>
            </w:r>
            <w:r>
              <w:rPr>
                <w:rFonts w:asciiTheme="minorEastAsia" w:eastAsiaTheme="minorEastAsia" w:hAnsiTheme="minorEastAsia" w:hint="eastAsia"/>
                <w:b/>
                <w:bCs/>
                <w:kern w:val="2"/>
              </w:rPr>
              <w:t>版投标文件</w:t>
            </w:r>
            <w:r>
              <w:rPr>
                <w:rFonts w:asciiTheme="minorEastAsia" w:eastAsiaTheme="minorEastAsia" w:hAnsiTheme="minorEastAsia" w:hint="eastAsia"/>
                <w:b/>
                <w:bCs/>
                <w:kern w:val="2"/>
              </w:rPr>
              <w:t>U</w:t>
            </w:r>
            <w:r>
              <w:rPr>
                <w:rFonts w:asciiTheme="minorEastAsia" w:eastAsiaTheme="minorEastAsia" w:hAnsiTheme="minorEastAsia" w:hint="eastAsia"/>
                <w:b/>
                <w:bCs/>
                <w:kern w:val="2"/>
              </w:rPr>
              <w:t>盘设备存储</w:t>
            </w:r>
            <w:r>
              <w:rPr>
                <w:rFonts w:asciiTheme="minorEastAsia" w:eastAsiaTheme="minorEastAsia" w:hAnsiTheme="minorEastAsia" w:hint="eastAsia"/>
                <w:b/>
                <w:bCs/>
                <w:kern w:val="2"/>
              </w:rPr>
              <w:t>1</w:t>
            </w:r>
            <w:r>
              <w:rPr>
                <w:rFonts w:asciiTheme="minorEastAsia" w:eastAsiaTheme="minorEastAsia" w:hAnsiTheme="minorEastAsia" w:hint="eastAsia"/>
                <w:b/>
                <w:bCs/>
                <w:kern w:val="2"/>
              </w:rPr>
              <w:t>份，存储电子投标文件的格式为：</w:t>
            </w:r>
            <w:r>
              <w:rPr>
                <w:rFonts w:asciiTheme="minorEastAsia" w:eastAsiaTheme="minorEastAsia" w:hAnsiTheme="minorEastAsia" w:hint="eastAsia"/>
                <w:b/>
                <w:bCs/>
                <w:kern w:val="2"/>
              </w:rPr>
              <w:t>word</w:t>
            </w:r>
            <w:r>
              <w:rPr>
                <w:rFonts w:asciiTheme="minorEastAsia" w:eastAsiaTheme="minorEastAsia" w:hAnsiTheme="minorEastAsia" w:hint="eastAsia"/>
                <w:b/>
                <w:bCs/>
                <w:kern w:val="2"/>
              </w:rPr>
              <w:t>版及</w:t>
            </w:r>
            <w:r>
              <w:rPr>
                <w:rFonts w:asciiTheme="minorEastAsia" w:eastAsiaTheme="minorEastAsia" w:hAnsiTheme="minorEastAsia" w:hint="eastAsia"/>
                <w:b/>
                <w:bCs/>
                <w:kern w:val="2"/>
              </w:rPr>
              <w:t>PDF</w:t>
            </w:r>
            <w:r>
              <w:rPr>
                <w:rFonts w:asciiTheme="minorEastAsia" w:eastAsiaTheme="minorEastAsia" w:hAnsiTheme="minorEastAsia" w:hint="eastAsia"/>
                <w:b/>
                <w:bCs/>
                <w:kern w:val="2"/>
              </w:rPr>
              <w:t>版，电子版内容应包含投标文件的全部商务、报价、技术内容及技术资料，和它们的中、英文对照文本）。开标一览表一式三份。</w:t>
            </w:r>
          </w:p>
          <w:p w:rsidR="00C77B55" w:rsidRDefault="00822F64">
            <w:pPr>
              <w:pStyle w:val="af3"/>
              <w:spacing w:after="0" w:line="360" w:lineRule="auto"/>
              <w:ind w:firstLineChars="250" w:firstLine="602"/>
              <w:rPr>
                <w:rFonts w:asciiTheme="minorEastAsia" w:eastAsiaTheme="minorEastAsia" w:hAnsiTheme="minorEastAsia"/>
                <w:kern w:val="2"/>
                <w:szCs w:val="24"/>
              </w:rPr>
            </w:pPr>
            <w:r>
              <w:rPr>
                <w:rFonts w:asciiTheme="minorEastAsia" w:eastAsiaTheme="minorEastAsia" w:hAnsiTheme="minorEastAsia" w:hint="eastAsia"/>
                <w:b/>
                <w:bCs/>
                <w:kern w:val="2"/>
              </w:rPr>
              <w:t>备注：每份投标文件的厚度不超过</w:t>
            </w:r>
            <w:r>
              <w:rPr>
                <w:rFonts w:asciiTheme="minorEastAsia" w:eastAsiaTheme="minorEastAsia" w:hAnsiTheme="minorEastAsia" w:hint="eastAsia"/>
                <w:b/>
                <w:bCs/>
                <w:kern w:val="2"/>
              </w:rPr>
              <w:t>4.5cm</w:t>
            </w:r>
            <w:r>
              <w:rPr>
                <w:rFonts w:asciiTheme="minorEastAsia" w:eastAsiaTheme="minorEastAsia" w:hAnsiTheme="minorEastAsia" w:hint="eastAsia"/>
                <w:b/>
                <w:bCs/>
                <w:kern w:val="2"/>
              </w:rPr>
              <w:t>，若超过</w:t>
            </w:r>
            <w:r>
              <w:rPr>
                <w:rFonts w:asciiTheme="minorEastAsia" w:eastAsiaTheme="minorEastAsia" w:hAnsiTheme="minorEastAsia" w:hint="eastAsia"/>
                <w:b/>
                <w:bCs/>
                <w:kern w:val="2"/>
              </w:rPr>
              <w:t>4.5cm</w:t>
            </w:r>
            <w:r>
              <w:rPr>
                <w:rFonts w:asciiTheme="minorEastAsia" w:eastAsiaTheme="minorEastAsia" w:hAnsiTheme="minorEastAsia" w:hint="eastAsia"/>
                <w:b/>
                <w:bCs/>
                <w:kern w:val="2"/>
              </w:rPr>
              <w:t>，可分上下册装订。</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325" w:type="dxa"/>
            <w:gridSpan w:val="3"/>
            <w:vAlign w:val="center"/>
          </w:tcPr>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投标文件密封和标记：</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供应商应将投标文件正本、副本、电子版及开标一览表分别密封，并在封面明显处注明以下内容：</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项目编号、项目名称</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正本或副本或电子版或开标一览表</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供应商名称（加盖公章）、地址、邮编、电话、传真</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）每一密封件在封口处注明“于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时之前不准启封”字样。</w:t>
            </w:r>
          </w:p>
          <w:p w:rsidR="00C77B55" w:rsidRDefault="00822F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注：所有副本密封在一个包封内即可。</w:t>
            </w:r>
          </w:p>
        </w:tc>
      </w:tr>
      <w:tr w:rsidR="00C77B55">
        <w:trPr>
          <w:trHeight w:val="616"/>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8325" w:type="dxa"/>
            <w:gridSpan w:val="3"/>
            <w:vAlign w:val="center"/>
          </w:tcPr>
          <w:p w:rsidR="00C77B55" w:rsidRDefault="00822F64">
            <w:pPr>
              <w:pStyle w:val="af3"/>
              <w:spacing w:after="0" w:line="360" w:lineRule="auto"/>
              <w:ind w:firstLineChars="250" w:firstLine="602"/>
              <w:rPr>
                <w:rFonts w:asciiTheme="minorEastAsia" w:eastAsiaTheme="minorEastAsia" w:hAnsiTheme="minorEastAsia" w:cs="TimesNewRomanPSMT"/>
                <w:b/>
                <w:szCs w:val="24"/>
              </w:rPr>
            </w:pPr>
            <w:r>
              <w:rPr>
                <w:rFonts w:asciiTheme="minorEastAsia" w:eastAsiaTheme="minorEastAsia" w:hAnsiTheme="minorEastAsia" w:hint="eastAsia"/>
                <w:b/>
                <w:kern w:val="2"/>
                <w:szCs w:val="24"/>
              </w:rPr>
              <w:t>投标文件的装订：</w:t>
            </w:r>
            <w:r>
              <w:rPr>
                <w:rFonts w:asciiTheme="minorEastAsia" w:eastAsiaTheme="minorEastAsia" w:hAnsiTheme="minorEastAsia" w:cs="宋体" w:hint="eastAsia"/>
                <w:b/>
                <w:szCs w:val="24"/>
              </w:rPr>
              <w:t>投标文件（正本、副本）应按照投标文件组成的顺序胶装成册，并在首页编制“投标文件目录”，投标文件双面打印，每页均应标注页码，装订应牢固、不易拆散和换页</w:t>
            </w:r>
            <w:r>
              <w:rPr>
                <w:rFonts w:asciiTheme="minorEastAsia" w:eastAsiaTheme="minorEastAsia" w:hAnsiTheme="minorEastAsia" w:cs="TimesNewRomanPSMT" w:hint="eastAsia"/>
                <w:b/>
                <w:szCs w:val="24"/>
              </w:rPr>
              <w:t>。</w:t>
            </w:r>
          </w:p>
        </w:tc>
      </w:tr>
      <w:tr w:rsidR="00C77B55">
        <w:trPr>
          <w:trHeight w:val="629"/>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投标保证金及投标有效期</w:t>
            </w:r>
          </w:p>
        </w:tc>
      </w:tr>
      <w:tr w:rsidR="00C77B55">
        <w:trPr>
          <w:trHeight w:val="629"/>
          <w:jc w:val="center"/>
        </w:trPr>
        <w:tc>
          <w:tcPr>
            <w:tcW w:w="656" w:type="dxa"/>
            <w:gridSpan w:val="2"/>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b/>
                <w:sz w:val="24"/>
              </w:rPr>
            </w:pPr>
            <w:r>
              <w:rPr>
                <w:rFonts w:asciiTheme="minorEastAsia" w:eastAsiaTheme="minorEastAsia" w:hAnsiTheme="minorEastAsia" w:hint="eastAsia"/>
                <w:sz w:val="24"/>
              </w:rPr>
              <w:t>投标保证金金额：</w:t>
            </w:r>
            <w:r>
              <w:rPr>
                <w:rFonts w:asciiTheme="minorEastAsia" w:eastAsiaTheme="minorEastAsia" w:hAnsiTheme="minorEastAsia" w:hint="eastAsia"/>
                <w:b/>
                <w:sz w:val="24"/>
              </w:rPr>
              <w:t xml:space="preserve"> 90000.00</w:t>
            </w:r>
            <w:r>
              <w:rPr>
                <w:rFonts w:asciiTheme="minorEastAsia" w:eastAsiaTheme="minorEastAsia" w:hAnsiTheme="minorEastAsia" w:hint="eastAsia"/>
                <w:b/>
                <w:sz w:val="24"/>
              </w:rPr>
              <w:t>元整</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开户银行及账号如下：</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递交方式：电汇或网银形式，递交至以下账户：</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单位名称：海逸恒安项目管理有限公司</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lastRenderedPageBreak/>
              <w:t>账号：</w:t>
            </w:r>
            <w:r>
              <w:rPr>
                <w:rFonts w:asciiTheme="minorEastAsia" w:eastAsiaTheme="minorEastAsia" w:hAnsiTheme="minorEastAsia"/>
                <w:b/>
                <w:sz w:val="24"/>
              </w:rPr>
              <w:t xml:space="preserve"> 239012697057</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开户银行：中国银行济南市东支行</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备注：</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b/>
                <w:sz w:val="24"/>
              </w:rPr>
              <w:t>1</w:t>
            </w:r>
            <w:r>
              <w:rPr>
                <w:rFonts w:asciiTheme="minorEastAsia" w:eastAsiaTheme="minorEastAsia" w:hAnsiTheme="minorEastAsia" w:hint="eastAsia"/>
                <w:b/>
                <w:sz w:val="24"/>
              </w:rPr>
              <w:t>、投标保证金到账截止时间为</w:t>
            </w:r>
            <w:r>
              <w:rPr>
                <w:rFonts w:asciiTheme="minorEastAsia" w:eastAsiaTheme="minorEastAsia" w:hAnsiTheme="minorEastAsia"/>
                <w:b/>
                <w:sz w:val="24"/>
              </w:rPr>
              <w:t>201</w:t>
            </w:r>
            <w:r>
              <w:rPr>
                <w:rFonts w:asciiTheme="minorEastAsia" w:eastAsiaTheme="minorEastAsia" w:hAnsiTheme="minorEastAsia" w:hint="eastAsia"/>
                <w:b/>
                <w:sz w:val="24"/>
              </w:rPr>
              <w:t>9</w:t>
            </w:r>
            <w:r>
              <w:rPr>
                <w:rFonts w:asciiTheme="minorEastAsia" w:eastAsiaTheme="minorEastAsia" w:hAnsiTheme="minorEastAsia" w:hint="eastAsia"/>
                <w:b/>
                <w:sz w:val="24"/>
              </w:rPr>
              <w:t>年</w:t>
            </w:r>
            <w:r>
              <w:rPr>
                <w:rFonts w:asciiTheme="minorEastAsia" w:eastAsiaTheme="minorEastAsia" w:hAnsiTheme="minorEastAsia" w:hint="eastAsia"/>
                <w:b/>
                <w:sz w:val="24"/>
              </w:rPr>
              <w:t>5</w:t>
            </w:r>
            <w:r>
              <w:rPr>
                <w:rFonts w:asciiTheme="minorEastAsia" w:eastAsiaTheme="minorEastAsia" w:hAnsiTheme="minorEastAsia" w:hint="eastAsia"/>
                <w:b/>
                <w:sz w:val="24"/>
              </w:rPr>
              <w:t>月</w:t>
            </w:r>
            <w:r>
              <w:rPr>
                <w:rFonts w:asciiTheme="minorEastAsia" w:eastAsiaTheme="minorEastAsia" w:hAnsiTheme="minorEastAsia" w:hint="eastAsia"/>
                <w:b/>
                <w:sz w:val="24"/>
              </w:rPr>
              <w:t>20</w:t>
            </w:r>
            <w:r>
              <w:rPr>
                <w:rFonts w:asciiTheme="minorEastAsia" w:eastAsiaTheme="minorEastAsia" w:hAnsiTheme="minorEastAsia" w:hint="eastAsia"/>
                <w:b/>
                <w:sz w:val="24"/>
              </w:rPr>
              <w:t>日</w:t>
            </w:r>
            <w:r>
              <w:rPr>
                <w:rFonts w:asciiTheme="minorEastAsia" w:eastAsiaTheme="minorEastAsia" w:hAnsiTheme="minorEastAsia"/>
                <w:b/>
                <w:sz w:val="24"/>
                <w:u w:val="single"/>
              </w:rPr>
              <w:t>12</w:t>
            </w:r>
            <w:r>
              <w:rPr>
                <w:rFonts w:asciiTheme="minorEastAsia" w:eastAsiaTheme="minorEastAsia" w:hAnsiTheme="minorEastAsia" w:hint="eastAsia"/>
                <w:b/>
                <w:sz w:val="24"/>
              </w:rPr>
              <w:t>时</w:t>
            </w:r>
            <w:r>
              <w:rPr>
                <w:rFonts w:asciiTheme="minorEastAsia" w:eastAsiaTheme="minorEastAsia" w:hAnsiTheme="minorEastAsia"/>
                <w:b/>
                <w:sz w:val="24"/>
              </w:rPr>
              <w:t>00</w:t>
            </w:r>
            <w:r>
              <w:rPr>
                <w:rFonts w:asciiTheme="minorEastAsia" w:eastAsiaTheme="minorEastAsia" w:hAnsiTheme="minorEastAsia" w:hint="eastAsia"/>
                <w:b/>
                <w:sz w:val="24"/>
              </w:rPr>
              <w:t>分，逾期到帐的，被视为“未按规定交纳投标保证金”；</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b/>
                <w:sz w:val="24"/>
              </w:rPr>
              <w:t>2</w:t>
            </w:r>
            <w:r>
              <w:rPr>
                <w:rFonts w:asciiTheme="minorEastAsia" w:eastAsiaTheme="minorEastAsia" w:hAnsiTheme="minorEastAsia" w:hint="eastAsia"/>
                <w:b/>
                <w:sz w:val="24"/>
              </w:rPr>
              <w:t>、投标保证金必须从投标单位对公账户转出，否则无效；未按规定提交投标保证金的供应商，其投标文件将被否决；</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、供应商应充分考虑银行信息交换时间，由此带来的保证金不能按时到帐的责任由供应商自行承担。</w:t>
            </w:r>
          </w:p>
        </w:tc>
      </w:tr>
      <w:tr w:rsidR="00C77B55">
        <w:trPr>
          <w:trHeight w:val="474"/>
          <w:jc w:val="center"/>
        </w:trPr>
        <w:tc>
          <w:tcPr>
            <w:tcW w:w="656" w:type="dxa"/>
            <w:gridSpan w:val="2"/>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15</w:t>
            </w: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投标有效期：自开标之日起</w:t>
            </w:r>
            <w:r>
              <w:rPr>
                <w:rFonts w:asciiTheme="minorEastAsia" w:eastAsiaTheme="minorEastAsia" w:hAnsiTheme="minorEastAsia"/>
                <w:sz w:val="24"/>
                <w:u w:val="single"/>
              </w:rPr>
              <w:t>90</w:t>
            </w:r>
            <w:r>
              <w:rPr>
                <w:rFonts w:asciiTheme="minorEastAsia" w:eastAsiaTheme="minorEastAsia" w:hAnsiTheme="minorEastAsia" w:hint="eastAsia"/>
                <w:sz w:val="24"/>
              </w:rPr>
              <w:t>日历天</w:t>
            </w:r>
          </w:p>
        </w:tc>
      </w:tr>
      <w:tr w:rsidR="00C77B55">
        <w:trPr>
          <w:trHeight w:val="628"/>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投标文件的递交</w:t>
            </w:r>
          </w:p>
        </w:tc>
      </w:tr>
      <w:tr w:rsidR="00C77B55">
        <w:trPr>
          <w:cantSplit/>
          <w:trHeight w:val="649"/>
          <w:jc w:val="center"/>
        </w:trPr>
        <w:tc>
          <w:tcPr>
            <w:tcW w:w="656" w:type="dxa"/>
            <w:gridSpan w:val="2"/>
            <w:vMerge w:val="restart"/>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16</w:t>
            </w: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投标文件递交时间：详见招标公告；</w:t>
            </w:r>
            <w:r>
              <w:rPr>
                <w:rFonts w:asciiTheme="minorEastAsia" w:eastAsiaTheme="minorEastAsia" w:hAnsiTheme="minorEastAsia"/>
                <w:sz w:val="24"/>
              </w:rPr>
              <w:t xml:space="preserve">                  </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投标截止时间：详见招标公告。</w:t>
            </w:r>
          </w:p>
        </w:tc>
      </w:tr>
      <w:tr w:rsidR="00C77B55">
        <w:trPr>
          <w:cantSplit/>
          <w:trHeight w:val="745"/>
          <w:jc w:val="center"/>
        </w:trPr>
        <w:tc>
          <w:tcPr>
            <w:tcW w:w="656" w:type="dxa"/>
            <w:gridSpan w:val="2"/>
            <w:vMerge/>
            <w:vAlign w:val="center"/>
          </w:tcPr>
          <w:p w:rsidR="00C77B55" w:rsidRDefault="00C77B55">
            <w:pPr>
              <w:spacing w:line="360" w:lineRule="auto"/>
              <w:jc w:val="center"/>
              <w:rPr>
                <w:rFonts w:asciiTheme="minorEastAsia" w:eastAsiaTheme="minorEastAsia" w:hAnsiTheme="minorEastAsia"/>
                <w:sz w:val="24"/>
              </w:rPr>
            </w:pP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投标文件递交地点：详见招标公告</w:t>
            </w:r>
          </w:p>
        </w:tc>
      </w:tr>
      <w:tr w:rsidR="00C77B55">
        <w:trPr>
          <w:cantSplit/>
          <w:trHeight w:val="745"/>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开标</w:t>
            </w:r>
          </w:p>
        </w:tc>
      </w:tr>
      <w:tr w:rsidR="00C77B55">
        <w:trPr>
          <w:trHeight w:val="1058"/>
          <w:jc w:val="center"/>
        </w:trPr>
        <w:tc>
          <w:tcPr>
            <w:tcW w:w="656" w:type="dxa"/>
            <w:gridSpan w:val="2"/>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17</w:t>
            </w: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开标时间：详见招标公告；</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点：同投标文件递交地点。</w:t>
            </w:r>
          </w:p>
        </w:tc>
      </w:tr>
      <w:tr w:rsidR="00C77B55">
        <w:trPr>
          <w:trHeight w:val="379"/>
          <w:jc w:val="center"/>
        </w:trPr>
        <w:tc>
          <w:tcPr>
            <w:tcW w:w="656" w:type="dxa"/>
            <w:gridSpan w:val="2"/>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18</w:t>
            </w:r>
          </w:p>
        </w:tc>
        <w:tc>
          <w:tcPr>
            <w:tcW w:w="8315" w:type="dxa"/>
            <w:gridSpan w:val="2"/>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验证：</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1</w:t>
            </w:r>
            <w:r>
              <w:rPr>
                <w:rFonts w:asciiTheme="minorEastAsia" w:eastAsiaTheme="minorEastAsia" w:hAnsiTheme="minorEastAsia" w:hint="eastAsia"/>
                <w:b/>
                <w:sz w:val="24"/>
              </w:rPr>
              <w:t>、开标时，招标代理机构将核验各供应商的资质材料原件，投标人须提供资格要求所列的营业执照原件、授权书原件、信用中国及中国政府采购网截图原件、所投产品医疗器械注册证及附表复印件或医疗器械产品备案表复印件、医疗器械经营许可证或备案凭证原件、依法缴纳税收社保的证明材料原件、投标产品为进口产品的须提供制造商针对本项目的授权书原件（可将原件放在投标文件正本中），未按招标文件要求携带原件核验的，其资格审查将不予通过。</w:t>
            </w:r>
          </w:p>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评标委员会将核验供应商的业绩证明材料等评分办法中加分项涉及的原件（详见评分办法）。</w:t>
            </w:r>
          </w:p>
        </w:tc>
      </w:tr>
      <w:tr w:rsidR="00C77B55">
        <w:trPr>
          <w:trHeight w:val="463"/>
          <w:jc w:val="center"/>
        </w:trPr>
        <w:tc>
          <w:tcPr>
            <w:tcW w:w="8971" w:type="dxa"/>
            <w:gridSpan w:val="4"/>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t>评</w:t>
            </w:r>
            <w:r>
              <w:rPr>
                <w:rFonts w:asciiTheme="minorEastAsia" w:eastAsiaTheme="minorEastAsia" w:hAnsiTheme="minorEastAsia"/>
                <w:b/>
                <w:sz w:val="24"/>
              </w:rPr>
              <w:t xml:space="preserve">          </w:t>
            </w:r>
            <w:r>
              <w:rPr>
                <w:rFonts w:asciiTheme="minorEastAsia" w:eastAsiaTheme="minorEastAsia" w:hAnsiTheme="minorEastAsia" w:hint="eastAsia"/>
                <w:b/>
                <w:sz w:val="24"/>
              </w:rPr>
              <w:t>标</w:t>
            </w:r>
          </w:p>
        </w:tc>
      </w:tr>
      <w:tr w:rsidR="00C77B55">
        <w:trPr>
          <w:trHeight w:val="629"/>
          <w:jc w:val="center"/>
        </w:trPr>
        <w:tc>
          <w:tcPr>
            <w:tcW w:w="682" w:type="dxa"/>
            <w:gridSpan w:val="3"/>
            <w:vAlign w:val="center"/>
          </w:tcPr>
          <w:p w:rsidR="00C77B55" w:rsidRDefault="00822F64">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lastRenderedPageBreak/>
              <w:t>19</w:t>
            </w:r>
          </w:p>
        </w:tc>
        <w:tc>
          <w:tcPr>
            <w:tcW w:w="8289" w:type="dxa"/>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评标委员会组成：代理机构将根据本项目的特点组建评标委员会，其成员由有关技术、经济方面专家和采购人代表等五人或以上单数组成，其中经济、技术等方面的专家不得少于成员总数的三分之二。</w:t>
            </w:r>
          </w:p>
        </w:tc>
      </w:tr>
      <w:tr w:rsidR="00C77B55">
        <w:trPr>
          <w:trHeight w:val="629"/>
          <w:jc w:val="center"/>
        </w:trPr>
        <w:tc>
          <w:tcPr>
            <w:tcW w:w="682" w:type="dxa"/>
            <w:gridSpan w:val="3"/>
            <w:vAlign w:val="center"/>
          </w:tcPr>
          <w:p w:rsidR="00C77B55" w:rsidRDefault="00822F64">
            <w:pPr>
              <w:spacing w:line="360" w:lineRule="auto"/>
              <w:jc w:val="center"/>
              <w:rPr>
                <w:rFonts w:asciiTheme="minorEastAsia" w:eastAsiaTheme="minorEastAsia" w:hAnsiTheme="minorEastAsia"/>
                <w:bCs/>
                <w:sz w:val="24"/>
              </w:rPr>
            </w:pPr>
            <w:r>
              <w:rPr>
                <w:rFonts w:asciiTheme="minorEastAsia" w:eastAsiaTheme="minorEastAsia" w:hAnsiTheme="minorEastAsia"/>
                <w:bCs/>
                <w:sz w:val="24"/>
              </w:rPr>
              <w:t>20</w:t>
            </w:r>
          </w:p>
        </w:tc>
        <w:tc>
          <w:tcPr>
            <w:tcW w:w="8289" w:type="dxa"/>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hint="eastAsia"/>
                <w:sz w:val="24"/>
              </w:rPr>
              <w:t>评标方法：本次评标采用综合评分法，评标委员会成员根据第三章“评分办法”进行打分，按照得分由高到低顺序对各供应商进行排序，提出书面评标报告。</w:t>
            </w:r>
          </w:p>
        </w:tc>
      </w:tr>
      <w:tr w:rsidR="00C77B55">
        <w:trPr>
          <w:trHeight w:val="629"/>
          <w:jc w:val="center"/>
        </w:trPr>
        <w:tc>
          <w:tcPr>
            <w:tcW w:w="8971" w:type="dxa"/>
            <w:gridSpan w:val="4"/>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t>相关费用</w:t>
            </w:r>
          </w:p>
        </w:tc>
      </w:tr>
      <w:tr w:rsidR="00C77B55">
        <w:trPr>
          <w:trHeight w:val="629"/>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325" w:type="dxa"/>
            <w:gridSpan w:val="3"/>
            <w:vAlign w:val="center"/>
          </w:tcPr>
          <w:p w:rsidR="00C77B55" w:rsidRDefault="00822F64">
            <w:pPr>
              <w:spacing w:line="360" w:lineRule="auto"/>
              <w:ind w:firstLineChars="218" w:firstLine="523"/>
              <w:rPr>
                <w:rFonts w:asciiTheme="minorEastAsia" w:eastAsiaTheme="minorEastAsia" w:hAnsiTheme="minorEastAsia"/>
                <w:sz w:val="24"/>
              </w:rPr>
            </w:pPr>
            <w:r>
              <w:rPr>
                <w:rFonts w:asciiTheme="minorEastAsia" w:eastAsiaTheme="minorEastAsia" w:hAnsiTheme="minorEastAsia" w:cs="宋体" w:hint="eastAsia"/>
                <w:kern w:val="0"/>
                <w:sz w:val="24"/>
              </w:rPr>
              <w:t>中标服务费：中标人按国家发展改革委员会办公厅发改办</w:t>
            </w:r>
            <w:r>
              <w:rPr>
                <w:rFonts w:asciiTheme="minorEastAsia" w:eastAsiaTheme="minorEastAsia" w:hAnsiTheme="minorEastAsia" w:cs="宋体"/>
                <w:kern w:val="0"/>
                <w:sz w:val="24"/>
              </w:rPr>
              <w:t>[2003]857</w:t>
            </w:r>
            <w:r>
              <w:rPr>
                <w:rFonts w:asciiTheme="minorEastAsia" w:eastAsiaTheme="minorEastAsia" w:hAnsiTheme="minorEastAsia" w:cs="宋体" w:hint="eastAsia"/>
                <w:kern w:val="0"/>
                <w:sz w:val="24"/>
              </w:rPr>
              <w:t>号文、国家发展计划委员会计价格</w:t>
            </w:r>
            <w:r>
              <w:rPr>
                <w:rFonts w:asciiTheme="minorEastAsia" w:eastAsiaTheme="minorEastAsia" w:hAnsiTheme="minorEastAsia" w:cs="宋体"/>
                <w:kern w:val="0"/>
                <w:sz w:val="24"/>
              </w:rPr>
              <w:t>[2002]1980</w:t>
            </w:r>
            <w:r>
              <w:rPr>
                <w:rFonts w:asciiTheme="minorEastAsia" w:eastAsiaTheme="minorEastAsia" w:hAnsiTheme="minorEastAsia" w:cs="宋体" w:hint="eastAsia"/>
                <w:kern w:val="0"/>
                <w:sz w:val="24"/>
              </w:rPr>
              <w:t>号文件规定的“货物类”收费标准下浮</w:t>
            </w:r>
            <w:r>
              <w:rPr>
                <w:rFonts w:asciiTheme="minorEastAsia" w:eastAsiaTheme="minorEastAsia" w:hAnsiTheme="minorEastAsia" w:cs="宋体"/>
                <w:kern w:val="0"/>
                <w:sz w:val="24"/>
              </w:rPr>
              <w:t>52%</w:t>
            </w:r>
            <w:r>
              <w:rPr>
                <w:rFonts w:asciiTheme="minorEastAsia" w:eastAsiaTheme="minorEastAsia" w:hAnsiTheme="minorEastAsia" w:cs="宋体" w:hint="eastAsia"/>
                <w:kern w:val="0"/>
                <w:sz w:val="24"/>
              </w:rPr>
              <w:t>向代理机构交纳。</w:t>
            </w:r>
          </w:p>
        </w:tc>
      </w:tr>
      <w:tr w:rsidR="00C77B55">
        <w:trPr>
          <w:trHeight w:val="629"/>
          <w:jc w:val="center"/>
        </w:trPr>
        <w:tc>
          <w:tcPr>
            <w:tcW w:w="8971" w:type="dxa"/>
            <w:gridSpan w:val="4"/>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其他</w:t>
            </w:r>
          </w:p>
        </w:tc>
      </w:tr>
      <w:tr w:rsidR="00C77B55">
        <w:trPr>
          <w:trHeight w:val="629"/>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22</w:t>
            </w:r>
          </w:p>
        </w:tc>
        <w:tc>
          <w:tcPr>
            <w:tcW w:w="8325" w:type="dxa"/>
            <w:gridSpan w:val="3"/>
            <w:vAlign w:val="center"/>
          </w:tcPr>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hint="eastAsia"/>
                <w:b/>
                <w:bCs/>
                <w:sz w:val="24"/>
              </w:rPr>
              <w:t>交付期：</w:t>
            </w:r>
            <w:r>
              <w:rPr>
                <w:rFonts w:ascii="宋体" w:hAnsi="宋体" w:hint="eastAsia"/>
                <w:b/>
                <w:bCs/>
                <w:sz w:val="24"/>
              </w:rPr>
              <w:t>签订合同后</w:t>
            </w:r>
            <w:r>
              <w:rPr>
                <w:rFonts w:ascii="宋体" w:hAnsi="宋体" w:hint="eastAsia"/>
                <w:b/>
                <w:bCs/>
                <w:sz w:val="24"/>
                <w:u w:val="single"/>
              </w:rPr>
              <w:t xml:space="preserve"> 60 </w:t>
            </w:r>
            <w:r>
              <w:rPr>
                <w:rFonts w:ascii="宋体" w:hAnsi="宋体" w:hint="eastAsia"/>
                <w:b/>
                <w:bCs/>
                <w:sz w:val="24"/>
              </w:rPr>
              <w:t>日内交货并完成所有设备安装、调试等工作，且检测验收合格。供应商可自报最快交货时间。</w:t>
            </w:r>
          </w:p>
        </w:tc>
      </w:tr>
      <w:tr w:rsidR="00C77B55">
        <w:trPr>
          <w:trHeight w:val="629"/>
          <w:jc w:val="center"/>
        </w:trPr>
        <w:tc>
          <w:tcPr>
            <w:tcW w:w="646" w:type="dxa"/>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23</w:t>
            </w:r>
          </w:p>
        </w:tc>
        <w:tc>
          <w:tcPr>
            <w:tcW w:w="8325" w:type="dxa"/>
            <w:gridSpan w:val="3"/>
            <w:vAlign w:val="center"/>
          </w:tcPr>
          <w:p w:rsidR="00C77B55" w:rsidRDefault="00822F64">
            <w:pPr>
              <w:spacing w:line="360" w:lineRule="auto"/>
              <w:ind w:firstLineChars="218" w:firstLine="525"/>
              <w:rPr>
                <w:rFonts w:asciiTheme="minorEastAsia" w:eastAsiaTheme="minorEastAsia" w:hAnsiTheme="minorEastAsia" w:cs="宋体"/>
                <w:b/>
                <w:bCs/>
                <w:kern w:val="0"/>
                <w:sz w:val="24"/>
              </w:rPr>
            </w:pPr>
            <w:r>
              <w:rPr>
                <w:rFonts w:asciiTheme="minorEastAsia" w:eastAsiaTheme="minorEastAsia" w:hAnsiTheme="minorEastAsia" w:hint="eastAsia"/>
                <w:b/>
                <w:bCs/>
                <w:sz w:val="24"/>
              </w:rPr>
              <w:t>质保期：</w:t>
            </w:r>
            <w:r>
              <w:rPr>
                <w:rFonts w:asciiTheme="minorEastAsia" w:eastAsiaTheme="minorEastAsia" w:hAnsiTheme="minorEastAsia" w:cs="宋体" w:hint="eastAsia"/>
                <w:b/>
                <w:bCs/>
                <w:kern w:val="0"/>
                <w:sz w:val="24"/>
              </w:rPr>
              <w:t>本项目质保期为不少于</w:t>
            </w:r>
            <w:r>
              <w:rPr>
                <w:rFonts w:asciiTheme="minorEastAsia" w:eastAsiaTheme="minorEastAsia" w:hAnsiTheme="minorEastAsia" w:cs="宋体" w:hint="eastAsia"/>
                <w:b/>
                <w:bCs/>
                <w:kern w:val="0"/>
                <w:sz w:val="24"/>
              </w:rPr>
              <w:t>2</w:t>
            </w:r>
            <w:r>
              <w:rPr>
                <w:rFonts w:asciiTheme="minorEastAsia" w:eastAsiaTheme="minorEastAsia" w:hAnsiTheme="minorEastAsia" w:cs="宋体" w:hint="eastAsia"/>
                <w:b/>
                <w:bCs/>
                <w:kern w:val="0"/>
                <w:sz w:val="24"/>
              </w:rPr>
              <w:t>年的原厂上门服务（招标文件技术部分另行约定的，按技术部分要求执行）。供应商可自报最长质保期，质保期内所有服务及配件全部免费。（供应商需在投标文件中提供所投产品生产厂商出具的原厂质保证明书复印件，中标人凭生产厂商提供的设备原厂质保承诺书原件签合同，不能提供原厂质保承诺书的，中标无效）。质保期满后的维护、维修仅收取配件成本费，不得收取人工费（含工时费、差旅费）、服务费等其他费用。</w:t>
            </w:r>
          </w:p>
          <w:p w:rsidR="00C77B55" w:rsidRDefault="00822F64">
            <w:pPr>
              <w:spacing w:line="360" w:lineRule="auto"/>
              <w:ind w:firstLineChars="218" w:firstLine="525"/>
              <w:rPr>
                <w:rFonts w:asciiTheme="minorEastAsia" w:eastAsiaTheme="minorEastAsia" w:hAnsiTheme="minorEastAsia"/>
                <w:b/>
                <w:sz w:val="24"/>
              </w:rPr>
            </w:pPr>
            <w:r>
              <w:rPr>
                <w:rFonts w:asciiTheme="minorEastAsia" w:eastAsiaTheme="minorEastAsia" w:hAnsiTheme="minorEastAsia" w:cs="宋体" w:hint="eastAsia"/>
                <w:b/>
                <w:bCs/>
                <w:kern w:val="0"/>
                <w:sz w:val="24"/>
              </w:rPr>
              <w:t>备注：质保期可竞报。</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8325" w:type="dxa"/>
            <w:gridSpan w:val="3"/>
            <w:tcBorders>
              <w:left w:val="single" w:sz="4" w:space="0" w:color="auto"/>
            </w:tcBorders>
            <w:vAlign w:val="center"/>
          </w:tcPr>
          <w:p w:rsidR="00C77B55" w:rsidRDefault="00822F64">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hint="eastAsia"/>
                <w:b/>
                <w:bCs/>
                <w:sz w:val="24"/>
              </w:rPr>
              <w:t>付款方式：</w:t>
            </w:r>
            <w:r>
              <w:rPr>
                <w:rFonts w:asciiTheme="minorEastAsia" w:eastAsiaTheme="minorEastAsia" w:hAnsiTheme="minorEastAsia" w:cs="宋体" w:hint="eastAsia"/>
                <w:b/>
                <w:bCs/>
                <w:kern w:val="0"/>
                <w:sz w:val="24"/>
              </w:rPr>
              <w:t>货物交付后，经双方验收合格签字且财务入账三个月内，支付合同总金额</w:t>
            </w:r>
            <w:r>
              <w:rPr>
                <w:rFonts w:asciiTheme="minorEastAsia" w:eastAsiaTheme="minorEastAsia" w:hAnsiTheme="minorEastAsia" w:cs="宋体" w:hint="eastAsia"/>
                <w:b/>
                <w:bCs/>
                <w:kern w:val="0"/>
                <w:sz w:val="24"/>
              </w:rPr>
              <w:t>90%</w:t>
            </w:r>
            <w:r>
              <w:rPr>
                <w:rFonts w:asciiTheme="minorEastAsia" w:eastAsiaTheme="minorEastAsia" w:hAnsiTheme="minorEastAsia" w:cs="宋体" w:hint="eastAsia"/>
                <w:b/>
                <w:bCs/>
                <w:kern w:val="0"/>
                <w:sz w:val="24"/>
              </w:rPr>
              <w:t>，余款作为质量保证金，自财务入账之日起满</w:t>
            </w:r>
            <w:r>
              <w:rPr>
                <w:rFonts w:asciiTheme="minorEastAsia" w:eastAsiaTheme="minorEastAsia" w:hAnsiTheme="minorEastAsia" w:cs="宋体" w:hint="eastAsia"/>
                <w:b/>
                <w:bCs/>
                <w:kern w:val="0"/>
                <w:sz w:val="24"/>
              </w:rPr>
              <w:t>12</w:t>
            </w:r>
            <w:r>
              <w:rPr>
                <w:rFonts w:asciiTheme="minorEastAsia" w:eastAsiaTheme="minorEastAsia" w:hAnsiTheme="minorEastAsia" w:cs="宋体" w:hint="eastAsia"/>
                <w:b/>
                <w:bCs/>
                <w:kern w:val="0"/>
                <w:sz w:val="24"/>
              </w:rPr>
              <w:t>个月后，无质量问题，付清总金额的</w:t>
            </w:r>
            <w:r>
              <w:rPr>
                <w:rFonts w:asciiTheme="minorEastAsia" w:eastAsiaTheme="minorEastAsia" w:hAnsiTheme="minorEastAsia" w:cs="宋体" w:hint="eastAsia"/>
                <w:b/>
                <w:bCs/>
                <w:kern w:val="0"/>
                <w:sz w:val="24"/>
              </w:rPr>
              <w:t>10%</w:t>
            </w:r>
            <w:r>
              <w:rPr>
                <w:rFonts w:asciiTheme="minorEastAsia" w:eastAsiaTheme="minorEastAsia" w:hAnsiTheme="minorEastAsia" w:cs="宋体" w:hint="eastAsia"/>
                <w:b/>
                <w:bCs/>
                <w:kern w:val="0"/>
                <w:sz w:val="24"/>
              </w:rPr>
              <w:t>。</w:t>
            </w:r>
          </w:p>
        </w:tc>
      </w:tr>
      <w:tr w:rsidR="00C77B55">
        <w:trPr>
          <w:trHeight w:val="597"/>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25</w:t>
            </w:r>
          </w:p>
        </w:tc>
        <w:tc>
          <w:tcPr>
            <w:tcW w:w="8325" w:type="dxa"/>
            <w:gridSpan w:val="3"/>
            <w:tcBorders>
              <w:left w:val="single" w:sz="4" w:space="0" w:color="auto"/>
            </w:tcBorders>
            <w:vAlign w:val="center"/>
          </w:tcPr>
          <w:p w:rsidR="00C77B55" w:rsidRDefault="00822F64">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履约保证金：无。</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t>26</w:t>
            </w:r>
          </w:p>
        </w:tc>
        <w:tc>
          <w:tcPr>
            <w:tcW w:w="8325" w:type="dxa"/>
            <w:gridSpan w:val="3"/>
            <w:tcBorders>
              <w:left w:val="single" w:sz="4" w:space="0" w:color="auto"/>
            </w:tcBorders>
            <w:vAlign w:val="center"/>
          </w:tcPr>
          <w:p w:rsidR="00C77B55" w:rsidRDefault="00822F64">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hint="eastAsia"/>
                <w:b/>
                <w:sz w:val="24"/>
              </w:rPr>
              <w:t>供应商应派熟知本项目的技术人员出席开标会议，在评标过程中评标委员会可能会要求供应商代表进行澄清。</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27</w:t>
            </w:r>
          </w:p>
        </w:tc>
        <w:tc>
          <w:tcPr>
            <w:tcW w:w="8325" w:type="dxa"/>
            <w:gridSpan w:val="3"/>
            <w:tcBorders>
              <w:left w:val="single" w:sz="4" w:space="0" w:color="auto"/>
            </w:tcBorders>
            <w:vAlign w:val="center"/>
          </w:tcPr>
          <w:p w:rsidR="00C77B55" w:rsidRDefault="00822F64">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中标人不得在中标后无故增加任何费用，否则甲方有权拒绝。</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8325" w:type="dxa"/>
            <w:gridSpan w:val="3"/>
            <w:tcBorders>
              <w:left w:val="single" w:sz="4" w:space="0" w:color="auto"/>
            </w:tcBorders>
            <w:vAlign w:val="center"/>
          </w:tcPr>
          <w:p w:rsidR="00C77B55" w:rsidRDefault="00822F6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cs="宋体" w:hint="eastAsia"/>
                <w:kern w:val="0"/>
                <w:sz w:val="24"/>
              </w:rPr>
              <w:t>其他实质性或无效投标条款：评标委员会对各投标人的投标报价进行评审，对超出项目预算的报价予以废标。</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8325" w:type="dxa"/>
            <w:gridSpan w:val="3"/>
            <w:tcBorders>
              <w:left w:val="single" w:sz="4" w:space="0" w:color="auto"/>
            </w:tcBorders>
            <w:vAlign w:val="center"/>
          </w:tcPr>
          <w:p w:rsidR="00C77B55" w:rsidRDefault="00822F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核心产品（如有）：本项目各包核心产品已在招标文件第四章《采购内容及项目要求》中列明，多家投标人提供的核心产品品牌均相同的，属投报相同品牌产品，（根据财政部令第</w:t>
            </w:r>
            <w:r>
              <w:rPr>
                <w:rFonts w:asciiTheme="minorEastAsia" w:eastAsiaTheme="minorEastAsia" w:hAnsiTheme="minorEastAsia" w:hint="eastAsia"/>
                <w:b/>
                <w:sz w:val="24"/>
              </w:rPr>
              <w:t>87</w:t>
            </w:r>
            <w:r>
              <w:rPr>
                <w:rFonts w:asciiTheme="minorEastAsia" w:eastAsiaTheme="minorEastAsia" w:hAnsiTheme="minorEastAsia" w:hint="eastAsia"/>
                <w:b/>
                <w:sz w:val="24"/>
              </w:rPr>
              <w:t>号的规定）按下列规定处理：</w:t>
            </w:r>
          </w:p>
          <w:p w:rsidR="00C77B55" w:rsidRDefault="00822F64">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hint="eastAsia"/>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选择投标报价低的方式确定一个投标人获得中标人推荐资格，其他同品牌投标人不作为中标候选人。</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8325" w:type="dxa"/>
            <w:gridSpan w:val="3"/>
            <w:tcBorders>
              <w:left w:val="single" w:sz="4" w:space="0" w:color="auto"/>
            </w:tcBorders>
            <w:vAlign w:val="center"/>
          </w:tcPr>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★投标人所投产品为进口产品的，须提供制造商针对本项目的授权书原件。</w:t>
            </w:r>
          </w:p>
        </w:tc>
      </w:tr>
      <w:tr w:rsidR="00C77B55">
        <w:trPr>
          <w:trHeight w:val="816"/>
          <w:jc w:val="center"/>
        </w:trPr>
        <w:tc>
          <w:tcPr>
            <w:tcW w:w="646" w:type="dxa"/>
            <w:tcBorders>
              <w:right w:val="single" w:sz="4" w:space="0" w:color="auto"/>
            </w:tcBorders>
            <w:vAlign w:val="center"/>
          </w:tcPr>
          <w:p w:rsidR="00C77B55" w:rsidRDefault="00822F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8325" w:type="dxa"/>
            <w:gridSpan w:val="3"/>
            <w:tcBorders>
              <w:left w:val="single" w:sz="4" w:space="0" w:color="auto"/>
            </w:tcBorders>
            <w:vAlign w:val="center"/>
          </w:tcPr>
          <w:p w:rsidR="00C77B55" w:rsidRDefault="00822F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其他：</w:t>
            </w:r>
          </w:p>
        </w:tc>
      </w:tr>
    </w:tbl>
    <w:p w:rsidR="00C77B55" w:rsidRDefault="00822F64">
      <w:pPr>
        <w:pStyle w:val="30"/>
        <w:tabs>
          <w:tab w:val="left" w:pos="1146"/>
        </w:tabs>
        <w:spacing w:line="560" w:lineRule="exact"/>
        <w:ind w:leftChars="272" w:left="571" w:firstLineChars="0" w:firstLine="2"/>
        <w:jc w:val="center"/>
        <w:rPr>
          <w:rFonts w:asciiTheme="minorEastAsia" w:eastAsiaTheme="minorEastAsia" w:hAnsiTheme="minorEastAsia"/>
          <w:b/>
          <w:sz w:val="30"/>
          <w:szCs w:val="30"/>
        </w:rPr>
      </w:pPr>
      <w:bookmarkStart w:id="7" w:name="_Toc346372875"/>
      <w:r>
        <w:rPr>
          <w:rFonts w:asciiTheme="minorEastAsia" w:eastAsiaTheme="minorEastAsia" w:hAnsiTheme="minorEastAsia"/>
          <w:b/>
          <w:sz w:val="28"/>
        </w:rPr>
        <w:br w:type="page"/>
      </w:r>
      <w:bookmarkEnd w:id="7"/>
      <w:r>
        <w:rPr>
          <w:rFonts w:asciiTheme="minorEastAsia" w:eastAsiaTheme="minorEastAsia" w:hAnsiTheme="minorEastAsia" w:hint="eastAsia"/>
          <w:b/>
          <w:sz w:val="30"/>
          <w:szCs w:val="30"/>
        </w:rPr>
        <w:lastRenderedPageBreak/>
        <w:t>供应商须知正文</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8" w:name="_Toc7166361"/>
      <w:r>
        <w:rPr>
          <w:rFonts w:asciiTheme="minorEastAsia" w:eastAsiaTheme="minorEastAsia" w:hAnsiTheme="minorEastAsia" w:hint="eastAsia"/>
          <w:sz w:val="24"/>
          <w:szCs w:val="24"/>
        </w:rPr>
        <w:t>一、说明</w:t>
      </w:r>
      <w:bookmarkEnd w:id="8"/>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9" w:name="_Toc352332851"/>
      <w:bookmarkStart w:id="10" w:name="_Toc346306730"/>
      <w:bookmarkStart w:id="11" w:name="_Toc346372877"/>
      <w:r>
        <w:rPr>
          <w:rFonts w:asciiTheme="minorEastAsia" w:eastAsiaTheme="minorEastAsia" w:hAnsiTheme="minorEastAsia"/>
          <w:b/>
        </w:rPr>
        <w:t xml:space="preserve">1.   </w:t>
      </w:r>
      <w:bookmarkEnd w:id="9"/>
      <w:bookmarkEnd w:id="10"/>
      <w:bookmarkEnd w:id="11"/>
      <w:r>
        <w:rPr>
          <w:rFonts w:asciiTheme="minorEastAsia" w:eastAsiaTheme="minorEastAsia" w:hAnsiTheme="minorEastAsia" w:hint="eastAsia"/>
          <w:b/>
        </w:rPr>
        <w:t>采购人</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3</w:t>
      </w:r>
      <w:r>
        <w:rPr>
          <w:rFonts w:asciiTheme="minorEastAsia" w:eastAsiaTheme="minorEastAsia" w:hAnsiTheme="minorEastAsia" w:cs="TimesNewRomanPSMT" w:hint="eastAsia"/>
          <w:kern w:val="0"/>
          <w:sz w:val="24"/>
        </w:rPr>
        <w:t>项。</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12" w:name="_Toc352332852"/>
      <w:bookmarkStart w:id="13" w:name="_Toc346306731"/>
      <w:bookmarkStart w:id="14" w:name="_Toc346372878"/>
      <w:r>
        <w:rPr>
          <w:rFonts w:asciiTheme="minorEastAsia" w:eastAsiaTheme="minorEastAsia" w:hAnsiTheme="minorEastAsia"/>
          <w:b/>
        </w:rPr>
        <w:t xml:space="preserve">2.   </w:t>
      </w:r>
      <w:bookmarkEnd w:id="12"/>
      <w:bookmarkEnd w:id="13"/>
      <w:bookmarkEnd w:id="14"/>
      <w:r>
        <w:rPr>
          <w:rFonts w:asciiTheme="minorEastAsia" w:eastAsiaTheme="minorEastAsia" w:hAnsiTheme="minorEastAsia" w:hint="eastAsia"/>
          <w:b/>
        </w:rPr>
        <w:t>代理机构</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bookmarkStart w:id="15" w:name="_Toc352332853"/>
      <w:bookmarkStart w:id="16" w:name="_Toc346372879"/>
      <w:bookmarkStart w:id="17" w:name="_Toc346306732"/>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4</w:t>
      </w:r>
      <w:r>
        <w:rPr>
          <w:rFonts w:asciiTheme="minorEastAsia" w:eastAsiaTheme="minorEastAsia" w:hAnsiTheme="minorEastAsia" w:cs="TimesNewRomanPSMT" w:hint="eastAsia"/>
          <w:kern w:val="0"/>
          <w:sz w:val="24"/>
        </w:rPr>
        <w:t>项。</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t xml:space="preserve">3.   </w:t>
      </w:r>
      <w:r>
        <w:rPr>
          <w:rFonts w:asciiTheme="minorEastAsia" w:eastAsiaTheme="minorEastAsia" w:hAnsiTheme="minorEastAsia" w:hint="eastAsia"/>
          <w:b/>
        </w:rPr>
        <w:t>合格供应商</w:t>
      </w:r>
      <w:bookmarkEnd w:id="15"/>
      <w:bookmarkEnd w:id="16"/>
      <w:bookmarkEnd w:id="17"/>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详见供应商须知前附表第</w:t>
      </w:r>
      <w:r>
        <w:rPr>
          <w:rFonts w:asciiTheme="minorEastAsia" w:eastAsiaTheme="minorEastAsia" w:hAnsiTheme="minorEastAsia" w:cs="TimesNewRomanPSMT"/>
          <w:kern w:val="0"/>
          <w:sz w:val="24"/>
        </w:rPr>
        <w:t>6</w:t>
      </w:r>
      <w:r>
        <w:rPr>
          <w:rFonts w:asciiTheme="minorEastAsia" w:eastAsiaTheme="minorEastAsia" w:hAnsiTheme="minorEastAsia" w:cs="TimesNewRomanPSMT" w:hint="eastAsia"/>
          <w:kern w:val="0"/>
          <w:sz w:val="24"/>
        </w:rPr>
        <w:t>项。</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18" w:name="_Toc352332854"/>
      <w:bookmarkStart w:id="19" w:name="_Toc346306733"/>
      <w:bookmarkStart w:id="20" w:name="_Toc346372880"/>
      <w:r>
        <w:rPr>
          <w:rFonts w:asciiTheme="minorEastAsia" w:eastAsiaTheme="minorEastAsia" w:hAnsiTheme="minorEastAsia"/>
          <w:b/>
        </w:rPr>
        <w:t xml:space="preserve">4.   </w:t>
      </w:r>
      <w:r>
        <w:rPr>
          <w:rFonts w:asciiTheme="minorEastAsia" w:eastAsiaTheme="minorEastAsia" w:hAnsiTheme="minorEastAsia" w:hint="eastAsia"/>
          <w:b/>
        </w:rPr>
        <w:t>投标费用</w:t>
      </w:r>
      <w:bookmarkEnd w:id="18"/>
      <w:bookmarkEnd w:id="19"/>
      <w:bookmarkEnd w:id="20"/>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无论投标过程中的方法和结果如何，供应商自行承担所有与参加投标有关费用。</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21" w:name="_Toc7166362"/>
      <w:r>
        <w:rPr>
          <w:rFonts w:asciiTheme="minorEastAsia" w:eastAsiaTheme="minorEastAsia" w:hAnsiTheme="minorEastAsia" w:hint="eastAsia"/>
          <w:sz w:val="24"/>
          <w:szCs w:val="24"/>
        </w:rPr>
        <w:t>二、招标文件</w:t>
      </w:r>
      <w:bookmarkEnd w:id="21"/>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22" w:name="_Toc352332856"/>
      <w:bookmarkStart w:id="23" w:name="_Toc346306735"/>
      <w:bookmarkStart w:id="24" w:name="_Toc346372882"/>
      <w:r>
        <w:rPr>
          <w:rFonts w:asciiTheme="minorEastAsia" w:eastAsiaTheme="minorEastAsia" w:hAnsiTheme="minorEastAsia"/>
          <w:b/>
        </w:rPr>
        <w:t xml:space="preserve">5.   </w:t>
      </w:r>
      <w:r>
        <w:rPr>
          <w:rFonts w:asciiTheme="minorEastAsia" w:eastAsiaTheme="minorEastAsia" w:hAnsiTheme="minorEastAsia" w:hint="eastAsia"/>
          <w:b/>
        </w:rPr>
        <w:t>招标文件组成</w:t>
      </w:r>
      <w:bookmarkEnd w:id="22"/>
      <w:bookmarkEnd w:id="23"/>
      <w:bookmarkEnd w:id="24"/>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本招标文件由招标文件目录所列内容及按本招标文件要求发出的澄清、答疑和修改组成。</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25" w:name="_Toc346372883"/>
      <w:bookmarkStart w:id="26" w:name="_Toc346306736"/>
      <w:bookmarkStart w:id="27" w:name="_Toc352332857"/>
      <w:r>
        <w:rPr>
          <w:rFonts w:asciiTheme="minorEastAsia" w:eastAsiaTheme="minorEastAsia" w:hAnsiTheme="minorEastAsia"/>
          <w:b/>
        </w:rPr>
        <w:t xml:space="preserve">6.   </w:t>
      </w:r>
      <w:r>
        <w:rPr>
          <w:rFonts w:asciiTheme="minorEastAsia" w:eastAsiaTheme="minorEastAsia" w:hAnsiTheme="minorEastAsia" w:hint="eastAsia"/>
          <w:b/>
        </w:rPr>
        <w:t>招标文件答疑</w:t>
      </w:r>
      <w:bookmarkEnd w:id="25"/>
      <w:bookmarkEnd w:id="26"/>
      <w:bookmarkEnd w:id="27"/>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供应商对招标文件如有疑问，应于前附表第</w:t>
      </w:r>
      <w:r>
        <w:rPr>
          <w:rFonts w:asciiTheme="minorEastAsia" w:eastAsiaTheme="minorEastAsia" w:hAnsiTheme="minorEastAsia" w:cs="TimesNewRomanPSMT"/>
          <w:kern w:val="0"/>
          <w:sz w:val="24"/>
        </w:rPr>
        <w:t>7</w:t>
      </w:r>
      <w:r>
        <w:rPr>
          <w:rFonts w:asciiTheme="minorEastAsia" w:eastAsiaTheme="minorEastAsia" w:hAnsiTheme="minorEastAsia" w:cs="TimesNewRomanPSMT" w:hint="eastAsia"/>
          <w:kern w:val="0"/>
          <w:sz w:val="24"/>
        </w:rPr>
        <w:t>项所述时间以前以书面形式通知到代理机构。在前附表第</w:t>
      </w:r>
      <w:r>
        <w:rPr>
          <w:rFonts w:asciiTheme="minorEastAsia" w:eastAsiaTheme="minorEastAsia" w:hAnsiTheme="minorEastAsia" w:cs="TimesNewRomanPSMT"/>
          <w:kern w:val="0"/>
          <w:sz w:val="24"/>
        </w:rPr>
        <w:t>8</w:t>
      </w:r>
      <w:r>
        <w:rPr>
          <w:rFonts w:asciiTheme="minorEastAsia" w:eastAsiaTheme="minorEastAsia" w:hAnsiTheme="minorEastAsia" w:cs="TimesNewRomanPSMT" w:hint="eastAsia"/>
          <w:kern w:val="0"/>
          <w:sz w:val="24"/>
        </w:rPr>
        <w:t>项所述时间之前，代理机构将视情况以书面形式予以答复，如有必要可将答复内容包括原提出的问题（但不表明问题的来源），分发给所有取得同一招标文件的供应商。供应商须在收到代理机构的书面答复后</w:t>
      </w:r>
      <w:r>
        <w:rPr>
          <w:rFonts w:asciiTheme="minorEastAsia" w:eastAsiaTheme="minorEastAsia" w:hAnsiTheme="minorEastAsia" w:cs="TimesNewRomanPSMT"/>
          <w:kern w:val="0"/>
          <w:sz w:val="24"/>
        </w:rPr>
        <w:t>24</w:t>
      </w:r>
      <w:r>
        <w:rPr>
          <w:rFonts w:asciiTheme="minorEastAsia" w:eastAsiaTheme="minorEastAsia" w:hAnsiTheme="minorEastAsia" w:cs="TimesNewRomanPSMT" w:hint="eastAsia"/>
          <w:kern w:val="0"/>
          <w:sz w:val="24"/>
        </w:rPr>
        <w:t>小时内书面签章回复。</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28" w:name="_Toc352332858"/>
      <w:bookmarkStart w:id="29" w:name="_Toc346372884"/>
      <w:bookmarkStart w:id="30" w:name="_Toc346306737"/>
      <w:r>
        <w:rPr>
          <w:rFonts w:asciiTheme="minorEastAsia" w:eastAsiaTheme="minorEastAsia" w:hAnsiTheme="minorEastAsia"/>
          <w:b/>
        </w:rPr>
        <w:t xml:space="preserve">7.   </w:t>
      </w:r>
      <w:r>
        <w:rPr>
          <w:rFonts w:asciiTheme="minorEastAsia" w:eastAsiaTheme="minorEastAsia" w:hAnsiTheme="minorEastAsia" w:hint="eastAsia"/>
          <w:b/>
        </w:rPr>
        <w:t>招标文件澄清和修改</w:t>
      </w:r>
      <w:bookmarkEnd w:id="28"/>
      <w:bookmarkEnd w:id="29"/>
      <w:bookmarkEnd w:id="30"/>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7.1  </w:t>
      </w:r>
      <w:r>
        <w:rPr>
          <w:rFonts w:asciiTheme="minorEastAsia" w:eastAsiaTheme="minorEastAsia" w:hAnsiTheme="minorEastAsia" w:cs="TimesNewRomanPSMT" w:hint="eastAsia"/>
          <w:kern w:val="0"/>
          <w:sz w:val="24"/>
        </w:rPr>
        <w:t>代理机构对招标文件有澄清或修改的内容，将以书面补充文件形式通知已购买招标文件的所有供应商。补充文件作为招标文件的组成部分，对所有供应商具有约束力。</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7.2  </w:t>
      </w:r>
      <w:r>
        <w:rPr>
          <w:rFonts w:asciiTheme="minorEastAsia" w:eastAsiaTheme="minorEastAsia" w:hAnsiTheme="minorEastAsia" w:cs="TimesNewRomanPSMT" w:hint="eastAsia"/>
          <w:kern w:val="0"/>
          <w:sz w:val="24"/>
        </w:rPr>
        <w:t>为使供应商有足够的时间按招标文件的要求修改投标文件，代理机构可酌情</w:t>
      </w:r>
      <w:r>
        <w:rPr>
          <w:rFonts w:asciiTheme="minorEastAsia" w:eastAsiaTheme="minorEastAsia" w:hAnsiTheme="minorEastAsia" w:cs="TimesNewRomanPSMT" w:hint="eastAsia"/>
          <w:kern w:val="0"/>
          <w:sz w:val="24"/>
        </w:rPr>
        <w:lastRenderedPageBreak/>
        <w:t>推迟投标的截止时间与开标时间，并将此变更书面通知各供应商。</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7.3  </w:t>
      </w:r>
      <w:r>
        <w:rPr>
          <w:rFonts w:asciiTheme="minorEastAsia" w:eastAsiaTheme="minorEastAsia" w:hAnsiTheme="minorEastAsia" w:cs="TimesNewRomanPSMT" w:hint="eastAsia"/>
          <w:kern w:val="0"/>
          <w:sz w:val="24"/>
        </w:rPr>
        <w:t>供应商须在收到代理机构的澄清、修改或变更后</w:t>
      </w:r>
      <w:r>
        <w:rPr>
          <w:rFonts w:asciiTheme="minorEastAsia" w:eastAsiaTheme="minorEastAsia" w:hAnsiTheme="minorEastAsia" w:cs="TimesNewRomanPSMT"/>
          <w:kern w:val="0"/>
          <w:sz w:val="24"/>
        </w:rPr>
        <w:t>24</w:t>
      </w:r>
      <w:r>
        <w:rPr>
          <w:rFonts w:asciiTheme="minorEastAsia" w:eastAsiaTheme="minorEastAsia" w:hAnsiTheme="minorEastAsia" w:cs="TimesNewRomanPSMT" w:hint="eastAsia"/>
          <w:kern w:val="0"/>
          <w:sz w:val="24"/>
        </w:rPr>
        <w:t>小时内书面签章回复。</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31" w:name="_Toc7166363"/>
      <w:r>
        <w:rPr>
          <w:rFonts w:asciiTheme="minorEastAsia" w:eastAsiaTheme="minorEastAsia" w:hAnsiTheme="minorEastAsia" w:hint="eastAsia"/>
          <w:sz w:val="24"/>
          <w:szCs w:val="24"/>
        </w:rPr>
        <w:t>三、投标文件编写</w:t>
      </w:r>
      <w:bookmarkEnd w:id="31"/>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32" w:name="_Toc352332860"/>
      <w:bookmarkStart w:id="33" w:name="_Toc346372886"/>
      <w:bookmarkStart w:id="34" w:name="_Toc346306739"/>
      <w:r>
        <w:rPr>
          <w:rFonts w:asciiTheme="minorEastAsia" w:eastAsiaTheme="minorEastAsia" w:hAnsiTheme="minorEastAsia"/>
          <w:b/>
        </w:rPr>
        <w:t xml:space="preserve">8.   </w:t>
      </w:r>
      <w:r>
        <w:rPr>
          <w:rFonts w:asciiTheme="minorEastAsia" w:eastAsiaTheme="minorEastAsia" w:hAnsiTheme="minorEastAsia" w:hint="eastAsia"/>
          <w:b/>
        </w:rPr>
        <w:t>投标语言及计量单位</w:t>
      </w:r>
      <w:bookmarkEnd w:id="32"/>
      <w:bookmarkEnd w:id="33"/>
      <w:bookmarkEnd w:id="34"/>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8.1  </w:t>
      </w:r>
      <w:r>
        <w:rPr>
          <w:rFonts w:asciiTheme="minorEastAsia" w:eastAsiaTheme="minorEastAsia" w:hAnsiTheme="minorEastAsia" w:cs="TimesNewRomanPSMT" w:hint="eastAsia"/>
          <w:kern w:val="0"/>
          <w:sz w:val="24"/>
        </w:rPr>
        <w:t>供应商和代理机构就招投标交换的文件和来往信函均使用中文。</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TimesNewRomanPSMT"/>
          <w:kern w:val="0"/>
          <w:sz w:val="24"/>
        </w:rPr>
      </w:pPr>
      <w:r>
        <w:rPr>
          <w:rFonts w:asciiTheme="minorEastAsia" w:eastAsiaTheme="minorEastAsia" w:hAnsiTheme="minorEastAsia" w:cs="TimesNewRomanPSMT"/>
          <w:kern w:val="0"/>
          <w:sz w:val="24"/>
        </w:rPr>
        <w:t xml:space="preserve">8.2  </w:t>
      </w:r>
      <w:r>
        <w:rPr>
          <w:rFonts w:asciiTheme="minorEastAsia" w:eastAsiaTheme="minorEastAsia" w:hAnsiTheme="minorEastAsia" w:cs="TimesNewRomanPSMT" w:hint="eastAsia"/>
          <w:kern w:val="0"/>
          <w:sz w:val="24"/>
        </w:rPr>
        <w:t>除招标文件的技术要求中另有规定外，投标文件中所使用的计量单位应使用中华人民共和国法定计量单位。</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35" w:name="_Toc346372887"/>
      <w:bookmarkStart w:id="36" w:name="_Toc346306740"/>
      <w:bookmarkStart w:id="37" w:name="_Toc352332861"/>
      <w:r>
        <w:rPr>
          <w:rFonts w:asciiTheme="minorEastAsia" w:eastAsiaTheme="minorEastAsia" w:hAnsiTheme="minorEastAsia"/>
          <w:b/>
        </w:rPr>
        <w:t xml:space="preserve">9.   </w:t>
      </w:r>
      <w:r>
        <w:rPr>
          <w:rFonts w:asciiTheme="minorEastAsia" w:eastAsiaTheme="minorEastAsia" w:hAnsiTheme="minorEastAsia" w:hint="eastAsia"/>
          <w:b/>
        </w:rPr>
        <w:t>投标文件组成</w:t>
      </w:r>
      <w:bookmarkEnd w:id="35"/>
      <w:bookmarkEnd w:id="36"/>
      <w:bookmarkEnd w:id="37"/>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投标文件由下列部分组成，但不限于以下部分：</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 xml:space="preserve">9.1 </w:t>
      </w:r>
      <w:r>
        <w:rPr>
          <w:rFonts w:asciiTheme="minorEastAsia" w:eastAsiaTheme="minorEastAsia" w:hAnsiTheme="minorEastAsia" w:hint="eastAsia"/>
          <w:b/>
        </w:rPr>
        <w:t>商务部分</w:t>
      </w:r>
    </w:p>
    <w:p w:rsidR="00C77B55" w:rsidRDefault="00822F64">
      <w:pPr>
        <w:pStyle w:val="24"/>
        <w:spacing w:line="560" w:lineRule="exact"/>
        <w:ind w:leftChars="272" w:left="1145" w:hangingChars="239" w:hanging="574"/>
        <w:rPr>
          <w:rFonts w:asciiTheme="minorEastAsia" w:eastAsiaTheme="minorEastAsia" w:hAnsiTheme="minorEastAsia"/>
        </w:rPr>
      </w:pPr>
      <w:bookmarkStart w:id="38" w:name="_Toc352332863"/>
      <w:bookmarkStart w:id="39" w:name="_Toc346372889"/>
      <w:bookmarkStart w:id="40" w:name="_Toc346306742"/>
      <w:r>
        <w:rPr>
          <w:rFonts w:asciiTheme="minorEastAsia" w:eastAsiaTheme="minorEastAsia" w:hAnsiTheme="minorEastAsia" w:hint="eastAsia"/>
          <w:sz w:val="24"/>
          <w:szCs w:val="20"/>
        </w:rPr>
        <w:t>（</w:t>
      </w:r>
      <w:r>
        <w:rPr>
          <w:rFonts w:asciiTheme="minorEastAsia" w:eastAsiaTheme="minorEastAsia" w:hAnsiTheme="minorEastAsia"/>
          <w:sz w:val="24"/>
          <w:szCs w:val="20"/>
        </w:rPr>
        <w:t>1</w:t>
      </w:r>
      <w:r>
        <w:rPr>
          <w:rFonts w:asciiTheme="minorEastAsia" w:eastAsiaTheme="minorEastAsia" w:hAnsiTheme="minorEastAsia" w:hint="eastAsia"/>
          <w:sz w:val="24"/>
          <w:szCs w:val="20"/>
        </w:rPr>
        <w:t>）投标函；</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）开标一览表；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）报价明细表；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）分项报价表；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）主要设备及配件报价明细表；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）设备维保明细表（如有）、医用耗材报价表（如有）</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）质保期内供应的备品备件、易损件、耗材、专用工具价格表；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）质保期到期后长期供应的备品备件、易损件、耗材、专用工具价格表（附件七）；</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）商务偏离表；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）类似业绩一览表，附相关合同复印件；</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）供应商近三年财务状况表</w:t>
      </w:r>
      <w:r>
        <w:rPr>
          <w:rFonts w:asciiTheme="minorEastAsia" w:eastAsiaTheme="minorEastAsia" w:hAnsiTheme="minorEastAsia"/>
        </w:rPr>
        <w:t>/</w:t>
      </w:r>
      <w:r>
        <w:rPr>
          <w:rFonts w:asciiTheme="minorEastAsia" w:eastAsiaTheme="minorEastAsia" w:hAnsiTheme="minorEastAsia" w:hint="eastAsia"/>
        </w:rPr>
        <w:t>经会计师事务所审计的近三年财务审计报告；</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）供应商认为需要加以说明的其他内容。</w:t>
      </w:r>
    </w:p>
    <w:p w:rsidR="00C77B55" w:rsidRDefault="00822F64">
      <w:pPr>
        <w:pStyle w:val="af3"/>
        <w:spacing w:after="0" w:line="560" w:lineRule="exact"/>
        <w:ind w:firstLineChars="238" w:firstLine="571"/>
        <w:rPr>
          <w:rFonts w:asciiTheme="minorEastAsia" w:eastAsiaTheme="minorEastAsia" w:hAnsiTheme="minorEastAsia"/>
          <w:b/>
        </w:rPr>
      </w:pPr>
      <w:r>
        <w:rPr>
          <w:rFonts w:asciiTheme="minorEastAsia" w:eastAsiaTheme="minorEastAsia" w:hAnsiTheme="minorEastAsia"/>
        </w:rPr>
        <w:br w:type="page"/>
      </w:r>
      <w:r>
        <w:rPr>
          <w:rFonts w:asciiTheme="minorEastAsia" w:eastAsiaTheme="minorEastAsia" w:hAnsiTheme="minorEastAsia"/>
          <w:b/>
        </w:rPr>
        <w:lastRenderedPageBreak/>
        <w:t xml:space="preserve">9.2 </w:t>
      </w:r>
      <w:r>
        <w:rPr>
          <w:rFonts w:asciiTheme="minorEastAsia" w:eastAsiaTheme="minorEastAsia" w:hAnsiTheme="minorEastAsia" w:hint="eastAsia"/>
          <w:b/>
        </w:rPr>
        <w:t>技术部分</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）货物的型号（规格）、详细配置（包括硬件及软件）、主要技术指标及性能详细说明；</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）详细的交货清单；</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）产品制造、安装、验收标准；</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）专用工具及备品清单（如果有）；</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）实施方案、技术服务和售后服务内容及措施；</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）技术偏离表（附件八）；</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）所投产品制造商的白皮书（彩页）、使用说明书</w:t>
      </w:r>
      <w:r>
        <w:rPr>
          <w:rFonts w:asciiTheme="minorEastAsia" w:eastAsiaTheme="minorEastAsia" w:hAnsiTheme="minorEastAsia" w:cs="宋体" w:hint="eastAsia"/>
        </w:rPr>
        <w:t>（全文、中英文（如有英文））</w:t>
      </w:r>
      <w:r>
        <w:rPr>
          <w:rFonts w:asciiTheme="minorEastAsia" w:eastAsiaTheme="minorEastAsia" w:hAnsiTheme="minorEastAsia" w:hint="eastAsia"/>
        </w:rPr>
        <w:t>、</w:t>
      </w:r>
      <w:r>
        <w:rPr>
          <w:rFonts w:asciiTheme="minorEastAsia" w:eastAsiaTheme="minorEastAsia" w:hAnsiTheme="minorEastAsia" w:cs="宋体" w:hint="eastAsia"/>
        </w:rPr>
        <w:t>所投产品的近期检验报告（全本）复印件（如有）</w:t>
      </w:r>
      <w:r>
        <w:rPr>
          <w:rFonts w:asciiTheme="minorEastAsia" w:eastAsiaTheme="minorEastAsia" w:hAnsiTheme="minorEastAsia" w:hint="eastAsia"/>
        </w:rPr>
        <w:t>；</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）进口货物交货时具备报关单、税单、原产地证明、进字号注册证（如有）；</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）供应商的承诺；</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）供应商认为需加以说明的其他内容。</w:t>
      </w:r>
    </w:p>
    <w:p w:rsidR="00C77B55" w:rsidRDefault="00822F64">
      <w:pPr>
        <w:pStyle w:val="24"/>
        <w:spacing w:line="560" w:lineRule="exact"/>
        <w:ind w:leftChars="272" w:left="1147" w:hangingChars="239" w:hanging="576"/>
        <w:rPr>
          <w:rFonts w:asciiTheme="minorEastAsia" w:eastAsiaTheme="minorEastAsia" w:hAnsiTheme="minorEastAsia"/>
          <w:b/>
          <w:sz w:val="24"/>
        </w:rPr>
      </w:pPr>
      <w:r>
        <w:rPr>
          <w:rFonts w:asciiTheme="minorEastAsia" w:eastAsiaTheme="minorEastAsia" w:hAnsiTheme="minorEastAsia"/>
          <w:b/>
          <w:sz w:val="24"/>
        </w:rPr>
        <w:t xml:space="preserve">9.3 </w:t>
      </w:r>
      <w:r>
        <w:rPr>
          <w:rFonts w:asciiTheme="minorEastAsia" w:eastAsiaTheme="minorEastAsia" w:hAnsiTheme="minorEastAsia" w:hint="eastAsia"/>
          <w:b/>
          <w:sz w:val="24"/>
        </w:rPr>
        <w:t>资格、资质证明部分：</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1</w:t>
      </w:r>
      <w:r>
        <w:rPr>
          <w:rFonts w:asciiTheme="minorEastAsia" w:eastAsiaTheme="minorEastAsia" w:hAnsiTheme="minorEastAsia" w:hint="eastAsia"/>
          <w:b/>
        </w:rPr>
        <w:t>）营业执照副本复印件、税务登记证副本复印件、组织机构代码证副本复印件（加盖公章）或三证合一的营业执照副本复印件；</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2</w:t>
      </w:r>
      <w:r>
        <w:rPr>
          <w:rFonts w:asciiTheme="minorEastAsia" w:eastAsiaTheme="minorEastAsia" w:hAnsiTheme="minorEastAsia" w:hint="eastAsia"/>
          <w:b/>
        </w:rPr>
        <w:t>）法定代表人授权委托书；</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3</w:t>
      </w:r>
      <w:r>
        <w:rPr>
          <w:rFonts w:asciiTheme="minorEastAsia" w:eastAsiaTheme="minorEastAsia" w:hAnsiTheme="minorEastAsia" w:hint="eastAsia"/>
          <w:b/>
        </w:rPr>
        <w:t>）所投产品为进口产品的，须提供制造商针对本项目的授权书原件；</w:t>
      </w:r>
    </w:p>
    <w:p w:rsidR="00C77B55" w:rsidRDefault="00822F64">
      <w:pPr>
        <w:pStyle w:val="af3"/>
        <w:spacing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4</w:t>
      </w:r>
      <w:r>
        <w:rPr>
          <w:rFonts w:asciiTheme="minorEastAsia" w:eastAsiaTheme="minorEastAsia" w:hAnsiTheme="minorEastAsia" w:hint="eastAsia"/>
          <w:b/>
        </w:rPr>
        <w:t>）所投标医疗设备属国家强制且已开办注册登记业务的，须提供医疗器械注册证（含附表）；所投标医疗科研设备属国家依法管理的计量器具目录（型式批准部分）内的，需提供计量器具型式批准证书；国家或行业主管部门对所属设备有强制性规定的，所投产品必须符合国家或行业主管部门相关规定。</w:t>
      </w:r>
      <w:r>
        <w:rPr>
          <w:rFonts w:asciiTheme="minorEastAsia" w:eastAsiaTheme="minorEastAsia" w:hAnsiTheme="minorEastAsia"/>
          <w:b/>
        </w:rPr>
        <w:t xml:space="preserve"> </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5</w:t>
      </w:r>
      <w:r>
        <w:rPr>
          <w:rFonts w:asciiTheme="minorEastAsia" w:eastAsiaTheme="minorEastAsia" w:hAnsiTheme="minorEastAsia" w:hint="eastAsia"/>
          <w:b/>
        </w:rPr>
        <w:t>）投标医疗科研设备属国家强制且已开办</w:t>
      </w:r>
      <w:r>
        <w:rPr>
          <w:rFonts w:asciiTheme="minorEastAsia" w:eastAsiaTheme="minorEastAsia" w:hAnsiTheme="minorEastAsia" w:hint="eastAsia"/>
          <w:b/>
        </w:rPr>
        <w:t>3C</w:t>
      </w:r>
      <w:r>
        <w:rPr>
          <w:rFonts w:asciiTheme="minorEastAsia" w:eastAsiaTheme="minorEastAsia" w:hAnsiTheme="minorEastAsia" w:hint="eastAsia"/>
          <w:b/>
        </w:rPr>
        <w:t>认证业务的，须具有</w:t>
      </w:r>
      <w:r>
        <w:rPr>
          <w:rFonts w:asciiTheme="minorEastAsia" w:eastAsiaTheme="minorEastAsia" w:hAnsiTheme="minorEastAsia" w:hint="eastAsia"/>
          <w:b/>
        </w:rPr>
        <w:t>3C</w:t>
      </w:r>
      <w:r>
        <w:rPr>
          <w:rFonts w:asciiTheme="minorEastAsia" w:eastAsiaTheme="minorEastAsia" w:hAnsiTheme="minorEastAsia" w:hint="eastAsia"/>
          <w:b/>
        </w:rPr>
        <w:t>认证证书；</w:t>
      </w:r>
    </w:p>
    <w:p w:rsidR="00C77B55" w:rsidRDefault="00822F64">
      <w:pPr>
        <w:pStyle w:val="af3"/>
        <w:spacing w:after="0" w:line="560" w:lineRule="exact"/>
        <w:ind w:firstLineChars="238" w:firstLine="573"/>
        <w:rPr>
          <w:rFonts w:asciiTheme="minorEastAsia" w:eastAsiaTheme="minorEastAsia" w:hAnsiTheme="minorEastAsia"/>
          <w:b/>
          <w:bCs/>
        </w:rPr>
      </w:pPr>
      <w:r>
        <w:rPr>
          <w:rFonts w:asciiTheme="minorEastAsia" w:eastAsiaTheme="minorEastAsia" w:hAnsiTheme="minorEastAsia" w:hint="eastAsia"/>
          <w:b/>
        </w:rPr>
        <w:lastRenderedPageBreak/>
        <w:t>★（</w:t>
      </w:r>
      <w:r>
        <w:rPr>
          <w:rFonts w:asciiTheme="minorEastAsia" w:eastAsiaTheme="minorEastAsia" w:hAnsiTheme="minorEastAsia" w:hint="eastAsia"/>
          <w:b/>
        </w:rPr>
        <w:t>6</w:t>
      </w:r>
      <w:r>
        <w:rPr>
          <w:rFonts w:asciiTheme="minorEastAsia" w:eastAsiaTheme="minorEastAsia" w:hAnsiTheme="minorEastAsia" w:hint="eastAsia"/>
          <w:b/>
        </w:rPr>
        <w:t>）</w:t>
      </w:r>
      <w:r>
        <w:rPr>
          <w:rFonts w:asciiTheme="minorEastAsia" w:eastAsiaTheme="minorEastAsia" w:hAnsiTheme="minorEastAsia" w:hint="eastAsia"/>
          <w:b/>
          <w:bCs/>
        </w:rPr>
        <w:t>医疗器械经营许可证或</w:t>
      </w:r>
      <w:r>
        <w:rPr>
          <w:rFonts w:asciiTheme="minorEastAsia" w:eastAsiaTheme="minorEastAsia" w:hAnsiTheme="minorEastAsia" w:hint="eastAsia"/>
          <w:b/>
        </w:rPr>
        <w:t>经营备案凭证（科研设备除外）；</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bCs/>
        </w:rPr>
        <w:t>（</w:t>
      </w:r>
      <w:r>
        <w:rPr>
          <w:rFonts w:asciiTheme="minorEastAsia" w:eastAsiaTheme="minorEastAsia" w:hAnsiTheme="minorEastAsia" w:hint="eastAsia"/>
          <w:bCs/>
        </w:rPr>
        <w:t>7</w:t>
      </w:r>
      <w:r>
        <w:rPr>
          <w:rFonts w:asciiTheme="minorEastAsia" w:eastAsiaTheme="minorEastAsia" w:hAnsiTheme="minorEastAsia" w:hint="eastAsia"/>
          <w:bCs/>
        </w:rPr>
        <w:t>）</w:t>
      </w:r>
      <w:r>
        <w:rPr>
          <w:rFonts w:asciiTheme="minorEastAsia" w:eastAsiaTheme="minorEastAsia" w:hAnsiTheme="minorEastAsia" w:hint="eastAsia"/>
        </w:rPr>
        <w:t>制造方</w:t>
      </w:r>
      <w:r>
        <w:rPr>
          <w:rFonts w:asciiTheme="minorEastAsia" w:eastAsiaTheme="minorEastAsia" w:hAnsiTheme="minorEastAsia"/>
        </w:rPr>
        <w:t>/</w:t>
      </w:r>
      <w:r>
        <w:rPr>
          <w:rFonts w:asciiTheme="minorEastAsia" w:eastAsiaTheme="minorEastAsia" w:hAnsiTheme="minorEastAsia" w:hint="eastAsia"/>
        </w:rPr>
        <w:t>供应商情况表；</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）供应商的</w:t>
      </w:r>
      <w:r>
        <w:rPr>
          <w:rFonts w:asciiTheme="minorEastAsia" w:eastAsiaTheme="minorEastAsia" w:hAnsiTheme="minorEastAsia"/>
        </w:rPr>
        <w:t>IS09001</w:t>
      </w:r>
      <w:r>
        <w:rPr>
          <w:rFonts w:asciiTheme="minorEastAsia" w:eastAsiaTheme="minorEastAsia" w:hAnsiTheme="minorEastAsia" w:hint="eastAsia"/>
        </w:rPr>
        <w:t>等认证证书复印件（如有）；</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）产品</w:t>
      </w:r>
      <w:r>
        <w:rPr>
          <w:rFonts w:asciiTheme="minorEastAsia" w:eastAsiaTheme="minorEastAsia" w:hAnsiTheme="minorEastAsia" w:hint="eastAsia"/>
        </w:rPr>
        <w:t>的检验、检测报告或</w:t>
      </w:r>
      <w:r>
        <w:rPr>
          <w:rFonts w:asciiTheme="minorEastAsia" w:eastAsiaTheme="minorEastAsia" w:hAnsiTheme="minorEastAsia" w:hint="eastAsia"/>
        </w:rPr>
        <w:t>3C</w:t>
      </w:r>
      <w:r>
        <w:rPr>
          <w:rFonts w:asciiTheme="minorEastAsia" w:eastAsiaTheme="minorEastAsia" w:hAnsiTheme="minorEastAsia" w:hint="eastAsia"/>
        </w:rPr>
        <w:t>认证证书（加盖公章）（如有）；</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10</w:t>
      </w:r>
      <w:r>
        <w:rPr>
          <w:rFonts w:asciiTheme="minorEastAsia" w:eastAsiaTheme="minorEastAsia" w:hAnsiTheme="minorEastAsia" w:hint="eastAsia"/>
          <w:b/>
        </w:rPr>
        <w:t>）参加政府采购活动前三年内，在经营活动中没有重大违法记录证明的书面承诺。</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11</w:t>
      </w:r>
      <w:r>
        <w:rPr>
          <w:rFonts w:asciiTheme="minorEastAsia" w:eastAsiaTheme="minorEastAsia" w:hAnsiTheme="minorEastAsia" w:hint="eastAsia"/>
          <w:b/>
        </w:rPr>
        <w:t>）供应商近</w:t>
      </w:r>
      <w:r>
        <w:rPr>
          <w:rFonts w:asciiTheme="minorEastAsia" w:eastAsiaTheme="minorEastAsia" w:hAnsiTheme="minorEastAsia" w:hint="eastAsia"/>
          <w:b/>
        </w:rPr>
        <w:t>3</w:t>
      </w:r>
      <w:r>
        <w:rPr>
          <w:rFonts w:asciiTheme="minorEastAsia" w:eastAsiaTheme="minorEastAsia" w:hAnsiTheme="minorEastAsia" w:hint="eastAsia"/>
          <w:b/>
        </w:rPr>
        <w:t>个月</w:t>
      </w:r>
      <w:r>
        <w:rPr>
          <w:rFonts w:asciiTheme="minorEastAsia" w:eastAsiaTheme="minorEastAsia" w:hAnsiTheme="minorEastAsia"/>
          <w:b/>
        </w:rPr>
        <w:t>依法缴纳税收和社会保障资金的</w:t>
      </w:r>
      <w:r>
        <w:rPr>
          <w:rFonts w:asciiTheme="minorEastAsia" w:eastAsiaTheme="minorEastAsia" w:hAnsiTheme="minorEastAsia" w:hint="eastAsia"/>
          <w:b/>
        </w:rPr>
        <w:t>证明材料；</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12</w:t>
      </w:r>
      <w:r>
        <w:rPr>
          <w:rFonts w:asciiTheme="minorEastAsia" w:eastAsiaTheme="minorEastAsia" w:hAnsiTheme="minorEastAsia" w:hint="eastAsia"/>
          <w:b/>
        </w:rPr>
        <w:t>）“信用中国”、“中国政府采购网”、“信用山东”等网站，查询的本供应商未被列入“失信被执行人名单”、“重大税收违法案件当事人名单”、“政府采购严重违法失信行为记录名单”的截图，附在投标文件内；</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13</w:t>
      </w:r>
      <w:r>
        <w:rPr>
          <w:rFonts w:asciiTheme="minorEastAsia" w:eastAsiaTheme="minorEastAsia" w:hAnsiTheme="minorEastAsia" w:hint="eastAsia"/>
        </w:rPr>
        <w:t>）供应商认为需要提交的其他相关证明文件。</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供应商可将上述三个部分按上述顺序胶装装订在一起，并在首页编制连</w:t>
      </w:r>
      <w:r>
        <w:rPr>
          <w:rFonts w:asciiTheme="minorEastAsia" w:eastAsiaTheme="minorEastAsia" w:hAnsiTheme="minorEastAsia" w:hint="eastAsia"/>
          <w:b/>
        </w:rPr>
        <w:t>续页码。因未按上述顺序装订或投标文件未胶装散页导致无法评审等，由此造成的评审问题由供应商自行承担责任。</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bCs/>
          <w:kern w:val="2"/>
        </w:rPr>
        <w:t>备注：每份投标文件的厚度不超过</w:t>
      </w:r>
      <w:r>
        <w:rPr>
          <w:rFonts w:asciiTheme="minorEastAsia" w:eastAsiaTheme="minorEastAsia" w:hAnsiTheme="minorEastAsia"/>
          <w:b/>
          <w:bCs/>
          <w:kern w:val="2"/>
        </w:rPr>
        <w:t>4.5cm</w:t>
      </w:r>
      <w:r>
        <w:rPr>
          <w:rFonts w:asciiTheme="minorEastAsia" w:eastAsiaTheme="minorEastAsia" w:hAnsiTheme="minorEastAsia" w:hint="eastAsia"/>
          <w:b/>
          <w:bCs/>
          <w:kern w:val="2"/>
        </w:rPr>
        <w:t>，若超过</w:t>
      </w:r>
      <w:r>
        <w:rPr>
          <w:rFonts w:asciiTheme="minorEastAsia" w:eastAsiaTheme="minorEastAsia" w:hAnsiTheme="minorEastAsia"/>
          <w:b/>
          <w:bCs/>
          <w:kern w:val="2"/>
        </w:rPr>
        <w:t>4.5cm</w:t>
      </w:r>
      <w:r>
        <w:rPr>
          <w:rFonts w:asciiTheme="minorEastAsia" w:eastAsiaTheme="minorEastAsia" w:hAnsiTheme="minorEastAsia" w:hint="eastAsia"/>
          <w:b/>
          <w:bCs/>
          <w:kern w:val="2"/>
        </w:rPr>
        <w:t>，可分上下册装订。</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t xml:space="preserve">10.  </w:t>
      </w:r>
      <w:r>
        <w:rPr>
          <w:rFonts w:asciiTheme="minorEastAsia" w:eastAsiaTheme="minorEastAsia" w:hAnsiTheme="minorEastAsia" w:hint="eastAsia"/>
          <w:b/>
        </w:rPr>
        <w:t>投标报价</w:t>
      </w:r>
      <w:bookmarkEnd w:id="38"/>
      <w:bookmarkEnd w:id="39"/>
      <w:bookmarkEnd w:id="40"/>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10.1</w:t>
      </w:r>
      <w:r>
        <w:rPr>
          <w:rFonts w:asciiTheme="minorEastAsia" w:eastAsiaTheme="minorEastAsia" w:hAnsiTheme="minorEastAsia" w:hint="eastAsia"/>
          <w:b/>
        </w:rPr>
        <w:t>供应商的投标报价（人民币含税报价）应包括货物出厂价格、包装运输费、服务费及其他费用等全部费用（包括设备及附件备件制造费、包装费、运输费、卸车费、保管费、安装费、检验费、验收费、及其他附带服务的费用、利润、税金、以及质保期内的售后服务及其它相关费用等全部费用）；</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10.</w:t>
      </w:r>
      <w:r>
        <w:rPr>
          <w:rFonts w:asciiTheme="minorEastAsia" w:eastAsiaTheme="minorEastAsia" w:hAnsiTheme="minorEastAsia" w:hint="eastAsia"/>
          <w:b/>
        </w:rPr>
        <w:t>2</w:t>
      </w:r>
      <w:r>
        <w:rPr>
          <w:rFonts w:asciiTheme="minorEastAsia" w:eastAsiaTheme="minorEastAsia" w:hAnsiTheme="minorEastAsia" w:hint="eastAsia"/>
          <w:b/>
        </w:rPr>
        <w:t>除招标文件明确要求外，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rsidR="00C77B55" w:rsidRDefault="00822F64">
      <w:pPr>
        <w:pStyle w:val="af3"/>
        <w:tabs>
          <w:tab w:val="left" w:pos="2201"/>
        </w:tabs>
        <w:spacing w:after="0" w:line="560" w:lineRule="exact"/>
        <w:ind w:firstLineChars="200" w:firstLine="480"/>
        <w:rPr>
          <w:rFonts w:asciiTheme="minorEastAsia" w:eastAsiaTheme="minorEastAsia" w:hAnsiTheme="minorEastAsia"/>
        </w:rPr>
      </w:pPr>
      <w:r>
        <w:rPr>
          <w:rFonts w:asciiTheme="minorEastAsia" w:eastAsiaTheme="minorEastAsia" w:hAnsiTheme="minorEastAsia" w:hint="eastAsia"/>
        </w:rPr>
        <w:t>10.3</w:t>
      </w:r>
      <w:r>
        <w:rPr>
          <w:rFonts w:asciiTheme="minorEastAsia" w:eastAsiaTheme="minorEastAsia" w:hAnsiTheme="minorEastAsia" w:hint="eastAsia"/>
        </w:rPr>
        <w:t>供应商免费提供的项目，应先填写该项目的实际价格，并注明免费，此项不计</w:t>
      </w:r>
      <w:r>
        <w:rPr>
          <w:rFonts w:asciiTheme="minorEastAsia" w:eastAsiaTheme="minorEastAsia" w:hAnsiTheme="minorEastAsia" w:hint="eastAsia"/>
        </w:rPr>
        <w:lastRenderedPageBreak/>
        <w:t>入总价或合价。</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10.4</w:t>
      </w:r>
      <w:r>
        <w:rPr>
          <w:rFonts w:asciiTheme="minorEastAsia" w:eastAsiaTheme="minorEastAsia" w:hAnsiTheme="minorEastAsia" w:hint="eastAsia"/>
        </w:rPr>
        <w:t>供应商的投标报价不得低于成本价，明显低于成本价的，有可能影响商品质量和不能诚信履约的，评标委员会有权要求其在规定的时间内提供书面文件予以解释说明，并提交相</w:t>
      </w:r>
      <w:r>
        <w:rPr>
          <w:rFonts w:asciiTheme="minorEastAsia" w:eastAsiaTheme="minorEastAsia" w:hAnsiTheme="minorEastAsia" w:hint="eastAsia"/>
        </w:rPr>
        <w:t>关证明材料；否则，评标委员会可以取消该供应商的中标候选资格。</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10.5</w:t>
      </w:r>
      <w:r>
        <w:rPr>
          <w:rFonts w:asciiTheme="minorEastAsia" w:eastAsiaTheme="minorEastAsia" w:hAnsiTheme="minorEastAsia" w:hint="eastAsia"/>
        </w:rPr>
        <w:t>投标货币：投标报价中的单价、合价和总报价均采用人民币报价。</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10.6</w:t>
      </w:r>
      <w:r>
        <w:rPr>
          <w:rFonts w:asciiTheme="minorEastAsia" w:eastAsiaTheme="minorEastAsia" w:hAnsiTheme="minorEastAsia" w:hint="eastAsia"/>
          <w:b/>
        </w:rPr>
        <w:t>单独密封的开标一览表与投标文件正本不符，以开标一览表为准，但开标一览表有明确文字错误的除外。正本与副本有不一致之处，以正本为准。大写金额和小写金额不一致时，以大写金额为准。</w:t>
      </w:r>
    </w:p>
    <w:p w:rsidR="00C77B55" w:rsidRDefault="00822F64">
      <w:pPr>
        <w:pStyle w:val="af3"/>
        <w:spacing w:after="0" w:line="560" w:lineRule="exact"/>
        <w:ind w:leftChars="273" w:left="1146" w:hangingChars="238" w:hanging="573"/>
        <w:rPr>
          <w:rFonts w:asciiTheme="minorEastAsia" w:eastAsiaTheme="minorEastAsia" w:hAnsiTheme="minorEastAsia"/>
          <w:b/>
          <w:bCs/>
        </w:rPr>
      </w:pPr>
      <w:bookmarkStart w:id="41" w:name="_Toc346372900"/>
      <w:bookmarkStart w:id="42" w:name="_Toc352332874"/>
      <w:bookmarkStart w:id="43" w:name="_Toc346306753"/>
      <w:r>
        <w:rPr>
          <w:rFonts w:asciiTheme="minorEastAsia" w:eastAsiaTheme="minorEastAsia" w:hAnsiTheme="minorEastAsia"/>
          <w:b/>
          <w:bCs/>
        </w:rPr>
        <w:t xml:space="preserve">11.  </w:t>
      </w:r>
      <w:r>
        <w:rPr>
          <w:rFonts w:asciiTheme="minorEastAsia" w:eastAsiaTheme="minorEastAsia" w:hAnsiTheme="minorEastAsia" w:hint="eastAsia"/>
          <w:b/>
          <w:bCs/>
        </w:rPr>
        <w:t>投标文件编写</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投标文件应按“投标文件组成”进行编写，如有必要，可以增加附页，作为投标文件的组成部分。</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11.2</w:t>
      </w:r>
      <w:r>
        <w:rPr>
          <w:rFonts w:asciiTheme="minorEastAsia" w:eastAsiaTheme="minorEastAsia" w:hAnsiTheme="minorEastAsia" w:hint="eastAsia"/>
        </w:rPr>
        <w:t>投标文件应用不褪色的材料打印或复印（</w:t>
      </w:r>
      <w:r>
        <w:rPr>
          <w:rFonts w:asciiTheme="minorEastAsia" w:eastAsiaTheme="minorEastAsia" w:hAnsiTheme="minorEastAsia"/>
        </w:rPr>
        <w:t>A4</w:t>
      </w:r>
      <w:r>
        <w:rPr>
          <w:rFonts w:asciiTheme="minorEastAsia" w:eastAsiaTheme="minorEastAsia" w:hAnsiTheme="minorEastAsia" w:hint="eastAsia"/>
        </w:rPr>
        <w:t>幅面）。</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11.3</w:t>
      </w:r>
      <w:r>
        <w:rPr>
          <w:rFonts w:asciiTheme="minorEastAsia" w:eastAsiaTheme="minorEastAsia" w:hAnsiTheme="minorEastAsia" w:hint="eastAsia"/>
          <w:b/>
        </w:rPr>
        <w:t>投标文件应尽量</w:t>
      </w:r>
      <w:r>
        <w:rPr>
          <w:rFonts w:asciiTheme="minorEastAsia" w:eastAsiaTheme="minorEastAsia" w:hAnsiTheme="minorEastAsia" w:hint="eastAsia"/>
          <w:b/>
        </w:rPr>
        <w:t>避免涂改、行间插字或删除。如果出现上述情况，改动之处应加盖单位章或由供应商的法定代表人或其授权的代理人签字确认。</w:t>
      </w:r>
    </w:p>
    <w:p w:rsidR="00C77B55" w:rsidRDefault="00822F64">
      <w:pPr>
        <w:pStyle w:val="af3"/>
        <w:spacing w:line="560" w:lineRule="exact"/>
        <w:ind w:firstLineChars="238" w:firstLine="573"/>
        <w:rPr>
          <w:rFonts w:asciiTheme="minorEastAsia" w:eastAsiaTheme="minorEastAsia" w:hAnsiTheme="minorEastAsia"/>
          <w:b/>
        </w:rPr>
      </w:pPr>
      <w:r>
        <w:rPr>
          <w:rFonts w:asciiTheme="minorEastAsia" w:eastAsiaTheme="minorEastAsia" w:hAnsiTheme="minorEastAsia"/>
          <w:b/>
        </w:rPr>
        <w:t>11.4</w:t>
      </w:r>
      <w:r>
        <w:rPr>
          <w:rFonts w:asciiTheme="minorEastAsia" w:eastAsiaTheme="minorEastAsia" w:hAnsiTheme="minorEastAsia" w:hint="eastAsia"/>
          <w:b/>
        </w:rPr>
        <w:t>供应商须如实响应招标文件要求，在投标文件中如实提供其技术指标，如必要，应说明其测试条件和测试方法并提供原厂技术资料（</w:t>
      </w:r>
      <w:r>
        <w:rPr>
          <w:rFonts w:asciiTheme="minorEastAsia" w:eastAsiaTheme="minorEastAsia" w:hAnsiTheme="minorEastAsia"/>
          <w:b/>
        </w:rPr>
        <w:t>DataSheet</w:t>
      </w:r>
      <w:r>
        <w:rPr>
          <w:rFonts w:asciiTheme="minorEastAsia" w:eastAsiaTheme="minorEastAsia" w:hAnsiTheme="minorEastAsia" w:hint="eastAsia"/>
          <w:b/>
        </w:rPr>
        <w:t>）并盖章，作为最终认定证据。供应商不得复制粘贴招标文件中的技术及商务响应一览表中的参数及要求作为其投标文件的响应情况，否则，评标委员会有权作出不利于供应商的认定。</w:t>
      </w:r>
    </w:p>
    <w:p w:rsidR="00C77B55" w:rsidRDefault="00822F64">
      <w:pPr>
        <w:pStyle w:val="af3"/>
        <w:spacing w:line="560" w:lineRule="exact"/>
        <w:ind w:firstLineChars="238" w:firstLine="573"/>
        <w:rPr>
          <w:rFonts w:asciiTheme="minorEastAsia" w:eastAsiaTheme="minorEastAsia" w:hAnsiTheme="minorEastAsia"/>
          <w:b/>
        </w:rPr>
      </w:pPr>
      <w:r>
        <w:rPr>
          <w:rFonts w:asciiTheme="minorEastAsia" w:eastAsiaTheme="minorEastAsia" w:hAnsiTheme="minorEastAsia"/>
          <w:b/>
        </w:rPr>
        <w:t>11.5</w:t>
      </w:r>
      <w:r>
        <w:rPr>
          <w:rFonts w:asciiTheme="minorEastAsia" w:eastAsiaTheme="minorEastAsia" w:hAnsiTheme="minorEastAsia" w:hint="eastAsia"/>
          <w:b/>
        </w:rPr>
        <w:t>供应商应提供设备主要技术指标、规格和性能、技术参数值的详细说明，并提供设备制造商的白</w:t>
      </w:r>
      <w:r>
        <w:rPr>
          <w:rFonts w:asciiTheme="minorEastAsia" w:eastAsiaTheme="minorEastAsia" w:hAnsiTheme="minorEastAsia" w:hint="eastAsia"/>
          <w:b/>
        </w:rPr>
        <w:t>皮书或制造商对外公布的宣传彩页或加盖制造商公章的其他证明材料原件，招标人及评标委员会均不接受上述要求以外的的彩色影印件（或扫描件）、黑白图片或网站截图等其他方式的证明材料，否则，评标委员会有权作出不利于供应商的认定。</w:t>
      </w:r>
    </w:p>
    <w:p w:rsidR="00C77B55" w:rsidRDefault="00822F64">
      <w:pPr>
        <w:pStyle w:val="af3"/>
        <w:spacing w:line="560" w:lineRule="exact"/>
        <w:ind w:firstLineChars="238" w:firstLine="573"/>
        <w:rPr>
          <w:rFonts w:asciiTheme="minorEastAsia" w:eastAsiaTheme="minorEastAsia" w:hAnsiTheme="minorEastAsia"/>
          <w:b/>
        </w:rPr>
      </w:pPr>
      <w:r>
        <w:rPr>
          <w:rFonts w:asciiTheme="minorEastAsia" w:eastAsiaTheme="minorEastAsia" w:hAnsiTheme="minorEastAsia"/>
          <w:b/>
        </w:rPr>
        <w:t xml:space="preserve">11.6 </w:t>
      </w:r>
      <w:r>
        <w:rPr>
          <w:rFonts w:asciiTheme="minorEastAsia" w:eastAsiaTheme="minorEastAsia" w:hAnsiTheme="minorEastAsia" w:hint="eastAsia"/>
          <w:b/>
        </w:rPr>
        <w:t>若投标文件中供应商针对商务、技术响应表的响应情况与制造商提供的证明</w:t>
      </w:r>
      <w:r>
        <w:rPr>
          <w:rFonts w:asciiTheme="minorEastAsia" w:eastAsiaTheme="minorEastAsia" w:hAnsiTheme="minorEastAsia" w:hint="eastAsia"/>
          <w:b/>
        </w:rPr>
        <w:lastRenderedPageBreak/>
        <w:t>材料不相符，有可能导致其技术响应不满足招标文件要求的，评标委员会有权作出不利于供应商的认定。</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11.7</w:t>
      </w:r>
      <w:r>
        <w:rPr>
          <w:rFonts w:asciiTheme="minorEastAsia" w:eastAsiaTheme="minorEastAsia" w:hAnsiTheme="minorEastAsia" w:hint="eastAsia"/>
          <w:b/>
        </w:rPr>
        <w:t>供应商提供的支持资料和已印刷的文献（如有关货物</w:t>
      </w:r>
      <w:r>
        <w:rPr>
          <w:rFonts w:asciiTheme="minorEastAsia" w:eastAsiaTheme="minorEastAsia" w:hAnsiTheme="minorEastAsia"/>
          <w:b/>
        </w:rPr>
        <w:t>/</w:t>
      </w:r>
      <w:r>
        <w:rPr>
          <w:rFonts w:asciiTheme="minorEastAsia" w:eastAsiaTheme="minorEastAsia" w:hAnsiTheme="minorEastAsia" w:hint="eastAsia"/>
          <w:b/>
        </w:rPr>
        <w:t>服务的技术部分）可以用另一种语言，但相应内容应附有中文翻译本或中英文</w:t>
      </w:r>
      <w:r>
        <w:rPr>
          <w:rFonts w:asciiTheme="minorEastAsia" w:eastAsiaTheme="minorEastAsia" w:hAnsiTheme="minorEastAsia" w:hint="eastAsia"/>
          <w:b/>
        </w:rPr>
        <w:t>对照，在解释投标文件时以中文翻译本为准。若供应商的中文翻译本与英文版明显不符的，则评标委员会有权作出不利于供应商的认定。</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11.</w:t>
      </w:r>
      <w:r>
        <w:rPr>
          <w:rFonts w:asciiTheme="minorEastAsia" w:eastAsiaTheme="minorEastAsia" w:hAnsiTheme="minorEastAsia" w:hint="eastAsia"/>
          <w:b/>
        </w:rPr>
        <w:t>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任何情况下对于供应商没有在偏离表中明确、清楚地披露的事项，包括可能属于被供应商在</w:t>
      </w:r>
      <w:r>
        <w:rPr>
          <w:rFonts w:asciiTheme="minorEastAsia" w:eastAsiaTheme="minorEastAsia" w:hAnsiTheme="minorEastAsia" w:hint="eastAsia"/>
          <w:b/>
        </w:rPr>
        <w:t>偏离表中遗漏披露的事项，一旦在评审中被发现存在偏离或被认定为属于偏离，则评标委员会有权视具体情形评分时予以处理，乃至对该投标予以拒绝。</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12.  </w:t>
      </w:r>
      <w:r>
        <w:rPr>
          <w:rFonts w:asciiTheme="minorEastAsia" w:eastAsiaTheme="minorEastAsia" w:hAnsiTheme="minorEastAsia" w:hint="eastAsia"/>
          <w:b/>
          <w:bCs/>
        </w:rPr>
        <w:t>投标文件签署</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及各附件）。未按招标文件要求签署及盖章的投标文件无效。</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13.  </w:t>
      </w:r>
      <w:r>
        <w:rPr>
          <w:rFonts w:asciiTheme="minorEastAsia" w:eastAsiaTheme="minorEastAsia" w:hAnsiTheme="minorEastAsia" w:hint="eastAsia"/>
          <w:b/>
          <w:bCs/>
        </w:rPr>
        <w:t>投标文件密封和标记</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13.1</w:t>
      </w:r>
      <w:r>
        <w:rPr>
          <w:rFonts w:asciiTheme="minorEastAsia" w:eastAsiaTheme="minorEastAsia" w:hAnsiTheme="minorEastAsia" w:hint="eastAsia"/>
        </w:rPr>
        <w:t>供应商应准备的投标文件份数见供应商须知前附表第</w:t>
      </w:r>
      <w:r>
        <w:rPr>
          <w:rFonts w:asciiTheme="minorEastAsia" w:eastAsiaTheme="minorEastAsia" w:hAnsiTheme="minorEastAsia"/>
        </w:rPr>
        <w:t>11</w:t>
      </w:r>
      <w:r>
        <w:rPr>
          <w:rFonts w:asciiTheme="minorEastAsia" w:eastAsiaTheme="minorEastAsia" w:hAnsiTheme="minorEastAsia" w:hint="eastAsia"/>
        </w:rPr>
        <w:t>项，供应商应在每一份投标文件上注明“正本”或“副本”字样。</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13.2</w:t>
      </w:r>
      <w:r>
        <w:rPr>
          <w:rFonts w:asciiTheme="minorEastAsia" w:eastAsiaTheme="minorEastAsia" w:hAnsiTheme="minorEastAsia" w:hint="eastAsia"/>
        </w:rPr>
        <w:t>投标文件的密封和标记详见供应商须知前附表第</w:t>
      </w:r>
      <w:r>
        <w:rPr>
          <w:rFonts w:asciiTheme="minorEastAsia" w:eastAsiaTheme="minorEastAsia" w:hAnsiTheme="minorEastAsia"/>
        </w:rPr>
        <w:t>12</w:t>
      </w:r>
      <w:r>
        <w:rPr>
          <w:rFonts w:asciiTheme="minorEastAsia" w:eastAsiaTheme="minorEastAsia" w:hAnsiTheme="minorEastAsia" w:hint="eastAsia"/>
        </w:rPr>
        <w:t>项。</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13.3</w:t>
      </w:r>
      <w:r>
        <w:rPr>
          <w:rFonts w:asciiTheme="minorEastAsia" w:eastAsiaTheme="minorEastAsia" w:hAnsiTheme="minorEastAsia" w:hint="eastAsia"/>
        </w:rPr>
        <w:t>如果供应商未按上述要求对投标文件密封及加写标记，招标人及招标代理对投标文件的误投和提前启封概不负责。对由此造成提前开封的投标文件，招标人及招标</w:t>
      </w:r>
      <w:r>
        <w:rPr>
          <w:rFonts w:asciiTheme="minorEastAsia" w:eastAsiaTheme="minorEastAsia" w:hAnsiTheme="minorEastAsia" w:hint="eastAsia"/>
        </w:rPr>
        <w:lastRenderedPageBreak/>
        <w:t>代理有权予以拒绝，并退回供应商。</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14.  </w:t>
      </w:r>
      <w:r>
        <w:rPr>
          <w:rFonts w:asciiTheme="minorEastAsia" w:eastAsiaTheme="minorEastAsia" w:hAnsiTheme="minorEastAsia" w:hint="eastAsia"/>
          <w:b/>
          <w:bCs/>
        </w:rPr>
        <w:t>投标文件装订</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详见供应商须知前附表第</w:t>
      </w:r>
      <w:r>
        <w:rPr>
          <w:rFonts w:asciiTheme="minorEastAsia" w:eastAsiaTheme="minorEastAsia" w:hAnsiTheme="minorEastAsia"/>
        </w:rPr>
        <w:t>13</w:t>
      </w:r>
      <w:r>
        <w:rPr>
          <w:rFonts w:asciiTheme="minorEastAsia" w:eastAsiaTheme="minorEastAsia" w:hAnsiTheme="minorEastAsia" w:hint="eastAsia"/>
        </w:rPr>
        <w:t>项。</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15.  </w:t>
      </w:r>
      <w:r>
        <w:rPr>
          <w:rFonts w:asciiTheme="minorEastAsia" w:eastAsiaTheme="minorEastAsia" w:hAnsiTheme="minorEastAsia" w:hint="eastAsia"/>
          <w:b/>
          <w:bCs/>
        </w:rPr>
        <w:t>投标保证金</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15.1</w:t>
      </w:r>
      <w:r>
        <w:rPr>
          <w:rFonts w:asciiTheme="minorEastAsia" w:eastAsiaTheme="minorEastAsia" w:hAnsiTheme="minorEastAsia" w:hint="eastAsia"/>
        </w:rPr>
        <w:t>供应商应按前附表第</w:t>
      </w:r>
      <w:r>
        <w:rPr>
          <w:rFonts w:asciiTheme="minorEastAsia" w:eastAsiaTheme="minorEastAsia" w:hAnsiTheme="minorEastAsia"/>
        </w:rPr>
        <w:t>14</w:t>
      </w:r>
      <w:r>
        <w:rPr>
          <w:rFonts w:asciiTheme="minorEastAsia" w:eastAsiaTheme="minorEastAsia" w:hAnsiTheme="minorEastAsia" w:hint="eastAsia"/>
        </w:rPr>
        <w:t>项的规定提交投标保证金，作为其投标文件的一部分。</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15.2</w:t>
      </w:r>
      <w:r>
        <w:rPr>
          <w:rFonts w:asciiTheme="minorEastAsia" w:eastAsiaTheme="minorEastAsia" w:hAnsiTheme="minorEastAsia" w:hint="eastAsia"/>
          <w:b/>
        </w:rPr>
        <w:t>如供应商有下列情况，投标保证金不予退还，采购人和代理机构有权依法向其提出索赔，供应商应当赔偿因此给采购人造成的全部损失：</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）开标后，供应商在投标有效期内撤回投标的；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）采取不正当手段诋毁、排挤其他供应商的；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）与采购人、其他供应商或者代理机构恶意串通的；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）向采购人、代理机构行贿或者提供其他不正当利益的；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）供应商在投标文件中提供虚假材料的；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）中标人无正当理由未能按规定与采购人签订合同的；</w:t>
      </w:r>
    </w:p>
    <w:p w:rsidR="00C77B55" w:rsidRDefault="00822F64">
      <w:pPr>
        <w:pStyle w:val="af3"/>
        <w:spacing w:after="0" w:line="560" w:lineRule="exact"/>
        <w:ind w:firstLineChars="238" w:firstLine="573"/>
        <w:rPr>
          <w:rFonts w:asciiTheme="minorEastAsia" w:eastAsiaTheme="minorEastAsia" w:hAnsiTheme="minorEastAsia"/>
          <w:b/>
        </w:rPr>
      </w:pPr>
      <w:r>
        <w:rPr>
          <w:rFonts w:asciiTheme="minorEastAsia" w:eastAsiaTheme="minorEastAsia" w:hAnsiTheme="minorEastAsia"/>
          <w:b/>
        </w:rPr>
        <w:t>7</w:t>
      </w:r>
      <w:r>
        <w:rPr>
          <w:rFonts w:asciiTheme="minorEastAsia" w:eastAsiaTheme="minorEastAsia" w:hAnsiTheme="minorEastAsia" w:hint="eastAsia"/>
          <w:b/>
        </w:rPr>
        <w:t>）法律法规和招标文件规定的其他情形。</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15.3</w:t>
      </w:r>
      <w:r>
        <w:rPr>
          <w:rFonts w:asciiTheme="minorEastAsia" w:eastAsiaTheme="minorEastAsia" w:hAnsiTheme="minorEastAsia" w:hint="eastAsia"/>
        </w:rPr>
        <w:t>保证金的退还：</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）未中标人的保证金，在中标通</w:t>
      </w:r>
      <w:r>
        <w:rPr>
          <w:rFonts w:asciiTheme="minorEastAsia" w:eastAsiaTheme="minorEastAsia" w:hAnsiTheme="minorEastAsia" w:hint="eastAsia"/>
        </w:rPr>
        <w:t>知书发出后</w:t>
      </w:r>
      <w:r>
        <w:rPr>
          <w:rFonts w:asciiTheme="minorEastAsia" w:eastAsiaTheme="minorEastAsia" w:hAnsiTheme="minorEastAsia"/>
        </w:rPr>
        <w:t>5</w:t>
      </w:r>
      <w:r>
        <w:rPr>
          <w:rFonts w:asciiTheme="minorEastAsia" w:eastAsiaTheme="minorEastAsia" w:hAnsiTheme="minorEastAsia" w:hint="eastAsia"/>
        </w:rPr>
        <w:t>个工作日内退还；</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）中标的保证金在签订合同后</w:t>
      </w:r>
      <w:r>
        <w:rPr>
          <w:rFonts w:asciiTheme="minorEastAsia" w:eastAsiaTheme="minorEastAsia" w:hAnsiTheme="minorEastAsia"/>
        </w:rPr>
        <w:t>5</w:t>
      </w:r>
      <w:r>
        <w:rPr>
          <w:rFonts w:asciiTheme="minorEastAsia" w:eastAsiaTheme="minorEastAsia" w:hAnsiTheme="minorEastAsia" w:hint="eastAsia"/>
        </w:rPr>
        <w:t>个工作日内予以退还。</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16.  </w:t>
      </w:r>
      <w:r>
        <w:rPr>
          <w:rFonts w:asciiTheme="minorEastAsia" w:eastAsiaTheme="minorEastAsia" w:hAnsiTheme="minorEastAsia" w:hint="eastAsia"/>
          <w:b/>
          <w:bCs/>
        </w:rPr>
        <w:t>投标有效期</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16.1 </w:t>
      </w:r>
      <w:r>
        <w:rPr>
          <w:rFonts w:asciiTheme="minorEastAsia" w:eastAsiaTheme="minorEastAsia" w:hAnsiTheme="minorEastAsia" w:hint="eastAsia"/>
        </w:rPr>
        <w:t>本项目投标有效期见供应商须知前附表</w:t>
      </w:r>
      <w:r>
        <w:rPr>
          <w:rFonts w:asciiTheme="minorEastAsia" w:eastAsiaTheme="minorEastAsia" w:hAnsiTheme="minorEastAsia"/>
        </w:rPr>
        <w:t>15</w:t>
      </w:r>
      <w:r>
        <w:rPr>
          <w:rFonts w:asciiTheme="minorEastAsia" w:eastAsiaTheme="minorEastAsia" w:hAnsiTheme="minorEastAsia" w:hint="eastAsia"/>
        </w:rPr>
        <w:t>项。投标函的有效期比本须知规定的有效期短的，将被视为非响应性投标，采购人有权拒绝。</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16.2 </w:t>
      </w:r>
      <w:r>
        <w:rPr>
          <w:rFonts w:asciiTheme="minorEastAsia" w:eastAsiaTheme="minorEastAsia" w:hAnsiTheme="minorEastAsia" w:hint="eastAsia"/>
        </w:rPr>
        <w:t>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44" w:name="_Toc7166364"/>
      <w:r>
        <w:rPr>
          <w:rFonts w:asciiTheme="minorEastAsia" w:eastAsiaTheme="minorEastAsia" w:hAnsiTheme="minorEastAsia" w:hint="eastAsia"/>
          <w:sz w:val="24"/>
          <w:szCs w:val="24"/>
        </w:rPr>
        <w:lastRenderedPageBreak/>
        <w:t>四、投标文件递交</w:t>
      </w:r>
      <w:bookmarkEnd w:id="44"/>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17.  </w:t>
      </w:r>
      <w:r>
        <w:rPr>
          <w:rFonts w:asciiTheme="minorEastAsia" w:eastAsiaTheme="minorEastAsia" w:hAnsiTheme="minorEastAsia" w:hint="eastAsia"/>
          <w:b/>
          <w:bCs/>
        </w:rPr>
        <w:t>投标文件递交时间和地点</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17.1 </w:t>
      </w:r>
      <w:r>
        <w:rPr>
          <w:rFonts w:asciiTheme="minorEastAsia" w:eastAsiaTheme="minorEastAsia" w:hAnsiTheme="minorEastAsia" w:hint="eastAsia"/>
        </w:rPr>
        <w:t>投标文件递交时间、投标截止时间及地点详见供应商须知前附表第</w:t>
      </w:r>
      <w:r>
        <w:rPr>
          <w:rFonts w:asciiTheme="minorEastAsia" w:eastAsiaTheme="minorEastAsia" w:hAnsiTheme="minorEastAsia"/>
        </w:rPr>
        <w:t>16</w:t>
      </w:r>
      <w:r>
        <w:rPr>
          <w:rFonts w:asciiTheme="minorEastAsia" w:eastAsiaTheme="minorEastAsia" w:hAnsiTheme="minorEastAsia" w:hint="eastAsia"/>
        </w:rPr>
        <w:t>项。</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17.2 </w:t>
      </w:r>
      <w:r>
        <w:rPr>
          <w:rFonts w:asciiTheme="minorEastAsia" w:eastAsiaTheme="minorEastAsia" w:hAnsiTheme="minorEastAsia" w:hint="eastAsia"/>
        </w:rPr>
        <w:t>供应商代表必须在投标截止时间前将投标文件送达指定地点。如因招标文件的修改推迟投标截止日期的，则按代理机构另行通知规定的时间递交。</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17.3 </w:t>
      </w:r>
      <w:r>
        <w:rPr>
          <w:rFonts w:asciiTheme="minorEastAsia" w:eastAsiaTheme="minorEastAsia" w:hAnsiTheme="minorEastAsia" w:hint="eastAsia"/>
        </w:rPr>
        <w:t>代理机构不接收投标截止时间后送达的投标文件。</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18.  </w:t>
      </w:r>
      <w:r>
        <w:rPr>
          <w:rFonts w:asciiTheme="minorEastAsia" w:eastAsiaTheme="minorEastAsia" w:hAnsiTheme="minorEastAsia" w:hint="eastAsia"/>
          <w:b/>
          <w:bCs/>
        </w:rPr>
        <w:t>投标文件签收</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18.1 </w:t>
      </w:r>
      <w:r>
        <w:rPr>
          <w:rFonts w:asciiTheme="minorEastAsia" w:eastAsiaTheme="minorEastAsia" w:hAnsiTheme="minorEastAsia" w:hint="eastAsia"/>
        </w:rPr>
        <w:t>本项目只接受现场递交书面形式的投标，其他形式的投标不予接收。</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18.2 </w:t>
      </w:r>
      <w:r>
        <w:rPr>
          <w:rFonts w:asciiTheme="minorEastAsia" w:eastAsiaTheme="minorEastAsia" w:hAnsiTheme="minorEastAsia" w:hint="eastAsia"/>
        </w:rPr>
        <w:t>投标截止时间后对供应商已提交的投标文件不予退还。</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19.  </w:t>
      </w:r>
      <w:r>
        <w:rPr>
          <w:rFonts w:asciiTheme="minorEastAsia" w:eastAsiaTheme="minorEastAsia" w:hAnsiTheme="minorEastAsia" w:hint="eastAsia"/>
          <w:b/>
          <w:bCs/>
        </w:rPr>
        <w:t>投标文件修改与撤回</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19.1 </w:t>
      </w:r>
      <w:r>
        <w:rPr>
          <w:rFonts w:asciiTheme="minorEastAsia" w:eastAsiaTheme="minorEastAsia" w:hAnsiTheme="minorEastAsia" w:hint="eastAsia"/>
        </w:rPr>
        <w:t>供应商在招标文件要求提交投标文件的截止时间前，可以修改或者撤回已提交的投标文件，并书面形式通知代理机构。</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19.2 </w:t>
      </w:r>
      <w:r>
        <w:rPr>
          <w:rFonts w:asciiTheme="minorEastAsia" w:eastAsiaTheme="minorEastAsia" w:hAnsiTheme="minorEastAsia" w:hint="eastAsia"/>
        </w:rPr>
        <w:t>任何修改内容必须由供应商的法定代表人或其授权代理人签字，不得涂抹。经法定代表人或其授权代理人正式签署的修改文件组成投标文件的一部分，份数和密封要求同投标文件一致。</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19.3 </w:t>
      </w:r>
      <w:r>
        <w:rPr>
          <w:rFonts w:asciiTheme="minorEastAsia" w:eastAsiaTheme="minorEastAsia" w:hAnsiTheme="minorEastAsia" w:hint="eastAsia"/>
        </w:rPr>
        <w:t>投标截止时间后不允许对投标文件做实质性修改。</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19.4</w:t>
      </w:r>
      <w:r>
        <w:rPr>
          <w:rFonts w:asciiTheme="minorEastAsia" w:eastAsiaTheme="minorEastAsia" w:hAnsiTheme="minorEastAsia" w:hint="eastAsia"/>
        </w:rPr>
        <w:t>投标有效期内不得撤回投标。</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45" w:name="_Toc7166365"/>
      <w:r>
        <w:rPr>
          <w:rFonts w:asciiTheme="minorEastAsia" w:eastAsiaTheme="minorEastAsia" w:hAnsiTheme="minorEastAsia" w:hint="eastAsia"/>
          <w:sz w:val="24"/>
          <w:szCs w:val="24"/>
        </w:rPr>
        <w:t>五、开标与评标</w:t>
      </w:r>
      <w:bookmarkEnd w:id="45"/>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hint="eastAsia"/>
        </w:rPr>
        <w:t>本次招标的开标、评标由代理机构依法组织实施。</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r>
        <w:rPr>
          <w:rFonts w:asciiTheme="minorEastAsia" w:eastAsiaTheme="minorEastAsia" w:hAnsiTheme="minorEastAsia"/>
          <w:b/>
        </w:rPr>
        <w:t xml:space="preserve"> 20.  </w:t>
      </w:r>
      <w:r>
        <w:rPr>
          <w:rFonts w:asciiTheme="minorEastAsia" w:eastAsiaTheme="minorEastAsia" w:hAnsiTheme="minorEastAsia" w:hint="eastAsia"/>
          <w:b/>
        </w:rPr>
        <w:t>开标</w:t>
      </w:r>
      <w:bookmarkEnd w:id="41"/>
      <w:bookmarkEnd w:id="42"/>
      <w:bookmarkEnd w:id="43"/>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 xml:space="preserve">20.1 </w:t>
      </w:r>
      <w:r>
        <w:rPr>
          <w:rFonts w:asciiTheme="minorEastAsia" w:eastAsiaTheme="minorEastAsia" w:hAnsiTheme="minorEastAsia" w:hint="eastAsia"/>
        </w:rPr>
        <w:t>本项目开标时间和地点见供应商须知前附表第</w:t>
      </w:r>
      <w:r>
        <w:rPr>
          <w:rFonts w:asciiTheme="minorEastAsia" w:eastAsiaTheme="minorEastAsia" w:hAnsiTheme="minorEastAsia"/>
        </w:rPr>
        <w:t>17</w:t>
      </w:r>
      <w:r>
        <w:rPr>
          <w:rFonts w:asciiTheme="minorEastAsia" w:eastAsiaTheme="minorEastAsia" w:hAnsiTheme="minorEastAsia" w:hint="eastAsia"/>
        </w:rPr>
        <w:t>项。开标会议由代理机构组织并主持。参加供应商代表应签名报到，以证明其出席开标会议，未出席开标会议的视同为默认开标结果。采购人授权代理人、供应商授权代理人及有关工作人员参加。</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供应商或供应商推选的代表共同对投标文件的密封情况进行检查，并现场宣布检查结果。</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lastRenderedPageBreak/>
        <w:t>20.3</w:t>
      </w:r>
      <w:r>
        <w:rPr>
          <w:rFonts w:asciiTheme="minorEastAsia" w:eastAsiaTheme="minorEastAsia" w:hAnsiTheme="minorEastAsia" w:hint="eastAsia"/>
        </w:rPr>
        <w:t>经检查无误后，由代理机构工作人员现场拆封，由唱标员宣读开标一览表，投标单位授权代表现场。</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rPr>
        <w:t>20.4</w:t>
      </w:r>
      <w:r>
        <w:rPr>
          <w:rFonts w:asciiTheme="minorEastAsia" w:eastAsiaTheme="minorEastAsia" w:hAnsiTheme="minorEastAsia" w:hint="eastAsia"/>
        </w:rPr>
        <w:t>开标时或开标后，将核验供应商资格证件和加分项证件，核验内容详见供应商须知前附表第</w:t>
      </w:r>
      <w:r>
        <w:rPr>
          <w:rFonts w:asciiTheme="minorEastAsia" w:eastAsiaTheme="minorEastAsia" w:hAnsiTheme="minorEastAsia"/>
        </w:rPr>
        <w:t>18</w:t>
      </w:r>
      <w:r>
        <w:rPr>
          <w:rFonts w:asciiTheme="minorEastAsia" w:eastAsiaTheme="minorEastAsia" w:hAnsiTheme="minorEastAsia" w:hint="eastAsia"/>
        </w:rPr>
        <w:t>项。</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46" w:name="_Toc352332875"/>
      <w:bookmarkStart w:id="47" w:name="_Toc346372901"/>
      <w:bookmarkStart w:id="48" w:name="_Toc346306754"/>
      <w:r>
        <w:rPr>
          <w:rFonts w:asciiTheme="minorEastAsia" w:eastAsiaTheme="minorEastAsia" w:hAnsiTheme="minorEastAsia"/>
          <w:b/>
        </w:rPr>
        <w:t xml:space="preserve">21.  </w:t>
      </w:r>
      <w:r>
        <w:rPr>
          <w:rFonts w:asciiTheme="minorEastAsia" w:eastAsiaTheme="minorEastAsia" w:hAnsiTheme="minorEastAsia" w:hint="eastAsia"/>
          <w:b/>
        </w:rPr>
        <w:t>评标委员会</w:t>
      </w:r>
      <w:bookmarkEnd w:id="46"/>
      <w:bookmarkEnd w:id="47"/>
      <w:bookmarkEnd w:id="48"/>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招标代理机构根据有关法律法规</w:t>
      </w:r>
      <w:r>
        <w:rPr>
          <w:rFonts w:asciiTheme="minorEastAsia" w:eastAsiaTheme="minorEastAsia" w:hAnsiTheme="minorEastAsia" w:hint="eastAsia"/>
        </w:rPr>
        <w:t>和本招标文件的规定，结合招标项目的特点组建评标委员会，对投标文件进行评估和比较。评标委员会由五人及以上单数组成，其中经济、技术等方面的专家不少于三分之二。评标委员会的组成见供应商须知前附表第</w:t>
      </w:r>
      <w:r>
        <w:rPr>
          <w:rFonts w:asciiTheme="minorEastAsia" w:eastAsiaTheme="minorEastAsia" w:hAnsiTheme="minorEastAsia"/>
        </w:rPr>
        <w:t>19</w:t>
      </w:r>
      <w:r>
        <w:rPr>
          <w:rFonts w:asciiTheme="minorEastAsia" w:eastAsiaTheme="minorEastAsia" w:hAnsiTheme="minorEastAsia" w:hint="eastAsia"/>
        </w:rPr>
        <w:t>项，评标委员会负责对投标文件进行审查、评审，提出书面评标报告。</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49" w:name="_Toc352332876"/>
      <w:bookmarkStart w:id="50" w:name="_Toc346372902"/>
      <w:bookmarkStart w:id="51" w:name="_Toc346306755"/>
      <w:r>
        <w:rPr>
          <w:rFonts w:asciiTheme="minorEastAsia" w:eastAsiaTheme="minorEastAsia" w:hAnsiTheme="minorEastAsia"/>
          <w:b/>
        </w:rPr>
        <w:t xml:space="preserve">22.  </w:t>
      </w:r>
      <w:r>
        <w:rPr>
          <w:rFonts w:asciiTheme="minorEastAsia" w:eastAsiaTheme="minorEastAsia" w:hAnsiTheme="minorEastAsia" w:hint="eastAsia"/>
          <w:b/>
        </w:rPr>
        <w:t>评标原则</w:t>
      </w:r>
      <w:bookmarkEnd w:id="49"/>
      <w:bookmarkEnd w:id="50"/>
      <w:bookmarkEnd w:id="51"/>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22.1 </w:t>
      </w:r>
      <w:r>
        <w:rPr>
          <w:rFonts w:asciiTheme="minorEastAsia" w:eastAsiaTheme="minorEastAsia" w:hAnsiTheme="minorEastAsia" w:hint="eastAsia"/>
        </w:rPr>
        <w:t>客观性原则：评标委员会将严格按照招标文件的要求，对供应商的投标文件进行认真评审；评标委员会对投标文件的评审仅依据投标文件本身，而不依据投标文件以外的任何因素。</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22.2 </w:t>
      </w:r>
      <w:r>
        <w:rPr>
          <w:rFonts w:asciiTheme="minorEastAsia" w:eastAsiaTheme="minorEastAsia" w:hAnsiTheme="minorEastAsia" w:hint="eastAsia"/>
        </w:rPr>
        <w:t>统一性原则：评标委员会将按照统一的评标原则和评标方法，用同一标准进行评标。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22.3 </w:t>
      </w:r>
      <w:r>
        <w:rPr>
          <w:rFonts w:asciiTheme="minorEastAsia" w:eastAsiaTheme="minorEastAsia" w:hAnsiTheme="minorEastAsia" w:hint="eastAsia"/>
        </w:rPr>
        <w:t>独立性原则：评标工作在评标委员会内部独立进行，不受外界任何因素的干扰和影响。评委对出具的评标意见承担个人责任。</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22.4 </w:t>
      </w:r>
      <w:r>
        <w:rPr>
          <w:rFonts w:asciiTheme="minorEastAsia" w:eastAsiaTheme="minorEastAsia" w:hAnsiTheme="minorEastAsia" w:hint="eastAsia"/>
        </w:rPr>
        <w:t>保密性原则：代理机构应当采取必要的措施，保证评标在严格保密的情况下进行。</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22.5 </w:t>
      </w:r>
      <w:r>
        <w:rPr>
          <w:rFonts w:asciiTheme="minorEastAsia" w:eastAsiaTheme="minorEastAsia" w:hAnsiTheme="minorEastAsia" w:hint="eastAsia"/>
        </w:rPr>
        <w:t>综合性原则：评标委员会将综合分析、评审供应商的各项指标，而不以单项指标的优劣进行评审。</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52" w:name="_Toc346306756"/>
      <w:bookmarkStart w:id="53" w:name="_Toc346372903"/>
      <w:bookmarkStart w:id="54" w:name="_Toc352332877"/>
      <w:r>
        <w:rPr>
          <w:rFonts w:asciiTheme="minorEastAsia" w:eastAsiaTheme="minorEastAsia" w:hAnsiTheme="minorEastAsia"/>
          <w:b/>
        </w:rPr>
        <w:t xml:space="preserve">23.  </w:t>
      </w:r>
      <w:r>
        <w:rPr>
          <w:rFonts w:asciiTheme="minorEastAsia" w:eastAsiaTheme="minorEastAsia" w:hAnsiTheme="minorEastAsia" w:hint="eastAsia"/>
          <w:b/>
        </w:rPr>
        <w:t>评标方法</w:t>
      </w:r>
      <w:bookmarkEnd w:id="52"/>
      <w:bookmarkEnd w:id="53"/>
      <w:bookmarkEnd w:id="54"/>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本项目评标方法见供应商须知前附表第</w:t>
      </w:r>
      <w:r>
        <w:rPr>
          <w:rFonts w:asciiTheme="minorEastAsia" w:eastAsiaTheme="minorEastAsia" w:hAnsiTheme="minorEastAsia"/>
        </w:rPr>
        <w:t>20</w:t>
      </w:r>
      <w:r>
        <w:rPr>
          <w:rFonts w:asciiTheme="minorEastAsia" w:eastAsiaTheme="minorEastAsia" w:hAnsiTheme="minorEastAsia" w:hint="eastAsia"/>
        </w:rPr>
        <w:t>项。</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rPr>
      </w:pPr>
      <w:bookmarkStart w:id="55" w:name="_Toc346306757"/>
      <w:bookmarkStart w:id="56" w:name="_Toc346372904"/>
      <w:bookmarkStart w:id="57" w:name="_Toc352332878"/>
      <w:r>
        <w:rPr>
          <w:rFonts w:asciiTheme="minorEastAsia" w:eastAsiaTheme="minorEastAsia" w:hAnsiTheme="minorEastAsia"/>
          <w:b/>
        </w:rPr>
        <w:t xml:space="preserve">24.  </w:t>
      </w:r>
      <w:r>
        <w:rPr>
          <w:rFonts w:asciiTheme="minorEastAsia" w:eastAsiaTheme="minorEastAsia" w:hAnsiTheme="minorEastAsia" w:hint="eastAsia"/>
          <w:b/>
        </w:rPr>
        <w:t>初步评审</w:t>
      </w:r>
      <w:bookmarkEnd w:id="55"/>
      <w:bookmarkEnd w:id="56"/>
      <w:bookmarkEnd w:id="57"/>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24.1 </w:t>
      </w:r>
      <w:r>
        <w:rPr>
          <w:rFonts w:asciiTheme="minorEastAsia" w:eastAsiaTheme="minorEastAsia" w:hAnsiTheme="minorEastAsia" w:hint="eastAsia"/>
        </w:rPr>
        <w:t>初步评审是对投标文件的资格和符合性进行</w:t>
      </w:r>
      <w:r>
        <w:rPr>
          <w:rFonts w:asciiTheme="minorEastAsia" w:eastAsiaTheme="minorEastAsia" w:hAnsiTheme="minorEastAsia" w:hint="eastAsia"/>
        </w:rPr>
        <w:t>审查。在评审活动开始前，招标</w:t>
      </w:r>
      <w:r>
        <w:rPr>
          <w:rFonts w:asciiTheme="minorEastAsia" w:eastAsiaTheme="minorEastAsia" w:hAnsiTheme="minorEastAsia" w:hint="eastAsia"/>
        </w:rPr>
        <w:lastRenderedPageBreak/>
        <w:t>人及招标代理机构宣布政府采购评审工作纪律。</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公开招标采购项目开标结束后，采购代理机构应当依法对供应商的资格进行审查。资格审查后，合格供应商不足</w:t>
      </w:r>
      <w:r>
        <w:rPr>
          <w:rFonts w:asciiTheme="minorEastAsia" w:eastAsiaTheme="minorEastAsia" w:hAnsiTheme="minorEastAsia"/>
        </w:rPr>
        <w:t>3</w:t>
      </w:r>
      <w:r>
        <w:rPr>
          <w:rFonts w:asciiTheme="minorEastAsia" w:eastAsiaTheme="minorEastAsia" w:hAnsiTheme="minorEastAsia" w:hint="eastAsia"/>
        </w:rPr>
        <w:t>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24.2</w:t>
      </w:r>
      <w:r>
        <w:rPr>
          <w:rFonts w:asciiTheme="minorEastAsia" w:eastAsiaTheme="minorEastAsia" w:hAnsiTheme="minorEastAsia" w:hint="eastAsia"/>
        </w:rPr>
        <w:t>评标委员会应当对符合资格的供应商的投标文件进行符合性审查，以确定其是否满足招标文件</w:t>
      </w:r>
      <w:r>
        <w:rPr>
          <w:rFonts w:asciiTheme="minorEastAsia" w:eastAsiaTheme="minorEastAsia" w:hAnsiTheme="minorEastAsia" w:hint="eastAsia"/>
        </w:rPr>
        <w:t>的实质性要求。</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 xml:space="preserve">24.3 </w:t>
      </w:r>
      <w:r>
        <w:rPr>
          <w:rFonts w:asciiTheme="minorEastAsia" w:eastAsiaTheme="minorEastAsia" w:hAnsiTheme="minorEastAsia" w:hint="eastAsia"/>
          <w:b/>
        </w:rPr>
        <w:t>如出现下列情形之一的，视为对招标文件没有做出实质性响应，按照无效投标处理。</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）在规定的递交投标文件截止时间之后递交的；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）未按招标文件规定要求密封、签署、盖章或投标文件散装或者活页装订的；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）未按规定交纳投标保证金的；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）不符合招标文件中带★号实质性条款的；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5</w:t>
      </w:r>
      <w:r>
        <w:rPr>
          <w:rFonts w:asciiTheme="minorEastAsia" w:eastAsiaTheme="minorEastAsia" w:hAnsiTheme="minorEastAsia" w:hint="eastAsia"/>
          <w:b/>
        </w:rPr>
        <w:t>）投标文件内容不全或未按规定填写或字迹模糊、辨认不清或涂改未加盖公章确认的；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6</w:t>
      </w:r>
      <w:r>
        <w:rPr>
          <w:rFonts w:asciiTheme="minorEastAsia" w:eastAsiaTheme="minorEastAsia" w:hAnsiTheme="minorEastAsia" w:hint="eastAsia"/>
          <w:b/>
        </w:rPr>
        <w:t>）投标文件中的产品规格、技术参数明显不符合招标文件要求；</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7</w:t>
      </w:r>
      <w:r>
        <w:rPr>
          <w:rFonts w:asciiTheme="minorEastAsia" w:eastAsiaTheme="minorEastAsia" w:hAnsiTheme="minorEastAsia" w:hint="eastAsia"/>
          <w:b/>
        </w:rPr>
        <w:t>）供应商要求的付款方式、投标文件有效期等明显不符合招标文件要求的；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8</w:t>
      </w:r>
      <w:r>
        <w:rPr>
          <w:rFonts w:asciiTheme="minorEastAsia" w:eastAsiaTheme="minorEastAsia" w:hAnsiTheme="minorEastAsia" w:hint="eastAsia"/>
          <w:b/>
        </w:rPr>
        <w:t>）未响应招标文件规定的其他实质性要求的；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9</w:t>
      </w:r>
      <w:r>
        <w:rPr>
          <w:rFonts w:asciiTheme="minorEastAsia" w:eastAsiaTheme="minorEastAsia" w:hAnsiTheme="minorEastAsia" w:hint="eastAsia"/>
          <w:b/>
        </w:rPr>
        <w:t>）至递交投标文件截止时间止，在“信用中国”网站（</w:t>
      </w:r>
      <w:hyperlink r:id="rId9" w:history="1">
        <w:r>
          <w:rPr>
            <w:rFonts w:asciiTheme="minorEastAsia" w:eastAsiaTheme="minorEastAsia" w:hAnsiTheme="minorEastAsia" w:hint="eastAsia"/>
            <w:b/>
          </w:rPr>
          <w:t>www.creditchina.gov.cn</w:t>
        </w:r>
      </w:hyperlink>
      <w:r>
        <w:rPr>
          <w:rFonts w:asciiTheme="minorEastAsia" w:eastAsiaTheme="minorEastAsia" w:hAnsiTheme="minorEastAsia" w:hint="eastAsia"/>
          <w:b/>
        </w:rPr>
        <w:t>）、中国政府采购网（</w:t>
      </w:r>
      <w:hyperlink r:id="rId10" w:history="1">
        <w:r>
          <w:rPr>
            <w:rFonts w:asciiTheme="minorEastAsia" w:eastAsiaTheme="minorEastAsia" w:hAnsiTheme="minorEastAsia" w:hint="eastAsia"/>
            <w:b/>
          </w:rPr>
          <w:t>www.ccgp.gov.cn</w:t>
        </w:r>
      </w:hyperlink>
      <w:r>
        <w:rPr>
          <w:rFonts w:asciiTheme="minorEastAsia" w:eastAsiaTheme="minorEastAsia" w:hAnsiTheme="minorEastAsia" w:hint="eastAsia"/>
          <w:b/>
        </w:rPr>
        <w:t>）、“信用山东”（</w:t>
      </w:r>
      <w:r>
        <w:rPr>
          <w:rFonts w:asciiTheme="minorEastAsia" w:eastAsiaTheme="minorEastAsia" w:hAnsiTheme="minorEastAsia" w:hint="eastAsia"/>
          <w:b/>
        </w:rPr>
        <w:t xml:space="preserve">www. </w:t>
      </w:r>
      <w:r>
        <w:rPr>
          <w:rFonts w:asciiTheme="minorEastAsia" w:eastAsiaTheme="minorEastAsia" w:hAnsiTheme="minorEastAsia"/>
          <w:b/>
        </w:rPr>
        <w:t>C</w:t>
      </w:r>
      <w:r>
        <w:rPr>
          <w:rFonts w:asciiTheme="minorEastAsia" w:eastAsiaTheme="minorEastAsia" w:hAnsiTheme="minorEastAsia" w:hint="eastAsia"/>
          <w:b/>
        </w:rPr>
        <w:t>reditsd.gov.cn</w:t>
      </w:r>
      <w:r>
        <w:rPr>
          <w:rFonts w:asciiTheme="minorEastAsia" w:eastAsiaTheme="minorEastAsia" w:hAnsiTheme="minorEastAsia" w:hint="eastAsia"/>
          <w:b/>
        </w:rPr>
        <w:t>）等网站中被列入失信被执行人、重大税收违法案件当事人名单、政府采购严重违法失信行为记录名单的；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10</w:t>
      </w:r>
      <w:r>
        <w:rPr>
          <w:rFonts w:asciiTheme="minorEastAsia" w:eastAsiaTheme="minorEastAsia" w:hAnsiTheme="minorEastAsia" w:hint="eastAsia"/>
          <w:b/>
        </w:rPr>
        <w:t>）以他人名义投标或者在投标文件中提供虚假材料的；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11</w:t>
      </w:r>
      <w:r>
        <w:rPr>
          <w:rFonts w:asciiTheme="minorEastAsia" w:eastAsiaTheme="minorEastAsia" w:hAnsiTheme="minorEastAsia" w:hint="eastAsia"/>
          <w:b/>
        </w:rPr>
        <w:t>）中标人不按要求提交中标服务费；</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lastRenderedPageBreak/>
        <w:t>12</w:t>
      </w:r>
      <w:r>
        <w:rPr>
          <w:rFonts w:asciiTheme="minorEastAsia" w:eastAsiaTheme="minorEastAsia" w:hAnsiTheme="minorEastAsia" w:hint="eastAsia"/>
          <w:b/>
        </w:rPr>
        <w:t>）中标后无正当理由不按规定与采购人或者采购代理机构签订合同的；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13</w:t>
      </w:r>
      <w:r>
        <w:rPr>
          <w:rFonts w:asciiTheme="minorEastAsia" w:eastAsiaTheme="minorEastAsia" w:hAnsiTheme="minorEastAsia" w:hint="eastAsia"/>
          <w:b/>
        </w:rPr>
        <w:t>）将中标项目转让给他人，或者在投标文件中未说明，且未经采购招标机构同意，将中标项目分包给他人的；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14</w:t>
      </w:r>
      <w:r>
        <w:rPr>
          <w:rFonts w:asciiTheme="minorEastAsia" w:eastAsiaTheme="minorEastAsia" w:hAnsiTheme="minorEastAsia" w:hint="eastAsia"/>
          <w:b/>
        </w:rPr>
        <w:t>）拒绝履行合同义务的；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15</w:t>
      </w:r>
      <w:r>
        <w:rPr>
          <w:rFonts w:asciiTheme="minorEastAsia" w:eastAsiaTheme="minorEastAsia" w:hAnsiTheme="minorEastAsia" w:hint="eastAsia"/>
          <w:b/>
        </w:rPr>
        <w:t>）向采购人、代理机构行贿或者提供其他不正当利益的；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16</w:t>
      </w:r>
      <w:r>
        <w:rPr>
          <w:rFonts w:asciiTheme="minorEastAsia" w:eastAsiaTheme="minorEastAsia" w:hAnsiTheme="minorEastAsia" w:hint="eastAsia"/>
          <w:b/>
        </w:rPr>
        <w:t>）法律法规和招标文件规定的其他情形。</w:t>
      </w:r>
    </w:p>
    <w:p w:rsidR="00C77B55" w:rsidRDefault="00822F64">
      <w:pPr>
        <w:spacing w:after="120" w:line="560" w:lineRule="exact"/>
        <w:ind w:firstLineChars="250" w:firstLine="600"/>
        <w:rPr>
          <w:rFonts w:asciiTheme="minorEastAsia" w:eastAsiaTheme="minorEastAsia" w:hAnsiTheme="minorEastAsia"/>
          <w:kern w:val="0"/>
          <w:sz w:val="24"/>
        </w:rPr>
      </w:pPr>
      <w:r>
        <w:rPr>
          <w:rFonts w:asciiTheme="minorEastAsia" w:eastAsiaTheme="minorEastAsia" w:hAnsiTheme="minorEastAsia"/>
          <w:kern w:val="0"/>
          <w:sz w:val="24"/>
        </w:rPr>
        <w:t>24.4</w:t>
      </w:r>
      <w:r>
        <w:rPr>
          <w:rFonts w:asciiTheme="minorEastAsia" w:eastAsiaTheme="minorEastAsia" w:hAnsiTheme="minorEastAsia" w:hint="eastAsia"/>
          <w:kern w:val="0"/>
          <w:sz w:val="24"/>
        </w:rPr>
        <w:t>对于投标文件中含义不明确、同类问题表述不一致或者有明显文字和计算错误的内容，评标委员会应当以书面形式要求供应商作出必要的澄清、说明或者补正。</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供应商的澄清、说明或者补正应当采用书面形式，并加盖公章，或者由法定代表人或其授权的代表签字。供应商的澄清、说明或者补正不得超出投标文件的范围或者改变投标文件的实质性内容。</w:t>
      </w:r>
    </w:p>
    <w:p w:rsidR="00C77B55" w:rsidRDefault="00822F64">
      <w:pPr>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24.5 </w:t>
      </w:r>
      <w:r>
        <w:rPr>
          <w:rFonts w:asciiTheme="minorEastAsia" w:eastAsiaTheme="minorEastAsia" w:hAnsiTheme="minorEastAsia" w:cs="宋体" w:hint="eastAsia"/>
          <w:kern w:val="0"/>
          <w:sz w:val="24"/>
        </w:rPr>
        <w:t>评标委员会将否决被确定为非实质性响应的投标文件，供应商不能通过修正或撤销投标文件中的不符之处而使其投标成为实质性响应的投标。</w:t>
      </w:r>
    </w:p>
    <w:p w:rsidR="00C77B55" w:rsidRDefault="00822F64">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 xml:space="preserve">24.6 </w:t>
      </w:r>
      <w:r>
        <w:rPr>
          <w:rFonts w:asciiTheme="minorEastAsia" w:eastAsiaTheme="minorEastAsia" w:hAnsiTheme="minorEastAsia" w:cs="宋体" w:hint="eastAsia"/>
          <w:b/>
          <w:bCs/>
          <w:kern w:val="0"/>
          <w:sz w:val="24"/>
        </w:rPr>
        <w:t>评标委员会对各供应商的投标报价进行评审，对超出项目预算的报价或低于成本价的报价，按无效投标处理。</w:t>
      </w:r>
    </w:p>
    <w:p w:rsidR="00C77B55" w:rsidRDefault="00822F64">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24.7</w:t>
      </w:r>
      <w:r>
        <w:rPr>
          <w:rFonts w:asciiTheme="minorEastAsia" w:eastAsiaTheme="minorEastAsia" w:hAnsiTheme="minorEastAsia" w:cs="宋体" w:hint="eastAsia"/>
          <w:b/>
          <w:bCs/>
          <w:kern w:val="0"/>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C77B55" w:rsidRDefault="00822F64">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24.8</w:t>
      </w:r>
      <w:r>
        <w:rPr>
          <w:rFonts w:asciiTheme="minorEastAsia" w:eastAsiaTheme="minorEastAsia" w:hAnsiTheme="minorEastAsia" w:cs="宋体" w:hint="eastAsia"/>
          <w:b/>
          <w:bCs/>
          <w:kern w:val="0"/>
          <w:sz w:val="24"/>
        </w:rPr>
        <w:t>供应商应当遵循公平竞争的原则，不得恶意串通，不得妨碍其他供应商的竞争行为，不得损害采购人或者其他供应商的合法权益。</w:t>
      </w:r>
    </w:p>
    <w:p w:rsidR="00C77B55" w:rsidRDefault="00822F64">
      <w:pPr>
        <w:spacing w:line="560" w:lineRule="exact"/>
        <w:ind w:firstLineChars="250" w:firstLine="60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在评标过程中发现供应商有上述情形的，</w:t>
      </w:r>
      <w:r>
        <w:rPr>
          <w:rFonts w:asciiTheme="minorEastAsia" w:eastAsiaTheme="minorEastAsia" w:hAnsiTheme="minorEastAsia" w:cs="宋体" w:hint="eastAsia"/>
          <w:bCs/>
          <w:kern w:val="0"/>
          <w:sz w:val="24"/>
        </w:rPr>
        <w:t>评标委员会应当认定其投标无效，并书面报告本级财政部门。</w:t>
      </w:r>
    </w:p>
    <w:p w:rsidR="00C77B55" w:rsidRDefault="00822F64">
      <w:pPr>
        <w:spacing w:line="560" w:lineRule="exact"/>
        <w:ind w:firstLineChars="250" w:firstLine="60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宋体"/>
          <w:b/>
          <w:bCs/>
          <w:kern w:val="0"/>
          <w:sz w:val="24"/>
        </w:rPr>
        <w:t xml:space="preserve">24.9 </w:t>
      </w:r>
      <w:r>
        <w:rPr>
          <w:rFonts w:asciiTheme="minorEastAsia" w:eastAsiaTheme="minorEastAsia" w:hAnsiTheme="minorEastAsia" w:cs="宋体" w:hint="eastAsia"/>
          <w:b/>
          <w:bCs/>
          <w:kern w:val="0"/>
          <w:sz w:val="24"/>
        </w:rPr>
        <w:t>评标委员会发现供应商有属于串通投标、被视为串通投标、以他人名义投</w:t>
      </w:r>
      <w:r>
        <w:rPr>
          <w:rFonts w:asciiTheme="minorEastAsia" w:eastAsiaTheme="minorEastAsia" w:hAnsiTheme="minorEastAsia" w:cs="宋体" w:hint="eastAsia"/>
          <w:b/>
          <w:bCs/>
          <w:kern w:val="0"/>
          <w:sz w:val="24"/>
        </w:rPr>
        <w:lastRenderedPageBreak/>
        <w:t>标、通过受让或者租借等方式获取资格资质证书、弄虚作假等情形的，各相关供应商的投标均无效。</w:t>
      </w:r>
    </w:p>
    <w:p w:rsidR="00C77B55" w:rsidRDefault="00822F64">
      <w:pPr>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24.10 </w:t>
      </w:r>
      <w:r>
        <w:rPr>
          <w:rFonts w:asciiTheme="minorEastAsia" w:eastAsiaTheme="minorEastAsia" w:hAnsiTheme="minorEastAsia" w:cs="宋体" w:hint="eastAsia"/>
          <w:kern w:val="0"/>
          <w:sz w:val="24"/>
        </w:rPr>
        <w:t>评标委员会通过上述评审，确定通过初步评审的合格供应商名单，只有通过初步评审的供应商，才能进入综合评审。合格供应商不足</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家的，不继续评标。</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25.  </w:t>
      </w:r>
      <w:r>
        <w:rPr>
          <w:rFonts w:asciiTheme="minorEastAsia" w:eastAsiaTheme="minorEastAsia" w:hAnsiTheme="minorEastAsia" w:hint="eastAsia"/>
          <w:b/>
          <w:bCs/>
        </w:rPr>
        <w:t>综合评审</w:t>
      </w:r>
    </w:p>
    <w:p w:rsidR="00C77B55" w:rsidRDefault="00822F64">
      <w:pPr>
        <w:pStyle w:val="af3"/>
        <w:spacing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25.1 </w:t>
      </w:r>
      <w:r>
        <w:rPr>
          <w:rFonts w:asciiTheme="minorEastAsia" w:eastAsiaTheme="minorEastAsia" w:hAnsiTheme="minorEastAsia" w:hint="eastAsia"/>
        </w:rPr>
        <w:t>使用综合评分法的采购项目，提供相同品牌产品且通过资格审查、符合性审查的不同供应商参加同一合同项下投标的，按一家</w:t>
      </w:r>
      <w:r>
        <w:rPr>
          <w:rFonts w:asciiTheme="minorEastAsia" w:eastAsiaTheme="minorEastAsia" w:hAnsiTheme="minorEastAsia" w:hint="eastAsia"/>
        </w:rPr>
        <w:t>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 xml:space="preserve">25.2 </w:t>
      </w:r>
      <w:r>
        <w:rPr>
          <w:rFonts w:asciiTheme="minorEastAsia" w:eastAsiaTheme="minorEastAsia" w:hAnsiTheme="minorEastAsia" w:hint="eastAsia"/>
        </w:rPr>
        <w:t>如本项目采购内容包括多种产品，即非单一产品采购项目，应在招标采购清单中标注核心产品，多家供应商提供的每一核心产品品牌均相同的，按前款规定处理。如未标注核心产品的，供应商应主动询问。</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 xml:space="preserve">26.  </w:t>
      </w:r>
      <w:r>
        <w:rPr>
          <w:rFonts w:asciiTheme="minorEastAsia" w:eastAsiaTheme="minorEastAsia" w:hAnsiTheme="minorEastAsia" w:hint="eastAsia"/>
          <w:b/>
          <w:bCs/>
        </w:rPr>
        <w:t>投标不一致时的修正和处理</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投标文件报价出现前后不一致的，按照下列规定修正：</w:t>
      </w:r>
      <w:r>
        <w:rPr>
          <w:rFonts w:asciiTheme="minorEastAsia" w:eastAsiaTheme="minorEastAsia" w:hAnsiTheme="minorEastAsia"/>
          <w:b/>
        </w:rPr>
        <w:t xml:space="preserve"> </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1</w:t>
      </w:r>
      <w:r>
        <w:rPr>
          <w:rFonts w:asciiTheme="minorEastAsia" w:eastAsiaTheme="minorEastAsia" w:hAnsiTheme="minorEastAsia" w:hint="eastAsia"/>
          <w:b/>
        </w:rPr>
        <w:t>）投标文件中开标一览表（报价表）内容与投标文件中相应内容不一致的，以开标一览表（报价表）为准；</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2</w:t>
      </w:r>
      <w:r>
        <w:rPr>
          <w:rFonts w:asciiTheme="minorEastAsia" w:eastAsiaTheme="minorEastAsia" w:hAnsiTheme="minorEastAsia" w:hint="eastAsia"/>
          <w:b/>
        </w:rPr>
        <w:t>）大写金额和小写金额不一致的，以大写金额为准；</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3</w:t>
      </w:r>
      <w:r>
        <w:rPr>
          <w:rFonts w:asciiTheme="minorEastAsia" w:eastAsiaTheme="minorEastAsia" w:hAnsiTheme="minorEastAsia" w:hint="eastAsia"/>
          <w:b/>
        </w:rPr>
        <w:t>）单价金额小数点或者百分比有明显错位的，以开标一览表的总价为准，并修改单价；</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4</w:t>
      </w:r>
      <w:r>
        <w:rPr>
          <w:rFonts w:asciiTheme="minorEastAsia" w:eastAsiaTheme="minorEastAsia" w:hAnsiTheme="minorEastAsia" w:hint="eastAsia"/>
          <w:b/>
        </w:rPr>
        <w:t>）总价金额与按单价汇总金额不一致的，以单价金额计算结果为准。</w:t>
      </w:r>
      <w:r>
        <w:rPr>
          <w:rFonts w:asciiTheme="minorEastAsia" w:eastAsiaTheme="minorEastAsia" w:hAnsiTheme="minorEastAsia"/>
          <w:b/>
        </w:rPr>
        <w:t xml:space="preserve"> </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5</w:t>
      </w:r>
      <w:r>
        <w:rPr>
          <w:rFonts w:asciiTheme="minorEastAsia" w:eastAsiaTheme="minorEastAsia" w:hAnsiTheme="minorEastAsia" w:hint="eastAsia"/>
          <w:b/>
        </w:rPr>
        <w:t>）同时出现两种以上不一致的，按照前款规定的顺序修正。修正后的报价经供应商确认后产生约束力，供应商不确认的，其投标无效。</w:t>
      </w:r>
    </w:p>
    <w:p w:rsidR="00C77B55" w:rsidRDefault="00822F64">
      <w:pPr>
        <w:pStyle w:val="af3"/>
        <w:spacing w:after="0" w:line="560" w:lineRule="exact"/>
        <w:ind w:firstLineChars="250" w:firstLine="602"/>
        <w:rPr>
          <w:rFonts w:asciiTheme="minorEastAsia" w:eastAsiaTheme="minorEastAsia" w:hAnsiTheme="minorEastAsia"/>
          <w:b/>
          <w:bCs/>
        </w:rPr>
      </w:pPr>
      <w:r>
        <w:rPr>
          <w:rFonts w:asciiTheme="minorEastAsia" w:eastAsiaTheme="minorEastAsia" w:hAnsiTheme="minorEastAsia"/>
          <w:b/>
          <w:bCs/>
        </w:rPr>
        <w:t xml:space="preserve">27.  </w:t>
      </w:r>
      <w:r>
        <w:rPr>
          <w:rFonts w:asciiTheme="minorEastAsia" w:eastAsiaTheme="minorEastAsia" w:hAnsiTheme="minorEastAsia" w:hint="eastAsia"/>
          <w:b/>
          <w:bCs/>
        </w:rPr>
        <w:t>投标文件的澄清</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lastRenderedPageBreak/>
        <w:t>27.1</w:t>
      </w:r>
      <w:r>
        <w:rPr>
          <w:rFonts w:asciiTheme="minorEastAsia" w:eastAsiaTheme="minorEastAsia" w:hAnsiTheme="minorEastAsia" w:hint="eastAsia"/>
        </w:rPr>
        <w:t>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rPr>
        <w:t>27.2</w:t>
      </w:r>
      <w:r>
        <w:rPr>
          <w:rFonts w:asciiTheme="minorEastAsia" w:eastAsiaTheme="minorEastAsia" w:hAnsiTheme="minorEastAsia" w:hint="eastAsia"/>
        </w:rPr>
        <w:t>评标委员会不接受供应商主动提出的澄清，采购人也不接受供应商主动承诺给予采购人赠品、回扣或者与采购无关的其他商品、服务。</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cs="宋体"/>
          <w:b/>
          <w:bCs/>
        </w:rPr>
      </w:pPr>
      <w:r>
        <w:rPr>
          <w:rFonts w:asciiTheme="minorEastAsia" w:eastAsiaTheme="minorEastAsia" w:hAnsiTheme="minorEastAsia" w:cs="宋体"/>
          <w:b/>
          <w:bCs/>
        </w:rPr>
        <w:t>28.</w:t>
      </w:r>
      <w:r>
        <w:rPr>
          <w:rFonts w:asciiTheme="minorEastAsia" w:eastAsiaTheme="minorEastAsia" w:hAnsiTheme="minorEastAsia" w:cs="宋体" w:hint="eastAsia"/>
          <w:b/>
          <w:bCs/>
        </w:rPr>
        <w:t>政府采购优惠政策</w:t>
      </w:r>
    </w:p>
    <w:p w:rsidR="00C77B55" w:rsidRDefault="00822F64">
      <w:pPr>
        <w:pStyle w:val="af3"/>
        <w:tabs>
          <w:tab w:val="left" w:pos="955"/>
        </w:tabs>
        <w:spacing w:after="0" w:line="560" w:lineRule="exact"/>
        <w:ind w:leftChars="273" w:left="1144" w:hangingChars="238" w:hanging="571"/>
        <w:rPr>
          <w:rFonts w:asciiTheme="minorEastAsia" w:eastAsiaTheme="minorEastAsia" w:hAnsiTheme="minorEastAsia"/>
          <w:kern w:val="2"/>
        </w:rPr>
      </w:pPr>
      <w:r>
        <w:rPr>
          <w:rFonts w:asciiTheme="minorEastAsia" w:eastAsiaTheme="minorEastAsia" w:hAnsiTheme="minorEastAsia" w:hint="eastAsia"/>
        </w:rPr>
        <w:t>2</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rPr>
        <w:t>中</w:t>
      </w:r>
      <w:r>
        <w:rPr>
          <w:rFonts w:asciiTheme="minorEastAsia" w:eastAsiaTheme="minorEastAsia" w:hAnsiTheme="minorEastAsia"/>
          <w:kern w:val="2"/>
        </w:rPr>
        <w:t>小企业优惠办法</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rPr>
        <w:t xml:space="preserve">1) </w:t>
      </w:r>
      <w:r>
        <w:rPr>
          <w:rFonts w:asciiTheme="minorEastAsia" w:eastAsiaTheme="minorEastAsia" w:hAnsiTheme="minorEastAsia" w:cs="宋体" w:hint="eastAsia"/>
        </w:rPr>
        <w:t>根据《财政部工业和信息化部关于印发</w:t>
      </w:r>
      <w:r>
        <w:rPr>
          <w:rFonts w:asciiTheme="minorEastAsia" w:eastAsiaTheme="minorEastAsia" w:hAnsiTheme="minorEastAsia" w:cs="宋体" w:hint="eastAsia"/>
        </w:rPr>
        <w:t>&lt;</w:t>
      </w:r>
      <w:r>
        <w:rPr>
          <w:rFonts w:asciiTheme="minorEastAsia" w:eastAsiaTheme="minorEastAsia" w:hAnsiTheme="minorEastAsia" w:cs="宋体" w:hint="eastAsia"/>
        </w:rPr>
        <w:t>政府采购促进中小企业发展暂行办法</w:t>
      </w:r>
      <w:r>
        <w:rPr>
          <w:rFonts w:asciiTheme="minorEastAsia" w:eastAsiaTheme="minorEastAsia" w:hAnsiTheme="minorEastAsia" w:cs="宋体" w:hint="eastAsia"/>
        </w:rPr>
        <w:t>&gt;</w:t>
      </w:r>
      <w:r>
        <w:rPr>
          <w:rFonts w:asciiTheme="minorEastAsia" w:eastAsiaTheme="minorEastAsia" w:hAnsiTheme="minorEastAsia" w:cs="宋体" w:hint="eastAsia"/>
        </w:rPr>
        <w:t>的通知》</w:t>
      </w:r>
      <w:r>
        <w:rPr>
          <w:rFonts w:asciiTheme="minorEastAsia" w:eastAsiaTheme="minorEastAsia" w:hAnsiTheme="minorEastAsia" w:cs="宋体" w:hint="eastAsia"/>
        </w:rPr>
        <w:t>(</w:t>
      </w:r>
      <w:r>
        <w:rPr>
          <w:rFonts w:asciiTheme="minorEastAsia" w:eastAsiaTheme="minorEastAsia" w:hAnsiTheme="minorEastAsia" w:cs="宋体" w:hint="eastAsia"/>
        </w:rPr>
        <w:t>财库〔</w:t>
      </w:r>
      <w:r>
        <w:rPr>
          <w:rFonts w:asciiTheme="minorEastAsia" w:eastAsiaTheme="minorEastAsia" w:hAnsiTheme="minorEastAsia" w:cs="宋体" w:hint="eastAsia"/>
        </w:rPr>
        <w:t>2011</w:t>
      </w:r>
      <w:r>
        <w:rPr>
          <w:rFonts w:asciiTheme="minorEastAsia" w:eastAsiaTheme="minorEastAsia" w:hAnsiTheme="minorEastAsia" w:cs="宋体" w:hint="eastAsia"/>
        </w:rPr>
        <w:t>〕</w:t>
      </w:r>
      <w:r>
        <w:rPr>
          <w:rFonts w:asciiTheme="minorEastAsia" w:eastAsiaTheme="minorEastAsia" w:hAnsiTheme="minorEastAsia" w:cs="宋体" w:hint="eastAsia"/>
        </w:rPr>
        <w:t>181</w:t>
      </w:r>
      <w:r>
        <w:rPr>
          <w:rFonts w:asciiTheme="minorEastAsia" w:eastAsiaTheme="minorEastAsia" w:hAnsiTheme="minorEastAsia" w:cs="宋体" w:hint="eastAsia"/>
        </w:rPr>
        <w:t>号</w:t>
      </w:r>
      <w:r>
        <w:rPr>
          <w:rFonts w:asciiTheme="minorEastAsia" w:eastAsiaTheme="minorEastAsia" w:hAnsiTheme="minorEastAsia" w:cs="宋体" w:hint="eastAsia"/>
        </w:rPr>
        <w:t>)</w:t>
      </w:r>
      <w:r>
        <w:rPr>
          <w:rFonts w:asciiTheme="minorEastAsia" w:eastAsiaTheme="minorEastAsia" w:hAnsiTheme="minorEastAsia" w:cs="宋体" w:hint="eastAsia"/>
        </w:rPr>
        <w:t>文件</w:t>
      </w:r>
      <w:r>
        <w:rPr>
          <w:rFonts w:asciiTheme="minorEastAsia" w:eastAsiaTheme="minorEastAsia" w:hAnsiTheme="minorEastAsia" w:cs="宋体"/>
        </w:rPr>
        <w:t>的规定，</w:t>
      </w:r>
      <w:r>
        <w:rPr>
          <w:rFonts w:asciiTheme="minorEastAsia" w:eastAsiaTheme="minorEastAsia" w:hAnsiTheme="minorEastAsia" w:cs="宋体" w:hint="eastAsia"/>
        </w:rPr>
        <w:t>对小型和微型企业产品的价格给予</w:t>
      </w:r>
      <w:r>
        <w:rPr>
          <w:rFonts w:asciiTheme="minorEastAsia" w:eastAsiaTheme="minorEastAsia" w:hAnsiTheme="minorEastAsia" w:cs="宋体" w:hint="eastAsia"/>
        </w:rPr>
        <w:t>6%-10%</w:t>
      </w:r>
      <w:r>
        <w:rPr>
          <w:rFonts w:asciiTheme="minorEastAsia" w:eastAsiaTheme="minorEastAsia" w:hAnsiTheme="minorEastAsia" w:cs="宋体" w:hint="eastAsia"/>
        </w:rPr>
        <w:t>的扣除，用扣除后的</w:t>
      </w:r>
      <w:r>
        <w:rPr>
          <w:rFonts w:asciiTheme="minorEastAsia" w:eastAsiaTheme="minorEastAsia" w:hAnsiTheme="minorEastAsia" w:cs="宋体"/>
        </w:rPr>
        <w:t>评标</w:t>
      </w:r>
      <w:r>
        <w:rPr>
          <w:rFonts w:asciiTheme="minorEastAsia" w:eastAsiaTheme="minorEastAsia" w:hAnsiTheme="minorEastAsia" w:cs="宋体" w:hint="eastAsia"/>
        </w:rPr>
        <w:t>价格参与</w:t>
      </w:r>
      <w:r>
        <w:rPr>
          <w:rFonts w:asciiTheme="minorEastAsia" w:eastAsiaTheme="minorEastAsia" w:hAnsiTheme="minorEastAsia" w:cs="宋体"/>
        </w:rPr>
        <w:t>价格得分的计算及</w:t>
      </w:r>
      <w:r>
        <w:rPr>
          <w:rFonts w:asciiTheme="minorEastAsia" w:eastAsiaTheme="minorEastAsia" w:hAnsiTheme="minorEastAsia" w:cs="宋体" w:hint="eastAsia"/>
        </w:rPr>
        <w:t>评审，具体扣除比例见招标文件评标办法。</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rPr>
        <w:t>小微企业评标价格</w:t>
      </w:r>
      <w:r>
        <w:rPr>
          <w:rFonts w:asciiTheme="minorEastAsia" w:eastAsiaTheme="minorEastAsia" w:hAnsiTheme="minorEastAsia" w:cs="宋体" w:hint="eastAsia"/>
        </w:rPr>
        <w:t>的计算</w:t>
      </w:r>
      <w:r>
        <w:rPr>
          <w:rFonts w:asciiTheme="minorEastAsia" w:eastAsiaTheme="minorEastAsia" w:hAnsiTheme="minorEastAsia" w:cs="宋体"/>
        </w:rPr>
        <w:t>：</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rPr>
        <w:t>小微企业的评标价格</w:t>
      </w:r>
      <w:r>
        <w:rPr>
          <w:rFonts w:asciiTheme="minorEastAsia" w:eastAsiaTheme="minorEastAsia" w:hAnsiTheme="minorEastAsia" w:cs="宋体"/>
        </w:rPr>
        <w:t>=</w:t>
      </w:r>
      <w:r>
        <w:rPr>
          <w:rFonts w:asciiTheme="minorEastAsia" w:eastAsiaTheme="minorEastAsia" w:hAnsiTheme="minorEastAsia" w:cs="宋体"/>
        </w:rPr>
        <w:t>投标报价</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rPr>
        <w:t>—</w:t>
      </w:r>
      <w:r>
        <w:rPr>
          <w:rFonts w:asciiTheme="minorEastAsia" w:eastAsiaTheme="minorEastAsia" w:hAnsiTheme="minorEastAsia" w:cs="宋体"/>
        </w:rPr>
        <w:t>扣除比例</w:t>
      </w:r>
      <w:r>
        <w:rPr>
          <w:rFonts w:asciiTheme="minorEastAsia" w:eastAsiaTheme="minorEastAsia" w:hAnsiTheme="minorEastAsia" w:cs="宋体" w:hint="eastAsia"/>
        </w:rPr>
        <w:t>）</w:t>
      </w:r>
      <w:r>
        <w:rPr>
          <w:rFonts w:asciiTheme="minorEastAsia" w:eastAsiaTheme="minorEastAsia" w:hAnsiTheme="minorEastAsia" w:cs="宋体"/>
        </w:rPr>
        <w:t>；</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rPr>
        <w:t>如</w:t>
      </w:r>
      <w:r>
        <w:rPr>
          <w:rFonts w:asciiTheme="minorEastAsia" w:eastAsiaTheme="minorEastAsia" w:hAnsiTheme="minorEastAsia" w:cs="宋体" w:hint="eastAsia"/>
        </w:rPr>
        <w:t>供应商</w:t>
      </w:r>
      <w:r>
        <w:rPr>
          <w:rFonts w:asciiTheme="minorEastAsia" w:eastAsiaTheme="minorEastAsia" w:hAnsiTheme="minorEastAsia" w:cs="宋体"/>
        </w:rPr>
        <w:t>为小微企业，应根据工业和信息化部、国家统计局、国家发展改革委、财政部《关于印发中小企业划型标准规定的通知》（工信部联企业〔</w:t>
      </w:r>
      <w:r>
        <w:rPr>
          <w:rFonts w:asciiTheme="minorEastAsia" w:eastAsiaTheme="minorEastAsia" w:hAnsiTheme="minorEastAsia" w:cs="宋体"/>
        </w:rPr>
        <w:t>2011</w:t>
      </w:r>
      <w:r>
        <w:rPr>
          <w:rFonts w:asciiTheme="minorEastAsia" w:eastAsiaTheme="minorEastAsia" w:hAnsiTheme="minorEastAsia" w:cs="宋体"/>
        </w:rPr>
        <w:t>〕</w:t>
      </w:r>
      <w:r>
        <w:rPr>
          <w:rFonts w:asciiTheme="minorEastAsia" w:eastAsiaTheme="minorEastAsia" w:hAnsiTheme="minorEastAsia" w:cs="宋体"/>
        </w:rPr>
        <w:t>300</w:t>
      </w:r>
      <w:r>
        <w:rPr>
          <w:rFonts w:asciiTheme="minorEastAsia" w:eastAsiaTheme="minorEastAsia" w:hAnsiTheme="minorEastAsia" w:cs="宋体"/>
        </w:rPr>
        <w:t>号），结合本公司实际情况如实填写中小企业声明函，并在投标文件</w:t>
      </w:r>
      <w:r>
        <w:rPr>
          <w:rFonts w:asciiTheme="minorEastAsia" w:eastAsiaTheme="minorEastAsia" w:hAnsiTheme="minorEastAsia" w:cs="宋体" w:hint="eastAsia"/>
        </w:rPr>
        <w:t>正本</w:t>
      </w:r>
      <w:r>
        <w:rPr>
          <w:rFonts w:asciiTheme="minorEastAsia" w:eastAsiaTheme="minorEastAsia" w:hAnsiTheme="minorEastAsia" w:cs="宋体"/>
        </w:rPr>
        <w:t>中提供声明函原件及相关证明材料原件；未按要求提供声明函原件及证明材料原件的，</w:t>
      </w:r>
      <w:r>
        <w:rPr>
          <w:rFonts w:asciiTheme="minorEastAsia" w:eastAsiaTheme="minorEastAsia" w:hAnsiTheme="minorEastAsia" w:cs="宋体" w:hint="eastAsia"/>
        </w:rPr>
        <w:t>或者经审查不符合中小企业划型标准的，</w:t>
      </w:r>
      <w:r>
        <w:rPr>
          <w:rFonts w:asciiTheme="minorEastAsia" w:eastAsiaTheme="minorEastAsia" w:hAnsiTheme="minorEastAsia" w:cs="宋体"/>
        </w:rPr>
        <w:t>将不给予价格扣除的政策优惠；</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hint="eastAsia"/>
        </w:rPr>
        <w:t>中小</w:t>
      </w:r>
      <w:r>
        <w:rPr>
          <w:rFonts w:asciiTheme="minorEastAsia" w:eastAsiaTheme="minorEastAsia" w:hAnsiTheme="minorEastAsia" w:cs="宋体"/>
        </w:rPr>
        <w:t>企业</w:t>
      </w:r>
      <w:r>
        <w:rPr>
          <w:rFonts w:asciiTheme="minorEastAsia" w:eastAsiaTheme="minorEastAsia" w:hAnsiTheme="minorEastAsia" w:cs="宋体" w:hint="eastAsia"/>
        </w:rPr>
        <w:t>证明材料至少应包括上一年度资产负债表、损益表的复印件。</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hint="eastAsia"/>
        </w:rPr>
        <w:t xml:space="preserve">4) </w:t>
      </w:r>
      <w:r>
        <w:rPr>
          <w:rFonts w:asciiTheme="minorEastAsia" w:eastAsiaTheme="minorEastAsia" w:hAnsiTheme="minorEastAsia" w:cs="宋体" w:hint="eastAsia"/>
        </w:rPr>
        <w:t>联合体投标的，如果联合体由大中型企业与小型、微型企业组成，且组成联合体的大中型企业与小型、微型企业</w:t>
      </w:r>
      <w:r>
        <w:rPr>
          <w:rFonts w:asciiTheme="minorEastAsia" w:eastAsiaTheme="minorEastAsia" w:hAnsiTheme="minorEastAsia" w:cs="宋体" w:hint="eastAsia"/>
        </w:rPr>
        <w:t>之间不存在投资关系，联合投标协议中约定，小型、微型企业的协议合同金额占到联合体协议合同总金额</w:t>
      </w:r>
      <w:r>
        <w:rPr>
          <w:rFonts w:asciiTheme="minorEastAsia" w:eastAsiaTheme="minorEastAsia" w:hAnsiTheme="minorEastAsia" w:cs="宋体" w:hint="eastAsia"/>
        </w:rPr>
        <w:t>30%</w:t>
      </w:r>
      <w:r>
        <w:rPr>
          <w:rFonts w:asciiTheme="minorEastAsia" w:eastAsiaTheme="minorEastAsia" w:hAnsiTheme="minorEastAsia" w:cs="宋体" w:hint="eastAsia"/>
        </w:rPr>
        <w:t>以上的，则在评审过程中评标价格可给予联合体</w:t>
      </w:r>
      <w:r>
        <w:rPr>
          <w:rFonts w:asciiTheme="minorEastAsia" w:eastAsiaTheme="minorEastAsia" w:hAnsiTheme="minorEastAsia" w:cs="宋体" w:hint="eastAsia"/>
        </w:rPr>
        <w:t>2%-3%</w:t>
      </w:r>
      <w:r>
        <w:rPr>
          <w:rFonts w:asciiTheme="minorEastAsia" w:eastAsiaTheme="minorEastAsia" w:hAnsiTheme="minorEastAsia" w:cs="宋体" w:hint="eastAsia"/>
        </w:rPr>
        <w:t>的价格扣除</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具体扣除比例见招标文件评标办法。如果联合体</w:t>
      </w:r>
      <w:r>
        <w:rPr>
          <w:rFonts w:asciiTheme="minorEastAsia" w:eastAsiaTheme="minorEastAsia" w:hAnsiTheme="minorEastAsia" w:cs="宋体" w:hint="eastAsia"/>
        </w:rPr>
        <w:lastRenderedPageBreak/>
        <w:t>各方均为小型、微型企业的，联合体视同为小型、微型企业，但联合体各方均应按本条第</w:t>
      </w:r>
      <w:r>
        <w:rPr>
          <w:rFonts w:asciiTheme="minorEastAsia" w:eastAsiaTheme="minorEastAsia" w:hAnsiTheme="minorEastAsia" w:cs="宋体" w:hint="eastAsia"/>
        </w:rPr>
        <w:t>3</w:t>
      </w:r>
      <w:r>
        <w:rPr>
          <w:rFonts w:asciiTheme="minorEastAsia" w:eastAsiaTheme="minorEastAsia" w:hAnsiTheme="minorEastAsia" w:cs="宋体" w:hint="eastAsia"/>
        </w:rPr>
        <w:t>款提供</w:t>
      </w:r>
      <w:r>
        <w:rPr>
          <w:rFonts w:asciiTheme="minorEastAsia" w:eastAsiaTheme="minorEastAsia" w:hAnsiTheme="minorEastAsia" w:cs="宋体"/>
        </w:rPr>
        <w:t>中小企业声明函</w:t>
      </w:r>
      <w:r>
        <w:rPr>
          <w:rFonts w:asciiTheme="minorEastAsia" w:eastAsiaTheme="minorEastAsia" w:hAnsiTheme="minorEastAsia" w:cs="宋体" w:hint="eastAsia"/>
        </w:rPr>
        <w:t>和相关证明材料。</w:t>
      </w:r>
      <w:r>
        <w:rPr>
          <w:rFonts w:asciiTheme="minorEastAsia" w:eastAsiaTheme="minorEastAsia" w:hAnsiTheme="minorEastAsia" w:cs="宋体" w:hint="eastAsia"/>
        </w:rPr>
        <w:t xml:space="preserve"> </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28.2 </w:t>
      </w:r>
      <w:r>
        <w:rPr>
          <w:rFonts w:asciiTheme="minorEastAsia" w:eastAsiaTheme="minorEastAsia" w:hAnsiTheme="minorEastAsia" w:cs="宋体" w:hint="eastAsia"/>
          <w:kern w:val="0"/>
          <w:sz w:val="24"/>
        </w:rPr>
        <w:t>政府采购支持监狱企业发展的政策</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）根据山东省财政厅山东省司法厅《关于转发财政部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司法部</w:t>
      </w:r>
      <w:r>
        <w:rPr>
          <w:rFonts w:asciiTheme="minorEastAsia" w:eastAsiaTheme="minorEastAsia" w:hAnsiTheme="minorEastAsia" w:cs="宋体" w:hint="eastAsia"/>
          <w:kern w:val="0"/>
          <w:sz w:val="24"/>
        </w:rPr>
        <w:t>&lt;</w:t>
      </w:r>
      <w:r>
        <w:rPr>
          <w:rFonts w:asciiTheme="minorEastAsia" w:eastAsiaTheme="minorEastAsia" w:hAnsiTheme="minorEastAsia" w:cs="宋体" w:hint="eastAsia"/>
          <w:kern w:val="0"/>
          <w:sz w:val="24"/>
        </w:rPr>
        <w:t>关于政府采购支持监狱企业发展有关问题的通知</w:t>
      </w:r>
      <w:r>
        <w:rPr>
          <w:rFonts w:asciiTheme="minorEastAsia" w:eastAsiaTheme="minorEastAsia" w:hAnsiTheme="minorEastAsia" w:cs="宋体" w:hint="eastAsia"/>
          <w:kern w:val="0"/>
          <w:sz w:val="24"/>
        </w:rPr>
        <w:t>&gt;</w:t>
      </w:r>
      <w:r>
        <w:rPr>
          <w:rFonts w:asciiTheme="minorEastAsia" w:eastAsiaTheme="minorEastAsia" w:hAnsiTheme="minorEastAsia" w:cs="宋体" w:hint="eastAsia"/>
          <w:kern w:val="0"/>
          <w:sz w:val="24"/>
        </w:rPr>
        <w:t>的通知》（鲁财采〔</w:t>
      </w:r>
      <w:r>
        <w:rPr>
          <w:rFonts w:asciiTheme="minorEastAsia" w:eastAsiaTheme="minorEastAsia" w:hAnsiTheme="minorEastAsia" w:cs="宋体" w:hint="eastAsia"/>
          <w:kern w:val="0"/>
          <w:sz w:val="24"/>
        </w:rPr>
        <w:t>2014</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33</w:t>
      </w:r>
      <w:r>
        <w:rPr>
          <w:rFonts w:asciiTheme="minorEastAsia" w:eastAsiaTheme="minorEastAsia" w:hAnsiTheme="minorEastAsia" w:cs="宋体" w:hint="eastAsia"/>
          <w:kern w:val="0"/>
          <w:sz w:val="24"/>
        </w:rPr>
        <w:t>号）文件规</w:t>
      </w:r>
      <w:r>
        <w:rPr>
          <w:rFonts w:asciiTheme="minorEastAsia" w:eastAsiaTheme="minorEastAsia" w:hAnsiTheme="minorEastAsia" w:cs="宋体" w:hint="eastAsia"/>
          <w:kern w:val="0"/>
          <w:sz w:val="24"/>
        </w:rPr>
        <w:t>定，对监狱企业生产的产品价格或提供服务的价格给予</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的价格扣除，用扣除后的价格参与评审；</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cs="宋体" w:hint="eastAsia"/>
        </w:rPr>
        <w:t>2</w:t>
      </w:r>
      <w:r>
        <w:rPr>
          <w:rFonts w:asciiTheme="minorEastAsia" w:eastAsiaTheme="minorEastAsia" w:hAnsiTheme="minorEastAsia" w:cs="宋体" w:hint="eastAsia"/>
        </w:rPr>
        <w:t>）参加政府采购活动的监狱企业应当在投标文件中提供监狱企业证明复印件，否</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则不予认定。监狱企业证明须由省级以上监狱管理局、戒毒管理局（含新疆生产建设兵团）出具。</w:t>
      </w:r>
    </w:p>
    <w:p w:rsidR="00C77B55" w:rsidRDefault="00822F64">
      <w:pPr>
        <w:pStyle w:val="af3"/>
        <w:spacing w:line="560" w:lineRule="exact"/>
        <w:ind w:firstLineChars="250" w:firstLine="600"/>
        <w:rPr>
          <w:rFonts w:asciiTheme="minorEastAsia" w:eastAsiaTheme="minorEastAsia" w:hAnsiTheme="minorEastAsia"/>
          <w:szCs w:val="22"/>
        </w:rPr>
      </w:pPr>
      <w:r>
        <w:rPr>
          <w:rFonts w:asciiTheme="minorEastAsia" w:eastAsiaTheme="minorEastAsia" w:hAnsiTheme="minorEastAsia" w:cs="宋体" w:hint="eastAsia"/>
        </w:rPr>
        <w:t xml:space="preserve">28.3 </w:t>
      </w:r>
      <w:r>
        <w:rPr>
          <w:rFonts w:asciiTheme="minorEastAsia" w:eastAsiaTheme="minorEastAsia" w:hAnsiTheme="minorEastAsia" w:hint="eastAsia"/>
          <w:kern w:val="2"/>
          <w:szCs w:val="22"/>
        </w:rPr>
        <w:t>促进残疾人就业政府采购政策</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依据《三部门联合发布关于促进残疾人就业政府采购政策的通知》</w:t>
      </w:r>
      <w:r>
        <w:rPr>
          <w:rFonts w:asciiTheme="minorEastAsia" w:eastAsiaTheme="minorEastAsia" w:hAnsiTheme="minorEastAsia" w:hint="eastAsia"/>
        </w:rPr>
        <w:t>(</w:t>
      </w:r>
      <w:r>
        <w:rPr>
          <w:rFonts w:asciiTheme="minorEastAsia" w:eastAsiaTheme="minorEastAsia" w:hAnsiTheme="minorEastAsia" w:hint="eastAsia"/>
        </w:rPr>
        <w:t>财库〔</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141</w:t>
      </w:r>
      <w:r>
        <w:rPr>
          <w:rFonts w:asciiTheme="minorEastAsia" w:eastAsiaTheme="minorEastAsia" w:hAnsiTheme="minorEastAsia" w:hint="eastAsia"/>
        </w:rPr>
        <w:t>号</w:t>
      </w:r>
      <w:r>
        <w:rPr>
          <w:rFonts w:asciiTheme="minorEastAsia" w:eastAsiaTheme="minorEastAsia" w:hAnsiTheme="minorEastAsia" w:hint="eastAsia"/>
        </w:rPr>
        <w:t>)</w:t>
      </w:r>
      <w:r>
        <w:rPr>
          <w:rFonts w:asciiTheme="minorEastAsia" w:eastAsiaTheme="minorEastAsia" w:hAnsiTheme="minorEastAsia" w:hint="eastAsia"/>
        </w:rPr>
        <w:t>文件规定，残疾人福利性单位视同小型、微型企业，</w:t>
      </w:r>
      <w:r>
        <w:rPr>
          <w:rFonts w:asciiTheme="minorEastAsia" w:eastAsiaTheme="minorEastAsia" w:hAnsiTheme="minorEastAsia" w:cs="宋体" w:hint="eastAsia"/>
        </w:rPr>
        <w:t>对</w:t>
      </w:r>
      <w:r>
        <w:rPr>
          <w:rFonts w:asciiTheme="minorEastAsia" w:eastAsiaTheme="minorEastAsia" w:hAnsiTheme="minorEastAsia" w:hint="eastAsia"/>
        </w:rPr>
        <w:t>残疾人福利性单位</w:t>
      </w:r>
      <w:r>
        <w:rPr>
          <w:rFonts w:asciiTheme="minorEastAsia" w:eastAsiaTheme="minorEastAsia" w:hAnsiTheme="minorEastAsia" w:cs="宋体" w:hint="eastAsia"/>
        </w:rPr>
        <w:t>的报价给予</w:t>
      </w:r>
      <w:r>
        <w:rPr>
          <w:rFonts w:asciiTheme="minorEastAsia" w:eastAsiaTheme="minorEastAsia" w:hAnsiTheme="minorEastAsia" w:cs="宋体" w:hint="eastAsia"/>
        </w:rPr>
        <w:t>6%-10%</w:t>
      </w:r>
      <w:r>
        <w:rPr>
          <w:rFonts w:asciiTheme="minorEastAsia" w:eastAsiaTheme="minorEastAsia" w:hAnsiTheme="minorEastAsia" w:cs="宋体" w:hint="eastAsia"/>
        </w:rPr>
        <w:t>的扣除，用扣除后的</w:t>
      </w:r>
      <w:r>
        <w:rPr>
          <w:rFonts w:asciiTheme="minorEastAsia" w:eastAsiaTheme="minorEastAsia" w:hAnsiTheme="minorEastAsia" w:cs="宋体"/>
        </w:rPr>
        <w:t>评标</w:t>
      </w:r>
      <w:r>
        <w:rPr>
          <w:rFonts w:asciiTheme="minorEastAsia" w:eastAsiaTheme="minorEastAsia" w:hAnsiTheme="minorEastAsia" w:cs="宋体" w:hint="eastAsia"/>
        </w:rPr>
        <w:t>价格参与</w:t>
      </w:r>
      <w:r>
        <w:rPr>
          <w:rFonts w:asciiTheme="minorEastAsia" w:eastAsiaTheme="minorEastAsia" w:hAnsiTheme="minorEastAsia" w:cs="宋体"/>
        </w:rPr>
        <w:t>价格得分的计算及</w:t>
      </w:r>
      <w:r>
        <w:rPr>
          <w:rFonts w:asciiTheme="minorEastAsia" w:eastAsiaTheme="minorEastAsia" w:hAnsiTheme="minorEastAsia" w:cs="宋体" w:hint="eastAsia"/>
        </w:rPr>
        <w:t>评审，具体扣除比例见招标文件评标办法</w:t>
      </w:r>
      <w:r>
        <w:rPr>
          <w:rFonts w:asciiTheme="minorEastAsia" w:eastAsiaTheme="minorEastAsia" w:hAnsiTheme="minorEastAsia" w:cs="宋体"/>
        </w:rPr>
        <w:t>；</w:t>
      </w:r>
    </w:p>
    <w:p w:rsidR="00C77B55" w:rsidRDefault="00822F64">
      <w:pPr>
        <w:pStyle w:val="af3"/>
        <w:spacing w:after="0" w:line="560" w:lineRule="exact"/>
        <w:ind w:firstLineChars="238" w:firstLine="571"/>
        <w:rPr>
          <w:rFonts w:asciiTheme="minorEastAsia" w:eastAsiaTheme="minorEastAsia" w:hAnsiTheme="minorEastAsia"/>
        </w:rPr>
      </w:pPr>
      <w:r>
        <w:rPr>
          <w:rFonts w:asciiTheme="minorEastAsia" w:eastAsiaTheme="minorEastAsia" w:hAnsiTheme="minorEastAsia" w:cs="宋体"/>
        </w:rPr>
        <w:t xml:space="preserve">2) </w:t>
      </w:r>
      <w:r>
        <w:rPr>
          <w:rFonts w:asciiTheme="minorEastAsia" w:eastAsiaTheme="minorEastAsia" w:hAnsiTheme="minorEastAsia" w:hint="eastAsia"/>
        </w:rPr>
        <w:t>残疾人福利性单位</w:t>
      </w:r>
      <w:r>
        <w:rPr>
          <w:rFonts w:asciiTheme="minorEastAsia" w:eastAsiaTheme="minorEastAsia" w:hAnsiTheme="minorEastAsia" w:cs="宋体"/>
        </w:rPr>
        <w:t>评标价格</w:t>
      </w:r>
      <w:r>
        <w:rPr>
          <w:rFonts w:asciiTheme="minorEastAsia" w:eastAsiaTheme="minorEastAsia" w:hAnsiTheme="minorEastAsia" w:cs="宋体" w:hint="eastAsia"/>
        </w:rPr>
        <w:t>的计算</w:t>
      </w:r>
      <w:r>
        <w:rPr>
          <w:rFonts w:asciiTheme="minorEastAsia" w:eastAsiaTheme="minorEastAsia" w:hAnsiTheme="minorEastAsia" w:cs="宋体"/>
        </w:rPr>
        <w:t>：</w:t>
      </w:r>
      <w:r>
        <w:rPr>
          <w:rFonts w:asciiTheme="minorEastAsia" w:eastAsiaTheme="minorEastAsia" w:hAnsiTheme="minorEastAsia" w:hint="eastAsia"/>
        </w:rPr>
        <w:t>残疾人福利性单位</w:t>
      </w:r>
      <w:r>
        <w:rPr>
          <w:rFonts w:asciiTheme="minorEastAsia" w:eastAsiaTheme="minorEastAsia" w:hAnsiTheme="minorEastAsia" w:cs="宋体"/>
        </w:rPr>
        <w:t>的评标价格</w:t>
      </w:r>
      <w:r>
        <w:rPr>
          <w:rFonts w:asciiTheme="minorEastAsia" w:eastAsiaTheme="minorEastAsia" w:hAnsiTheme="minorEastAsia" w:cs="宋体"/>
        </w:rPr>
        <w:t>=</w:t>
      </w:r>
      <w:r>
        <w:rPr>
          <w:rFonts w:asciiTheme="minorEastAsia" w:eastAsiaTheme="minorEastAsia" w:hAnsiTheme="minorEastAsia" w:cs="宋体" w:hint="eastAsia"/>
        </w:rPr>
        <w:t>投标</w:t>
      </w:r>
      <w:r>
        <w:rPr>
          <w:rFonts w:asciiTheme="minorEastAsia" w:eastAsiaTheme="minorEastAsia" w:hAnsiTheme="minorEastAsia" w:cs="宋体"/>
        </w:rPr>
        <w:t>报价</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rPr>
        <w:t>—</w:t>
      </w:r>
      <w:r>
        <w:rPr>
          <w:rFonts w:asciiTheme="minorEastAsia" w:eastAsiaTheme="minorEastAsia" w:hAnsiTheme="minorEastAsia" w:cs="宋体"/>
        </w:rPr>
        <w:t>扣除比例</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hint="eastAsia"/>
        </w:rPr>
        <w:t>供应商属于享受政府采购支持政策的“残疾人福利性单位”的，</w:t>
      </w:r>
      <w:r>
        <w:rPr>
          <w:rFonts w:asciiTheme="minorEastAsia" w:eastAsiaTheme="minorEastAsia" w:hAnsiTheme="minorEastAsia" w:hint="eastAsia"/>
          <w:bCs/>
        </w:rPr>
        <w:t>只需</w:t>
      </w:r>
      <w:r>
        <w:rPr>
          <w:rFonts w:asciiTheme="minorEastAsia" w:eastAsiaTheme="minorEastAsia" w:hAnsiTheme="minorEastAsia" w:hint="eastAsia"/>
        </w:rPr>
        <w:t>提供《残疾人福利性单位声明函》，并对声明的真实性负责。中标供应商为残疾人福利性单位的，采购代理机构将随成交结果同时公告其《残疾人福利性单位声明函》。</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）享受政府采购支持政策的残疾人福利性单位应当同时满足以下条件：</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1"/>
      </w:r>
      <w:r>
        <w:rPr>
          <w:rFonts w:asciiTheme="minorEastAsia" w:eastAsiaTheme="minorEastAsia" w:hAnsiTheme="minorEastAsia" w:cs="宋体" w:hint="eastAsia"/>
          <w:kern w:val="0"/>
          <w:sz w:val="24"/>
        </w:rPr>
        <w:t>安置的残疾人占本单位在职职工人数的比例不低于</w:t>
      </w:r>
      <w:r>
        <w:rPr>
          <w:rFonts w:asciiTheme="minorEastAsia" w:eastAsiaTheme="minorEastAsia" w:hAnsiTheme="minorEastAsia" w:cs="宋体" w:hint="eastAsia"/>
          <w:kern w:val="0"/>
          <w:sz w:val="24"/>
        </w:rPr>
        <w:t>25%</w:t>
      </w:r>
      <w:r>
        <w:rPr>
          <w:rFonts w:asciiTheme="minorEastAsia" w:eastAsiaTheme="minorEastAsia" w:hAnsiTheme="minorEastAsia" w:cs="宋体" w:hint="eastAsia"/>
          <w:kern w:val="0"/>
          <w:sz w:val="24"/>
        </w:rPr>
        <w:t>（含</w:t>
      </w:r>
      <w:r>
        <w:rPr>
          <w:rFonts w:asciiTheme="minorEastAsia" w:eastAsiaTheme="minorEastAsia" w:hAnsiTheme="minorEastAsia" w:cs="宋体" w:hint="eastAsia"/>
          <w:kern w:val="0"/>
          <w:sz w:val="24"/>
        </w:rPr>
        <w:t>25%</w:t>
      </w:r>
      <w:r>
        <w:rPr>
          <w:rFonts w:asciiTheme="minorEastAsia" w:eastAsiaTheme="minorEastAsia" w:hAnsiTheme="minorEastAsia" w:cs="宋体" w:hint="eastAsia"/>
          <w:kern w:val="0"/>
          <w:sz w:val="24"/>
        </w:rPr>
        <w:t>），并且安置的残疾人人数</w:t>
      </w:r>
      <w:r>
        <w:rPr>
          <w:rFonts w:asciiTheme="minorEastAsia" w:eastAsiaTheme="minorEastAsia" w:hAnsiTheme="minorEastAsia" w:cs="宋体" w:hint="eastAsia"/>
          <w:kern w:val="0"/>
          <w:sz w:val="24"/>
        </w:rPr>
        <w:t>不少于</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人（含</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人）；</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2"/>
      </w:r>
      <w:r>
        <w:rPr>
          <w:rFonts w:asciiTheme="minorEastAsia" w:eastAsiaTheme="minorEastAsia" w:hAnsiTheme="minorEastAsia" w:cs="宋体" w:hint="eastAsia"/>
          <w:kern w:val="0"/>
          <w:sz w:val="24"/>
        </w:rPr>
        <w:t>依法与安置的每位残疾人签订了一年以上（含一年）的劳动合同或服务协议；</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3"/>
      </w:r>
      <w:r>
        <w:rPr>
          <w:rFonts w:asciiTheme="minorEastAsia" w:eastAsiaTheme="minorEastAsia" w:hAnsiTheme="minorEastAsia" w:cs="宋体" w:hint="eastAsia"/>
          <w:kern w:val="0"/>
          <w:sz w:val="24"/>
        </w:rPr>
        <w:t>为安置的每位残疾人按月足额缴纳了基本养老保险、基本医疗保险、失业保险、工伤保险和生育保险等社会保险费；</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④通过银行等金融机构向安置的每位残疾人，按月支付了不低于单位所在区县适用的经省级人民政府批准的月最低工资标准的工资；</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⑤提供本单位制造的货物、承担的工程或者服务（以下简称产品），或者提供其他残疾人福利性单位制造的货物（不包括使用非残疾人福利性单位注册商标的货物）。</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前款所称残疾人是指法定劳动年龄内，持有《</w:t>
      </w:r>
      <w:r>
        <w:rPr>
          <w:rFonts w:asciiTheme="minorEastAsia" w:eastAsiaTheme="minorEastAsia" w:hAnsiTheme="minorEastAsia" w:cs="宋体" w:hint="eastAsia"/>
          <w:kern w:val="0"/>
          <w:sz w:val="24"/>
        </w:rPr>
        <w:t>中华人民共和国残疾人证》或者《中华人民共和国残疾军人证（</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至</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级）》的自然人，包括具有劳动条件和劳动意愿的精神残疾人。在职职工人数是指与残疾人福利性单位建立劳动关系并依法签订劳动合同或者服务协议的雇员人数。</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28.4</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环保节能产品执行政府采购优惠政策</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28.4.1 </w:t>
      </w:r>
      <w:r>
        <w:rPr>
          <w:rFonts w:asciiTheme="minorEastAsia" w:eastAsiaTheme="minorEastAsia" w:hAnsiTheme="minorEastAsia" w:cs="宋体" w:hint="eastAsia"/>
          <w:kern w:val="0"/>
          <w:sz w:val="24"/>
        </w:rPr>
        <w:t>环保节能产品应在投标文件中附国家节能产品认证证书或中国环境标志产品认证证书。</w:t>
      </w:r>
    </w:p>
    <w:p w:rsidR="00C77B55" w:rsidRDefault="00822F64">
      <w:pPr>
        <w:autoSpaceDE w:val="0"/>
        <w:autoSpaceDN w:val="0"/>
        <w:adjustRightInd w:val="0"/>
        <w:snapToGrid w:val="0"/>
        <w:spacing w:line="560" w:lineRule="exact"/>
        <w:ind w:firstLineChars="250" w:firstLine="600"/>
        <w:jc w:val="left"/>
        <w:rPr>
          <w:rFonts w:asciiTheme="minorEastAsia" w:eastAsiaTheme="minorEastAsia" w:hAnsiTheme="minorEastAsia" w:cs="宋体"/>
          <w:color w:val="7030A0"/>
          <w:kern w:val="0"/>
          <w:sz w:val="24"/>
        </w:rPr>
      </w:pPr>
      <w:r>
        <w:rPr>
          <w:rFonts w:asciiTheme="minorEastAsia" w:eastAsiaTheme="minorEastAsia" w:hAnsiTheme="minorEastAsia" w:cs="宋体" w:hint="eastAsia"/>
          <w:kern w:val="0"/>
          <w:sz w:val="24"/>
        </w:rPr>
        <w:t>投标人所报设备（产品）属于《环境标志产品政府采购品目清单》（《财政部生态环境部关于印发环境标志产品政府采购品目清单的通知》（财库〔</w:t>
      </w:r>
      <w:r>
        <w:rPr>
          <w:rFonts w:asciiTheme="minorEastAsia" w:eastAsiaTheme="minorEastAsia" w:hAnsiTheme="minorEastAsia" w:cs="宋体" w:hint="eastAsia"/>
          <w:kern w:val="0"/>
          <w:sz w:val="24"/>
        </w:rPr>
        <w:t>2019</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18</w:t>
      </w:r>
      <w:r>
        <w:rPr>
          <w:rFonts w:asciiTheme="minorEastAsia" w:eastAsiaTheme="minorEastAsia" w:hAnsiTheme="minorEastAsia" w:cs="宋体" w:hint="eastAsia"/>
          <w:kern w:val="0"/>
          <w:sz w:val="24"/>
        </w:rPr>
        <w:t>号））、《节能产品政府采购品目清单》（财政部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发展改革委《关于印发节能产品政府采购品目清单的通知》（财库〔</w:t>
      </w:r>
      <w:r>
        <w:rPr>
          <w:rFonts w:asciiTheme="minorEastAsia" w:eastAsiaTheme="minorEastAsia" w:hAnsiTheme="minorEastAsia" w:cs="宋体" w:hint="eastAsia"/>
          <w:kern w:val="0"/>
          <w:sz w:val="24"/>
        </w:rPr>
        <w:t>2019</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19</w:t>
      </w:r>
      <w:r>
        <w:rPr>
          <w:rFonts w:asciiTheme="minorEastAsia" w:eastAsiaTheme="minorEastAsia" w:hAnsiTheme="minorEastAsia" w:cs="宋体" w:hint="eastAsia"/>
          <w:kern w:val="0"/>
          <w:sz w:val="24"/>
        </w:rPr>
        <w:t>号）内的环保、节能产品的，应在投标文件中附国家节能产品认证证书或中国环境标志产品认证证书，并在开标一览表中注明</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或在报价明细表中注明</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，未按要求提供和注明的，将不给予加分。其中，所报产品为政府强制采购产品的（《节能产品政府采购品目清单》中以“★”标</w:t>
      </w:r>
      <w:r>
        <w:rPr>
          <w:rFonts w:asciiTheme="minorEastAsia" w:eastAsiaTheme="minorEastAsia" w:hAnsiTheme="minorEastAsia" w:cs="宋体" w:hint="eastAsia"/>
          <w:kern w:val="0"/>
          <w:sz w:val="24"/>
        </w:rPr>
        <w:t>注的产品品目）而未提供国家节能产品认证证书的，按无效投标处理。</w:t>
      </w:r>
    </w:p>
    <w:p w:rsidR="00C77B55" w:rsidRDefault="00822F64">
      <w:pPr>
        <w:pStyle w:val="af3"/>
        <w:spacing w:line="560" w:lineRule="exact"/>
        <w:ind w:firstLineChars="238" w:firstLine="571"/>
        <w:rPr>
          <w:rFonts w:asciiTheme="minorEastAsia" w:eastAsiaTheme="minorEastAsia" w:hAnsiTheme="minorEastAsia" w:cs="宋体"/>
        </w:rPr>
      </w:pPr>
      <w:r>
        <w:rPr>
          <w:rFonts w:asciiTheme="minorEastAsia" w:eastAsiaTheme="minorEastAsia" w:hAnsiTheme="minorEastAsia" w:cs="宋体" w:hint="eastAsia"/>
        </w:rPr>
        <w:t>根据《山东省节能环保产品政府采购评审办法》（鲁财库〔</w:t>
      </w:r>
      <w:r>
        <w:rPr>
          <w:rFonts w:asciiTheme="minorEastAsia" w:eastAsiaTheme="minorEastAsia" w:hAnsiTheme="minorEastAsia" w:cs="宋体" w:hint="eastAsia"/>
        </w:rPr>
        <w:t>2007</w:t>
      </w:r>
      <w:r>
        <w:rPr>
          <w:rFonts w:asciiTheme="minorEastAsia" w:eastAsiaTheme="minorEastAsia" w:hAnsiTheme="minorEastAsia" w:cs="宋体" w:hint="eastAsia"/>
        </w:rPr>
        <w:t>〕</w:t>
      </w:r>
      <w:r>
        <w:rPr>
          <w:rFonts w:asciiTheme="minorEastAsia" w:eastAsiaTheme="minorEastAsia" w:hAnsiTheme="minorEastAsia" w:cs="宋体" w:hint="eastAsia"/>
        </w:rPr>
        <w:t>32</w:t>
      </w:r>
      <w:r>
        <w:rPr>
          <w:rFonts w:asciiTheme="minorEastAsia" w:eastAsiaTheme="minorEastAsia" w:hAnsiTheme="minorEastAsia" w:cs="宋体" w:hint="eastAsia"/>
        </w:rPr>
        <w:t>号）的规定，采用综合评分法评标时，在满足基本技术条件的前提下，在价格评标项中，对节能、环保产品分别给予价格评标总分值的</w:t>
      </w:r>
      <w:r>
        <w:rPr>
          <w:rFonts w:asciiTheme="minorEastAsia" w:eastAsiaTheme="minorEastAsia" w:hAnsiTheme="minorEastAsia" w:cs="宋体" w:hint="eastAsia"/>
        </w:rPr>
        <w:t>4%-8%</w:t>
      </w:r>
      <w:r>
        <w:rPr>
          <w:rFonts w:asciiTheme="minorEastAsia" w:eastAsiaTheme="minorEastAsia" w:hAnsiTheme="minorEastAsia" w:cs="宋体" w:hint="eastAsia"/>
        </w:rPr>
        <w:t>幅度不等的加分，在技术评标项中，分别给予技术评标总分值的</w:t>
      </w:r>
      <w:r>
        <w:rPr>
          <w:rFonts w:asciiTheme="minorEastAsia" w:eastAsiaTheme="minorEastAsia" w:hAnsiTheme="minorEastAsia" w:cs="宋体" w:hint="eastAsia"/>
        </w:rPr>
        <w:t>4%-8%</w:t>
      </w:r>
      <w:r>
        <w:rPr>
          <w:rFonts w:asciiTheme="minorEastAsia" w:eastAsiaTheme="minorEastAsia" w:hAnsiTheme="minorEastAsia" w:cs="宋体" w:hint="eastAsia"/>
        </w:rPr>
        <w:t>幅度不等的加分，具体加分比例见招标文件评标办法。采用最低评标价法评标时，在评审时可以对节能、环保产品分别给予</w:t>
      </w:r>
      <w:r>
        <w:rPr>
          <w:rFonts w:asciiTheme="minorEastAsia" w:eastAsiaTheme="minorEastAsia" w:hAnsiTheme="minorEastAsia" w:cs="宋体" w:hint="eastAsia"/>
        </w:rPr>
        <w:t>5-10%</w:t>
      </w:r>
      <w:r>
        <w:rPr>
          <w:rFonts w:asciiTheme="minorEastAsia" w:eastAsiaTheme="minorEastAsia" w:hAnsiTheme="minorEastAsia" w:cs="宋体" w:hint="eastAsia"/>
        </w:rPr>
        <w:t>幅度不等的价格扣除</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具体扣除比例见招标文件评标办法。</w:t>
      </w:r>
    </w:p>
    <w:p w:rsidR="00C77B55" w:rsidRDefault="00822F64">
      <w:pPr>
        <w:pStyle w:val="af3"/>
        <w:spacing w:after="0" w:line="560" w:lineRule="exact"/>
        <w:ind w:firstLineChars="238" w:firstLine="571"/>
        <w:rPr>
          <w:rFonts w:asciiTheme="minorEastAsia" w:eastAsiaTheme="minorEastAsia" w:hAnsiTheme="minorEastAsia" w:cs="宋体"/>
        </w:rPr>
      </w:pPr>
      <w:r>
        <w:rPr>
          <w:rFonts w:asciiTheme="minorEastAsia" w:eastAsiaTheme="minorEastAsia" w:hAnsiTheme="minorEastAsia" w:cs="宋体" w:hint="eastAsia"/>
        </w:rPr>
        <w:lastRenderedPageBreak/>
        <w:t>28.5</w:t>
      </w:r>
      <w:r>
        <w:rPr>
          <w:rFonts w:asciiTheme="minorEastAsia" w:eastAsiaTheme="minorEastAsia" w:hAnsiTheme="minorEastAsia" w:cs="宋体" w:hint="eastAsia"/>
        </w:rPr>
        <w:t>执行政</w:t>
      </w:r>
      <w:r>
        <w:rPr>
          <w:rFonts w:asciiTheme="minorEastAsia" w:eastAsiaTheme="minorEastAsia" w:hAnsiTheme="minorEastAsia" w:cs="宋体" w:hint="eastAsia"/>
        </w:rPr>
        <w:t>府采购政策对投标报价进行扣除后的评标价格仅用于评标过程的报价得分计算或评标价格的比较，不作为最终的中标价格。</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hint="eastAsia"/>
          <w:b/>
          <w:bCs/>
        </w:rPr>
        <w:t xml:space="preserve">29.  </w:t>
      </w:r>
      <w:r>
        <w:rPr>
          <w:rFonts w:asciiTheme="minorEastAsia" w:eastAsiaTheme="minorEastAsia" w:hAnsiTheme="minorEastAsia" w:hint="eastAsia"/>
          <w:b/>
          <w:bCs/>
        </w:rPr>
        <w:t>特殊情况下的评标方法</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29.1</w:t>
      </w:r>
      <w:r>
        <w:rPr>
          <w:rFonts w:asciiTheme="minorEastAsia" w:eastAsiaTheme="minorEastAsia" w:hAnsiTheme="minorEastAsia" w:hint="eastAsia"/>
        </w:rPr>
        <w:t>如出现有效投标供应商达不到法定数量、串通投标以及供应商互相诋毁，导致评标委员会无法评标时，评标委员会有权否决所有投标。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29.2</w:t>
      </w:r>
      <w:r>
        <w:rPr>
          <w:rFonts w:asciiTheme="minorEastAsia" w:eastAsiaTheme="minorEastAsia" w:hAnsiTheme="minorEastAsia"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b/>
          <w:bCs/>
        </w:rPr>
        <w:t>3</w:t>
      </w:r>
      <w:r>
        <w:rPr>
          <w:rFonts w:asciiTheme="minorEastAsia" w:eastAsiaTheme="minorEastAsia" w:hAnsiTheme="minorEastAsia"/>
          <w:b/>
          <w:bCs/>
        </w:rPr>
        <w:t xml:space="preserve">0. </w:t>
      </w:r>
      <w:r>
        <w:rPr>
          <w:rFonts w:asciiTheme="minorEastAsia" w:eastAsiaTheme="minorEastAsia" w:hAnsiTheme="minorEastAsia" w:hint="eastAsia"/>
          <w:b/>
          <w:bCs/>
        </w:rPr>
        <w:t>供应商投标瑕疵滞后的处理</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rsidR="00C77B55" w:rsidRDefault="00822F64">
      <w:pPr>
        <w:pStyle w:val="af3"/>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cs="宋体" w:hint="eastAsia"/>
          <w:b/>
          <w:bCs/>
        </w:rPr>
        <w:t>★</w:t>
      </w:r>
      <w:r>
        <w:rPr>
          <w:rFonts w:asciiTheme="minorEastAsia" w:eastAsiaTheme="minorEastAsia" w:hAnsiTheme="minorEastAsia"/>
          <w:b/>
          <w:bCs/>
        </w:rPr>
        <w:t xml:space="preserve">31.  </w:t>
      </w:r>
      <w:r>
        <w:rPr>
          <w:rFonts w:asciiTheme="minorEastAsia" w:eastAsiaTheme="minorEastAsia" w:hAnsiTheme="minorEastAsia" w:hint="eastAsia"/>
          <w:b/>
          <w:bCs/>
        </w:rPr>
        <w:t>废标</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hint="eastAsia"/>
          <w:b/>
        </w:rPr>
        <w:t>有下列情形之一，本项目将予以废标：</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）在投标截止时间结束后参加投标的供应商不足</w:t>
      </w:r>
      <w:r>
        <w:rPr>
          <w:rFonts w:asciiTheme="minorEastAsia" w:eastAsiaTheme="minorEastAsia" w:hAnsiTheme="minorEastAsia"/>
          <w:b/>
        </w:rPr>
        <w:t>3</w:t>
      </w:r>
      <w:r>
        <w:rPr>
          <w:rFonts w:asciiTheme="minorEastAsia" w:eastAsiaTheme="minorEastAsia" w:hAnsiTheme="minorEastAsia" w:hint="eastAsia"/>
          <w:b/>
        </w:rPr>
        <w:t>家的；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）符合招标文件规定条件的供应商不足</w:t>
      </w:r>
      <w:r>
        <w:rPr>
          <w:rFonts w:asciiTheme="minorEastAsia" w:eastAsiaTheme="minorEastAsia" w:hAnsiTheme="minorEastAsia"/>
          <w:b/>
        </w:rPr>
        <w:t>3</w:t>
      </w:r>
      <w:r>
        <w:rPr>
          <w:rFonts w:asciiTheme="minorEastAsia" w:eastAsiaTheme="minorEastAsia" w:hAnsiTheme="minorEastAsia" w:hint="eastAsia"/>
          <w:b/>
        </w:rPr>
        <w:t>家或者对招标文件作实质性响应的供应商不足</w:t>
      </w:r>
      <w:r>
        <w:rPr>
          <w:rFonts w:asciiTheme="minorEastAsia" w:eastAsiaTheme="minorEastAsia" w:hAnsiTheme="minorEastAsia"/>
          <w:b/>
        </w:rPr>
        <w:t>3</w:t>
      </w:r>
      <w:r>
        <w:rPr>
          <w:rFonts w:asciiTheme="minorEastAsia" w:eastAsiaTheme="minorEastAsia" w:hAnsiTheme="minorEastAsia" w:hint="eastAsia"/>
          <w:b/>
        </w:rPr>
        <w:t>家的；使用综合评分法的采购项目，提供相同品牌产品且通过资格审查、符合性审查的不同供应商参加同一合同项下投标的，按一家供应商计算。</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）出现影响采购公正的违法违规行为的；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）供应商的报价均超过采购预算的；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）因重大变故，采购任务取消的；</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）法律、法规及招标文件规定的其他情况。</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cs="宋体" w:hint="eastAsia"/>
          <w:b/>
          <w:bCs/>
        </w:rPr>
        <w:lastRenderedPageBreak/>
        <w:t>★</w:t>
      </w:r>
      <w:r>
        <w:rPr>
          <w:rFonts w:asciiTheme="minorEastAsia" w:eastAsiaTheme="minorEastAsia" w:hAnsiTheme="minorEastAsia"/>
          <w:b/>
        </w:rPr>
        <w:t>32.</w:t>
      </w:r>
      <w:r>
        <w:rPr>
          <w:rFonts w:asciiTheme="minorEastAsia" w:eastAsiaTheme="minorEastAsia" w:hAnsiTheme="minorEastAsia" w:hint="eastAsia"/>
          <w:b/>
        </w:rPr>
        <w:t>串标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供应商出现串标或影响招标的违法行为时，采购人将严格按照《中华人民共和国政府采购法》、《中华人民共和国招标投标法》及相关法律、法规及规章制度的规定行使权利，给采购人、代理机构造成损失的，采购人、代理机构有索赔的权利，供应商应予以赔偿。</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32.1</w:t>
      </w:r>
      <w:r>
        <w:rPr>
          <w:rFonts w:asciiTheme="minorEastAsia" w:eastAsiaTheme="minorEastAsia" w:hAnsiTheme="minorEastAsia" w:hint="eastAsia"/>
          <w:b/>
        </w:rPr>
        <w:t>有下列情形之一的，属于供应商相互串通投标；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）供应商之间协商投标报价等投标文件的实质性内容；</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）供应商之间约定中标人；</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）供应商之间约定部分供应商放弃投标或者中标；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）属于同一集团、协会、商会等组织成员的供应商按照该组织要求协同投标；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）供应商之间为</w:t>
      </w:r>
      <w:r>
        <w:rPr>
          <w:rFonts w:asciiTheme="minorEastAsia" w:eastAsiaTheme="minorEastAsia" w:hAnsiTheme="minorEastAsia" w:hint="eastAsia"/>
        </w:rPr>
        <w:t>谋取中标或者排斥特定供应商而采取的其他联合行动。</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）不同供应商的投标文件由同一单位或者个人编制；</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）不同供应商委托同一单位或者个人办理投标事宜；</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）不同供应商的投标文件载明的项目管理成员为同一人；</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）不同供应商的投标文件异常一致或者投标报价呈规律性差异；</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）不同供应商的投标文件相互混装；</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）不同供应商的投标保证金从同一单位或者个人的账户转出。</w:t>
      </w:r>
    </w:p>
    <w:p w:rsidR="00C77B55" w:rsidRDefault="00822F64">
      <w:pPr>
        <w:pStyle w:val="af3"/>
        <w:spacing w:after="0" w:line="560" w:lineRule="exact"/>
        <w:ind w:firstLineChars="200" w:firstLine="482"/>
        <w:rPr>
          <w:rFonts w:asciiTheme="minorEastAsia" w:eastAsiaTheme="minorEastAsia" w:hAnsiTheme="minorEastAsia"/>
          <w:b/>
        </w:rPr>
      </w:pPr>
      <w:r>
        <w:rPr>
          <w:rFonts w:asciiTheme="minorEastAsia" w:eastAsiaTheme="minorEastAsia" w:hAnsiTheme="minorEastAsia"/>
          <w:b/>
        </w:rPr>
        <w:t>32.</w:t>
      </w:r>
      <w:r>
        <w:rPr>
          <w:rFonts w:asciiTheme="minorEastAsia" w:eastAsiaTheme="minorEastAsia" w:hAnsiTheme="minorEastAsia" w:hint="eastAsia"/>
          <w:b/>
        </w:rPr>
        <w:t>2</w:t>
      </w:r>
      <w:r>
        <w:rPr>
          <w:rFonts w:asciiTheme="minorEastAsia" w:eastAsiaTheme="minorEastAsia" w:hAnsiTheme="minorEastAsia" w:hint="eastAsia"/>
          <w:b/>
        </w:rPr>
        <w:t>有下列情形之一的，属于招标代理机构与供应商串通投标；</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）在开标前开启投标文件并将有关信息泄露给其他供应商；</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）直接或者间接向供应商泄露标底、评标委员会成员信息；</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）明示或者暗示供应商压低或者抬高投标报价；</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）授意供应商撤换、修改招标文件；</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）明示或者暗示供应商为特定供应商中标提供方便；</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）与供应商为谋求特定供应商中标而采取的其他串通行为。</w:t>
      </w:r>
    </w:p>
    <w:p w:rsidR="00C77B55" w:rsidRDefault="00822F64">
      <w:pPr>
        <w:pStyle w:val="af3"/>
        <w:spacing w:after="0" w:line="560" w:lineRule="exact"/>
        <w:ind w:firstLineChars="250" w:firstLine="602"/>
        <w:rPr>
          <w:rFonts w:asciiTheme="minorEastAsia" w:eastAsiaTheme="minorEastAsia" w:hAnsiTheme="minorEastAsia"/>
          <w:b/>
        </w:rPr>
      </w:pPr>
      <w:r>
        <w:rPr>
          <w:rFonts w:asciiTheme="minorEastAsia" w:eastAsiaTheme="minorEastAsia" w:hAnsiTheme="minorEastAsia"/>
          <w:b/>
        </w:rPr>
        <w:t>32.</w:t>
      </w:r>
      <w:r>
        <w:rPr>
          <w:rFonts w:asciiTheme="minorEastAsia" w:eastAsiaTheme="minorEastAsia" w:hAnsiTheme="minorEastAsia" w:hint="eastAsia"/>
          <w:b/>
        </w:rPr>
        <w:t>3</w:t>
      </w:r>
      <w:r>
        <w:rPr>
          <w:rFonts w:asciiTheme="minorEastAsia" w:eastAsiaTheme="minorEastAsia" w:hAnsiTheme="minorEastAsia"/>
          <w:b/>
        </w:rPr>
        <w:t xml:space="preserve"> </w:t>
      </w:r>
      <w:r>
        <w:rPr>
          <w:rFonts w:asciiTheme="minorEastAsia" w:eastAsiaTheme="minorEastAsia" w:hAnsiTheme="minorEastAsia" w:hint="eastAsia"/>
          <w:b/>
        </w:rPr>
        <w:t>禁止通过受让或者租借等方式获取的资格、资质证书或以他人名义投标。</w:t>
      </w:r>
    </w:p>
    <w:p w:rsidR="00C77B55" w:rsidRDefault="00822F64">
      <w:pPr>
        <w:pStyle w:val="af3"/>
        <w:spacing w:after="0" w:line="560" w:lineRule="exact"/>
        <w:ind w:firstLineChars="250" w:firstLine="602"/>
        <w:rPr>
          <w:rFonts w:asciiTheme="minorEastAsia" w:eastAsiaTheme="minorEastAsia" w:hAnsiTheme="minorEastAsia"/>
        </w:rPr>
      </w:pPr>
      <w:r>
        <w:rPr>
          <w:rFonts w:asciiTheme="minorEastAsia" w:eastAsiaTheme="minorEastAsia" w:hAnsiTheme="minorEastAsia"/>
          <w:b/>
        </w:rPr>
        <w:lastRenderedPageBreak/>
        <w:t>32.</w:t>
      </w:r>
      <w:r>
        <w:rPr>
          <w:rFonts w:asciiTheme="minorEastAsia" w:eastAsiaTheme="minorEastAsia" w:hAnsiTheme="minorEastAsia" w:hint="eastAsia"/>
          <w:b/>
        </w:rPr>
        <w:t>4</w:t>
      </w:r>
      <w:r>
        <w:rPr>
          <w:rFonts w:asciiTheme="minorEastAsia" w:eastAsiaTheme="minorEastAsia" w:hAnsiTheme="minorEastAsia"/>
          <w:b/>
        </w:rPr>
        <w:t xml:space="preserve"> </w:t>
      </w:r>
      <w:r>
        <w:rPr>
          <w:rFonts w:asciiTheme="minorEastAsia" w:eastAsiaTheme="minorEastAsia" w:hAnsiTheme="minorEastAsia" w:hint="eastAsia"/>
        </w:rPr>
        <w:t>供应商有下列情形之一的，属于以其他方式弄虚作假的行为：</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）使用伪造、变造的许可证件；</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）提供虚假的财务状况或者业绩；</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）提供虚假的项目负责人或者主要技术人员简历、劳动关系证明；</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）提供虚假的信用状况；</w:t>
      </w:r>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）其他弄虚作假的行为。</w:t>
      </w:r>
    </w:p>
    <w:p w:rsidR="00C77B55" w:rsidRDefault="00822F64">
      <w:pPr>
        <w:pStyle w:val="aff1"/>
        <w:widowControl w:val="0"/>
        <w:tabs>
          <w:tab w:val="left" w:pos="955"/>
        </w:tabs>
        <w:spacing w:before="0" w:beforeAutospacing="0" w:after="0" w:afterAutospacing="0" w:line="560" w:lineRule="exact"/>
        <w:ind w:leftChars="273" w:left="1146" w:hangingChars="238" w:hanging="573"/>
        <w:jc w:val="both"/>
        <w:rPr>
          <w:rFonts w:asciiTheme="minorEastAsia" w:eastAsiaTheme="minorEastAsia" w:hAnsiTheme="minorEastAsia"/>
          <w:b/>
        </w:rPr>
      </w:pPr>
      <w:r>
        <w:rPr>
          <w:rFonts w:asciiTheme="minorEastAsia" w:eastAsiaTheme="minorEastAsia" w:hAnsiTheme="minorEastAsia" w:hint="eastAsia"/>
          <w:b/>
        </w:rPr>
        <w:t xml:space="preserve">33.  </w:t>
      </w:r>
      <w:r>
        <w:rPr>
          <w:rFonts w:asciiTheme="minorEastAsia" w:eastAsiaTheme="minorEastAsia" w:hAnsiTheme="minorEastAsia" w:hint="eastAsia"/>
          <w:b/>
        </w:rPr>
        <w:t>中标公告</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33.1</w:t>
      </w:r>
      <w:r>
        <w:rPr>
          <w:rFonts w:asciiTheme="minorEastAsia" w:eastAsiaTheme="minorEastAsia" w:hAnsiTheme="minorEastAsia" w:cs="宋体" w:hint="eastAsia"/>
        </w:rPr>
        <w:t>采购代理机构将在发布招标公告的同一媒体发布中标公告。</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33.2 </w:t>
      </w:r>
      <w:r>
        <w:rPr>
          <w:rFonts w:asciiTheme="minorEastAsia" w:eastAsiaTheme="minorEastAsia" w:hAnsiTheme="minorEastAsia" w:cs="宋体" w:hint="eastAsia"/>
        </w:rPr>
        <w:t>中标公告内容应当包括采购人和采购代理机构的名称、地址、联系方式，项目名称和项目编号，中标人名称、地址和中标金额，主要中标标的的名称、规格型号、数量、单价、服务要求以及评审专家名单。</w:t>
      </w:r>
    </w:p>
    <w:p w:rsidR="00C77B55" w:rsidRDefault="00822F64">
      <w:pPr>
        <w:pStyle w:val="20"/>
        <w:widowControl/>
        <w:spacing w:before="120" w:after="120" w:line="360" w:lineRule="exact"/>
        <w:ind w:firstLineChars="214" w:firstLine="516"/>
        <w:rPr>
          <w:rFonts w:asciiTheme="minorEastAsia" w:eastAsiaTheme="minorEastAsia" w:hAnsiTheme="minorEastAsia" w:cs="宋体"/>
          <w:sz w:val="24"/>
          <w:szCs w:val="24"/>
        </w:rPr>
      </w:pPr>
      <w:bookmarkStart w:id="58" w:name="_Toc510973922"/>
      <w:bookmarkStart w:id="59" w:name="_Toc531102377"/>
      <w:bookmarkStart w:id="60" w:name="_Toc508784352"/>
      <w:bookmarkStart w:id="61" w:name="_Toc7166366"/>
      <w:r>
        <w:rPr>
          <w:rFonts w:asciiTheme="minorEastAsia" w:eastAsiaTheme="minorEastAsia" w:hAnsiTheme="minorEastAsia" w:cs="宋体" w:hint="eastAsia"/>
          <w:sz w:val="24"/>
          <w:szCs w:val="24"/>
        </w:rPr>
        <w:t>六、询问和质疑</w:t>
      </w:r>
      <w:bookmarkEnd w:id="58"/>
      <w:bookmarkEnd w:id="59"/>
      <w:bookmarkEnd w:id="60"/>
      <w:bookmarkEnd w:id="61"/>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34.1 </w:t>
      </w:r>
      <w:r>
        <w:rPr>
          <w:rFonts w:asciiTheme="minorEastAsia" w:eastAsiaTheme="minorEastAsia" w:hAnsiTheme="minorEastAsia" w:cs="宋体" w:hint="eastAsia"/>
        </w:rPr>
        <w:t>供应商认为本招标文件的条款，或采购需求中的技术、服务要求，或政府采购合同草案条款内容表述不明确的</w:t>
      </w:r>
      <w:r>
        <w:rPr>
          <w:rFonts w:asciiTheme="minorEastAsia" w:eastAsiaTheme="minorEastAsia" w:hAnsiTheme="minorEastAsia" w:cs="宋体" w:hint="eastAsia"/>
        </w:rPr>
        <w:t>，可以按本项目招标公告中载明的联系人、联系方式以电话或书面（电子邮件等）方式与采购代理机构项目负责人联系。</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34.2 </w:t>
      </w:r>
      <w:r>
        <w:rPr>
          <w:rFonts w:asciiTheme="minorEastAsia" w:eastAsiaTheme="minorEastAsia" w:hAnsiTheme="minorEastAsia" w:cs="宋体" w:hint="eastAsia"/>
        </w:rPr>
        <w:t>供应商认为采购文件、采购过程和中标结果使自己的权益受到损害的，可以在知道或者应知其权益受到损害之日起七个工作日内，以书面形式向采购人或采购代理机构提出询问或质疑。</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供应商应知其权益受到损害之日，是指：</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hint="eastAsia"/>
        </w:rPr>
        <w:t>）对可以质疑的采购文件提出质疑的，为收到采购文件之日或者采购文件公告期限届满之日；</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2</w:t>
      </w:r>
      <w:r>
        <w:rPr>
          <w:rFonts w:asciiTheme="minorEastAsia" w:eastAsiaTheme="minorEastAsia" w:hAnsiTheme="minorEastAsia" w:cs="宋体" w:hint="eastAsia"/>
        </w:rPr>
        <w:t>）对采购过程提出质疑的，为各采购程序环节结束之日；</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3</w:t>
      </w:r>
      <w:r>
        <w:rPr>
          <w:rFonts w:asciiTheme="minorEastAsia" w:eastAsiaTheme="minorEastAsia" w:hAnsiTheme="minorEastAsia" w:cs="宋体" w:hint="eastAsia"/>
        </w:rPr>
        <w:t>）对中标结果提出质疑的，为中标结果公告期限届满之日。</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34.3 </w:t>
      </w:r>
      <w:r>
        <w:rPr>
          <w:rFonts w:asciiTheme="minorEastAsia" w:eastAsiaTheme="minorEastAsia" w:hAnsiTheme="minorEastAsia" w:cs="宋体" w:hint="eastAsia"/>
        </w:rPr>
        <w:t>采购人或采购代理机构应当在收到供应商的书面质疑后七个工作日内作出</w:t>
      </w:r>
      <w:r>
        <w:rPr>
          <w:rFonts w:asciiTheme="minorEastAsia" w:eastAsiaTheme="minorEastAsia" w:hAnsiTheme="minorEastAsia" w:cs="宋体" w:hint="eastAsia"/>
        </w:rPr>
        <w:lastRenderedPageBreak/>
        <w:t>答复，并以书面形式通知质疑供应商和其他有关供应商，但答复的内容不得涉及商业秘密。</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34.4 </w:t>
      </w:r>
      <w:r>
        <w:rPr>
          <w:rFonts w:asciiTheme="minorEastAsia" w:eastAsiaTheme="minorEastAsia" w:hAnsiTheme="minorEastAsia" w:cs="宋体" w:hint="eastAsia"/>
        </w:rPr>
        <w:t>采购人或采购代理机构接收质疑函的联系人、联系电话和通讯地址等信息详见本招标文件第五章“招标公告”中的联系方式相关内容、第六章“供应商须知附表”中载明的采购人、采购代理机构联系方式和联系人。</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 xml:space="preserve">34.5 </w:t>
      </w:r>
      <w:r>
        <w:rPr>
          <w:rFonts w:asciiTheme="minorEastAsia" w:eastAsiaTheme="minorEastAsia" w:hAnsiTheme="minorEastAsia" w:cs="宋体" w:hint="eastAsia"/>
        </w:rPr>
        <w:t>依据《政府采购质疑和投诉办法》（财政部令第</w:t>
      </w:r>
      <w:r>
        <w:rPr>
          <w:rFonts w:asciiTheme="minorEastAsia" w:eastAsiaTheme="minorEastAsia" w:hAnsiTheme="minorEastAsia" w:cs="宋体"/>
        </w:rPr>
        <w:t>94</w:t>
      </w:r>
      <w:r>
        <w:rPr>
          <w:rFonts w:asciiTheme="minorEastAsia" w:eastAsiaTheme="minorEastAsia" w:hAnsiTheme="minorEastAsia" w:cs="宋体"/>
        </w:rPr>
        <w:t>号），</w:t>
      </w:r>
      <w:r>
        <w:rPr>
          <w:rFonts w:asciiTheme="minorEastAsia" w:eastAsiaTheme="minorEastAsia" w:hAnsiTheme="minorEastAsia" w:cs="宋体"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Theme="minorEastAsia" w:eastAsiaTheme="minorEastAsia" w:hAnsiTheme="minorEastAsia" w:cs="宋体"/>
        </w:rPr>
        <w:t xml:space="preserve"> </w:t>
      </w:r>
    </w:p>
    <w:p w:rsidR="00C77B55" w:rsidRDefault="00822F64">
      <w:pPr>
        <w:pStyle w:val="af3"/>
        <w:spacing w:after="0" w:line="560" w:lineRule="exact"/>
        <w:ind w:firstLineChars="200" w:firstLine="480"/>
        <w:rPr>
          <w:rFonts w:asciiTheme="minorEastAsia" w:eastAsiaTheme="minorEastAsia" w:hAnsiTheme="minorEastAsia" w:cs="宋体"/>
        </w:rPr>
      </w:pPr>
      <w:r>
        <w:rPr>
          <w:rFonts w:asciiTheme="minorEastAsia" w:eastAsiaTheme="minorEastAsia" w:hAnsiTheme="minorEastAsia" w:cs="宋体" w:hint="eastAsia"/>
        </w:rPr>
        <w:t>代理人提出质疑和投诉，应当提交供应商签署的授权委托书。</w:t>
      </w:r>
      <w:r>
        <w:rPr>
          <w:rFonts w:asciiTheme="minorEastAsia" w:eastAsiaTheme="minorEastAsia" w:hAnsiTheme="minorEastAsia" w:cs="宋体"/>
        </w:rPr>
        <w:t xml:space="preserve"> </w:t>
      </w:r>
    </w:p>
    <w:p w:rsidR="00C77B55" w:rsidRDefault="00822F64">
      <w:pPr>
        <w:pStyle w:val="af3"/>
        <w:spacing w:after="0" w:line="560" w:lineRule="exact"/>
        <w:ind w:firstLineChars="200" w:firstLine="480"/>
        <w:rPr>
          <w:rFonts w:asciiTheme="minorEastAsia" w:eastAsiaTheme="minorEastAsia" w:hAnsiTheme="minorEastAsia" w:cs="宋体"/>
        </w:rPr>
      </w:pPr>
      <w:r>
        <w:rPr>
          <w:rFonts w:asciiTheme="minorEastAsia" w:eastAsiaTheme="minorEastAsia" w:hAnsiTheme="minorEastAsia" w:cs="宋体" w:hint="eastAsia"/>
        </w:rPr>
        <w:t>以联合体形式参加政府采购活动的，其投诉应当由组成联合体的所有供应商共同提出。</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 xml:space="preserve">34.6 </w:t>
      </w:r>
      <w:r>
        <w:rPr>
          <w:rFonts w:asciiTheme="minorEastAsia" w:eastAsiaTheme="minorEastAsia" w:hAnsiTheme="minorEastAsia" w:cs="宋体"/>
        </w:rPr>
        <w:t>提出质疑的</w:t>
      </w:r>
      <w:r>
        <w:rPr>
          <w:rFonts w:asciiTheme="minorEastAsia" w:eastAsiaTheme="minorEastAsia" w:hAnsiTheme="minorEastAsia" w:cs="宋体" w:hint="eastAsia"/>
        </w:rPr>
        <w:t>供应商应当是参与所质疑项目采购活动的供应商。</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 xml:space="preserve">34.7 </w:t>
      </w:r>
      <w:r>
        <w:rPr>
          <w:rFonts w:asciiTheme="minorEastAsia" w:eastAsiaTheme="minorEastAsia" w:hAnsiTheme="minorEastAsia" w:cs="宋体"/>
        </w:rPr>
        <w:t>潜在</w:t>
      </w:r>
      <w:r>
        <w:rPr>
          <w:rFonts w:asciiTheme="minorEastAsia" w:eastAsiaTheme="minorEastAsia" w:hAnsiTheme="minorEastAsia" w:cs="宋体" w:hint="eastAsia"/>
        </w:rPr>
        <w:t>供应商已依法获取其可质疑的招标文件的，可以对该文件提出质疑。对</w:t>
      </w:r>
      <w:r>
        <w:rPr>
          <w:rFonts w:asciiTheme="minorEastAsia" w:eastAsiaTheme="minorEastAsia" w:hAnsiTheme="minorEastAsia" w:cs="宋体" w:hint="eastAsia"/>
        </w:rPr>
        <w:t>招标文件提出质疑的，应当在获取采购文件或者采购文件公告期限届满之日起</w:t>
      </w:r>
      <w:r>
        <w:rPr>
          <w:rFonts w:asciiTheme="minorEastAsia" w:eastAsiaTheme="minorEastAsia" w:hAnsiTheme="minorEastAsia" w:cs="宋体"/>
        </w:rPr>
        <w:t>7</w:t>
      </w:r>
      <w:r>
        <w:rPr>
          <w:rFonts w:asciiTheme="minorEastAsia" w:eastAsiaTheme="minorEastAsia" w:hAnsiTheme="minorEastAsia" w:cs="宋体"/>
        </w:rPr>
        <w:t>个工作日内提出。。</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 xml:space="preserve">34.8 </w:t>
      </w:r>
      <w:r>
        <w:rPr>
          <w:rFonts w:asciiTheme="minorEastAsia" w:eastAsiaTheme="minorEastAsia" w:hAnsiTheme="minorEastAsia" w:cs="宋体" w:hint="eastAsia"/>
        </w:rPr>
        <w:t>供应商提出质疑应当提交质疑函和必要的证明材料。质疑函应当包括下列内容：</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）供应商的姓名或者名称、地址、邮编、联系人及联系电话；</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）质疑项目的名称、编号；</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3</w:t>
      </w:r>
      <w:r>
        <w:rPr>
          <w:rFonts w:asciiTheme="minorEastAsia" w:eastAsiaTheme="minorEastAsia" w:hAnsiTheme="minorEastAsia" w:cs="宋体" w:hint="eastAsia"/>
        </w:rPr>
        <w:t>）具体、明确的质疑事项和与质疑事项相关的请求；</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4</w:t>
      </w:r>
      <w:r>
        <w:rPr>
          <w:rFonts w:asciiTheme="minorEastAsia" w:eastAsiaTheme="minorEastAsia" w:hAnsiTheme="minorEastAsia" w:cs="宋体" w:hint="eastAsia"/>
        </w:rPr>
        <w:t>）事实依据；</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5</w:t>
      </w:r>
      <w:r>
        <w:rPr>
          <w:rFonts w:asciiTheme="minorEastAsia" w:eastAsiaTheme="minorEastAsia" w:hAnsiTheme="minorEastAsia" w:cs="宋体" w:hint="eastAsia"/>
        </w:rPr>
        <w:t>）必要的法律依据；</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6</w:t>
      </w:r>
      <w:r>
        <w:rPr>
          <w:rFonts w:asciiTheme="minorEastAsia" w:eastAsiaTheme="minorEastAsia" w:hAnsiTheme="minorEastAsia" w:cs="宋体" w:hint="eastAsia"/>
        </w:rPr>
        <w:t>）提出质疑的日期。</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供应商为自然人的，应当由本人签字；供应商为法人或者其他组织的，应当由法</w:t>
      </w:r>
      <w:r>
        <w:rPr>
          <w:rFonts w:asciiTheme="minorEastAsia" w:eastAsiaTheme="minorEastAsia" w:hAnsiTheme="minorEastAsia" w:cs="宋体" w:hint="eastAsia"/>
        </w:rPr>
        <w:lastRenderedPageBreak/>
        <w:t>定代表人、主要负责人，或者其授权代表签字或者盖章</w:t>
      </w:r>
      <w:r>
        <w:rPr>
          <w:rFonts w:asciiTheme="minorEastAsia" w:eastAsiaTheme="minorEastAsia" w:hAnsiTheme="minorEastAsia" w:cs="宋体" w:hint="eastAsia"/>
        </w:rPr>
        <w:t>，并加盖公章。</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rPr>
        <w:t xml:space="preserve">34.9 </w:t>
      </w:r>
      <w:r>
        <w:rPr>
          <w:rFonts w:asciiTheme="minorEastAsia" w:eastAsiaTheme="minorEastAsia" w:hAnsiTheme="minorEastAsia" w:cs="宋体" w:hint="eastAsia"/>
        </w:rPr>
        <w:t>采购人、采购代理机构认为供应商质疑不成立，或者成立但未对中标、成交结果构成影响的，继续开展采购活动；认为供应商质疑成立且影响或者可能影响中标、成交结果的，按照下列情况处理：</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）对采购文件提出的质疑，依法通过澄清或者修改可以继续开展采购活动的，澄清或者修改招标文件后继续开展采购活动；否则应当修改招标文件后重新开展采购活动。</w:t>
      </w:r>
      <w:r>
        <w:rPr>
          <w:rFonts w:asciiTheme="minorEastAsia" w:eastAsiaTheme="minorEastAsia" w:hAnsiTheme="minorEastAsia" w:cs="宋体"/>
        </w:rPr>
        <w:t xml:space="preserve"> </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rPr>
        <w:t>）对采购过程、中标或者成交结果提出的质疑，合格供应商符合法定数量时，可以从合格的中标候选人中另行确定中标候选人的，应当依法另行确定中标候选人；否则应当</w:t>
      </w:r>
      <w:r>
        <w:rPr>
          <w:rFonts w:asciiTheme="minorEastAsia" w:eastAsiaTheme="minorEastAsia" w:hAnsiTheme="minorEastAsia" w:cs="宋体"/>
        </w:rPr>
        <w:t>重新开展采购活动。</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34.10 </w:t>
      </w:r>
      <w:r>
        <w:rPr>
          <w:rFonts w:asciiTheme="minorEastAsia" w:eastAsiaTheme="minorEastAsia" w:hAnsiTheme="minorEastAsia" w:cs="宋体" w:hint="eastAsia"/>
        </w:rPr>
        <w:t>质疑供应商对采购人、采购代理机构的答复不满意或者采购人、采购代理机构未在规定的时间内作出答复的，可以在答复期满后十五个工作日内向同级政府采购监督管理部门投诉。</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跨区域联合采购项目的投诉，采购人所属预算级次相同的，由招标文件事先约定的财政部门负责处理，事先未约定的，由最先收到投诉的财政部门负责处理；采购人所属预算级次不同的，由预算级次最高的财政部门负责处理。</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62" w:name="_Toc531102378"/>
      <w:bookmarkStart w:id="63" w:name="_Toc510973923"/>
      <w:bookmarkStart w:id="64" w:name="_Toc508784353"/>
      <w:bookmarkStart w:id="65" w:name="_Toc7166367"/>
      <w:r>
        <w:rPr>
          <w:rFonts w:asciiTheme="minorEastAsia" w:eastAsiaTheme="minorEastAsia" w:hAnsiTheme="minorEastAsia" w:cs="宋体" w:hint="eastAsia"/>
          <w:sz w:val="24"/>
          <w:szCs w:val="24"/>
        </w:rPr>
        <w:t>七、授予合同</w:t>
      </w:r>
      <w:bookmarkEnd w:id="62"/>
      <w:bookmarkEnd w:id="63"/>
      <w:bookmarkEnd w:id="64"/>
      <w:bookmarkEnd w:id="65"/>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bCs/>
        </w:rPr>
      </w:pPr>
      <w:bookmarkStart w:id="66" w:name="_Toc346306762"/>
      <w:bookmarkStart w:id="67" w:name="_Toc346372909"/>
      <w:bookmarkStart w:id="68" w:name="_Toc352332883"/>
      <w:r>
        <w:rPr>
          <w:rFonts w:asciiTheme="minorEastAsia" w:eastAsiaTheme="minorEastAsia" w:hAnsiTheme="minorEastAsia" w:cs="宋体"/>
          <w:b/>
          <w:bCs/>
        </w:rPr>
        <w:t>3</w:t>
      </w:r>
      <w:r>
        <w:rPr>
          <w:rFonts w:asciiTheme="minorEastAsia" w:eastAsiaTheme="minorEastAsia" w:hAnsiTheme="minorEastAsia" w:cs="宋体" w:hint="eastAsia"/>
          <w:b/>
          <w:bCs/>
        </w:rPr>
        <w:t>5</w:t>
      </w:r>
      <w:r>
        <w:rPr>
          <w:rFonts w:asciiTheme="minorEastAsia" w:eastAsiaTheme="minorEastAsia" w:hAnsiTheme="minorEastAsia" w:cs="宋体"/>
          <w:b/>
          <w:bCs/>
        </w:rPr>
        <w:t xml:space="preserve">.  </w:t>
      </w:r>
      <w:r>
        <w:rPr>
          <w:rFonts w:asciiTheme="minorEastAsia" w:eastAsiaTheme="minorEastAsia" w:hAnsiTheme="minorEastAsia" w:cs="宋体" w:hint="eastAsia"/>
          <w:b/>
          <w:bCs/>
        </w:rPr>
        <w:t>拒绝任何或所有投标的权力</w:t>
      </w:r>
      <w:bookmarkEnd w:id="66"/>
      <w:bookmarkEnd w:id="67"/>
      <w:bookmarkEnd w:id="68"/>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cs="宋体" w:hint="eastAsia"/>
        </w:rPr>
        <w:t>为维护国家公共利益，采购人在授予合同之前可依法做出选择或拒绝任何或全部投标的决定。</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bCs/>
        </w:rPr>
      </w:pPr>
      <w:bookmarkStart w:id="69" w:name="_Toc346372910"/>
      <w:bookmarkStart w:id="70" w:name="_Toc346306763"/>
      <w:bookmarkStart w:id="71" w:name="_Toc352332884"/>
      <w:r>
        <w:rPr>
          <w:rFonts w:asciiTheme="minorEastAsia" w:eastAsiaTheme="minorEastAsia" w:hAnsiTheme="minorEastAsia" w:cs="宋体"/>
          <w:b/>
          <w:bCs/>
        </w:rPr>
        <w:t>3</w:t>
      </w:r>
      <w:r>
        <w:rPr>
          <w:rFonts w:asciiTheme="minorEastAsia" w:eastAsiaTheme="minorEastAsia" w:hAnsiTheme="minorEastAsia" w:cs="宋体" w:hint="eastAsia"/>
          <w:b/>
          <w:bCs/>
        </w:rPr>
        <w:t>6</w:t>
      </w:r>
      <w:r>
        <w:rPr>
          <w:rFonts w:asciiTheme="minorEastAsia" w:eastAsiaTheme="minorEastAsia" w:hAnsiTheme="minorEastAsia" w:cs="宋体"/>
          <w:b/>
          <w:bCs/>
        </w:rPr>
        <w:t xml:space="preserve">.  </w:t>
      </w:r>
      <w:r>
        <w:rPr>
          <w:rFonts w:asciiTheme="minorEastAsia" w:eastAsiaTheme="minorEastAsia" w:hAnsiTheme="minorEastAsia" w:cs="宋体" w:hint="eastAsia"/>
          <w:b/>
          <w:bCs/>
        </w:rPr>
        <w:t>中标通知书</w:t>
      </w:r>
      <w:bookmarkEnd w:id="69"/>
      <w:bookmarkEnd w:id="70"/>
      <w:bookmarkEnd w:id="71"/>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36.1</w:t>
      </w:r>
      <w:r>
        <w:rPr>
          <w:rFonts w:asciiTheme="minorEastAsia" w:eastAsiaTheme="minorEastAsia" w:hAnsiTheme="minorEastAsia" w:cs="宋体" w:hint="eastAsia"/>
        </w:rPr>
        <w:t>在发布中标结果的同时，采购代理机构向中标人签发《中标通知书》。</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36.2 </w:t>
      </w:r>
      <w:r>
        <w:rPr>
          <w:rFonts w:asciiTheme="minorEastAsia" w:eastAsiaTheme="minorEastAsia" w:hAnsiTheme="minorEastAsia" w:cs="宋体" w:hint="eastAsia"/>
        </w:rPr>
        <w:t>中标通知书是合同的一个组成部分。</w:t>
      </w:r>
    </w:p>
    <w:p w:rsidR="00C77B55" w:rsidRDefault="00822F64">
      <w:pPr>
        <w:pStyle w:val="af3"/>
        <w:spacing w:after="0" w:line="560" w:lineRule="exact"/>
        <w:ind w:firstLineChars="250" w:firstLine="600"/>
        <w:jc w:val="left"/>
        <w:rPr>
          <w:rFonts w:asciiTheme="minorEastAsia" w:eastAsiaTheme="minorEastAsia" w:hAnsiTheme="minorEastAsia" w:cs="宋体"/>
        </w:rPr>
      </w:pPr>
      <w:r>
        <w:rPr>
          <w:rFonts w:asciiTheme="minorEastAsia" w:eastAsiaTheme="minorEastAsia" w:hAnsiTheme="minorEastAsia" w:cs="宋体" w:hint="eastAsia"/>
        </w:rPr>
        <w:t xml:space="preserve">36.3 </w:t>
      </w:r>
      <w:r>
        <w:rPr>
          <w:rFonts w:asciiTheme="minorEastAsia" w:eastAsiaTheme="minorEastAsia" w:hAnsiTheme="minorEastAsia" w:cs="宋体" w:hint="eastAsia"/>
        </w:rPr>
        <w:t>在发布中标通知书前，采购代理机构在“信用中国”</w:t>
      </w:r>
      <w:r>
        <w:rPr>
          <w:rFonts w:asciiTheme="minorEastAsia" w:eastAsiaTheme="minorEastAsia" w:hAnsiTheme="minorEastAsia" w:cs="宋体" w:hint="eastAsia"/>
        </w:rPr>
        <w:t>(</w:t>
      </w:r>
      <w:hyperlink r:id="rId11" w:history="1">
        <w:r>
          <w:rPr>
            <w:rFonts w:hint="eastAsia"/>
          </w:rPr>
          <w:t>www.creditchina.gov.cn</w:t>
        </w:r>
      </w:hyperlink>
      <w:r>
        <w:rPr>
          <w:rFonts w:asciiTheme="minorEastAsia" w:eastAsiaTheme="minorEastAsia" w:hAnsiTheme="minorEastAsia" w:cs="宋体" w:hint="eastAsia"/>
        </w:rPr>
        <w:t>)</w:t>
      </w:r>
      <w:r>
        <w:rPr>
          <w:rFonts w:asciiTheme="minorEastAsia" w:eastAsiaTheme="minorEastAsia" w:hAnsiTheme="minorEastAsia" w:cs="宋体" w:hint="eastAsia"/>
        </w:rPr>
        <w:t>、</w:t>
      </w:r>
      <w:r>
        <w:rPr>
          <w:rFonts w:asciiTheme="minorEastAsia" w:eastAsiaTheme="minorEastAsia" w:hAnsiTheme="minorEastAsia" w:cs="宋体" w:hint="eastAsia"/>
        </w:rPr>
        <w:lastRenderedPageBreak/>
        <w:t>中国政府采购网</w:t>
      </w:r>
      <w:r>
        <w:rPr>
          <w:rFonts w:asciiTheme="minorEastAsia" w:eastAsiaTheme="minorEastAsia" w:hAnsiTheme="minorEastAsia" w:cs="宋体" w:hint="eastAsia"/>
        </w:rPr>
        <w:t>(</w:t>
      </w:r>
      <w:hyperlink r:id="rId12" w:history="1">
        <w:r>
          <w:rPr>
            <w:rFonts w:hint="eastAsia"/>
          </w:rPr>
          <w:t>ww</w:t>
        </w:r>
        <w:r>
          <w:rPr>
            <w:rFonts w:hint="eastAsia"/>
          </w:rPr>
          <w:t>w.ccgp.gov.cn</w:t>
        </w:r>
      </w:hyperlink>
      <w:r>
        <w:rPr>
          <w:rFonts w:asciiTheme="minorEastAsia" w:eastAsiaTheme="minorEastAsia" w:hAnsiTheme="minorEastAsia" w:cs="宋体" w:hint="eastAsia"/>
        </w:rPr>
        <w:t>)</w:t>
      </w:r>
      <w:r>
        <w:rPr>
          <w:rFonts w:asciiTheme="minorEastAsia" w:eastAsiaTheme="minorEastAsia" w:hAnsiTheme="minorEastAsia" w:cs="宋体" w:hint="eastAsia"/>
        </w:rPr>
        <w:t>、“信用山东”（</w:t>
      </w:r>
      <w:r>
        <w:rPr>
          <w:rFonts w:asciiTheme="minorEastAsia" w:eastAsiaTheme="minorEastAsia" w:hAnsiTheme="minorEastAsia" w:cs="宋体" w:hint="eastAsia"/>
        </w:rPr>
        <w:t xml:space="preserve">www. </w:t>
      </w:r>
      <w:r>
        <w:rPr>
          <w:rFonts w:asciiTheme="minorEastAsia" w:eastAsiaTheme="minorEastAsia" w:hAnsiTheme="minorEastAsia" w:cs="宋体"/>
        </w:rPr>
        <w:t>C</w:t>
      </w:r>
      <w:r>
        <w:rPr>
          <w:rFonts w:asciiTheme="minorEastAsia" w:eastAsiaTheme="minorEastAsia" w:hAnsiTheme="minorEastAsia" w:cs="宋体" w:hint="eastAsia"/>
        </w:rPr>
        <w:t>reditsd.gov.cn</w:t>
      </w:r>
      <w:r>
        <w:rPr>
          <w:rFonts w:asciiTheme="minorEastAsia" w:eastAsiaTheme="minorEastAsia" w:hAnsiTheme="minorEastAsia" w:cs="宋体" w:hint="eastAsia"/>
        </w:rPr>
        <w:t>）等网站查询，中标人被列入“失信被执行人名单”、“重大税收违法案件当事人名单”、“政府采购严重违法失信行为记录名单”，采购人有权取消其中标资格，选择第二中标侯选人为中标人或者重新开展政府采购活动。</w:t>
      </w:r>
    </w:p>
    <w:p w:rsidR="00C77B55" w:rsidRDefault="00822F64">
      <w:pPr>
        <w:pStyle w:val="af3"/>
        <w:tabs>
          <w:tab w:val="left" w:pos="955"/>
        </w:tabs>
        <w:spacing w:after="0" w:line="560" w:lineRule="exact"/>
        <w:ind w:leftChars="273" w:left="1146" w:hangingChars="238" w:hanging="573"/>
        <w:rPr>
          <w:rFonts w:asciiTheme="minorEastAsia" w:eastAsiaTheme="minorEastAsia" w:hAnsiTheme="minorEastAsia"/>
          <w:b/>
          <w:bCs/>
        </w:rPr>
      </w:pPr>
      <w:r>
        <w:rPr>
          <w:rFonts w:asciiTheme="minorEastAsia" w:eastAsiaTheme="minorEastAsia" w:hAnsiTheme="minorEastAsia" w:cs="宋体"/>
          <w:b/>
          <w:bCs/>
        </w:rPr>
        <w:t>3</w:t>
      </w:r>
      <w:r>
        <w:rPr>
          <w:rFonts w:asciiTheme="minorEastAsia" w:eastAsiaTheme="minorEastAsia" w:hAnsiTheme="minorEastAsia" w:cs="宋体" w:hint="eastAsia"/>
          <w:b/>
          <w:bCs/>
        </w:rPr>
        <w:t>7</w:t>
      </w:r>
      <w:r>
        <w:rPr>
          <w:rFonts w:asciiTheme="minorEastAsia" w:eastAsiaTheme="minorEastAsia" w:hAnsiTheme="minorEastAsia" w:cs="宋体"/>
          <w:b/>
          <w:bCs/>
        </w:rPr>
        <w:t xml:space="preserve">.  </w:t>
      </w:r>
      <w:r>
        <w:rPr>
          <w:rFonts w:asciiTheme="minorEastAsia" w:eastAsiaTheme="minorEastAsia" w:hAnsiTheme="minorEastAsia" w:cs="宋体" w:hint="eastAsia"/>
          <w:b/>
          <w:bCs/>
        </w:rPr>
        <w:t>签订合同</w:t>
      </w:r>
    </w:p>
    <w:p w:rsidR="00C77B55" w:rsidRDefault="00822F64">
      <w:pPr>
        <w:pStyle w:val="af3"/>
        <w:spacing w:line="560" w:lineRule="exact"/>
        <w:ind w:firstLineChars="250" w:firstLine="600"/>
        <w:rPr>
          <w:rFonts w:asciiTheme="minorEastAsia" w:eastAsiaTheme="minorEastAsia" w:hAnsiTheme="minorEastAsia" w:cs="宋体"/>
        </w:rPr>
      </w:pPr>
      <w:bookmarkStart w:id="72" w:name="_Toc475090309"/>
      <w:r>
        <w:rPr>
          <w:rFonts w:asciiTheme="minorEastAsia" w:eastAsiaTheme="minorEastAsia" w:hAnsiTheme="minorEastAsia" w:cs="宋体" w:hint="eastAsia"/>
        </w:rPr>
        <w:t>37.1</w:t>
      </w:r>
      <w:r>
        <w:rPr>
          <w:rFonts w:asciiTheme="minorEastAsia" w:eastAsiaTheme="minorEastAsia" w:hAnsiTheme="minorEastAsia" w:cs="宋体" w:hint="eastAsia"/>
        </w:rPr>
        <w:t>在签订合同之前，采购代理机构在“信用中国”、“中国政府采购网”、“信用山东”等网站查询，中标人被列入“失信被执行人名单”、“重大税收违法案件当事人名单”、“政府采购严重违法失信行为记录名单”，采购</w:t>
      </w:r>
      <w:r>
        <w:rPr>
          <w:rFonts w:asciiTheme="minorEastAsia" w:eastAsiaTheme="minorEastAsia" w:hAnsiTheme="minorEastAsia" w:cs="宋体" w:hint="eastAsia"/>
        </w:rPr>
        <w:t>人有权取消其中标资格，重新开展政府采购活动。</w:t>
      </w:r>
      <w:r>
        <w:rPr>
          <w:rFonts w:asciiTheme="minorEastAsia" w:eastAsiaTheme="minorEastAsia" w:hAnsiTheme="minorEastAsia" w:cs="宋体" w:hint="eastAsia"/>
        </w:rPr>
        <w:t xml:space="preserve"> </w:t>
      </w:r>
    </w:p>
    <w:p w:rsidR="00C77B55" w:rsidRDefault="00822F64">
      <w:pPr>
        <w:pStyle w:val="af3"/>
        <w:spacing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37.2</w:t>
      </w:r>
      <w:r>
        <w:rPr>
          <w:rFonts w:asciiTheme="minorEastAsia" w:eastAsiaTheme="minorEastAsia" w:hAnsiTheme="minorEastAsia" w:cs="宋体" w:hint="eastAsia"/>
        </w:rPr>
        <w:t>中标通知书发出之日起</w:t>
      </w:r>
      <w:r>
        <w:rPr>
          <w:rFonts w:asciiTheme="minorEastAsia" w:eastAsiaTheme="minorEastAsia" w:hAnsiTheme="minorEastAsia" w:cs="宋体" w:hint="eastAsia"/>
        </w:rPr>
        <w:t>30</w:t>
      </w:r>
      <w:r>
        <w:rPr>
          <w:rFonts w:asciiTheme="minorEastAsia" w:eastAsiaTheme="minorEastAsia" w:hAnsiTheme="minorEastAsia" w:cs="宋体" w:hint="eastAsia"/>
        </w:rPr>
        <w:t>日内，双方按照招标文件确定的事项签订合同。</w:t>
      </w:r>
      <w:bookmarkEnd w:id="72"/>
    </w:p>
    <w:p w:rsidR="00C77B55" w:rsidRDefault="00822F64">
      <w:pPr>
        <w:pStyle w:val="af3"/>
        <w:spacing w:line="560" w:lineRule="exact"/>
        <w:ind w:firstLineChars="250" w:firstLine="600"/>
        <w:rPr>
          <w:rFonts w:asciiTheme="minorEastAsia" w:eastAsiaTheme="minorEastAsia" w:hAnsiTheme="minorEastAsia" w:cs="宋体"/>
        </w:rPr>
      </w:pPr>
      <w:bookmarkStart w:id="73" w:name="_Toc475090310"/>
      <w:r>
        <w:rPr>
          <w:rFonts w:asciiTheme="minorEastAsia" w:eastAsiaTheme="minorEastAsia" w:hAnsiTheme="minorEastAsia" w:cs="宋体" w:hint="eastAsia"/>
        </w:rPr>
        <w:t xml:space="preserve">37.3 </w:t>
      </w:r>
      <w:r>
        <w:rPr>
          <w:rFonts w:asciiTheme="minorEastAsia" w:eastAsiaTheme="minorEastAsia" w:hAnsiTheme="minorEastAsia" w:cs="宋体" w:hint="eastAsia"/>
        </w:rPr>
        <w:t>招标文件、中标人的投标文件以及评标过程中的有关澄清、承诺文件均为合同的组成部分。</w:t>
      </w:r>
      <w:bookmarkEnd w:id="73"/>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37.4</w:t>
      </w:r>
      <w:r>
        <w:rPr>
          <w:rFonts w:asciiTheme="minorEastAsia" w:eastAsiaTheme="minorEastAsia" w:hAnsiTheme="minorEastAsia" w:cs="宋体" w:hint="eastAsia"/>
        </w:rPr>
        <w:t>中标人拒绝与采购人签订合同的，采购人应重新开展政府采购活动。</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37.5 </w:t>
      </w:r>
      <w:r>
        <w:rPr>
          <w:rFonts w:asciiTheme="minorEastAsia" w:eastAsiaTheme="minorEastAsia" w:hAnsiTheme="minorEastAsia" w:cs="宋体" w:hint="eastAsia"/>
        </w:rPr>
        <w:t>在评标结束后至政府采购合同签订前，经查询中标人存在本章第</w:t>
      </w:r>
      <w:r>
        <w:rPr>
          <w:rFonts w:asciiTheme="minorEastAsia" w:eastAsiaTheme="minorEastAsia" w:hAnsiTheme="minorEastAsia" w:cs="宋体" w:hint="eastAsia"/>
        </w:rPr>
        <w:t>3.5</w:t>
      </w:r>
      <w:r>
        <w:rPr>
          <w:rFonts w:asciiTheme="minorEastAsia" w:eastAsiaTheme="minorEastAsia" w:hAnsiTheme="minorEastAsia" w:cs="宋体" w:hint="eastAsia"/>
        </w:rPr>
        <w:t>条所述不良信用记录的，采购人有权取消中标人的中标资格、收回中标通知书、不与中标人签订政府采购合同而不承担违约责任，可以重新开展政府采购活动。</w:t>
      </w:r>
    </w:p>
    <w:p w:rsidR="00C77B55" w:rsidRDefault="00822F64">
      <w:pPr>
        <w:pStyle w:val="aff1"/>
        <w:widowControl w:val="0"/>
        <w:tabs>
          <w:tab w:val="left" w:pos="955"/>
        </w:tabs>
        <w:spacing w:before="0" w:beforeAutospacing="0" w:after="0" w:afterAutospacing="0" w:line="560" w:lineRule="exact"/>
        <w:ind w:leftChars="273" w:left="1144" w:hangingChars="238" w:hanging="571"/>
        <w:jc w:val="both"/>
        <w:rPr>
          <w:rFonts w:asciiTheme="minorEastAsia" w:eastAsiaTheme="minorEastAsia" w:hAnsiTheme="minorEastAsia"/>
        </w:rPr>
      </w:pPr>
      <w:r>
        <w:rPr>
          <w:rFonts w:asciiTheme="minorEastAsia" w:eastAsiaTheme="minorEastAsia" w:hAnsiTheme="minorEastAsia" w:hint="eastAsia"/>
        </w:rPr>
        <w:t xml:space="preserve">38.  </w:t>
      </w:r>
      <w:r>
        <w:rPr>
          <w:rFonts w:asciiTheme="minorEastAsia" w:eastAsiaTheme="minorEastAsia" w:hAnsiTheme="minorEastAsia" w:hint="eastAsia"/>
        </w:rPr>
        <w:t>合</w:t>
      </w:r>
      <w:r>
        <w:rPr>
          <w:rFonts w:asciiTheme="minorEastAsia" w:eastAsiaTheme="minorEastAsia" w:hAnsiTheme="minorEastAsia" w:hint="eastAsia"/>
        </w:rPr>
        <w:t>同公告</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38.1</w:t>
      </w:r>
      <w:r>
        <w:rPr>
          <w:rFonts w:asciiTheme="minorEastAsia" w:eastAsiaTheme="minorEastAsia" w:hAnsiTheme="minorEastAsia" w:cs="宋体" w:hint="eastAsia"/>
        </w:rPr>
        <w:t>自政府采购合同签订之日起</w:t>
      </w:r>
      <w:r>
        <w:rPr>
          <w:rFonts w:asciiTheme="minorEastAsia" w:eastAsiaTheme="minorEastAsia" w:hAnsiTheme="minorEastAsia" w:cs="宋体" w:hint="eastAsia"/>
        </w:rPr>
        <w:t>2</w:t>
      </w:r>
      <w:r>
        <w:rPr>
          <w:rFonts w:asciiTheme="minorEastAsia" w:eastAsiaTheme="minorEastAsia" w:hAnsiTheme="minorEastAsia" w:cs="宋体" w:hint="eastAsia"/>
        </w:rPr>
        <w:t>个工作日内，招标代理机构应当将政府采购合同在省级以上人民政府财政部门指定的媒体上公告，但政府采购合同中涉及国家秘密、商业秘密的内容除外。</w:t>
      </w:r>
    </w:p>
    <w:p w:rsidR="00C77B55" w:rsidRDefault="00822F64">
      <w:pPr>
        <w:pStyle w:val="20"/>
        <w:spacing w:before="120" w:after="120" w:line="360" w:lineRule="exact"/>
        <w:ind w:firstLineChars="214" w:firstLine="516"/>
        <w:rPr>
          <w:rFonts w:asciiTheme="minorEastAsia" w:eastAsiaTheme="minorEastAsia" w:hAnsiTheme="minorEastAsia" w:cs="宋体"/>
          <w:sz w:val="24"/>
          <w:szCs w:val="24"/>
        </w:rPr>
      </w:pPr>
      <w:bookmarkStart w:id="74" w:name="_Toc510973924"/>
      <w:bookmarkStart w:id="75" w:name="_Toc531102379"/>
      <w:bookmarkStart w:id="76" w:name="_Toc7166368"/>
      <w:r>
        <w:rPr>
          <w:rFonts w:asciiTheme="minorEastAsia" w:eastAsiaTheme="minorEastAsia" w:hAnsiTheme="minorEastAsia" w:cs="宋体" w:hint="eastAsia"/>
          <w:sz w:val="24"/>
          <w:szCs w:val="24"/>
        </w:rPr>
        <w:t>八、履约担保</w:t>
      </w:r>
      <w:bookmarkEnd w:id="74"/>
      <w:bookmarkEnd w:id="75"/>
      <w:bookmarkEnd w:id="76"/>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39.1</w:t>
      </w:r>
      <w:r>
        <w:rPr>
          <w:rFonts w:asciiTheme="minorEastAsia" w:eastAsiaTheme="minorEastAsia" w:hAnsiTheme="minorEastAsia" w:cs="宋体" w:hint="eastAsia"/>
        </w:rPr>
        <w:t>本项目中标人在签订合同前，应提交履约担保，除非招标文件“供应商须知前附表”明确说明不要求中标人提交履约担保。履约担保的形式和担保金额见招标文件“供应商须知前附表”。</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lastRenderedPageBreak/>
        <w:t>39.2</w:t>
      </w:r>
      <w:r>
        <w:rPr>
          <w:rFonts w:asciiTheme="minorEastAsia" w:eastAsiaTheme="minorEastAsia" w:hAnsiTheme="minorEastAsia" w:cs="宋体" w:hint="eastAsia"/>
        </w:rPr>
        <w:t>中标人未足额缴纳或未缴纳履约担保的，不得签订政府采购合同。中标人因未缴纳或未足额缴纳履约担保的，致使不能按本章第</w:t>
      </w:r>
      <w:r>
        <w:rPr>
          <w:rFonts w:asciiTheme="minorEastAsia" w:eastAsiaTheme="minorEastAsia" w:hAnsiTheme="minorEastAsia" w:cs="宋体" w:hint="eastAsia"/>
        </w:rPr>
        <w:t>37</w:t>
      </w:r>
      <w:r>
        <w:rPr>
          <w:rFonts w:asciiTheme="minorEastAsia" w:eastAsiaTheme="minorEastAsia" w:hAnsiTheme="minorEastAsia" w:cs="宋体" w:hint="eastAsia"/>
        </w:rPr>
        <w:t>条规定的时限签订合同的，将被视为放弃中标资格、拒绝与采购人签订合同。</w:t>
      </w:r>
    </w:p>
    <w:p w:rsidR="00C77B55" w:rsidRDefault="00822F64">
      <w:pPr>
        <w:pStyle w:val="20"/>
        <w:widowControl/>
        <w:spacing w:before="120" w:after="120" w:line="360" w:lineRule="exact"/>
        <w:ind w:firstLineChars="214" w:firstLine="516"/>
        <w:rPr>
          <w:rFonts w:asciiTheme="minorEastAsia" w:eastAsiaTheme="minorEastAsia" w:hAnsiTheme="minorEastAsia" w:cs="宋体"/>
          <w:sz w:val="24"/>
          <w:szCs w:val="24"/>
        </w:rPr>
      </w:pPr>
      <w:bookmarkStart w:id="77" w:name="_Toc6305619"/>
      <w:bookmarkStart w:id="78" w:name="_Toc7166369"/>
      <w:bookmarkStart w:id="79" w:name="_Toc508784354"/>
      <w:bookmarkStart w:id="80" w:name="_Toc510973925"/>
      <w:bookmarkStart w:id="81" w:name="_Toc21839"/>
      <w:bookmarkStart w:id="82" w:name="_Toc531102380"/>
      <w:r>
        <w:rPr>
          <w:rFonts w:asciiTheme="minorEastAsia" w:eastAsiaTheme="minorEastAsia" w:hAnsiTheme="minorEastAsia" w:cs="宋体" w:hint="eastAsia"/>
          <w:sz w:val="24"/>
          <w:szCs w:val="24"/>
        </w:rPr>
        <w:t>九、中标服务费</w:t>
      </w:r>
      <w:bookmarkEnd w:id="77"/>
      <w:bookmarkEnd w:id="78"/>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 xml:space="preserve">40. </w:t>
      </w:r>
      <w:r>
        <w:rPr>
          <w:rFonts w:asciiTheme="minorEastAsia" w:eastAsiaTheme="minorEastAsia" w:hAnsiTheme="minorEastAsia" w:cs="宋体" w:hint="eastAsia"/>
        </w:rPr>
        <w:t>中标服务费</w:t>
      </w:r>
    </w:p>
    <w:p w:rsidR="00C77B55" w:rsidRDefault="00822F64">
      <w:pPr>
        <w:pStyle w:val="af3"/>
        <w:spacing w:after="0" w:line="560" w:lineRule="exact"/>
        <w:ind w:firstLineChars="250" w:firstLine="600"/>
        <w:rPr>
          <w:rFonts w:asciiTheme="minorEastAsia" w:eastAsiaTheme="minorEastAsia" w:hAnsiTheme="minorEastAsia" w:cs="宋体"/>
        </w:rPr>
      </w:pPr>
      <w:r>
        <w:rPr>
          <w:rFonts w:asciiTheme="minorEastAsia" w:eastAsiaTheme="minorEastAsia" w:hAnsiTheme="minorEastAsia" w:cs="宋体" w:hint="eastAsia"/>
        </w:rPr>
        <w:t>40.1</w:t>
      </w:r>
      <w:r>
        <w:rPr>
          <w:rFonts w:asciiTheme="minorEastAsia" w:eastAsiaTheme="minorEastAsia" w:hAnsiTheme="minorEastAsia" w:cs="宋体" w:hint="eastAsia"/>
        </w:rPr>
        <w:t>本项目中标服务费由采购代理机构向中标人收取。</w:t>
      </w:r>
    </w:p>
    <w:p w:rsidR="00C77B55" w:rsidRDefault="00822F64">
      <w:pPr>
        <w:pStyle w:val="20"/>
        <w:spacing w:before="120" w:after="120" w:line="360" w:lineRule="exact"/>
        <w:ind w:firstLineChars="214" w:firstLine="516"/>
        <w:rPr>
          <w:rFonts w:asciiTheme="minorEastAsia" w:eastAsiaTheme="minorEastAsia" w:hAnsiTheme="minorEastAsia"/>
          <w:sz w:val="24"/>
          <w:szCs w:val="24"/>
        </w:rPr>
      </w:pPr>
      <w:bookmarkStart w:id="83" w:name="_Toc531102381"/>
      <w:bookmarkStart w:id="84" w:name="_Toc510973926"/>
      <w:bookmarkStart w:id="85" w:name="_Toc508784355"/>
      <w:bookmarkStart w:id="86" w:name="_Toc7166370"/>
      <w:bookmarkEnd w:id="79"/>
      <w:bookmarkEnd w:id="80"/>
      <w:bookmarkEnd w:id="81"/>
      <w:bookmarkEnd w:id="82"/>
      <w:r>
        <w:rPr>
          <w:rFonts w:asciiTheme="minorEastAsia" w:eastAsiaTheme="minorEastAsia" w:hAnsiTheme="minorEastAsia" w:cs="宋体" w:hint="eastAsia"/>
          <w:sz w:val="24"/>
          <w:szCs w:val="24"/>
        </w:rPr>
        <w:t>十、解释权</w:t>
      </w:r>
      <w:bookmarkEnd w:id="83"/>
      <w:bookmarkEnd w:id="84"/>
      <w:bookmarkEnd w:id="85"/>
      <w:bookmarkEnd w:id="86"/>
    </w:p>
    <w:p w:rsidR="00C77B55" w:rsidRDefault="00822F64">
      <w:pPr>
        <w:pStyle w:val="af3"/>
        <w:spacing w:after="0" w:line="560" w:lineRule="exact"/>
        <w:ind w:firstLineChars="250" w:firstLine="600"/>
        <w:rPr>
          <w:rFonts w:asciiTheme="minorEastAsia" w:eastAsiaTheme="minorEastAsia" w:hAnsiTheme="minorEastAsia"/>
        </w:rPr>
      </w:pPr>
      <w:r>
        <w:rPr>
          <w:rFonts w:asciiTheme="minorEastAsia" w:eastAsiaTheme="minorEastAsia" w:hAnsiTheme="minorEastAsia" w:cs="宋体" w:hint="eastAsia"/>
        </w:rPr>
        <w:t>41.</w:t>
      </w:r>
      <w:r>
        <w:rPr>
          <w:rFonts w:asciiTheme="minorEastAsia" w:eastAsiaTheme="minorEastAsia" w:hAnsiTheme="minorEastAsia" w:cs="宋体" w:hint="eastAsia"/>
        </w:rPr>
        <w:t>本招标文件的最终解释权归代理机构，当对一个问题有多种解释时以代理机构的书面解释为准。招标文件未做明示，而又有相关法律、法规规定的，代理机构对此所做解释以相关的法律、法规规定为依据。</w:t>
      </w:r>
    </w:p>
    <w:p w:rsidR="00C77B55" w:rsidRDefault="00C77B55">
      <w:pPr>
        <w:pStyle w:val="af3"/>
        <w:spacing w:after="0" w:line="560" w:lineRule="exact"/>
        <w:ind w:firstLineChars="250" w:firstLine="600"/>
        <w:rPr>
          <w:rFonts w:asciiTheme="minorEastAsia" w:eastAsiaTheme="minorEastAsia" w:hAnsiTheme="minorEastAsia" w:cs="宋体"/>
        </w:rPr>
      </w:pPr>
    </w:p>
    <w:p w:rsidR="00C77B55" w:rsidRDefault="00C77B55">
      <w:pPr>
        <w:pStyle w:val="af3"/>
        <w:spacing w:after="0" w:line="560" w:lineRule="exact"/>
        <w:ind w:firstLineChars="250" w:firstLine="600"/>
        <w:rPr>
          <w:rFonts w:asciiTheme="minorEastAsia" w:eastAsiaTheme="minorEastAsia" w:hAnsiTheme="minorEastAsia" w:cs="宋体"/>
        </w:rPr>
      </w:pPr>
    </w:p>
    <w:p w:rsidR="00C77B55" w:rsidRDefault="00822F64">
      <w:pPr>
        <w:pStyle w:val="1"/>
        <w:spacing w:before="120" w:after="120" w:line="240" w:lineRule="auto"/>
        <w:jc w:val="center"/>
        <w:rPr>
          <w:rFonts w:asciiTheme="minorEastAsia" w:eastAsiaTheme="minorEastAsia" w:hAnsiTheme="minorEastAsia"/>
          <w:kern w:val="2"/>
          <w:sz w:val="32"/>
        </w:rPr>
      </w:pPr>
      <w:r>
        <w:rPr>
          <w:rFonts w:asciiTheme="minorEastAsia" w:eastAsiaTheme="minorEastAsia" w:hAnsiTheme="minorEastAsia"/>
          <w:kern w:val="2"/>
          <w:sz w:val="32"/>
        </w:rPr>
        <w:br w:type="page"/>
      </w:r>
      <w:bookmarkStart w:id="87" w:name="_Toc7166371"/>
      <w:r>
        <w:rPr>
          <w:rFonts w:asciiTheme="minorEastAsia" w:eastAsiaTheme="minorEastAsia" w:hAnsiTheme="minorEastAsia" w:hint="eastAsia"/>
          <w:kern w:val="2"/>
          <w:sz w:val="32"/>
        </w:rPr>
        <w:lastRenderedPageBreak/>
        <w:t>第三章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评分办法</w:t>
      </w:r>
      <w:bookmarkEnd w:id="87"/>
    </w:p>
    <w:p w:rsidR="00C77B55" w:rsidRDefault="00822F64">
      <w:pPr>
        <w:spacing w:line="540" w:lineRule="exact"/>
        <w:ind w:firstLineChars="198" w:firstLine="477"/>
        <w:rPr>
          <w:rFonts w:asciiTheme="minorEastAsia" w:eastAsiaTheme="minorEastAsia" w:hAnsiTheme="minorEastAsia"/>
          <w:b/>
          <w:sz w:val="24"/>
        </w:rPr>
      </w:pPr>
      <w:r>
        <w:rPr>
          <w:rFonts w:asciiTheme="minorEastAsia" w:eastAsiaTheme="minorEastAsia" w:hAnsiTheme="minorEastAsia" w:hint="eastAsia"/>
          <w:b/>
          <w:sz w:val="24"/>
        </w:rPr>
        <w:t>一、评标方法</w:t>
      </w:r>
    </w:p>
    <w:p w:rsidR="00C77B55" w:rsidRDefault="00822F64">
      <w:pPr>
        <w:spacing w:line="540" w:lineRule="exact"/>
        <w:ind w:firstLineChars="198" w:firstLine="475"/>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本项目评标方法采用综合评分法。评标委员会将依据各供应商投标文件，对其商务、技术</w:t>
      </w:r>
      <w:r>
        <w:rPr>
          <w:rFonts w:asciiTheme="minorEastAsia" w:eastAsiaTheme="minorEastAsia" w:hAnsiTheme="minorEastAsia"/>
          <w:sz w:val="24"/>
        </w:rPr>
        <w:t>、价格</w:t>
      </w:r>
      <w:r>
        <w:rPr>
          <w:rFonts w:asciiTheme="minorEastAsia" w:eastAsiaTheme="minorEastAsia" w:hAnsiTheme="minorEastAsia" w:hint="eastAsia"/>
          <w:sz w:val="24"/>
        </w:rPr>
        <w:t>、服务</w:t>
      </w:r>
      <w:r>
        <w:rPr>
          <w:rFonts w:asciiTheme="minorEastAsia" w:eastAsiaTheme="minorEastAsia" w:hAnsiTheme="minorEastAsia"/>
          <w:sz w:val="24"/>
        </w:rPr>
        <w:t>等各项因素进行评价</w:t>
      </w:r>
      <w:r>
        <w:rPr>
          <w:rFonts w:asciiTheme="minorEastAsia" w:eastAsiaTheme="minorEastAsia" w:hAnsiTheme="minorEastAsia" w:hint="eastAsia"/>
          <w:sz w:val="24"/>
        </w:rPr>
        <w:t>并按评分细则进行打分</w:t>
      </w:r>
      <w:r>
        <w:rPr>
          <w:rFonts w:asciiTheme="minorEastAsia" w:eastAsiaTheme="minorEastAsia" w:hAnsiTheme="minorEastAsia"/>
          <w:sz w:val="24"/>
        </w:rPr>
        <w:t>。每一供应商的最终得分为所有评委评分的算术平均值。</w:t>
      </w:r>
    </w:p>
    <w:p w:rsidR="00C77B55" w:rsidRDefault="00822F64">
      <w:pPr>
        <w:spacing w:line="540" w:lineRule="exact"/>
        <w:ind w:firstLineChars="198" w:firstLine="475"/>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hint="eastAsia"/>
          <w:sz w:val="24"/>
        </w:rPr>
        <w:t>评标委员会按各供应商最终得分由高到低顺序排列。得分相同的，按投标报价由低到高顺序排列。得分且投标报价相同的，按技术指标优劣顺序排列，按招标文件规定的中标候选人家数推荐中标候选人。</w:t>
      </w:r>
    </w:p>
    <w:p w:rsidR="00C77B55" w:rsidRDefault="00822F64">
      <w:pPr>
        <w:spacing w:line="540" w:lineRule="exact"/>
        <w:ind w:firstLineChars="198" w:firstLine="475"/>
        <w:rPr>
          <w:rFonts w:asciiTheme="minorEastAsia" w:eastAsiaTheme="minorEastAsia" w:hAnsiTheme="minorEastAsia"/>
          <w:sz w:val="24"/>
        </w:rPr>
      </w:pPr>
      <w:r>
        <w:rPr>
          <w:rFonts w:asciiTheme="minorEastAsia" w:eastAsiaTheme="minorEastAsia" w:hAnsiTheme="minorEastAsia" w:hint="eastAsia"/>
          <w:sz w:val="24"/>
        </w:rPr>
        <w:t>1.3</w:t>
      </w:r>
      <w:r>
        <w:rPr>
          <w:rFonts w:asciiTheme="minorEastAsia" w:eastAsiaTheme="minorEastAsia" w:hAnsiTheme="minorEastAsia" w:hint="eastAsia"/>
          <w:sz w:val="24"/>
        </w:rPr>
        <w:t>采购人将确定排名第一的中标候选人为中标人。第一中标候选人如放弃中标或因故被取消中标资格，采购人可以依法选择排名第二的中标</w:t>
      </w:r>
      <w:r>
        <w:rPr>
          <w:rFonts w:asciiTheme="minorEastAsia" w:eastAsiaTheme="minorEastAsia" w:hAnsiTheme="minorEastAsia" w:hint="eastAsia"/>
          <w:sz w:val="24"/>
        </w:rPr>
        <w:t>候选人为中标人或重新组织采购，以此类推。</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1707"/>
        <w:gridCol w:w="6696"/>
      </w:tblGrid>
      <w:tr w:rsidR="00C77B55">
        <w:trPr>
          <w:cantSplit/>
          <w:trHeight w:val="54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ind w:firstLineChars="200" w:firstLine="480"/>
              <w:jc w:val="center"/>
              <w:rPr>
                <w:rFonts w:ascii="宋体" w:hAnsi="宋体" w:cs="宋体"/>
                <w:sz w:val="24"/>
              </w:rPr>
            </w:pPr>
            <w:r>
              <w:rPr>
                <w:rFonts w:ascii="宋体" w:hAnsi="宋体" w:cs="宋体" w:hint="eastAsia"/>
                <w:sz w:val="24"/>
              </w:rPr>
              <w:t>总分：</w:t>
            </w:r>
            <w:r>
              <w:rPr>
                <w:rFonts w:ascii="宋体" w:hAnsi="宋体" w:cs="宋体" w:hint="eastAsia"/>
                <w:sz w:val="24"/>
              </w:rPr>
              <w:t>100</w:t>
            </w:r>
            <w:r>
              <w:rPr>
                <w:rFonts w:ascii="宋体" w:hAnsi="宋体" w:cs="宋体" w:hint="eastAsia"/>
                <w:sz w:val="24"/>
              </w:rPr>
              <w:t>分</w:t>
            </w:r>
          </w:p>
        </w:tc>
      </w:tr>
      <w:tr w:rsidR="00C77B55">
        <w:trPr>
          <w:cantSplit/>
          <w:trHeight w:val="1126"/>
        </w:trPr>
        <w:tc>
          <w:tcPr>
            <w:tcW w:w="1095" w:type="dxa"/>
            <w:tcBorders>
              <w:top w:val="single" w:sz="4" w:space="0" w:color="000000"/>
              <w:left w:val="single" w:sz="4" w:space="0" w:color="000000"/>
              <w:bottom w:val="single" w:sz="4" w:space="0" w:color="000000"/>
              <w:right w:val="single" w:sz="4" w:space="0" w:color="auto"/>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价格</w:t>
            </w:r>
          </w:p>
          <w:p w:rsidR="00C77B55" w:rsidRDefault="00822F64">
            <w:pPr>
              <w:spacing w:line="280" w:lineRule="exact"/>
              <w:jc w:val="center"/>
              <w:rPr>
                <w:rFonts w:ascii="宋体" w:hAnsi="宋体" w:cs="宋体"/>
                <w:sz w:val="24"/>
              </w:rPr>
            </w:pPr>
            <w:r>
              <w:rPr>
                <w:rFonts w:ascii="宋体" w:hAnsi="宋体" w:cs="宋体" w:hint="eastAsia"/>
                <w:sz w:val="24"/>
              </w:rPr>
              <w:t>得分</w:t>
            </w:r>
          </w:p>
          <w:p w:rsidR="00C77B55" w:rsidRDefault="00822F64">
            <w:pPr>
              <w:spacing w:line="280" w:lineRule="exact"/>
              <w:jc w:val="center"/>
              <w:rPr>
                <w:rFonts w:ascii="宋体" w:hAnsi="宋体" w:cs="宋体"/>
                <w:sz w:val="24"/>
              </w:rPr>
            </w:pPr>
            <w:r>
              <w:rPr>
                <w:rFonts w:ascii="宋体" w:hAnsi="宋体" w:cs="宋体" w:hint="eastAsia"/>
                <w:sz w:val="24"/>
              </w:rPr>
              <w:t>（</w:t>
            </w:r>
            <w:r>
              <w:rPr>
                <w:rFonts w:ascii="宋体" w:hAnsi="宋体" w:cs="宋体" w:hint="eastAsia"/>
                <w:sz w:val="24"/>
              </w:rPr>
              <w:t>30</w:t>
            </w:r>
            <w:r>
              <w:rPr>
                <w:rFonts w:ascii="宋体" w:hAnsi="宋体" w:cs="宋体" w:hint="eastAsia"/>
                <w:sz w:val="24"/>
              </w:rPr>
              <w:t>分）</w:t>
            </w:r>
          </w:p>
        </w:tc>
        <w:tc>
          <w:tcPr>
            <w:tcW w:w="1707" w:type="dxa"/>
            <w:tcBorders>
              <w:top w:val="single" w:sz="4" w:space="0" w:color="000000"/>
              <w:left w:val="single" w:sz="4" w:space="0" w:color="auto"/>
              <w:bottom w:val="single" w:sz="4" w:space="0" w:color="000000"/>
              <w:right w:val="single" w:sz="4" w:space="0" w:color="000000"/>
            </w:tcBorders>
            <w:vAlign w:val="center"/>
          </w:tcPr>
          <w:p w:rsidR="00C77B55" w:rsidRDefault="00822F64">
            <w:pPr>
              <w:spacing w:line="280" w:lineRule="exact"/>
              <w:ind w:leftChars="-64" w:left="-134"/>
              <w:jc w:val="center"/>
              <w:rPr>
                <w:rFonts w:ascii="宋体" w:hAnsi="宋体" w:cs="宋体"/>
                <w:sz w:val="24"/>
              </w:rPr>
            </w:pPr>
            <w:r>
              <w:rPr>
                <w:rFonts w:ascii="宋体" w:hAnsi="宋体" w:cs="宋体" w:hint="eastAsia"/>
                <w:sz w:val="24"/>
              </w:rPr>
              <w:t>投标人价格得分（</w:t>
            </w:r>
            <w:r>
              <w:rPr>
                <w:rFonts w:ascii="宋体" w:hAnsi="宋体" w:cs="宋体" w:hint="eastAsia"/>
                <w:sz w:val="24"/>
              </w:rPr>
              <w:t>30</w:t>
            </w:r>
            <w:r>
              <w:rPr>
                <w:rFonts w:ascii="宋体" w:hAnsi="宋体" w:cs="宋体" w:hint="eastAsia"/>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sz w:val="24"/>
              </w:rPr>
            </w:pPr>
            <w:r>
              <w:rPr>
                <w:rFonts w:ascii="宋体" w:hAnsi="宋体" w:cs="宋体" w:hint="eastAsia"/>
                <w:sz w:val="24"/>
              </w:rPr>
              <w:t>以满足招标文件要求且投标价格最低的投标报价为评标基准价，其价格分为满分，其他投标人的价格分按照下列公式计算：投标报价得分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30%</w:t>
            </w:r>
            <w:r>
              <w:rPr>
                <w:rFonts w:ascii="宋体" w:hAnsi="宋体" w:cs="宋体" w:hint="eastAsia"/>
                <w:sz w:val="24"/>
              </w:rPr>
              <w:t>×</w:t>
            </w:r>
            <w:r>
              <w:rPr>
                <w:rFonts w:ascii="宋体" w:hAnsi="宋体" w:cs="宋体" w:hint="eastAsia"/>
                <w:sz w:val="24"/>
              </w:rPr>
              <w:t>100</w:t>
            </w:r>
          </w:p>
        </w:tc>
      </w:tr>
      <w:tr w:rsidR="00C77B55">
        <w:trPr>
          <w:cantSplit/>
          <w:trHeight w:val="2052"/>
        </w:trPr>
        <w:tc>
          <w:tcPr>
            <w:tcW w:w="1095" w:type="dxa"/>
            <w:vMerge w:val="restart"/>
            <w:tcBorders>
              <w:top w:val="single" w:sz="4" w:space="0" w:color="000000"/>
              <w:left w:val="single" w:sz="4" w:space="0" w:color="000000"/>
              <w:right w:val="single" w:sz="4" w:space="0" w:color="auto"/>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技术</w:t>
            </w:r>
          </w:p>
          <w:p w:rsidR="00C77B55" w:rsidRDefault="00822F64">
            <w:pPr>
              <w:spacing w:line="280" w:lineRule="exact"/>
              <w:jc w:val="center"/>
              <w:rPr>
                <w:rFonts w:ascii="宋体" w:hAnsi="宋体" w:cs="宋体"/>
                <w:sz w:val="24"/>
              </w:rPr>
            </w:pPr>
            <w:r>
              <w:rPr>
                <w:rFonts w:ascii="宋体" w:hAnsi="宋体" w:cs="宋体" w:hint="eastAsia"/>
                <w:sz w:val="24"/>
              </w:rPr>
              <w:t>部分</w:t>
            </w:r>
          </w:p>
          <w:p w:rsidR="00C77B55" w:rsidRDefault="00822F64">
            <w:pPr>
              <w:spacing w:line="280" w:lineRule="exact"/>
              <w:jc w:val="center"/>
              <w:rPr>
                <w:rFonts w:ascii="宋体" w:hAnsi="宋体" w:cs="宋体"/>
                <w:sz w:val="24"/>
              </w:rPr>
            </w:pPr>
            <w:r>
              <w:rPr>
                <w:rFonts w:ascii="宋体" w:hAnsi="宋体" w:cs="宋体" w:hint="eastAsia"/>
                <w:sz w:val="24"/>
              </w:rPr>
              <w:t>（</w:t>
            </w:r>
            <w:r>
              <w:rPr>
                <w:rFonts w:ascii="宋体" w:hAnsi="宋体" w:cs="宋体" w:hint="eastAsia"/>
                <w:sz w:val="24"/>
              </w:rPr>
              <w:t>56</w:t>
            </w:r>
            <w:r>
              <w:rPr>
                <w:rFonts w:ascii="宋体" w:hAnsi="宋体" w:cs="宋体" w:hint="eastAsia"/>
                <w:sz w:val="24"/>
              </w:rPr>
              <w:t>分）</w:t>
            </w:r>
          </w:p>
        </w:tc>
        <w:tc>
          <w:tcPr>
            <w:tcW w:w="1707" w:type="dxa"/>
            <w:vMerge w:val="restart"/>
            <w:tcBorders>
              <w:top w:val="single" w:sz="4" w:space="0" w:color="000000"/>
              <w:left w:val="single" w:sz="4" w:space="0" w:color="auto"/>
              <w:right w:val="single" w:sz="4" w:space="0" w:color="000000"/>
            </w:tcBorders>
            <w:vAlign w:val="center"/>
          </w:tcPr>
          <w:p w:rsidR="00C77B55" w:rsidRDefault="00822F64">
            <w:pPr>
              <w:spacing w:line="280" w:lineRule="exact"/>
              <w:jc w:val="center"/>
              <w:rPr>
                <w:rFonts w:ascii="宋体" w:hAnsi="宋体" w:cs="宋体"/>
                <w:sz w:val="24"/>
              </w:rPr>
            </w:pPr>
            <w:r>
              <w:rPr>
                <w:rFonts w:ascii="宋体" w:hAnsi="宋体" w:cs="宋体" w:hint="eastAsia"/>
                <w:kern w:val="0"/>
                <w:sz w:val="24"/>
              </w:rPr>
              <w:t>货物主要技术指标和运行性能（</w:t>
            </w:r>
            <w:r>
              <w:rPr>
                <w:rFonts w:ascii="宋体" w:hAnsi="宋体" w:cs="宋体" w:hint="eastAsia"/>
                <w:kern w:val="0"/>
                <w:sz w:val="24"/>
              </w:rPr>
              <w:t>36</w:t>
            </w:r>
            <w:r>
              <w:rPr>
                <w:rFonts w:ascii="宋体" w:hAnsi="宋体" w:cs="宋体" w:hint="eastAsia"/>
                <w:kern w:val="0"/>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sz w:val="24"/>
              </w:rPr>
            </w:pPr>
            <w:r>
              <w:rPr>
                <w:rFonts w:ascii="宋体" w:hAnsi="宋体" w:cs="宋体" w:hint="eastAsia"/>
                <w:sz w:val="24"/>
              </w:rPr>
              <w:t>综合考虑投标货物的品质、功能、技术指标以及货物的开放性、可扩展性、可靠性、安全性程度，结合操作的方便性、简易性、易维护性程度以及产品的一致性，进行评定，分为四个等级：优得</w:t>
            </w:r>
            <w:r>
              <w:rPr>
                <w:rFonts w:ascii="宋体" w:hAnsi="宋体" w:cs="宋体" w:hint="eastAsia"/>
                <w:sz w:val="24"/>
              </w:rPr>
              <w:t>13-18</w:t>
            </w:r>
            <w:r>
              <w:rPr>
                <w:rFonts w:ascii="宋体" w:hAnsi="宋体" w:cs="宋体" w:hint="eastAsia"/>
                <w:sz w:val="24"/>
              </w:rPr>
              <w:t>分，良得</w:t>
            </w:r>
            <w:r>
              <w:rPr>
                <w:rFonts w:ascii="宋体" w:hAnsi="宋体" w:cs="宋体" w:hint="eastAsia"/>
                <w:sz w:val="24"/>
              </w:rPr>
              <w:t>8-13</w:t>
            </w:r>
            <w:r>
              <w:rPr>
                <w:rFonts w:ascii="宋体" w:hAnsi="宋体" w:cs="宋体" w:hint="eastAsia"/>
                <w:sz w:val="24"/>
              </w:rPr>
              <w:t>分，一般得</w:t>
            </w:r>
            <w:r>
              <w:rPr>
                <w:rFonts w:ascii="宋体" w:hAnsi="宋体" w:cs="宋体" w:hint="eastAsia"/>
                <w:sz w:val="24"/>
              </w:rPr>
              <w:t>3-8</w:t>
            </w:r>
            <w:r>
              <w:rPr>
                <w:rFonts w:ascii="宋体" w:hAnsi="宋体" w:cs="宋体" w:hint="eastAsia"/>
                <w:sz w:val="24"/>
              </w:rPr>
              <w:t>分，差得</w:t>
            </w:r>
            <w:r>
              <w:rPr>
                <w:rFonts w:ascii="宋体" w:hAnsi="宋体" w:cs="宋体" w:hint="eastAsia"/>
                <w:sz w:val="24"/>
              </w:rPr>
              <w:t>0-3</w:t>
            </w:r>
            <w:r>
              <w:rPr>
                <w:rFonts w:ascii="宋体" w:hAnsi="宋体" w:cs="宋体" w:hint="eastAsia"/>
                <w:sz w:val="24"/>
              </w:rPr>
              <w:t>分。投标文件响应情况必须有相应的技术支持资料，例如详见“投标文件</w:t>
            </w:r>
            <w:r>
              <w:rPr>
                <w:rFonts w:ascii="宋体" w:hAnsi="宋体" w:cs="宋体" w:hint="eastAsia"/>
                <w:sz w:val="24"/>
                <w:u w:val="single"/>
              </w:rPr>
              <w:t xml:space="preserve">  </w:t>
            </w:r>
            <w:r>
              <w:rPr>
                <w:rFonts w:ascii="宋体" w:hAnsi="宋体" w:cs="宋体" w:hint="eastAsia"/>
                <w:sz w:val="24"/>
              </w:rPr>
              <w:t>页”，如没有提供本项不得分。</w:t>
            </w:r>
          </w:p>
        </w:tc>
      </w:tr>
      <w:tr w:rsidR="00C77B55">
        <w:trPr>
          <w:cantSplit/>
          <w:trHeight w:val="1259"/>
        </w:trPr>
        <w:tc>
          <w:tcPr>
            <w:tcW w:w="1095" w:type="dxa"/>
            <w:vMerge/>
            <w:tcBorders>
              <w:left w:val="single" w:sz="4" w:space="0" w:color="000000"/>
              <w:right w:val="single" w:sz="4" w:space="0" w:color="auto"/>
            </w:tcBorders>
            <w:vAlign w:val="center"/>
          </w:tcPr>
          <w:p w:rsidR="00C77B55" w:rsidRDefault="00C77B55">
            <w:pPr>
              <w:spacing w:line="280" w:lineRule="exact"/>
              <w:jc w:val="center"/>
              <w:rPr>
                <w:rFonts w:ascii="宋体" w:hAnsi="宋体" w:cs="宋体"/>
                <w:sz w:val="24"/>
              </w:rPr>
            </w:pPr>
          </w:p>
        </w:tc>
        <w:tc>
          <w:tcPr>
            <w:tcW w:w="1707" w:type="dxa"/>
            <w:vMerge/>
            <w:tcBorders>
              <w:left w:val="single" w:sz="4" w:space="0" w:color="auto"/>
              <w:bottom w:val="single" w:sz="4" w:space="0" w:color="000000"/>
              <w:right w:val="single" w:sz="4" w:space="0" w:color="000000"/>
            </w:tcBorders>
            <w:vAlign w:val="center"/>
          </w:tcPr>
          <w:p w:rsidR="00C77B55" w:rsidRDefault="00C77B55">
            <w:pPr>
              <w:spacing w:line="280" w:lineRule="exact"/>
              <w:jc w:val="center"/>
              <w:rPr>
                <w:rFonts w:ascii="宋体" w:hAnsi="宋体" w:cs="宋体"/>
                <w:kern w:val="0"/>
                <w:sz w:val="24"/>
              </w:rPr>
            </w:pP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sz w:val="24"/>
              </w:rPr>
            </w:pPr>
            <w:r>
              <w:rPr>
                <w:rFonts w:ascii="宋体" w:hAnsi="宋体" w:cs="宋体" w:hint="eastAsia"/>
                <w:kern w:val="0"/>
                <w:sz w:val="24"/>
                <w:lang w:val="zh-CN"/>
              </w:rPr>
              <w:t>根据投标人所提供产品的技术参数和配置要求，及投标人对临床医学使用具有实际意义的独有和特色技术的描述，</w:t>
            </w:r>
            <w:r>
              <w:rPr>
                <w:rFonts w:ascii="宋体" w:hAnsi="宋体" w:cs="宋体" w:hint="eastAsia"/>
                <w:kern w:val="0"/>
                <w:sz w:val="24"/>
              </w:rPr>
              <w:t>投标文件</w:t>
            </w:r>
            <w:r>
              <w:rPr>
                <w:rFonts w:ascii="宋体" w:hAnsi="宋体" w:cs="宋体" w:hint="eastAsia"/>
                <w:kern w:val="0"/>
                <w:sz w:val="24"/>
                <w:lang w:val="zh-CN"/>
              </w:rPr>
              <w:t>设备参数完全满足或优于招标文件的得</w:t>
            </w:r>
            <w:r>
              <w:rPr>
                <w:rFonts w:ascii="宋体" w:hAnsi="宋体" w:cs="宋体" w:hint="eastAsia"/>
                <w:kern w:val="0"/>
                <w:sz w:val="24"/>
              </w:rPr>
              <w:t>12-18</w:t>
            </w:r>
            <w:r>
              <w:rPr>
                <w:rFonts w:ascii="宋体" w:hAnsi="宋体" w:cs="宋体" w:hint="eastAsia"/>
                <w:kern w:val="0"/>
                <w:sz w:val="24"/>
                <w:lang w:val="zh-CN"/>
              </w:rPr>
              <w:t>分，良得</w:t>
            </w:r>
            <w:r>
              <w:rPr>
                <w:rFonts w:ascii="宋体" w:hAnsi="宋体" w:cs="宋体" w:hint="eastAsia"/>
                <w:kern w:val="0"/>
                <w:sz w:val="24"/>
              </w:rPr>
              <w:t>6-12</w:t>
            </w:r>
            <w:r>
              <w:rPr>
                <w:rFonts w:ascii="宋体" w:hAnsi="宋体" w:cs="宋体" w:hint="eastAsia"/>
                <w:kern w:val="0"/>
                <w:sz w:val="24"/>
              </w:rPr>
              <w:t>分</w:t>
            </w:r>
            <w:r>
              <w:rPr>
                <w:rFonts w:ascii="宋体" w:hAnsi="宋体" w:cs="宋体" w:hint="eastAsia"/>
                <w:kern w:val="0"/>
                <w:sz w:val="24"/>
                <w:lang w:val="zh-CN"/>
              </w:rPr>
              <w:t>，一般得</w:t>
            </w:r>
            <w:r>
              <w:rPr>
                <w:rFonts w:ascii="宋体" w:hAnsi="宋体" w:cs="宋体" w:hint="eastAsia"/>
                <w:kern w:val="0"/>
                <w:sz w:val="24"/>
              </w:rPr>
              <w:t>0-6</w:t>
            </w:r>
            <w:r>
              <w:rPr>
                <w:rFonts w:ascii="宋体" w:hAnsi="宋体" w:cs="宋体" w:hint="eastAsia"/>
                <w:kern w:val="0"/>
                <w:sz w:val="24"/>
                <w:lang w:val="zh-CN"/>
              </w:rPr>
              <w:t>分</w:t>
            </w:r>
            <w:r>
              <w:rPr>
                <w:rFonts w:ascii="宋体" w:hAnsi="宋体" w:cs="宋体" w:hint="eastAsia"/>
                <w:kern w:val="0"/>
                <w:sz w:val="24"/>
              </w:rPr>
              <w:t>。</w:t>
            </w:r>
          </w:p>
        </w:tc>
      </w:tr>
      <w:tr w:rsidR="00C77B55">
        <w:trPr>
          <w:cantSplit/>
          <w:trHeight w:val="1119"/>
        </w:trPr>
        <w:tc>
          <w:tcPr>
            <w:tcW w:w="1095" w:type="dxa"/>
            <w:vMerge/>
            <w:tcBorders>
              <w:left w:val="single" w:sz="4" w:space="0" w:color="000000"/>
              <w:right w:val="single" w:sz="4" w:space="0" w:color="auto"/>
            </w:tcBorders>
            <w:vAlign w:val="center"/>
          </w:tcPr>
          <w:p w:rsidR="00C77B55" w:rsidRDefault="00C77B55">
            <w:pPr>
              <w:spacing w:line="280" w:lineRule="exact"/>
              <w:jc w:val="center"/>
              <w:rPr>
                <w:rFonts w:ascii="宋体" w:hAnsi="宋体" w:cs="宋体"/>
                <w:sz w:val="24"/>
              </w:rPr>
            </w:pPr>
          </w:p>
        </w:tc>
        <w:tc>
          <w:tcPr>
            <w:tcW w:w="1707" w:type="dxa"/>
            <w:tcBorders>
              <w:top w:val="single" w:sz="4" w:space="0" w:color="000000"/>
              <w:left w:val="single" w:sz="4" w:space="0" w:color="auto"/>
              <w:bottom w:val="single" w:sz="4" w:space="0" w:color="000000"/>
              <w:right w:val="single" w:sz="4" w:space="0" w:color="000000"/>
            </w:tcBorders>
            <w:vAlign w:val="center"/>
          </w:tcPr>
          <w:p w:rsidR="00C77B55" w:rsidRDefault="00822F64">
            <w:pPr>
              <w:spacing w:line="280" w:lineRule="exact"/>
              <w:jc w:val="center"/>
              <w:rPr>
                <w:rFonts w:ascii="宋体" w:hAnsi="宋体" w:cs="宋体"/>
                <w:sz w:val="24"/>
              </w:rPr>
            </w:pPr>
            <w:r>
              <w:rPr>
                <w:rFonts w:ascii="宋体" w:hAnsi="宋体" w:cs="宋体" w:hint="eastAsia"/>
                <w:kern w:val="0"/>
                <w:sz w:val="24"/>
              </w:rPr>
              <w:t>设备的先进性（</w:t>
            </w:r>
            <w:r>
              <w:rPr>
                <w:rFonts w:ascii="宋体" w:hAnsi="宋体" w:cs="宋体" w:hint="eastAsia"/>
                <w:kern w:val="0"/>
                <w:sz w:val="24"/>
              </w:rPr>
              <w:t>15</w:t>
            </w:r>
            <w:r>
              <w:rPr>
                <w:rFonts w:ascii="宋体" w:hAnsi="宋体" w:cs="宋体" w:hint="eastAsia"/>
                <w:kern w:val="0"/>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kern w:val="0"/>
                <w:sz w:val="24"/>
              </w:rPr>
            </w:pPr>
            <w:r>
              <w:rPr>
                <w:rFonts w:ascii="宋体" w:hAnsi="宋体" w:cs="宋体" w:hint="eastAsia"/>
                <w:kern w:val="0"/>
                <w:sz w:val="24"/>
                <w:lang w:val="zh-CN"/>
              </w:rPr>
              <w:t>根据投标人所投设备品牌、机型具有较高市场认知度并根据是否能够代表当前国内或者国际先进技术水平</w:t>
            </w:r>
            <w:r>
              <w:rPr>
                <w:rFonts w:ascii="宋体" w:hAnsi="宋体" w:cs="宋体" w:hint="eastAsia"/>
                <w:kern w:val="0"/>
                <w:sz w:val="24"/>
              </w:rPr>
              <w:t>进行评定</w:t>
            </w:r>
            <w:r>
              <w:rPr>
                <w:rFonts w:ascii="宋体" w:hAnsi="宋体" w:cs="宋体" w:hint="eastAsia"/>
                <w:kern w:val="0"/>
                <w:sz w:val="24"/>
                <w:lang w:val="zh-CN"/>
              </w:rPr>
              <w:t>，分为三个等级：</w:t>
            </w:r>
            <w:r>
              <w:rPr>
                <w:rFonts w:ascii="宋体" w:hAnsi="宋体" w:cs="宋体" w:hint="eastAsia"/>
                <w:sz w:val="24"/>
              </w:rPr>
              <w:t>优得</w:t>
            </w:r>
            <w:r>
              <w:rPr>
                <w:rFonts w:ascii="宋体" w:hAnsi="宋体" w:cs="宋体" w:hint="eastAsia"/>
                <w:kern w:val="0"/>
                <w:sz w:val="24"/>
              </w:rPr>
              <w:t>10-15</w:t>
            </w:r>
            <w:r>
              <w:rPr>
                <w:rFonts w:ascii="宋体" w:hAnsi="宋体" w:cs="宋体" w:hint="eastAsia"/>
                <w:kern w:val="0"/>
                <w:sz w:val="24"/>
              </w:rPr>
              <w:t>分，良得</w:t>
            </w:r>
            <w:r>
              <w:rPr>
                <w:rFonts w:ascii="宋体" w:hAnsi="宋体" w:cs="宋体" w:hint="eastAsia"/>
                <w:kern w:val="0"/>
                <w:sz w:val="24"/>
              </w:rPr>
              <w:t>5-10</w:t>
            </w:r>
            <w:r>
              <w:rPr>
                <w:rFonts w:ascii="宋体" w:hAnsi="宋体" w:cs="宋体" w:hint="eastAsia"/>
                <w:kern w:val="0"/>
                <w:sz w:val="24"/>
              </w:rPr>
              <w:t>分，一般得</w:t>
            </w:r>
            <w:r>
              <w:rPr>
                <w:rFonts w:ascii="宋体" w:hAnsi="宋体" w:cs="宋体" w:hint="eastAsia"/>
                <w:kern w:val="0"/>
                <w:sz w:val="24"/>
              </w:rPr>
              <w:t>1-5</w:t>
            </w:r>
            <w:r>
              <w:rPr>
                <w:rFonts w:ascii="宋体" w:hAnsi="宋体" w:cs="宋体" w:hint="eastAsia"/>
                <w:kern w:val="0"/>
                <w:sz w:val="24"/>
              </w:rPr>
              <w:t>分。</w:t>
            </w:r>
          </w:p>
        </w:tc>
      </w:tr>
      <w:tr w:rsidR="00C77B55">
        <w:trPr>
          <w:cantSplit/>
          <w:trHeight w:val="841"/>
        </w:trPr>
        <w:tc>
          <w:tcPr>
            <w:tcW w:w="1095" w:type="dxa"/>
            <w:vMerge/>
            <w:tcBorders>
              <w:left w:val="single" w:sz="4" w:space="0" w:color="000000"/>
              <w:right w:val="single" w:sz="4" w:space="0" w:color="auto"/>
            </w:tcBorders>
            <w:vAlign w:val="center"/>
          </w:tcPr>
          <w:p w:rsidR="00C77B55" w:rsidRDefault="00C77B55">
            <w:pPr>
              <w:spacing w:line="280" w:lineRule="exact"/>
              <w:jc w:val="center"/>
              <w:rPr>
                <w:rFonts w:ascii="宋体" w:hAnsi="宋体" w:cs="宋体"/>
                <w:sz w:val="24"/>
              </w:rPr>
            </w:pPr>
          </w:p>
        </w:tc>
        <w:tc>
          <w:tcPr>
            <w:tcW w:w="1707" w:type="dxa"/>
            <w:tcBorders>
              <w:top w:val="single" w:sz="4" w:space="0" w:color="000000"/>
              <w:left w:val="single" w:sz="4" w:space="0" w:color="auto"/>
              <w:bottom w:val="single" w:sz="4" w:space="0" w:color="000000"/>
              <w:right w:val="single" w:sz="4" w:space="0" w:color="000000"/>
            </w:tcBorders>
            <w:vAlign w:val="center"/>
          </w:tcPr>
          <w:p w:rsidR="00C77B55" w:rsidRDefault="00822F64">
            <w:pPr>
              <w:spacing w:line="280" w:lineRule="exact"/>
              <w:jc w:val="center"/>
              <w:rPr>
                <w:rFonts w:ascii="宋体" w:hAnsi="宋体" w:cs="宋体"/>
                <w:kern w:val="0"/>
                <w:sz w:val="24"/>
              </w:rPr>
            </w:pPr>
            <w:r>
              <w:rPr>
                <w:rFonts w:ascii="宋体" w:hAnsi="宋体" w:cs="宋体" w:hint="eastAsia"/>
                <w:kern w:val="0"/>
                <w:sz w:val="24"/>
              </w:rPr>
              <w:t>备件及耗材</w:t>
            </w:r>
          </w:p>
          <w:p w:rsidR="00C77B55" w:rsidRDefault="00822F64">
            <w:pPr>
              <w:spacing w:line="280" w:lineRule="exact"/>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kern w:val="0"/>
                <w:sz w:val="24"/>
                <w:lang w:val="zh-CN"/>
              </w:rPr>
            </w:pPr>
            <w:r>
              <w:rPr>
                <w:rFonts w:ascii="宋体" w:hAnsi="宋体" w:cs="宋体" w:hint="eastAsia"/>
                <w:kern w:val="0"/>
                <w:sz w:val="24"/>
                <w:lang w:val="zh-CN"/>
              </w:rPr>
              <w:t>根据投标人所投设备所需的备件价格、备选配件、耗材</w:t>
            </w:r>
            <w:r>
              <w:rPr>
                <w:rFonts w:ascii="宋体" w:hAnsi="宋体" w:cs="宋体" w:hint="eastAsia"/>
                <w:kern w:val="0"/>
                <w:sz w:val="24"/>
              </w:rPr>
              <w:t>等情况进行评定</w:t>
            </w:r>
            <w:r>
              <w:rPr>
                <w:rFonts w:ascii="宋体" w:hAnsi="宋体" w:cs="宋体" w:hint="eastAsia"/>
                <w:kern w:val="0"/>
                <w:sz w:val="24"/>
                <w:lang w:val="zh-CN"/>
              </w:rPr>
              <w:t>，分为三个等级：</w:t>
            </w:r>
            <w:r>
              <w:rPr>
                <w:rFonts w:ascii="宋体" w:hAnsi="宋体" w:cs="宋体" w:hint="eastAsia"/>
                <w:sz w:val="24"/>
              </w:rPr>
              <w:t>优得</w:t>
            </w:r>
            <w:r>
              <w:rPr>
                <w:rFonts w:ascii="宋体" w:hAnsi="宋体" w:cs="宋体" w:hint="eastAsia"/>
                <w:kern w:val="0"/>
                <w:sz w:val="24"/>
              </w:rPr>
              <w:t>4-5</w:t>
            </w:r>
            <w:r>
              <w:rPr>
                <w:rFonts w:ascii="宋体" w:hAnsi="宋体" w:cs="宋体" w:hint="eastAsia"/>
                <w:kern w:val="0"/>
                <w:sz w:val="24"/>
              </w:rPr>
              <w:t>分，良得</w:t>
            </w:r>
            <w:r>
              <w:rPr>
                <w:rFonts w:ascii="宋体" w:hAnsi="宋体" w:cs="宋体" w:hint="eastAsia"/>
                <w:kern w:val="0"/>
                <w:sz w:val="24"/>
              </w:rPr>
              <w:t>2-4</w:t>
            </w:r>
            <w:r>
              <w:rPr>
                <w:rFonts w:ascii="宋体" w:hAnsi="宋体" w:cs="宋体" w:hint="eastAsia"/>
                <w:kern w:val="0"/>
                <w:sz w:val="24"/>
              </w:rPr>
              <w:t>分，一般得</w:t>
            </w:r>
            <w:r>
              <w:rPr>
                <w:rFonts w:ascii="宋体" w:hAnsi="宋体" w:cs="宋体" w:hint="eastAsia"/>
                <w:kern w:val="0"/>
                <w:sz w:val="24"/>
              </w:rPr>
              <w:t>1-2</w:t>
            </w:r>
            <w:r>
              <w:rPr>
                <w:rFonts w:ascii="宋体" w:hAnsi="宋体" w:cs="宋体" w:hint="eastAsia"/>
                <w:kern w:val="0"/>
                <w:sz w:val="24"/>
              </w:rPr>
              <w:t>分。</w:t>
            </w:r>
          </w:p>
        </w:tc>
      </w:tr>
      <w:tr w:rsidR="00C77B55">
        <w:trPr>
          <w:cantSplit/>
          <w:trHeight w:val="705"/>
        </w:trPr>
        <w:tc>
          <w:tcPr>
            <w:tcW w:w="1095" w:type="dxa"/>
            <w:vMerge w:val="restart"/>
            <w:tcBorders>
              <w:top w:val="single" w:sz="4" w:space="0" w:color="000000"/>
              <w:left w:val="single" w:sz="4" w:space="0" w:color="000000"/>
              <w:right w:val="single" w:sz="4" w:space="0" w:color="auto"/>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服务</w:t>
            </w:r>
          </w:p>
          <w:p w:rsidR="00C77B55" w:rsidRDefault="00822F64">
            <w:pPr>
              <w:spacing w:line="280" w:lineRule="exact"/>
              <w:jc w:val="center"/>
              <w:rPr>
                <w:rFonts w:ascii="宋体" w:hAnsi="宋体" w:cs="宋体"/>
                <w:sz w:val="24"/>
              </w:rPr>
            </w:pPr>
            <w:r>
              <w:rPr>
                <w:rFonts w:ascii="宋体" w:hAnsi="宋体" w:cs="宋体" w:hint="eastAsia"/>
                <w:sz w:val="24"/>
              </w:rPr>
              <w:t>部分</w:t>
            </w:r>
          </w:p>
          <w:p w:rsidR="00C77B55" w:rsidRDefault="00822F64">
            <w:pPr>
              <w:spacing w:line="280" w:lineRule="exact"/>
              <w:jc w:val="center"/>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分）</w:t>
            </w:r>
          </w:p>
        </w:tc>
        <w:tc>
          <w:tcPr>
            <w:tcW w:w="1707" w:type="dxa"/>
            <w:tcBorders>
              <w:top w:val="single" w:sz="4" w:space="0" w:color="000000"/>
              <w:left w:val="single" w:sz="4" w:space="0" w:color="auto"/>
              <w:bottom w:val="single" w:sz="4" w:space="0" w:color="000000"/>
              <w:right w:val="single" w:sz="4" w:space="0" w:color="000000"/>
            </w:tcBorders>
            <w:vAlign w:val="center"/>
          </w:tcPr>
          <w:p w:rsidR="00C77B55" w:rsidRDefault="00822F64">
            <w:pPr>
              <w:spacing w:line="280" w:lineRule="exact"/>
              <w:jc w:val="center"/>
              <w:rPr>
                <w:rFonts w:ascii="宋体" w:hAnsi="宋体" w:cs="宋体"/>
                <w:sz w:val="24"/>
              </w:rPr>
            </w:pPr>
            <w:r>
              <w:rPr>
                <w:rFonts w:ascii="宋体" w:hAnsi="宋体" w:cs="宋体" w:hint="eastAsia"/>
                <w:kern w:val="0"/>
                <w:sz w:val="24"/>
              </w:rPr>
              <w:t>质量保证措施等（</w:t>
            </w:r>
            <w:r>
              <w:rPr>
                <w:rFonts w:ascii="宋体" w:hAnsi="宋体" w:cs="宋体" w:hint="eastAsia"/>
                <w:kern w:val="0"/>
                <w:sz w:val="24"/>
              </w:rPr>
              <w:t>5</w:t>
            </w:r>
            <w:r>
              <w:rPr>
                <w:rFonts w:ascii="宋体" w:hAnsi="宋体" w:cs="宋体" w:hint="eastAsia"/>
                <w:kern w:val="0"/>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kern w:val="0"/>
                <w:sz w:val="24"/>
              </w:rPr>
            </w:pPr>
            <w:r>
              <w:rPr>
                <w:rFonts w:ascii="宋体" w:hAnsi="宋体" w:cs="宋体" w:hint="eastAsia"/>
                <w:sz w:val="24"/>
              </w:rPr>
              <w:t>对根据投标人所投货物安装方案、验收标准、质量保证措施、保证交货期措施进行评定，优得</w:t>
            </w:r>
            <w:r>
              <w:rPr>
                <w:rFonts w:ascii="宋体" w:hAnsi="宋体" w:cs="宋体" w:hint="eastAsia"/>
                <w:kern w:val="0"/>
                <w:sz w:val="24"/>
              </w:rPr>
              <w:t>4-5</w:t>
            </w:r>
            <w:r>
              <w:rPr>
                <w:rFonts w:ascii="宋体" w:hAnsi="宋体" w:cs="宋体" w:hint="eastAsia"/>
                <w:kern w:val="0"/>
                <w:sz w:val="24"/>
              </w:rPr>
              <w:t>分，良得</w:t>
            </w:r>
            <w:r>
              <w:rPr>
                <w:rFonts w:ascii="宋体" w:hAnsi="宋体" w:cs="宋体" w:hint="eastAsia"/>
                <w:kern w:val="0"/>
                <w:sz w:val="24"/>
              </w:rPr>
              <w:t>2-4</w:t>
            </w:r>
            <w:r>
              <w:rPr>
                <w:rFonts w:ascii="宋体" w:hAnsi="宋体" w:cs="宋体" w:hint="eastAsia"/>
                <w:kern w:val="0"/>
                <w:sz w:val="24"/>
              </w:rPr>
              <w:t>分，一般得</w:t>
            </w:r>
            <w:r>
              <w:rPr>
                <w:rFonts w:ascii="宋体" w:hAnsi="宋体" w:cs="宋体" w:hint="eastAsia"/>
                <w:kern w:val="0"/>
                <w:sz w:val="24"/>
              </w:rPr>
              <w:t>1-2</w:t>
            </w:r>
            <w:r>
              <w:rPr>
                <w:rFonts w:ascii="宋体" w:hAnsi="宋体" w:cs="宋体" w:hint="eastAsia"/>
                <w:kern w:val="0"/>
                <w:sz w:val="24"/>
              </w:rPr>
              <w:t>分</w:t>
            </w:r>
            <w:r>
              <w:rPr>
                <w:rFonts w:ascii="宋体" w:hAnsi="宋体" w:cs="宋体" w:hint="eastAsia"/>
                <w:sz w:val="24"/>
              </w:rPr>
              <w:t>。</w:t>
            </w:r>
          </w:p>
        </w:tc>
      </w:tr>
      <w:tr w:rsidR="00C77B55">
        <w:trPr>
          <w:cantSplit/>
          <w:trHeight w:val="686"/>
        </w:trPr>
        <w:tc>
          <w:tcPr>
            <w:tcW w:w="1095" w:type="dxa"/>
            <w:vMerge/>
            <w:tcBorders>
              <w:left w:val="single" w:sz="4" w:space="0" w:color="000000"/>
              <w:right w:val="single" w:sz="4" w:space="0" w:color="auto"/>
            </w:tcBorders>
            <w:vAlign w:val="center"/>
          </w:tcPr>
          <w:p w:rsidR="00C77B55" w:rsidRDefault="00C77B55">
            <w:pPr>
              <w:spacing w:line="280" w:lineRule="exact"/>
              <w:jc w:val="center"/>
              <w:rPr>
                <w:rFonts w:ascii="宋体" w:hAnsi="宋体" w:cs="宋体"/>
                <w:sz w:val="24"/>
              </w:rPr>
            </w:pPr>
          </w:p>
        </w:tc>
        <w:tc>
          <w:tcPr>
            <w:tcW w:w="1707" w:type="dxa"/>
            <w:vMerge w:val="restart"/>
            <w:tcBorders>
              <w:top w:val="single" w:sz="4" w:space="0" w:color="000000"/>
              <w:left w:val="single" w:sz="4" w:space="0" w:color="auto"/>
              <w:right w:val="single" w:sz="4" w:space="0" w:color="000000"/>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投标人自行编写的服务文件（</w:t>
            </w:r>
            <w:r>
              <w:rPr>
                <w:rFonts w:ascii="宋体" w:hAnsi="宋体" w:cs="宋体" w:hint="eastAsia"/>
                <w:sz w:val="24"/>
              </w:rPr>
              <w:t>5</w:t>
            </w:r>
            <w:r>
              <w:rPr>
                <w:rFonts w:ascii="宋体" w:hAnsi="宋体" w:cs="宋体" w:hint="eastAsia"/>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sz w:val="24"/>
              </w:rPr>
            </w:pPr>
            <w:r>
              <w:rPr>
                <w:rFonts w:ascii="宋体" w:hAnsi="宋体" w:cs="宋体" w:hint="eastAsia"/>
                <w:kern w:val="0"/>
                <w:sz w:val="24"/>
                <w:szCs w:val="22"/>
              </w:rPr>
              <w:t>质保</w:t>
            </w:r>
            <w:r>
              <w:rPr>
                <w:rFonts w:ascii="宋体" w:hAnsi="宋体" w:cs="宋体" w:hint="eastAsia"/>
                <w:kern w:val="0"/>
                <w:sz w:val="24"/>
                <w:szCs w:val="22"/>
              </w:rPr>
              <w:t>3</w:t>
            </w:r>
            <w:r>
              <w:rPr>
                <w:rFonts w:ascii="宋体" w:hAnsi="宋体" w:cs="宋体" w:hint="eastAsia"/>
                <w:kern w:val="0"/>
                <w:sz w:val="24"/>
                <w:szCs w:val="22"/>
              </w:rPr>
              <w:t>年。投标人在满足招标文件基本要求的情况下得</w:t>
            </w:r>
            <w:r>
              <w:rPr>
                <w:rFonts w:ascii="宋体" w:hAnsi="宋体" w:cs="宋体" w:hint="eastAsia"/>
                <w:kern w:val="0"/>
                <w:sz w:val="24"/>
                <w:szCs w:val="22"/>
              </w:rPr>
              <w:t>2</w:t>
            </w:r>
            <w:r>
              <w:rPr>
                <w:rFonts w:ascii="宋体" w:hAnsi="宋体" w:cs="宋体" w:hint="eastAsia"/>
                <w:kern w:val="0"/>
                <w:sz w:val="24"/>
                <w:szCs w:val="22"/>
              </w:rPr>
              <w:t>分，服务标准年限每增加一年得</w:t>
            </w:r>
            <w:r>
              <w:rPr>
                <w:rFonts w:ascii="宋体" w:hAnsi="宋体" w:cs="宋体" w:hint="eastAsia"/>
                <w:kern w:val="0"/>
                <w:sz w:val="24"/>
                <w:szCs w:val="22"/>
              </w:rPr>
              <w:t>1</w:t>
            </w:r>
            <w:r>
              <w:rPr>
                <w:rFonts w:ascii="宋体" w:hAnsi="宋体" w:cs="宋体" w:hint="eastAsia"/>
                <w:kern w:val="0"/>
                <w:sz w:val="24"/>
                <w:szCs w:val="22"/>
              </w:rPr>
              <w:t>分，最多得</w:t>
            </w:r>
            <w:r>
              <w:rPr>
                <w:rFonts w:ascii="宋体" w:hAnsi="宋体" w:cs="宋体" w:hint="eastAsia"/>
                <w:kern w:val="0"/>
                <w:sz w:val="24"/>
                <w:szCs w:val="22"/>
              </w:rPr>
              <w:t>3</w:t>
            </w:r>
            <w:r>
              <w:rPr>
                <w:rFonts w:ascii="宋体" w:hAnsi="宋体" w:cs="宋体" w:hint="eastAsia"/>
                <w:kern w:val="0"/>
                <w:sz w:val="24"/>
                <w:szCs w:val="22"/>
              </w:rPr>
              <w:t>分。</w:t>
            </w:r>
          </w:p>
        </w:tc>
      </w:tr>
      <w:tr w:rsidR="00C77B55">
        <w:trPr>
          <w:cantSplit/>
          <w:trHeight w:val="965"/>
        </w:trPr>
        <w:tc>
          <w:tcPr>
            <w:tcW w:w="1095" w:type="dxa"/>
            <w:vMerge/>
            <w:tcBorders>
              <w:left w:val="single" w:sz="4" w:space="0" w:color="000000"/>
              <w:right w:val="single" w:sz="4" w:space="0" w:color="auto"/>
            </w:tcBorders>
            <w:vAlign w:val="center"/>
          </w:tcPr>
          <w:p w:rsidR="00C77B55" w:rsidRDefault="00C77B55">
            <w:pPr>
              <w:spacing w:line="280" w:lineRule="exact"/>
              <w:jc w:val="center"/>
              <w:rPr>
                <w:rFonts w:ascii="宋体" w:hAnsi="宋体" w:cs="宋体"/>
                <w:sz w:val="24"/>
              </w:rPr>
            </w:pPr>
          </w:p>
        </w:tc>
        <w:tc>
          <w:tcPr>
            <w:tcW w:w="1707" w:type="dxa"/>
            <w:vMerge/>
            <w:tcBorders>
              <w:left w:val="single" w:sz="4" w:space="0" w:color="auto"/>
              <w:right w:val="single" w:sz="4" w:space="0" w:color="000000"/>
            </w:tcBorders>
            <w:vAlign w:val="center"/>
          </w:tcPr>
          <w:p w:rsidR="00C77B55" w:rsidRDefault="00C77B55">
            <w:pPr>
              <w:spacing w:line="280" w:lineRule="exact"/>
              <w:jc w:val="center"/>
              <w:rPr>
                <w:rFonts w:ascii="宋体" w:hAnsi="宋体" w:cs="宋体"/>
                <w:sz w:val="24"/>
              </w:rPr>
            </w:pP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rPr>
                <w:rFonts w:ascii="宋体" w:hAnsi="宋体" w:cs="宋体"/>
                <w:sz w:val="24"/>
              </w:rPr>
            </w:pPr>
            <w:r>
              <w:rPr>
                <w:rFonts w:ascii="宋体" w:hAnsi="宋体" w:cs="宋体" w:hint="eastAsia"/>
                <w:kern w:val="0"/>
                <w:sz w:val="24"/>
                <w:szCs w:val="22"/>
              </w:rPr>
              <w:t>从投标人的备件支持、交货、运输、调试安装承诺、售后服务响应及到场解决问题时间等方面综合考虑，</w:t>
            </w:r>
            <w:r>
              <w:rPr>
                <w:rFonts w:ascii="宋体" w:hAnsi="宋体" w:cs="宋体" w:hint="eastAsia"/>
                <w:kern w:val="0"/>
                <w:sz w:val="24"/>
                <w:szCs w:val="22"/>
              </w:rPr>
              <w:t xml:space="preserve"> </w:t>
            </w:r>
            <w:r>
              <w:rPr>
                <w:rFonts w:ascii="宋体" w:hAnsi="宋体" w:cs="宋体" w:hint="eastAsia"/>
                <w:sz w:val="24"/>
              </w:rPr>
              <w:t>优得</w:t>
            </w:r>
            <w:r>
              <w:rPr>
                <w:rFonts w:ascii="宋体" w:hAnsi="宋体" w:cs="宋体" w:hint="eastAsia"/>
                <w:kern w:val="0"/>
                <w:sz w:val="24"/>
                <w:szCs w:val="22"/>
              </w:rPr>
              <w:t>2</w:t>
            </w:r>
            <w:r>
              <w:rPr>
                <w:rFonts w:ascii="宋体" w:hAnsi="宋体" w:cs="宋体" w:hint="eastAsia"/>
                <w:kern w:val="0"/>
                <w:sz w:val="24"/>
                <w:szCs w:val="22"/>
              </w:rPr>
              <w:t>分，良得</w:t>
            </w:r>
            <w:r>
              <w:rPr>
                <w:rFonts w:ascii="宋体" w:hAnsi="宋体" w:cs="宋体" w:hint="eastAsia"/>
                <w:kern w:val="0"/>
                <w:sz w:val="24"/>
                <w:szCs w:val="22"/>
              </w:rPr>
              <w:t>1</w:t>
            </w:r>
            <w:r>
              <w:rPr>
                <w:rFonts w:ascii="宋体" w:hAnsi="宋体" w:cs="宋体" w:hint="eastAsia"/>
                <w:kern w:val="0"/>
                <w:sz w:val="24"/>
                <w:szCs w:val="22"/>
              </w:rPr>
              <w:t>分，差得</w:t>
            </w:r>
            <w:r>
              <w:rPr>
                <w:rFonts w:ascii="宋体" w:hAnsi="宋体" w:cs="宋体" w:hint="eastAsia"/>
                <w:kern w:val="0"/>
                <w:sz w:val="24"/>
                <w:szCs w:val="22"/>
              </w:rPr>
              <w:t>0</w:t>
            </w:r>
            <w:r>
              <w:rPr>
                <w:rFonts w:ascii="宋体" w:hAnsi="宋体" w:cs="宋体" w:hint="eastAsia"/>
                <w:kern w:val="0"/>
                <w:sz w:val="24"/>
                <w:szCs w:val="22"/>
              </w:rPr>
              <w:t>分。</w:t>
            </w:r>
          </w:p>
        </w:tc>
      </w:tr>
      <w:tr w:rsidR="00C77B55">
        <w:trPr>
          <w:cantSplit/>
          <w:trHeight w:val="1125"/>
        </w:trPr>
        <w:tc>
          <w:tcPr>
            <w:tcW w:w="1095" w:type="dxa"/>
            <w:tcBorders>
              <w:top w:val="single" w:sz="4" w:space="0" w:color="000000"/>
              <w:left w:val="single" w:sz="4" w:space="0" w:color="000000"/>
              <w:bottom w:val="single" w:sz="4" w:space="0" w:color="000000"/>
              <w:right w:val="single" w:sz="4" w:space="0" w:color="auto"/>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商务</w:t>
            </w:r>
          </w:p>
          <w:p w:rsidR="00C77B55" w:rsidRDefault="00822F64">
            <w:pPr>
              <w:spacing w:line="280" w:lineRule="exact"/>
              <w:jc w:val="center"/>
              <w:rPr>
                <w:rFonts w:ascii="宋体" w:hAnsi="宋体" w:cs="宋体"/>
                <w:sz w:val="24"/>
              </w:rPr>
            </w:pPr>
            <w:r>
              <w:rPr>
                <w:rFonts w:ascii="宋体" w:hAnsi="宋体" w:cs="宋体" w:hint="eastAsia"/>
                <w:sz w:val="24"/>
              </w:rPr>
              <w:t>部分</w:t>
            </w:r>
          </w:p>
          <w:p w:rsidR="00C77B55" w:rsidRDefault="00822F64">
            <w:pPr>
              <w:spacing w:line="280" w:lineRule="exact"/>
              <w:jc w:val="cente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分）</w:t>
            </w:r>
          </w:p>
        </w:tc>
        <w:tc>
          <w:tcPr>
            <w:tcW w:w="1707" w:type="dxa"/>
            <w:tcBorders>
              <w:top w:val="single" w:sz="4" w:space="0" w:color="000000"/>
              <w:left w:val="single" w:sz="4" w:space="0" w:color="auto"/>
              <w:bottom w:val="single" w:sz="4" w:space="0" w:color="000000"/>
              <w:right w:val="single" w:sz="4" w:space="0" w:color="000000"/>
            </w:tcBorders>
            <w:vAlign w:val="center"/>
          </w:tcPr>
          <w:p w:rsidR="00C77B55" w:rsidRDefault="00822F64">
            <w:pPr>
              <w:spacing w:line="280" w:lineRule="exact"/>
              <w:jc w:val="center"/>
              <w:rPr>
                <w:rFonts w:ascii="宋体" w:hAnsi="宋体" w:cs="宋体"/>
                <w:sz w:val="24"/>
              </w:rPr>
            </w:pPr>
            <w:r>
              <w:rPr>
                <w:rFonts w:ascii="宋体" w:hAnsi="宋体" w:cs="宋体" w:hint="eastAsia"/>
                <w:sz w:val="24"/>
              </w:rPr>
              <w:t>用于评审的证明材料（</w:t>
            </w:r>
            <w:r>
              <w:rPr>
                <w:rFonts w:ascii="宋体" w:hAnsi="宋体" w:cs="宋体" w:hint="eastAsia"/>
                <w:sz w:val="24"/>
              </w:rPr>
              <w:t>4</w:t>
            </w:r>
            <w:r>
              <w:rPr>
                <w:rFonts w:ascii="宋体" w:hAnsi="宋体" w:cs="宋体" w:hint="eastAsia"/>
                <w:sz w:val="24"/>
              </w:rPr>
              <w:t>分）</w:t>
            </w:r>
          </w:p>
        </w:tc>
        <w:tc>
          <w:tcPr>
            <w:tcW w:w="6696" w:type="dxa"/>
            <w:tcBorders>
              <w:top w:val="single" w:sz="4" w:space="0" w:color="000000"/>
              <w:left w:val="single" w:sz="4" w:space="0" w:color="000000"/>
              <w:bottom w:val="single" w:sz="4" w:space="0" w:color="000000"/>
              <w:right w:val="single" w:sz="4" w:space="0" w:color="000000"/>
            </w:tcBorders>
            <w:vAlign w:val="center"/>
          </w:tcPr>
          <w:p w:rsidR="00C77B55" w:rsidRDefault="00822F64">
            <w:pPr>
              <w:spacing w:line="280" w:lineRule="exact"/>
              <w:jc w:val="left"/>
              <w:rPr>
                <w:rFonts w:ascii="宋体" w:hAnsi="宋体" w:cs="宋体"/>
                <w:kern w:val="0"/>
                <w:sz w:val="24"/>
              </w:rPr>
            </w:pPr>
            <w:r>
              <w:rPr>
                <w:rFonts w:ascii="宋体" w:hAnsi="宋体" w:hint="eastAsia"/>
                <w:bCs/>
                <w:sz w:val="24"/>
              </w:rPr>
              <w:t>投标产品近三年（</w:t>
            </w:r>
            <w:r>
              <w:rPr>
                <w:rFonts w:ascii="宋体" w:hAnsi="宋体"/>
                <w:bCs/>
                <w:sz w:val="24"/>
              </w:rPr>
              <w:t>201</w:t>
            </w:r>
            <w:r>
              <w:rPr>
                <w:rFonts w:ascii="宋体" w:hAnsi="宋体" w:hint="eastAsia"/>
                <w:bCs/>
                <w:sz w:val="24"/>
              </w:rPr>
              <w:t>6</w:t>
            </w:r>
            <w:r>
              <w:rPr>
                <w:rFonts w:ascii="宋体" w:hAnsi="宋体" w:hint="eastAsia"/>
                <w:bCs/>
                <w:sz w:val="24"/>
              </w:rPr>
              <w:t>年</w:t>
            </w:r>
            <w:r>
              <w:rPr>
                <w:rFonts w:ascii="宋体" w:hAnsi="宋体" w:hint="eastAsia"/>
                <w:bCs/>
                <w:sz w:val="24"/>
              </w:rPr>
              <w:t>4</w:t>
            </w:r>
            <w:r>
              <w:rPr>
                <w:rFonts w:ascii="宋体" w:hAnsi="宋体" w:hint="eastAsia"/>
                <w:bCs/>
                <w:sz w:val="24"/>
              </w:rPr>
              <w:t>月</w:t>
            </w:r>
            <w:r>
              <w:rPr>
                <w:rFonts w:ascii="宋体" w:hAnsi="宋体"/>
                <w:bCs/>
                <w:sz w:val="24"/>
              </w:rPr>
              <w:t>1</w:t>
            </w:r>
            <w:r>
              <w:rPr>
                <w:rFonts w:ascii="宋体" w:hAnsi="宋体" w:hint="eastAsia"/>
                <w:bCs/>
                <w:sz w:val="24"/>
              </w:rPr>
              <w:t>日后签订的）以来完成同品牌、同型号业绩，每项</w:t>
            </w:r>
            <w:r>
              <w:rPr>
                <w:rFonts w:ascii="宋体" w:hAnsi="宋体"/>
                <w:bCs/>
                <w:sz w:val="24"/>
              </w:rPr>
              <w:t>1</w:t>
            </w:r>
            <w:r>
              <w:rPr>
                <w:rFonts w:ascii="宋体" w:hAnsi="宋体" w:hint="eastAsia"/>
                <w:bCs/>
                <w:sz w:val="24"/>
              </w:rPr>
              <w:t>分，最高得</w:t>
            </w:r>
            <w:r>
              <w:rPr>
                <w:rFonts w:ascii="宋体" w:hAnsi="宋体" w:hint="eastAsia"/>
                <w:bCs/>
                <w:sz w:val="24"/>
              </w:rPr>
              <w:t>4</w:t>
            </w:r>
            <w:r>
              <w:rPr>
                <w:rFonts w:ascii="宋体" w:hAnsi="宋体" w:hint="eastAsia"/>
                <w:bCs/>
                <w:sz w:val="24"/>
              </w:rPr>
              <w:t>分。没有类似业绩不得分。</w:t>
            </w:r>
            <w:r>
              <w:rPr>
                <w:rFonts w:ascii="宋体" w:hAnsi="宋体" w:hint="eastAsia"/>
                <w:sz w:val="24"/>
              </w:rPr>
              <w:t>（备注：业绩合同复印件做在投标文件中加盖公章才可计分，否则，不得分。原件备查）。</w:t>
            </w:r>
          </w:p>
        </w:tc>
      </w:tr>
    </w:tbl>
    <w:p w:rsidR="00C77B55" w:rsidRDefault="00C77B55">
      <w:pPr>
        <w:spacing w:line="360" w:lineRule="auto"/>
        <w:ind w:right="2" w:firstLine="480"/>
        <w:rPr>
          <w:rFonts w:asciiTheme="minorEastAsia" w:eastAsiaTheme="minorEastAsia" w:hAnsiTheme="minorEastAsia"/>
          <w:sz w:val="24"/>
        </w:rPr>
      </w:pP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、上表中涉及加分的证书、证明文件等须在投标文件中附复印件，原件备查，未按上述要求提供的不得分。</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、本细则只针对有效投标文件予以评分。评分计算均保留小数点后两位有效数字。</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、综合得分最高的供应商为第一中标候选人。</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、供应商总分相同，报价得分高者为第一中标候选人；供应商总分相同、报价得分相同，技术条款响应情况得分高者为第一中标候选人。</w:t>
      </w:r>
    </w:p>
    <w:p w:rsidR="00C77B55" w:rsidRDefault="00822F64">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本项目应遵循的政府采购政策是按国家有关节能环保及中微小企业政策执行，因此，综合评审打分时，需按以下要求计算、调整最后打分：</w:t>
      </w:r>
    </w:p>
    <w:p w:rsidR="00C77B55" w:rsidRDefault="00822F64">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、上表中明确标注须查验原件的，投标时需提供原件供校验，否则不得分。</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、本细则只针对有效投标文件予以评分，评分计算均保留小数点后两位有效数字。</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、综合得分最高的供应商为第一中标候选人。</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、供应商总分相同，报价得分高者为第一中标候选人；供应商总分相同、报价得分相同，技术条款响应情况得分高者为第一中标候选人。</w:t>
      </w:r>
    </w:p>
    <w:p w:rsidR="00C77B55" w:rsidRDefault="00822F64">
      <w:pPr>
        <w:spacing w:line="360" w:lineRule="auto"/>
        <w:ind w:right="2" w:firstLine="480"/>
        <w:rPr>
          <w:rFonts w:asciiTheme="minorEastAsia" w:eastAsiaTheme="minorEastAsia" w:hAnsiTheme="minorEastAsia" w:cs="宋体"/>
          <w:b/>
          <w:bCs/>
          <w:sz w:val="24"/>
        </w:rPr>
      </w:pPr>
      <w:r>
        <w:rPr>
          <w:rFonts w:asciiTheme="minorEastAsia" w:eastAsiaTheme="minorEastAsia" w:hAnsiTheme="minorEastAsia" w:cs="宋体" w:hint="eastAsia"/>
          <w:b/>
          <w:bCs/>
          <w:sz w:val="24"/>
        </w:rPr>
        <w:t>三、</w:t>
      </w:r>
      <w:bookmarkStart w:id="88" w:name="OLE_LINK23"/>
      <w:r>
        <w:rPr>
          <w:rFonts w:asciiTheme="minorEastAsia" w:eastAsiaTheme="minorEastAsia" w:hAnsiTheme="minorEastAsia" w:cs="宋体" w:hint="eastAsia"/>
          <w:b/>
          <w:bCs/>
          <w:sz w:val="24"/>
        </w:rPr>
        <w:t>评审执行的政府采购政策</w:t>
      </w:r>
      <w:bookmarkEnd w:id="88"/>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（一）中小微型企业政府采购政策</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）根据工信部等部委发布的《关于印发中小企业划型标准规定的通知》（工信部联企业</w:t>
      </w:r>
      <w:r>
        <w:rPr>
          <w:rFonts w:asciiTheme="minorEastAsia" w:eastAsiaTheme="minorEastAsia" w:hAnsiTheme="minorEastAsia" w:hint="eastAsia"/>
        </w:rPr>
        <w:t xml:space="preserve">[2011]300 </w:t>
      </w:r>
      <w:r>
        <w:rPr>
          <w:rFonts w:asciiTheme="minorEastAsia" w:eastAsiaTheme="minorEastAsia" w:hAnsiTheme="minorEastAsia" w:hint="eastAsia"/>
        </w:rPr>
        <w:t>号）规定执行的；</w:t>
      </w:r>
      <w:r>
        <w:rPr>
          <w:rFonts w:asciiTheme="minorEastAsia" w:eastAsiaTheme="minorEastAsia" w:hAnsiTheme="minorEastAsia" w:hint="eastAsia"/>
        </w:rPr>
        <w:t xml:space="preserve"> </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）价格扣除幅度：价格给予</w:t>
      </w:r>
      <w:r>
        <w:rPr>
          <w:rFonts w:asciiTheme="minorEastAsia" w:eastAsiaTheme="minorEastAsia" w:hAnsiTheme="minorEastAsia" w:hint="eastAsia"/>
        </w:rPr>
        <w:t>6%</w:t>
      </w:r>
      <w:r>
        <w:rPr>
          <w:rFonts w:asciiTheme="minorEastAsia" w:eastAsiaTheme="minorEastAsia" w:hAnsiTheme="minorEastAsia" w:hint="eastAsia"/>
        </w:rPr>
        <w:t>的扣除（即</w:t>
      </w:r>
      <w:r>
        <w:rPr>
          <w:rFonts w:asciiTheme="minorEastAsia" w:eastAsiaTheme="minorEastAsia" w:hAnsiTheme="minorEastAsia" w:hint="eastAsia"/>
        </w:rPr>
        <w:t>6%</w:t>
      </w:r>
      <w:r>
        <w:rPr>
          <w:rFonts w:asciiTheme="minorEastAsia" w:eastAsiaTheme="minorEastAsia" w:hAnsiTheme="minorEastAsia" w:hint="eastAsia"/>
        </w:rPr>
        <w:t>×投标报价）。</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w:t>
      </w:r>
      <w:r>
        <w:rPr>
          <w:rFonts w:asciiTheme="minorEastAsia" w:eastAsiaTheme="minorEastAsia" w:hAnsiTheme="minorEastAsia" w:hint="eastAsia"/>
        </w:rPr>
        <w:t>30%</w:t>
      </w:r>
      <w:r>
        <w:rPr>
          <w:rFonts w:asciiTheme="minorEastAsia" w:eastAsiaTheme="minorEastAsia" w:hAnsiTheme="minorEastAsia" w:hint="eastAsia"/>
        </w:rPr>
        <w:t>以上的，则在评审过程中评标价格可给予联合体</w:t>
      </w:r>
      <w:r>
        <w:rPr>
          <w:rFonts w:asciiTheme="minorEastAsia" w:eastAsiaTheme="minorEastAsia" w:hAnsiTheme="minorEastAsia" w:hint="eastAsia"/>
        </w:rPr>
        <w:t>3%</w:t>
      </w:r>
      <w:r>
        <w:rPr>
          <w:rFonts w:asciiTheme="minorEastAsia" w:eastAsiaTheme="minorEastAsia" w:hAnsiTheme="minorEastAsia" w:hint="eastAsia"/>
        </w:rPr>
        <w:t>的价格扣除</w:t>
      </w:r>
      <w:r>
        <w:rPr>
          <w:rFonts w:asciiTheme="minorEastAsia" w:eastAsiaTheme="minorEastAsia" w:hAnsiTheme="minorEastAsia" w:hint="eastAsia"/>
        </w:rPr>
        <w:t>,</w:t>
      </w:r>
      <w:r>
        <w:rPr>
          <w:rFonts w:asciiTheme="minorEastAsia" w:eastAsiaTheme="minorEastAsia" w:hAnsiTheme="minorEastAsia" w:hint="eastAsia"/>
        </w:rPr>
        <w:t>具体比例在招标文件第二册第七章“评标办法和评</w:t>
      </w:r>
      <w:r>
        <w:rPr>
          <w:rFonts w:asciiTheme="minorEastAsia" w:eastAsiaTheme="minorEastAsia" w:hAnsiTheme="minorEastAsia" w:hint="eastAsia"/>
        </w:rPr>
        <w:t>审细则”中确定。如果联合体各方均为小型、微型企业的，</w:t>
      </w:r>
      <w:r>
        <w:rPr>
          <w:rFonts w:asciiTheme="minorEastAsia" w:eastAsiaTheme="minorEastAsia" w:hAnsiTheme="minorEastAsia" w:hint="eastAsia"/>
        </w:rPr>
        <w:lastRenderedPageBreak/>
        <w:t>联合体视同为小型、微型企业，但联合体各方均应按本条第</w:t>
      </w:r>
      <w:r>
        <w:rPr>
          <w:rFonts w:asciiTheme="minorEastAsia" w:eastAsiaTheme="minorEastAsia" w:hAnsiTheme="minorEastAsia" w:hint="eastAsia"/>
        </w:rPr>
        <w:t>3</w:t>
      </w:r>
      <w:r>
        <w:rPr>
          <w:rFonts w:asciiTheme="minorEastAsia" w:eastAsiaTheme="minorEastAsia" w:hAnsiTheme="minorEastAsia" w:hint="eastAsia"/>
        </w:rPr>
        <w:t>款提供</w:t>
      </w:r>
      <w:r>
        <w:rPr>
          <w:rFonts w:asciiTheme="minorEastAsia" w:eastAsiaTheme="minorEastAsia" w:hAnsiTheme="minorEastAsia"/>
        </w:rPr>
        <w:t>中小企业声明函</w:t>
      </w:r>
      <w:r>
        <w:rPr>
          <w:rFonts w:asciiTheme="minorEastAsia" w:eastAsiaTheme="minorEastAsia" w:hAnsiTheme="minorEastAsia" w:hint="eastAsia"/>
        </w:rPr>
        <w:t>和相关证明材料。</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（二）监狱企业政府采购政策</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对监狱企业的价格给予</w:t>
      </w:r>
      <w:r>
        <w:rPr>
          <w:rFonts w:asciiTheme="minorEastAsia" w:eastAsiaTheme="minorEastAsia" w:hAnsiTheme="minorEastAsia" w:hint="eastAsia"/>
        </w:rPr>
        <w:t>[6%</w:t>
      </w:r>
      <w:r>
        <w:rPr>
          <w:rFonts w:asciiTheme="minorEastAsia" w:eastAsiaTheme="minorEastAsia" w:hAnsiTheme="minorEastAsia" w:hint="eastAsia"/>
        </w:rPr>
        <w:t>×（监狱企业产品合计报价</w:t>
      </w:r>
      <w:r>
        <w:rPr>
          <w:rFonts w:asciiTheme="minorEastAsia" w:eastAsiaTheme="minorEastAsia" w:hAnsiTheme="minorEastAsia" w:hint="eastAsia"/>
        </w:rPr>
        <w:t>/</w:t>
      </w:r>
      <w:r>
        <w:rPr>
          <w:rFonts w:asciiTheme="minorEastAsia" w:eastAsiaTheme="minorEastAsia" w:hAnsiTheme="minorEastAsia" w:hint="eastAsia"/>
        </w:rPr>
        <w:t>总报价）</w:t>
      </w:r>
      <w:r>
        <w:rPr>
          <w:rFonts w:asciiTheme="minorEastAsia" w:eastAsiaTheme="minorEastAsia" w:hAnsiTheme="minorEastAsia" w:hint="eastAsia"/>
        </w:rPr>
        <w:t>]</w:t>
      </w:r>
      <w:r>
        <w:rPr>
          <w:rFonts w:asciiTheme="minorEastAsia" w:eastAsiaTheme="minorEastAsia" w:hAnsiTheme="minorEastAsia" w:hint="eastAsia"/>
        </w:rPr>
        <w:t>的扣除，用扣除后的价格参与评审；投标时，小型、微型企业提供中型企业制造的货物的，视同为中型企业；参加政府采购活动的监狱企业应当在投标（报价）文件中提供监狱企业证明，否则不予认定。</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（三）残疾人福利性单位政府采购政策</w:t>
      </w:r>
    </w:p>
    <w:p w:rsidR="00C77B55" w:rsidRDefault="00822F64">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t>对残疾人福利性单位的价格给予</w:t>
      </w:r>
      <w:r>
        <w:rPr>
          <w:rFonts w:asciiTheme="minorEastAsia" w:eastAsiaTheme="minorEastAsia" w:hAnsiTheme="minorEastAsia" w:hint="eastAsia"/>
          <w:sz w:val="24"/>
        </w:rPr>
        <w:t>[6%</w:t>
      </w:r>
      <w:r>
        <w:rPr>
          <w:rFonts w:asciiTheme="minorEastAsia" w:eastAsiaTheme="minorEastAsia" w:hAnsiTheme="minorEastAsia" w:hint="eastAsia"/>
          <w:sz w:val="24"/>
        </w:rPr>
        <w:t>×（监狱企业产品合计报价</w:t>
      </w:r>
      <w:r>
        <w:rPr>
          <w:rFonts w:asciiTheme="minorEastAsia" w:eastAsiaTheme="minorEastAsia" w:hAnsiTheme="minorEastAsia" w:hint="eastAsia"/>
          <w:sz w:val="24"/>
        </w:rPr>
        <w:t>/</w:t>
      </w:r>
      <w:r>
        <w:rPr>
          <w:rFonts w:asciiTheme="minorEastAsia" w:eastAsiaTheme="minorEastAsia" w:hAnsiTheme="minorEastAsia" w:hint="eastAsia"/>
          <w:sz w:val="24"/>
        </w:rPr>
        <w:t>总报价）</w:t>
      </w:r>
      <w:r>
        <w:rPr>
          <w:rFonts w:asciiTheme="minorEastAsia" w:eastAsiaTheme="minorEastAsia" w:hAnsiTheme="minorEastAsia" w:hint="eastAsia"/>
          <w:sz w:val="24"/>
        </w:rPr>
        <w:t>]</w:t>
      </w:r>
      <w:r>
        <w:rPr>
          <w:rFonts w:asciiTheme="minorEastAsia" w:eastAsiaTheme="minorEastAsia" w:hAnsiTheme="minorEastAsia" w:hint="eastAsia"/>
          <w:sz w:val="24"/>
        </w:rPr>
        <w:t>的扣除，用扣除后的价格参与评审。</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符合条件的残疾人福利性单位在参加政府采购活动时，应当提供财库〔</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141</w:t>
      </w:r>
      <w:r>
        <w:rPr>
          <w:rFonts w:asciiTheme="minorEastAsia" w:eastAsiaTheme="minorEastAsia" w:hAnsiTheme="minorEastAsia" w:hint="eastAsia"/>
        </w:rPr>
        <w:t>号规定的《残疾人福利性单位声明函》，并对声明的真实性负责。未提供的，评审时不享受残疾人福利性单位政府采购政策。</w:t>
      </w:r>
    </w:p>
    <w:p w:rsidR="00C77B55" w:rsidRDefault="00822F64">
      <w:pPr>
        <w:pStyle w:val="af3"/>
        <w:spacing w:after="0" w:line="360" w:lineRule="auto"/>
        <w:ind w:firstLineChars="250" w:firstLine="600"/>
        <w:rPr>
          <w:rFonts w:asciiTheme="minorEastAsia" w:eastAsiaTheme="minorEastAsia" w:hAnsiTheme="minorEastAsia"/>
        </w:rPr>
      </w:pPr>
      <w:r>
        <w:rPr>
          <w:rFonts w:asciiTheme="minorEastAsia" w:eastAsiaTheme="minorEastAsia" w:hAnsiTheme="minorEastAsia" w:hint="eastAsia"/>
        </w:rPr>
        <w:t>（四）</w:t>
      </w:r>
      <w:r>
        <w:rPr>
          <w:rFonts w:asciiTheme="minorEastAsia" w:eastAsiaTheme="minorEastAsia" w:hAnsiTheme="minorEastAsia" w:cs="仿宋" w:hint="eastAsia"/>
          <w:spacing w:val="-10"/>
        </w:rPr>
        <w:t>节能、环保产品</w:t>
      </w:r>
      <w:r>
        <w:rPr>
          <w:rFonts w:asciiTheme="minorEastAsia" w:eastAsiaTheme="minorEastAsia" w:hAnsiTheme="minorEastAsia" w:hint="eastAsia"/>
        </w:rPr>
        <w:t>：</w:t>
      </w:r>
    </w:p>
    <w:p w:rsidR="00C77B55" w:rsidRDefault="00822F64">
      <w:pPr>
        <w:adjustRightInd w:val="0"/>
        <w:snapToGrid w:val="0"/>
        <w:spacing w:line="500" w:lineRule="exact"/>
        <w:ind w:firstLineChars="200" w:firstLine="44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w:t>
      </w:r>
      <w:r>
        <w:rPr>
          <w:rFonts w:asciiTheme="minorEastAsia" w:eastAsiaTheme="minorEastAsia" w:hAnsiTheme="minorEastAsia" w:cs="仿宋" w:hint="eastAsia"/>
          <w:spacing w:val="-10"/>
          <w:sz w:val="24"/>
        </w:rPr>
        <w:t>、如供应商提供的产品属于《</w:t>
      </w:r>
      <w:hyperlink r:id="rId13" w:history="1">
        <w:r>
          <w:rPr>
            <w:rFonts w:asciiTheme="minorEastAsia" w:eastAsiaTheme="minorEastAsia" w:hAnsiTheme="minorEastAsia" w:cs="仿宋" w:hint="eastAsia"/>
            <w:spacing w:val="-10"/>
            <w:sz w:val="24"/>
          </w:rPr>
          <w:t>环境标志产品政府采购品目清单</w:t>
        </w:r>
      </w:hyperlink>
      <w:r>
        <w:rPr>
          <w:rFonts w:asciiTheme="minorEastAsia" w:eastAsiaTheme="minorEastAsia" w:hAnsiTheme="minorEastAsia" w:cs="仿宋" w:hint="eastAsia"/>
          <w:spacing w:val="-10"/>
          <w:sz w:val="24"/>
        </w:rPr>
        <w:t>》（《财政部</w:t>
      </w:r>
      <w:r>
        <w:rPr>
          <w:rFonts w:asciiTheme="minorEastAsia" w:eastAsiaTheme="minorEastAsia" w:hAnsiTheme="minorEastAsia" w:cs="仿宋" w:hint="eastAsia"/>
          <w:spacing w:val="-10"/>
          <w:sz w:val="24"/>
        </w:rPr>
        <w:t xml:space="preserve"> </w:t>
      </w:r>
      <w:r>
        <w:rPr>
          <w:rFonts w:asciiTheme="minorEastAsia" w:eastAsiaTheme="minorEastAsia" w:hAnsiTheme="minorEastAsia" w:cs="仿宋" w:hint="eastAsia"/>
          <w:spacing w:val="-10"/>
          <w:sz w:val="24"/>
        </w:rPr>
        <w:t>生态环境部关于印发环境标志产品政府采购品目清单的通知》（财库〔</w:t>
      </w:r>
      <w:r>
        <w:rPr>
          <w:rFonts w:asciiTheme="minorEastAsia" w:eastAsiaTheme="minorEastAsia" w:hAnsiTheme="minorEastAsia" w:cs="仿宋" w:hint="eastAsia"/>
          <w:spacing w:val="-10"/>
          <w:sz w:val="24"/>
        </w:rPr>
        <w:t>2019</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18</w:t>
      </w:r>
      <w:r>
        <w:rPr>
          <w:rFonts w:asciiTheme="minorEastAsia" w:eastAsiaTheme="minorEastAsia" w:hAnsiTheme="minorEastAsia" w:cs="仿宋" w:hint="eastAsia"/>
          <w:spacing w:val="-10"/>
          <w:sz w:val="24"/>
        </w:rPr>
        <w:t>号））、《节能产品政府采购品目清单》（财政部</w:t>
      </w:r>
      <w:r>
        <w:rPr>
          <w:rFonts w:asciiTheme="minorEastAsia" w:eastAsiaTheme="minorEastAsia" w:hAnsiTheme="minorEastAsia" w:cs="仿宋" w:hint="eastAsia"/>
          <w:spacing w:val="-10"/>
          <w:sz w:val="24"/>
        </w:rPr>
        <w:t xml:space="preserve"> </w:t>
      </w:r>
      <w:r>
        <w:rPr>
          <w:rFonts w:asciiTheme="minorEastAsia" w:eastAsiaTheme="minorEastAsia" w:hAnsiTheme="minorEastAsia" w:cs="仿宋" w:hint="eastAsia"/>
          <w:spacing w:val="-10"/>
          <w:sz w:val="24"/>
        </w:rPr>
        <w:t>发展改革委《关于印发节能产品政府采购品目清单的通知》（财库〔</w:t>
      </w:r>
      <w:r>
        <w:rPr>
          <w:rFonts w:asciiTheme="minorEastAsia" w:eastAsiaTheme="minorEastAsia" w:hAnsiTheme="minorEastAsia" w:cs="仿宋" w:hint="eastAsia"/>
          <w:spacing w:val="-10"/>
          <w:sz w:val="24"/>
        </w:rPr>
        <w:t>2019</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19</w:t>
      </w:r>
      <w:r>
        <w:rPr>
          <w:rFonts w:asciiTheme="minorEastAsia" w:eastAsiaTheme="minorEastAsia" w:hAnsiTheme="minorEastAsia" w:cs="仿宋" w:hint="eastAsia"/>
          <w:spacing w:val="-10"/>
          <w:sz w:val="24"/>
        </w:rPr>
        <w:t>号）内的环保、节能产品，应在投标文件中附国家节能产品认证证书或中国环境标志产品认证证书，并在开标一览表中注明</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或在报价明细表中注明</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，未按要求提供和注明的，将不给予加分。其中，所报产品为政府强制采购产品的（《节能产品政府采购品目清单》中以“★”标注的产品品目）而未提供国家节能产品认证证书的，按无效投标处理。</w:t>
      </w:r>
    </w:p>
    <w:p w:rsidR="00C77B55" w:rsidRDefault="00822F64">
      <w:pPr>
        <w:adjustRightInd w:val="0"/>
        <w:snapToGrid w:val="0"/>
        <w:spacing w:line="500" w:lineRule="exact"/>
        <w:ind w:firstLineChars="200" w:firstLine="44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2</w:t>
      </w:r>
      <w:r>
        <w:rPr>
          <w:rFonts w:asciiTheme="minorEastAsia" w:eastAsiaTheme="minorEastAsia" w:hAnsiTheme="minorEastAsia" w:cs="仿宋" w:hint="eastAsia"/>
          <w:spacing w:val="-10"/>
          <w:sz w:val="24"/>
        </w:rPr>
        <w:t>、根</w:t>
      </w:r>
      <w:r>
        <w:rPr>
          <w:rFonts w:asciiTheme="minorEastAsia" w:eastAsiaTheme="minorEastAsia" w:hAnsiTheme="minorEastAsia" w:cs="仿宋" w:hint="eastAsia"/>
          <w:spacing w:val="-10"/>
          <w:sz w:val="24"/>
        </w:rPr>
        <w:t>据《山东省节能环保产品政府采购评审办法》的规定，本项目评标委员会在综合评审时将在供应商满足基本技术条件的前提下，对技术和价格项目按下列规则给予一定幅度的加分。</w:t>
      </w:r>
    </w:p>
    <w:p w:rsidR="00C77B55" w:rsidRDefault="00822F64">
      <w:pPr>
        <w:adjustRightInd w:val="0"/>
        <w:snapToGrid w:val="0"/>
        <w:spacing w:line="500" w:lineRule="exact"/>
        <w:ind w:firstLineChars="200" w:firstLine="44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1</w:t>
      </w:r>
      <w:r>
        <w:rPr>
          <w:rFonts w:asciiTheme="minorEastAsia" w:eastAsiaTheme="minorEastAsia" w:hAnsiTheme="minorEastAsia" w:cs="仿宋" w:hint="eastAsia"/>
          <w:spacing w:val="-10"/>
          <w:sz w:val="24"/>
        </w:rPr>
        <w:t>）在价格评标项中，对节能、环保产品分别给予价格评标总分值的</w:t>
      </w:r>
      <w:r>
        <w:rPr>
          <w:rFonts w:asciiTheme="minorEastAsia" w:eastAsiaTheme="minorEastAsia" w:hAnsiTheme="minorEastAsia" w:cs="仿宋" w:hint="eastAsia"/>
          <w:spacing w:val="-10"/>
          <w:sz w:val="24"/>
        </w:rPr>
        <w:t>4</w:t>
      </w:r>
      <w:r>
        <w:rPr>
          <w:rFonts w:asciiTheme="minorEastAsia" w:eastAsiaTheme="minorEastAsia" w:hAnsiTheme="minorEastAsia" w:cs="仿宋" w:hint="eastAsia"/>
          <w:spacing w:val="-10"/>
          <w:sz w:val="24"/>
        </w:rPr>
        <w:t>％的加分；</w:t>
      </w:r>
    </w:p>
    <w:p w:rsidR="00C77B55" w:rsidRDefault="00822F64">
      <w:pPr>
        <w:adjustRightInd w:val="0"/>
        <w:snapToGrid w:val="0"/>
        <w:spacing w:line="500" w:lineRule="exact"/>
        <w:ind w:firstLineChars="200" w:firstLine="44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2</w:t>
      </w:r>
      <w:r>
        <w:rPr>
          <w:rFonts w:asciiTheme="minorEastAsia" w:eastAsiaTheme="minorEastAsia" w:hAnsiTheme="minorEastAsia" w:cs="仿宋" w:hint="eastAsia"/>
          <w:spacing w:val="-10"/>
          <w:sz w:val="24"/>
        </w:rPr>
        <w:t>）在技术评标项中，对节能、环保产品分别给予技术评标总分值的</w:t>
      </w:r>
      <w:r>
        <w:rPr>
          <w:rFonts w:asciiTheme="minorEastAsia" w:eastAsiaTheme="minorEastAsia" w:hAnsiTheme="minorEastAsia" w:cs="仿宋" w:hint="eastAsia"/>
          <w:spacing w:val="-10"/>
          <w:sz w:val="24"/>
        </w:rPr>
        <w:t>4</w:t>
      </w:r>
      <w:r>
        <w:rPr>
          <w:rFonts w:asciiTheme="minorEastAsia" w:eastAsiaTheme="minorEastAsia" w:hAnsiTheme="minorEastAsia" w:cs="仿宋" w:hint="eastAsia"/>
          <w:spacing w:val="-10"/>
          <w:sz w:val="24"/>
        </w:rPr>
        <w:t>％的加分。</w:t>
      </w:r>
    </w:p>
    <w:p w:rsidR="00C77B55" w:rsidRDefault="00822F64">
      <w:pPr>
        <w:adjustRightInd w:val="0"/>
        <w:snapToGrid w:val="0"/>
        <w:spacing w:line="500" w:lineRule="exact"/>
        <w:ind w:firstLineChars="200" w:firstLine="44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w:t>
      </w:r>
      <w:r>
        <w:rPr>
          <w:rFonts w:asciiTheme="minorEastAsia" w:eastAsiaTheme="minorEastAsia" w:hAnsiTheme="minorEastAsia" w:cs="仿宋" w:hint="eastAsia"/>
          <w:spacing w:val="-10"/>
          <w:sz w:val="24"/>
        </w:rPr>
        <w:t>3</w:t>
      </w:r>
      <w:r>
        <w:rPr>
          <w:rFonts w:asciiTheme="minorEastAsia" w:eastAsiaTheme="minorEastAsia" w:hAnsiTheme="minorEastAsia" w:cs="仿宋" w:hint="eastAsia"/>
          <w:spacing w:val="-10"/>
          <w:sz w:val="24"/>
        </w:rPr>
        <w:t>）如果供应商提供的产品的一部分为节能、环保产品，由评委在评标时依据节能、环保产品所占比重给予加分，最高不超过价格评标总分值和技术评标总分值的</w:t>
      </w:r>
      <w:r>
        <w:rPr>
          <w:rFonts w:asciiTheme="minorEastAsia" w:eastAsiaTheme="minorEastAsia" w:hAnsiTheme="minorEastAsia" w:cs="仿宋" w:hint="eastAsia"/>
          <w:spacing w:val="-10"/>
          <w:sz w:val="24"/>
        </w:rPr>
        <w:t>4</w:t>
      </w:r>
      <w:r>
        <w:rPr>
          <w:rFonts w:asciiTheme="minorEastAsia" w:eastAsiaTheme="minorEastAsia" w:hAnsiTheme="minorEastAsia" w:cs="仿宋" w:hint="eastAsia"/>
          <w:spacing w:val="-10"/>
          <w:sz w:val="24"/>
        </w:rPr>
        <w:t>％。</w:t>
      </w:r>
    </w:p>
    <w:p w:rsidR="00C77B55" w:rsidRDefault="00C77B55">
      <w:pPr>
        <w:spacing w:line="360" w:lineRule="auto"/>
        <w:ind w:right="2" w:firstLine="480"/>
        <w:rPr>
          <w:rFonts w:asciiTheme="minorEastAsia" w:eastAsiaTheme="minorEastAsia" w:hAnsiTheme="minorEastAsia"/>
          <w:sz w:val="24"/>
        </w:rPr>
      </w:pPr>
    </w:p>
    <w:p w:rsidR="00C77B55" w:rsidRDefault="00C77B55">
      <w:pPr>
        <w:spacing w:line="360" w:lineRule="auto"/>
        <w:ind w:right="2" w:firstLine="480"/>
        <w:rPr>
          <w:rFonts w:asciiTheme="minorEastAsia" w:eastAsiaTheme="minorEastAsia" w:hAnsiTheme="minorEastAsia"/>
          <w:sz w:val="24"/>
        </w:rPr>
      </w:pPr>
    </w:p>
    <w:p w:rsidR="00C77B55" w:rsidRDefault="00822F64">
      <w:pPr>
        <w:pStyle w:val="1"/>
        <w:spacing w:before="120" w:after="120" w:line="360" w:lineRule="auto"/>
        <w:jc w:val="center"/>
        <w:rPr>
          <w:rFonts w:asciiTheme="minorEastAsia" w:eastAsiaTheme="minorEastAsia" w:hAnsiTheme="minorEastAsia"/>
          <w:kern w:val="2"/>
          <w:sz w:val="32"/>
        </w:rPr>
      </w:pPr>
      <w:bookmarkStart w:id="89" w:name="_Toc7166372"/>
      <w:r>
        <w:rPr>
          <w:rFonts w:asciiTheme="minorEastAsia" w:eastAsiaTheme="minorEastAsia" w:hAnsiTheme="minorEastAsia" w:hint="eastAsia"/>
          <w:kern w:val="2"/>
          <w:sz w:val="32"/>
        </w:rPr>
        <w:lastRenderedPageBreak/>
        <w:t>第四章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采购内容及项目要求</w:t>
      </w:r>
      <w:bookmarkEnd w:id="89"/>
    </w:p>
    <w:p w:rsidR="00C77B55" w:rsidRDefault="00822F64">
      <w:pPr>
        <w:spacing w:line="5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一、项目说明</w:t>
      </w:r>
      <w:r>
        <w:rPr>
          <w:rFonts w:asciiTheme="minorEastAsia" w:eastAsiaTheme="minorEastAsia" w:hAnsiTheme="minorEastAsia" w:hint="eastAsia"/>
          <w:b/>
          <w:sz w:val="24"/>
        </w:rPr>
        <w:t>或项目概况</w:t>
      </w:r>
    </w:p>
    <w:p w:rsidR="00C77B55" w:rsidRDefault="00822F64">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本项目为山东大学第二医院医疗设备采购，具体内容详见下表：</w:t>
      </w:r>
    </w:p>
    <w:tbl>
      <w:tblPr>
        <w:tblW w:w="86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7"/>
        <w:gridCol w:w="2688"/>
        <w:gridCol w:w="2400"/>
        <w:gridCol w:w="1171"/>
        <w:gridCol w:w="1440"/>
      </w:tblGrid>
      <w:tr w:rsidR="00C77B55">
        <w:trPr>
          <w:trHeight w:val="823"/>
          <w:jc w:val="center"/>
        </w:trPr>
        <w:tc>
          <w:tcPr>
            <w:tcW w:w="9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包号</w:t>
            </w:r>
          </w:p>
        </w:tc>
        <w:tc>
          <w:tcPr>
            <w:tcW w:w="268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设备名称</w:t>
            </w:r>
          </w:p>
        </w:tc>
        <w:tc>
          <w:tcPr>
            <w:tcW w:w="240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数量</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台（套）</w:t>
            </w:r>
          </w:p>
        </w:tc>
        <w:tc>
          <w:tcPr>
            <w:tcW w:w="117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采购预算</w:t>
            </w:r>
          </w:p>
        </w:tc>
        <w:tc>
          <w:tcPr>
            <w:tcW w:w="1440" w:type="dxa"/>
            <w:tcBorders>
              <w:top w:val="single" w:sz="8" w:space="0" w:color="auto"/>
              <w:left w:val="nil"/>
              <w:bottom w:val="single" w:sz="8" w:space="0" w:color="auto"/>
              <w:right w:val="single" w:sz="8" w:space="0" w:color="auto"/>
            </w:tcBorders>
            <w:vAlign w:val="center"/>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是否进口</w:t>
            </w:r>
          </w:p>
        </w:tc>
      </w:tr>
      <w:tr w:rsidR="00C77B55">
        <w:trPr>
          <w:trHeight w:val="696"/>
          <w:jc w:val="center"/>
        </w:trPr>
        <w:tc>
          <w:tcPr>
            <w:tcW w:w="907"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688"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超高清腹腔镜</w:t>
            </w:r>
          </w:p>
        </w:tc>
        <w:tc>
          <w:tcPr>
            <w:tcW w:w="2400"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171" w:type="dxa"/>
            <w:tcBorders>
              <w:top w:val="nil"/>
              <w:left w:val="nil"/>
              <w:bottom w:val="single" w:sz="8" w:space="0" w:color="auto"/>
              <w:right w:val="single" w:sz="8" w:space="0" w:color="auto"/>
            </w:tcBorders>
            <w:tcMar>
              <w:top w:w="15" w:type="dxa"/>
              <w:left w:w="15" w:type="dxa"/>
              <w:bottom w:w="15" w:type="dxa"/>
              <w:right w:w="15" w:type="dxa"/>
            </w:tcMar>
            <w:vAlign w:val="bottom"/>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458</w:t>
            </w:r>
            <w:r>
              <w:rPr>
                <w:rFonts w:asciiTheme="minorEastAsia" w:eastAsiaTheme="minorEastAsia" w:hAnsiTheme="minorEastAsia" w:cs="宋体" w:hint="eastAsia"/>
                <w:kern w:val="0"/>
                <w:sz w:val="24"/>
              </w:rPr>
              <w:t>万元</w:t>
            </w:r>
          </w:p>
        </w:tc>
        <w:tc>
          <w:tcPr>
            <w:tcW w:w="1440" w:type="dxa"/>
            <w:tcBorders>
              <w:top w:val="nil"/>
              <w:left w:val="nil"/>
              <w:bottom w:val="single" w:sz="8" w:space="0" w:color="auto"/>
              <w:right w:val="single" w:sz="8" w:space="0" w:color="auto"/>
            </w:tcBorders>
            <w:vAlign w:val="bottom"/>
          </w:tcPr>
          <w:p w:rsidR="00C77B55" w:rsidRDefault="00822F64">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可采进口</w:t>
            </w:r>
          </w:p>
        </w:tc>
      </w:tr>
    </w:tbl>
    <w:p w:rsidR="00C77B55" w:rsidRDefault="00822F64">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二、采购内容</w:t>
      </w:r>
      <w:r>
        <w:rPr>
          <w:rFonts w:asciiTheme="minorEastAsia" w:eastAsiaTheme="minorEastAsia" w:hAnsiTheme="minorEastAsia"/>
          <w:b/>
          <w:sz w:val="24"/>
        </w:rPr>
        <w:t>/</w:t>
      </w:r>
      <w:r>
        <w:rPr>
          <w:rFonts w:asciiTheme="minorEastAsia" w:eastAsiaTheme="minorEastAsia" w:hAnsiTheme="minorEastAsia" w:hint="eastAsia"/>
          <w:b/>
          <w:sz w:val="24"/>
        </w:rPr>
        <w:t>采购清单及技术要求</w:t>
      </w:r>
    </w:p>
    <w:p w:rsidR="00C77B55" w:rsidRDefault="00822F64">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设备名称：超高清腹腔镜</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预算金额：</w:t>
      </w:r>
      <w:r>
        <w:rPr>
          <w:rFonts w:asciiTheme="minorEastAsia" w:eastAsiaTheme="minorEastAsia" w:hAnsiTheme="minorEastAsia" w:hint="eastAsia"/>
          <w:b/>
          <w:sz w:val="24"/>
        </w:rPr>
        <w:t xml:space="preserve"> 458</w:t>
      </w:r>
      <w:r>
        <w:rPr>
          <w:rFonts w:asciiTheme="minorEastAsia" w:eastAsiaTheme="minorEastAsia" w:hAnsiTheme="minorEastAsia" w:hint="eastAsia"/>
          <w:b/>
          <w:sz w:val="24"/>
        </w:rPr>
        <w:t>万元</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数量：</w:t>
      </w:r>
      <w:r>
        <w:rPr>
          <w:rFonts w:asciiTheme="minorEastAsia" w:eastAsiaTheme="minorEastAsia" w:hAnsiTheme="minorEastAsia" w:hint="eastAsia"/>
          <w:b/>
          <w:sz w:val="24"/>
        </w:rPr>
        <w:t>2</w:t>
      </w:r>
      <w:r>
        <w:rPr>
          <w:rFonts w:asciiTheme="minorEastAsia" w:eastAsiaTheme="minorEastAsia" w:hAnsiTheme="minorEastAsia" w:hint="eastAsia"/>
          <w:b/>
          <w:sz w:val="24"/>
        </w:rPr>
        <w:t>套</w:t>
      </w:r>
    </w:p>
    <w:p w:rsidR="00C77B55" w:rsidRDefault="00822F64">
      <w:pPr>
        <w:spacing w:line="360" w:lineRule="auto"/>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一、基本要求：</w:t>
      </w:r>
    </w:p>
    <w:p w:rsidR="00C77B55" w:rsidRDefault="00822F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通过</w:t>
      </w:r>
      <w:r>
        <w:rPr>
          <w:rFonts w:asciiTheme="minorEastAsia" w:eastAsiaTheme="minorEastAsia" w:hAnsiTheme="minorEastAsia" w:hint="eastAsia"/>
          <w:b/>
          <w:sz w:val="24"/>
        </w:rPr>
        <w:t>SFDA</w:t>
      </w:r>
      <w:r>
        <w:rPr>
          <w:rFonts w:asciiTheme="minorEastAsia" w:eastAsiaTheme="minorEastAsia" w:hAnsiTheme="minorEastAsia" w:hint="eastAsia"/>
          <w:b/>
          <w:sz w:val="24"/>
        </w:rPr>
        <w:t>、</w:t>
      </w:r>
      <w:r>
        <w:rPr>
          <w:rFonts w:asciiTheme="minorEastAsia" w:eastAsiaTheme="minorEastAsia" w:hAnsiTheme="minorEastAsia" w:hint="eastAsia"/>
          <w:b/>
          <w:sz w:val="24"/>
        </w:rPr>
        <w:t>CE</w:t>
      </w:r>
      <w:r>
        <w:rPr>
          <w:rFonts w:asciiTheme="minorEastAsia" w:eastAsiaTheme="minorEastAsia" w:hAnsiTheme="minorEastAsia" w:hint="eastAsia"/>
          <w:b/>
          <w:sz w:val="24"/>
        </w:rPr>
        <w:t>或</w:t>
      </w:r>
      <w:r>
        <w:rPr>
          <w:rFonts w:asciiTheme="minorEastAsia" w:eastAsiaTheme="minorEastAsia" w:hAnsiTheme="minorEastAsia" w:hint="eastAsia"/>
          <w:b/>
          <w:sz w:val="24"/>
        </w:rPr>
        <w:t>FDA</w:t>
      </w:r>
      <w:r>
        <w:rPr>
          <w:rFonts w:asciiTheme="minorEastAsia" w:eastAsiaTheme="minorEastAsia" w:hAnsiTheme="minorEastAsia" w:hint="eastAsia"/>
          <w:b/>
          <w:sz w:val="24"/>
        </w:rPr>
        <w:t>认证。</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二、超高清影像主机</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完全全数字化影像系统：影像</w:t>
      </w:r>
      <w:r>
        <w:rPr>
          <w:rFonts w:asciiTheme="minorEastAsia" w:eastAsiaTheme="minorEastAsia" w:hAnsiTheme="minorEastAsia"/>
          <w:sz w:val="24"/>
        </w:rPr>
        <w:t>采集</w:t>
      </w:r>
      <w:r>
        <w:rPr>
          <w:rFonts w:asciiTheme="minorEastAsia" w:eastAsiaTheme="minorEastAsia" w:hAnsiTheme="minorEastAsia" w:hint="eastAsia"/>
          <w:sz w:val="24"/>
        </w:rPr>
        <w:t>处理，影像</w:t>
      </w:r>
      <w:r>
        <w:rPr>
          <w:rFonts w:asciiTheme="minorEastAsia" w:eastAsiaTheme="minorEastAsia" w:hAnsiTheme="minorEastAsia"/>
          <w:sz w:val="24"/>
        </w:rPr>
        <w:t>传输</w:t>
      </w:r>
      <w:r>
        <w:rPr>
          <w:rFonts w:asciiTheme="minorEastAsia" w:eastAsiaTheme="minorEastAsia" w:hAnsiTheme="minorEastAsia" w:hint="eastAsia"/>
          <w:sz w:val="24"/>
        </w:rPr>
        <w:t>模式，实现</w:t>
      </w:r>
      <w:r>
        <w:rPr>
          <w:rFonts w:asciiTheme="minorEastAsia" w:eastAsiaTheme="minorEastAsia" w:hAnsiTheme="minorEastAsia"/>
          <w:sz w:val="24"/>
        </w:rPr>
        <w:t>全数字化信号</w:t>
      </w:r>
      <w:r>
        <w:rPr>
          <w:rFonts w:asciiTheme="minorEastAsia" w:eastAsiaTheme="minorEastAsia" w:hAnsiTheme="minorEastAsia" w:hint="eastAsia"/>
          <w:sz w:val="24"/>
        </w:rPr>
        <w:t>传输；</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影像系统</w:t>
      </w:r>
      <w:r>
        <w:rPr>
          <w:rFonts w:asciiTheme="minorEastAsia" w:eastAsiaTheme="minorEastAsia" w:hAnsiTheme="minorEastAsia"/>
          <w:sz w:val="24"/>
        </w:rPr>
        <w:t>输出像素</w:t>
      </w: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sz w:val="24"/>
        </w:rPr>
        <w:t>倍于现有全高清</w:t>
      </w:r>
      <w:r>
        <w:rPr>
          <w:rFonts w:asciiTheme="minorEastAsia" w:eastAsiaTheme="minorEastAsia" w:hAnsiTheme="minorEastAsia"/>
          <w:sz w:val="24"/>
        </w:rPr>
        <w:t>1920×1080P</w:t>
      </w:r>
      <w:r>
        <w:rPr>
          <w:rFonts w:asciiTheme="minorEastAsia" w:eastAsiaTheme="minorEastAsia" w:hAnsiTheme="minorEastAsia"/>
          <w:sz w:val="24"/>
        </w:rPr>
        <w:t>的分辨率</w:t>
      </w:r>
      <w:r>
        <w:rPr>
          <w:rFonts w:asciiTheme="minorEastAsia" w:eastAsiaTheme="minorEastAsia" w:hAnsiTheme="minorEastAsia" w:hint="eastAsia"/>
          <w:sz w:val="24"/>
        </w:rPr>
        <w:t>（有偏离作为减分项）</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sz w:val="24"/>
        </w:rPr>
        <w:t>具有</w:t>
      </w:r>
      <w:r>
        <w:rPr>
          <w:rFonts w:asciiTheme="minorEastAsia" w:eastAsiaTheme="minorEastAsia" w:hAnsiTheme="minorEastAsia" w:hint="eastAsia"/>
          <w:sz w:val="24"/>
        </w:rPr>
        <w:t>影像信号功能；</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具有白平衡</w:t>
      </w:r>
      <w:r>
        <w:rPr>
          <w:rFonts w:asciiTheme="minorEastAsia" w:eastAsiaTheme="minorEastAsia" w:hAnsiTheme="minorEastAsia"/>
          <w:sz w:val="24"/>
        </w:rPr>
        <w:t>功能</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具有色彩调节功能</w:t>
      </w:r>
      <w:r>
        <w:rPr>
          <w:rFonts w:asciiTheme="minorEastAsia" w:eastAsiaTheme="minorEastAsia" w:hAnsiTheme="minorEastAsia"/>
          <w:sz w:val="24"/>
        </w:rPr>
        <w:t>：</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sz w:val="24"/>
        </w:rPr>
        <w:t>具有</w:t>
      </w:r>
      <w:r>
        <w:rPr>
          <w:rFonts w:asciiTheme="minorEastAsia" w:eastAsiaTheme="minorEastAsia" w:hAnsiTheme="minorEastAsia" w:hint="eastAsia"/>
          <w:sz w:val="24"/>
        </w:rPr>
        <w:t>轮廓强调功能</w:t>
      </w:r>
      <w:r>
        <w:rPr>
          <w:rFonts w:asciiTheme="minorEastAsia" w:eastAsiaTheme="minorEastAsia" w:hAnsiTheme="minorEastAsia"/>
          <w:sz w:val="24"/>
        </w:rPr>
        <w:t>：</w:t>
      </w:r>
      <w:r>
        <w:rPr>
          <w:rFonts w:asciiTheme="minorEastAsia" w:eastAsiaTheme="minorEastAsia" w:hAnsiTheme="minorEastAsia" w:hint="eastAsia"/>
          <w:sz w:val="24"/>
        </w:rPr>
        <w:t xml:space="preserve"> </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sz w:val="24"/>
        </w:rPr>
        <w:t>具有</w:t>
      </w:r>
      <w:r>
        <w:rPr>
          <w:rFonts w:asciiTheme="minorEastAsia" w:eastAsiaTheme="minorEastAsia" w:hAnsiTheme="minorEastAsia" w:hint="eastAsia"/>
          <w:sz w:val="24"/>
        </w:rPr>
        <w:t>构造强调功能</w:t>
      </w:r>
      <w:r>
        <w:rPr>
          <w:rFonts w:asciiTheme="minorEastAsia" w:eastAsiaTheme="minorEastAsia" w:hAnsiTheme="minorEastAsia"/>
          <w:sz w:val="24"/>
        </w:rPr>
        <w:t>：</w:t>
      </w:r>
      <w:r>
        <w:rPr>
          <w:rFonts w:asciiTheme="minorEastAsia" w:eastAsiaTheme="minorEastAsia" w:hAnsiTheme="minorEastAsia" w:hint="eastAsia"/>
          <w:sz w:val="24"/>
        </w:rPr>
        <w:t xml:space="preserve"> </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色彩标准：采用</w:t>
      </w:r>
      <w:r>
        <w:rPr>
          <w:rFonts w:asciiTheme="minorEastAsia" w:eastAsiaTheme="minorEastAsia" w:hAnsiTheme="minorEastAsia" w:hint="eastAsia"/>
          <w:sz w:val="24"/>
        </w:rPr>
        <w:t>ITU</w:t>
      </w:r>
      <w:r>
        <w:rPr>
          <w:rFonts w:asciiTheme="minorEastAsia" w:eastAsiaTheme="minorEastAsia" w:hAnsiTheme="minorEastAsia" w:hint="eastAsia"/>
          <w:sz w:val="24"/>
        </w:rPr>
        <w:t>（国际电信</w:t>
      </w:r>
      <w:r>
        <w:rPr>
          <w:rFonts w:asciiTheme="minorEastAsia" w:eastAsiaTheme="minorEastAsia" w:hAnsiTheme="minorEastAsia"/>
          <w:sz w:val="24"/>
        </w:rPr>
        <w:t>联盟组织）</w:t>
      </w:r>
      <w:r>
        <w:rPr>
          <w:rFonts w:asciiTheme="minorEastAsia" w:eastAsiaTheme="minorEastAsia" w:hAnsiTheme="minorEastAsia" w:hint="eastAsia"/>
          <w:sz w:val="24"/>
        </w:rPr>
        <w:t>BT.2020</w:t>
      </w:r>
      <w:r>
        <w:rPr>
          <w:rFonts w:asciiTheme="minorEastAsia" w:eastAsiaTheme="minorEastAsia" w:hAnsiTheme="minorEastAsia" w:hint="eastAsia"/>
          <w:sz w:val="24"/>
        </w:rPr>
        <w:t>色彩标准；</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色域</w:t>
      </w:r>
      <w:r>
        <w:rPr>
          <w:rFonts w:asciiTheme="minorEastAsia" w:eastAsiaTheme="minorEastAsia" w:hAnsiTheme="minorEastAsia"/>
          <w:sz w:val="24"/>
        </w:rPr>
        <w:t>标准：</w:t>
      </w:r>
      <w:r>
        <w:rPr>
          <w:rFonts w:asciiTheme="minorEastAsia" w:eastAsiaTheme="minorEastAsia" w:hAnsiTheme="minorEastAsia" w:hint="eastAsia"/>
          <w:sz w:val="24"/>
        </w:rPr>
        <w:t>具有</w:t>
      </w:r>
      <w:r>
        <w:rPr>
          <w:rFonts w:asciiTheme="minorEastAsia" w:eastAsiaTheme="minorEastAsia" w:hAnsiTheme="minorEastAsia" w:hint="eastAsia"/>
          <w:sz w:val="24"/>
        </w:rPr>
        <w:t>16</w:t>
      </w:r>
      <w:r>
        <w:rPr>
          <w:rFonts w:asciiTheme="minorEastAsia" w:eastAsiaTheme="minorEastAsia" w:hAnsiTheme="minorEastAsia" w:hint="eastAsia"/>
          <w:sz w:val="24"/>
        </w:rPr>
        <w:t>轴</w:t>
      </w:r>
      <w:r>
        <w:rPr>
          <w:rFonts w:asciiTheme="minorEastAsia" w:eastAsiaTheme="minorEastAsia" w:hAnsiTheme="minorEastAsia"/>
          <w:sz w:val="24"/>
        </w:rPr>
        <w:t>色域显示方式</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自动</w:t>
      </w:r>
      <w:r>
        <w:rPr>
          <w:rFonts w:asciiTheme="minorEastAsia" w:eastAsiaTheme="minorEastAsia" w:hAnsiTheme="minorEastAsia"/>
          <w:sz w:val="24"/>
        </w:rPr>
        <w:t>增益：</w:t>
      </w:r>
      <w:r>
        <w:rPr>
          <w:rFonts w:asciiTheme="minorEastAsia" w:eastAsiaTheme="minorEastAsia" w:hAnsiTheme="minorEastAsia" w:hint="eastAsia"/>
          <w:sz w:val="24"/>
        </w:rPr>
        <w:t>可用</w:t>
      </w:r>
      <w:r>
        <w:rPr>
          <w:rFonts w:asciiTheme="minorEastAsia" w:eastAsiaTheme="minorEastAsia" w:hAnsiTheme="minorEastAsia"/>
          <w:sz w:val="24"/>
        </w:rPr>
        <w:t>电子</w:t>
      </w:r>
      <w:r>
        <w:rPr>
          <w:rFonts w:asciiTheme="minorEastAsia" w:eastAsiaTheme="minorEastAsia" w:hAnsiTheme="minorEastAsia" w:hint="eastAsia"/>
          <w:sz w:val="24"/>
        </w:rPr>
        <w:t>方式增加图像亮度；</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对比度：可进行</w:t>
      </w:r>
      <w:r>
        <w:rPr>
          <w:rFonts w:asciiTheme="minorEastAsia" w:eastAsiaTheme="minorEastAsia" w:hAnsiTheme="minorEastAsia"/>
          <w:sz w:val="24"/>
        </w:rPr>
        <w:t>高</w:t>
      </w:r>
      <w:r>
        <w:rPr>
          <w:rFonts w:asciiTheme="minorEastAsia" w:eastAsiaTheme="minorEastAsia" w:hAnsiTheme="minorEastAsia" w:hint="eastAsia"/>
          <w:sz w:val="24"/>
        </w:rPr>
        <w:t>、</w:t>
      </w:r>
      <w:r>
        <w:rPr>
          <w:rFonts w:asciiTheme="minorEastAsia" w:eastAsiaTheme="minorEastAsia" w:hAnsiTheme="minorEastAsia"/>
          <w:sz w:val="24"/>
        </w:rPr>
        <w:t>中</w:t>
      </w:r>
      <w:r>
        <w:rPr>
          <w:rFonts w:asciiTheme="minorEastAsia" w:eastAsiaTheme="minorEastAsia" w:hAnsiTheme="minorEastAsia" w:hint="eastAsia"/>
          <w:sz w:val="24"/>
        </w:rPr>
        <w:t>、</w:t>
      </w:r>
      <w:r>
        <w:rPr>
          <w:rFonts w:asciiTheme="minorEastAsia" w:eastAsiaTheme="minorEastAsia" w:hAnsiTheme="minorEastAsia"/>
          <w:sz w:val="24"/>
        </w:rPr>
        <w:t>低</w:t>
      </w:r>
      <w:r>
        <w:rPr>
          <w:rFonts w:asciiTheme="minorEastAsia" w:eastAsiaTheme="minorEastAsia" w:hAnsiTheme="minorEastAsia" w:hint="eastAsia"/>
          <w:sz w:val="24"/>
        </w:rPr>
        <w:t>三种模式</w:t>
      </w:r>
      <w:r>
        <w:rPr>
          <w:rFonts w:asciiTheme="minorEastAsia" w:eastAsiaTheme="minorEastAsia" w:hAnsiTheme="minorEastAsia"/>
          <w:sz w:val="24"/>
        </w:rPr>
        <w:t>切换</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图像放大</w:t>
      </w:r>
      <w:r>
        <w:rPr>
          <w:rFonts w:asciiTheme="minorEastAsia" w:eastAsiaTheme="minorEastAsia" w:hAnsiTheme="minorEastAsia"/>
          <w:sz w:val="24"/>
        </w:rPr>
        <w:t>：</w:t>
      </w:r>
      <w:r>
        <w:rPr>
          <w:rFonts w:asciiTheme="minorEastAsia" w:eastAsiaTheme="minorEastAsia" w:hAnsiTheme="minorEastAsia" w:hint="eastAsia"/>
          <w:sz w:val="24"/>
        </w:rPr>
        <w:t>可将</w:t>
      </w:r>
      <w:r>
        <w:rPr>
          <w:rFonts w:asciiTheme="minorEastAsia" w:eastAsiaTheme="minorEastAsia" w:hAnsiTheme="minorEastAsia"/>
          <w:sz w:val="24"/>
        </w:rPr>
        <w:t>内窥镜图像进行</w:t>
      </w:r>
      <w:r>
        <w:rPr>
          <w:rFonts w:asciiTheme="minorEastAsia" w:eastAsiaTheme="minorEastAsia" w:hAnsiTheme="minorEastAsia" w:hint="eastAsia"/>
          <w:sz w:val="24"/>
        </w:rPr>
        <w:t>放大；</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用户</w:t>
      </w:r>
      <w:r>
        <w:rPr>
          <w:rFonts w:asciiTheme="minorEastAsia" w:eastAsiaTheme="minorEastAsia" w:hAnsiTheme="minorEastAsia"/>
          <w:sz w:val="24"/>
        </w:rPr>
        <w:t>预设</w:t>
      </w:r>
      <w:r>
        <w:rPr>
          <w:rFonts w:asciiTheme="minorEastAsia" w:eastAsiaTheme="minorEastAsia" w:hAnsiTheme="minorEastAsia" w:hint="eastAsia"/>
          <w:sz w:val="24"/>
        </w:rPr>
        <w:t>按钮</w:t>
      </w:r>
      <w:r>
        <w:rPr>
          <w:rFonts w:asciiTheme="minorEastAsia" w:eastAsiaTheme="minorEastAsia" w:hAnsiTheme="minorEastAsia"/>
          <w:sz w:val="24"/>
        </w:rPr>
        <w:t>功能</w:t>
      </w:r>
      <w:r>
        <w:rPr>
          <w:rFonts w:asciiTheme="minorEastAsia" w:eastAsiaTheme="minorEastAsia" w:hAnsiTheme="minorEastAsia" w:hint="eastAsia"/>
          <w:sz w:val="24"/>
        </w:rPr>
        <w:t>的切换</w:t>
      </w:r>
      <w:r>
        <w:rPr>
          <w:rFonts w:asciiTheme="minorEastAsia" w:eastAsiaTheme="minorEastAsia" w:hAnsiTheme="minorEastAsia"/>
          <w:sz w:val="24"/>
        </w:rPr>
        <w:t>：</w:t>
      </w:r>
      <w:r>
        <w:rPr>
          <w:rFonts w:asciiTheme="minorEastAsia" w:eastAsiaTheme="minorEastAsia" w:hAnsiTheme="minorEastAsia" w:hint="eastAsia"/>
          <w:sz w:val="24"/>
        </w:rPr>
        <w:t>可实现</w:t>
      </w:r>
      <w:r>
        <w:rPr>
          <w:rFonts w:asciiTheme="minorEastAsia" w:eastAsiaTheme="minorEastAsia" w:hAnsiTheme="minorEastAsia"/>
          <w:sz w:val="24"/>
        </w:rPr>
        <w:t>在</w:t>
      </w:r>
      <w:r>
        <w:rPr>
          <w:rFonts w:asciiTheme="minorEastAsia" w:eastAsiaTheme="minorEastAsia" w:hAnsiTheme="minorEastAsia" w:hint="eastAsia"/>
          <w:sz w:val="24"/>
        </w:rPr>
        <w:t>各个开关上设置功能；</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14.</w:t>
      </w:r>
      <w:r>
        <w:rPr>
          <w:rFonts w:asciiTheme="minorEastAsia" w:eastAsiaTheme="minorEastAsia" w:hAnsiTheme="minorEastAsia" w:hint="eastAsia"/>
          <w:sz w:val="24"/>
        </w:rPr>
        <w:t>兼容性</w:t>
      </w:r>
      <w:r>
        <w:rPr>
          <w:rFonts w:asciiTheme="minorEastAsia" w:eastAsiaTheme="minorEastAsia" w:hAnsiTheme="minorEastAsia"/>
          <w:sz w:val="24"/>
        </w:rPr>
        <w:t>：可连接同</w:t>
      </w:r>
      <w:r>
        <w:rPr>
          <w:rFonts w:asciiTheme="minorEastAsia" w:eastAsiaTheme="minorEastAsia" w:hAnsiTheme="minorEastAsia" w:hint="eastAsia"/>
          <w:sz w:val="24"/>
        </w:rPr>
        <w:t>品牌</w:t>
      </w:r>
      <w:r>
        <w:rPr>
          <w:rFonts w:asciiTheme="minorEastAsia" w:eastAsiaTheme="minorEastAsia" w:hAnsiTheme="minorEastAsia"/>
          <w:sz w:val="24"/>
        </w:rPr>
        <w:t>其他</w:t>
      </w:r>
      <w:r>
        <w:rPr>
          <w:rFonts w:asciiTheme="minorEastAsia" w:eastAsiaTheme="minorEastAsia" w:hAnsiTheme="minorEastAsia" w:hint="eastAsia"/>
          <w:sz w:val="24"/>
        </w:rPr>
        <w:t>镜种；</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15.</w:t>
      </w:r>
      <w:r>
        <w:rPr>
          <w:rFonts w:asciiTheme="minorEastAsia" w:eastAsiaTheme="minorEastAsia" w:hAnsiTheme="minorEastAsia" w:hint="eastAsia"/>
          <w:sz w:val="24"/>
        </w:rPr>
        <w:t>影像信号</w:t>
      </w:r>
      <w:r>
        <w:rPr>
          <w:rFonts w:asciiTheme="minorEastAsia" w:eastAsiaTheme="minorEastAsia" w:hAnsiTheme="minorEastAsia"/>
          <w:sz w:val="24"/>
        </w:rPr>
        <w:t>输出：具有</w:t>
      </w:r>
      <w:r>
        <w:rPr>
          <w:rFonts w:asciiTheme="minorEastAsia" w:eastAsiaTheme="minorEastAsia" w:hAnsiTheme="minorEastAsia" w:hint="eastAsia"/>
          <w:sz w:val="24"/>
        </w:rPr>
        <w:t>HDMI</w:t>
      </w:r>
      <w:r>
        <w:rPr>
          <w:rFonts w:asciiTheme="minorEastAsia" w:eastAsiaTheme="minorEastAsia" w:hAnsiTheme="minorEastAsia" w:hint="eastAsia"/>
          <w:sz w:val="24"/>
        </w:rPr>
        <w:t>、</w:t>
      </w:r>
      <w:r>
        <w:rPr>
          <w:rFonts w:asciiTheme="minorEastAsia" w:eastAsiaTheme="minorEastAsia" w:hAnsiTheme="minorEastAsia" w:hint="eastAsia"/>
          <w:sz w:val="24"/>
        </w:rPr>
        <w:t>DVI</w:t>
      </w:r>
      <w:r>
        <w:rPr>
          <w:rFonts w:asciiTheme="minorEastAsia" w:eastAsiaTheme="minorEastAsia" w:hAnsiTheme="minorEastAsia" w:hint="eastAsia"/>
          <w:sz w:val="24"/>
        </w:rPr>
        <w:t>、</w:t>
      </w:r>
      <w:r>
        <w:rPr>
          <w:rFonts w:asciiTheme="minorEastAsia" w:eastAsiaTheme="minorEastAsia" w:hAnsiTheme="minorEastAsia" w:hint="eastAsia"/>
          <w:sz w:val="24"/>
        </w:rPr>
        <w:t>SDI</w:t>
      </w:r>
      <w:r>
        <w:rPr>
          <w:rFonts w:asciiTheme="minorEastAsia" w:eastAsiaTheme="minorEastAsia" w:hAnsiTheme="minorEastAsia" w:hint="eastAsia"/>
          <w:sz w:val="24"/>
        </w:rPr>
        <w:t>等</w:t>
      </w:r>
      <w:r>
        <w:rPr>
          <w:rFonts w:asciiTheme="minorEastAsia" w:eastAsiaTheme="minorEastAsia" w:hAnsiTheme="minorEastAsia"/>
          <w:sz w:val="24"/>
        </w:rPr>
        <w:t>多种影像输出端口</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16.</w:t>
      </w:r>
      <w:r>
        <w:rPr>
          <w:rFonts w:asciiTheme="minorEastAsia" w:eastAsiaTheme="minorEastAsia" w:hAnsiTheme="minorEastAsia"/>
          <w:sz w:val="24"/>
        </w:rPr>
        <w:t>具备特殊光</w:t>
      </w:r>
      <w:r>
        <w:rPr>
          <w:rFonts w:asciiTheme="minorEastAsia" w:eastAsiaTheme="minorEastAsia" w:hAnsiTheme="minorEastAsia" w:hint="eastAsia"/>
          <w:sz w:val="24"/>
        </w:rPr>
        <w:t>诊断功能</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触控面板。</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三、超高清</w:t>
      </w:r>
      <w:r>
        <w:rPr>
          <w:rFonts w:asciiTheme="minorEastAsia" w:eastAsiaTheme="minorEastAsia" w:hAnsiTheme="minorEastAsia"/>
          <w:b/>
          <w:sz w:val="24"/>
        </w:rPr>
        <w:t>摄像头</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全数字化</w:t>
      </w:r>
      <w:r>
        <w:rPr>
          <w:rFonts w:asciiTheme="minorEastAsia" w:eastAsiaTheme="minorEastAsia" w:hAnsiTheme="minorEastAsia"/>
          <w:sz w:val="24"/>
        </w:rPr>
        <w:t>三晶片</w:t>
      </w:r>
      <w:r>
        <w:rPr>
          <w:rFonts w:asciiTheme="minorEastAsia" w:eastAsiaTheme="minorEastAsia" w:hAnsiTheme="minorEastAsia" w:hint="eastAsia"/>
          <w:sz w:val="24"/>
        </w:rPr>
        <w:t>超</w:t>
      </w:r>
      <w:r>
        <w:rPr>
          <w:rFonts w:asciiTheme="minorEastAsia" w:eastAsiaTheme="minorEastAsia" w:hAnsiTheme="minorEastAsia"/>
          <w:sz w:val="24"/>
        </w:rPr>
        <w:t>高清摄像头</w:t>
      </w:r>
      <w:r>
        <w:rPr>
          <w:rFonts w:asciiTheme="minorEastAsia" w:eastAsiaTheme="minorEastAsia" w:hAnsiTheme="minorEastAsia" w:hint="eastAsia"/>
          <w:sz w:val="24"/>
        </w:rPr>
        <w:t>，实现</w:t>
      </w:r>
      <w:r>
        <w:rPr>
          <w:rFonts w:asciiTheme="minorEastAsia" w:eastAsiaTheme="minorEastAsia" w:hAnsiTheme="minorEastAsia"/>
          <w:sz w:val="24"/>
        </w:rPr>
        <w:t>全数字化</w:t>
      </w:r>
      <w:r>
        <w:rPr>
          <w:rFonts w:asciiTheme="minorEastAsia" w:eastAsiaTheme="minorEastAsia" w:hAnsiTheme="minorEastAsia" w:hint="eastAsia"/>
          <w:sz w:val="24"/>
        </w:rPr>
        <w:t>影响</w:t>
      </w:r>
      <w:r>
        <w:rPr>
          <w:rFonts w:asciiTheme="minorEastAsia" w:eastAsiaTheme="minorEastAsia" w:hAnsiTheme="minorEastAsia"/>
          <w:sz w:val="24"/>
        </w:rPr>
        <w:t>采集</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图像</w:t>
      </w:r>
      <w:r>
        <w:rPr>
          <w:rFonts w:asciiTheme="minorEastAsia" w:eastAsiaTheme="minorEastAsia" w:hAnsiTheme="minorEastAsia"/>
          <w:sz w:val="24"/>
        </w:rPr>
        <w:t>传感器：背照型</w:t>
      </w:r>
      <w:r>
        <w:rPr>
          <w:rFonts w:asciiTheme="minorEastAsia" w:eastAsiaTheme="minorEastAsia" w:hAnsiTheme="minorEastAsia" w:hint="eastAsia"/>
          <w:sz w:val="24"/>
        </w:rPr>
        <w:t>CMOS</w:t>
      </w:r>
      <w:r>
        <w:rPr>
          <w:rFonts w:asciiTheme="minorEastAsia" w:eastAsiaTheme="minorEastAsia" w:hAnsiTheme="minorEastAsia" w:hint="eastAsia"/>
          <w:sz w:val="24"/>
        </w:rPr>
        <w:t>传感器；</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放大</w:t>
      </w:r>
      <w:r>
        <w:rPr>
          <w:rFonts w:asciiTheme="minorEastAsia" w:eastAsiaTheme="minorEastAsia" w:hAnsiTheme="minorEastAsia"/>
          <w:sz w:val="24"/>
        </w:rPr>
        <w:t>倍率：具有</w:t>
      </w:r>
      <w:r>
        <w:rPr>
          <w:rFonts w:asciiTheme="minorEastAsia" w:eastAsiaTheme="minorEastAsia" w:hAnsiTheme="minorEastAsia" w:hint="eastAsia"/>
          <w:sz w:val="24"/>
        </w:rPr>
        <w:t>1.0</w:t>
      </w:r>
      <w:r>
        <w:rPr>
          <w:rFonts w:asciiTheme="minorEastAsia" w:eastAsiaTheme="minorEastAsia" w:hAnsiTheme="minorEastAsia"/>
          <w:sz w:val="24"/>
        </w:rPr>
        <w:t>~2.0</w:t>
      </w:r>
      <w:r>
        <w:rPr>
          <w:rFonts w:asciiTheme="minorEastAsia" w:eastAsiaTheme="minorEastAsia" w:hAnsiTheme="minorEastAsia" w:hint="eastAsia"/>
          <w:sz w:val="24"/>
        </w:rPr>
        <w:t>倍</w:t>
      </w:r>
      <w:r>
        <w:rPr>
          <w:rFonts w:asciiTheme="minorEastAsia" w:eastAsiaTheme="minorEastAsia" w:hAnsiTheme="minorEastAsia" w:hint="eastAsia"/>
          <w:sz w:val="24"/>
        </w:rPr>
        <w:t>6</w:t>
      </w:r>
      <w:r>
        <w:rPr>
          <w:rFonts w:asciiTheme="minorEastAsia" w:eastAsiaTheme="minorEastAsia" w:hAnsiTheme="minorEastAsia" w:hint="eastAsia"/>
          <w:sz w:val="24"/>
        </w:rPr>
        <w:t>档</w:t>
      </w:r>
      <w:r>
        <w:rPr>
          <w:rFonts w:asciiTheme="minorEastAsia" w:eastAsiaTheme="minorEastAsia" w:hAnsiTheme="minorEastAsia"/>
          <w:sz w:val="24"/>
        </w:rPr>
        <w:t>可调电子变焦</w:t>
      </w:r>
      <w:r>
        <w:rPr>
          <w:rFonts w:asciiTheme="minorEastAsia" w:eastAsiaTheme="minorEastAsia" w:hAnsiTheme="minorEastAsia" w:hint="eastAsia"/>
          <w:sz w:val="24"/>
        </w:rPr>
        <w:t>功能；</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调</w:t>
      </w:r>
      <w:r>
        <w:rPr>
          <w:rFonts w:asciiTheme="minorEastAsia" w:eastAsiaTheme="minorEastAsia" w:hAnsiTheme="minorEastAsia"/>
          <w:sz w:val="24"/>
        </w:rPr>
        <w:t>焦功能：具有一键式自动</w:t>
      </w:r>
      <w:r>
        <w:rPr>
          <w:rFonts w:asciiTheme="minorEastAsia" w:eastAsiaTheme="minorEastAsia" w:hAnsiTheme="minorEastAsia" w:hint="eastAsia"/>
          <w:sz w:val="24"/>
        </w:rPr>
        <w:t>电子调</w:t>
      </w:r>
      <w:r>
        <w:rPr>
          <w:rFonts w:asciiTheme="minorEastAsia" w:eastAsiaTheme="minorEastAsia" w:hAnsiTheme="minorEastAsia"/>
          <w:sz w:val="24"/>
        </w:rPr>
        <w:t>焦功能</w:t>
      </w:r>
      <w:r>
        <w:rPr>
          <w:rFonts w:asciiTheme="minorEastAsia" w:eastAsiaTheme="minorEastAsia" w:hAnsiTheme="minorEastAsia" w:hint="eastAsia"/>
          <w:sz w:val="24"/>
        </w:rPr>
        <w:t>和</w:t>
      </w:r>
      <w:r>
        <w:rPr>
          <w:rFonts w:asciiTheme="minorEastAsia" w:eastAsiaTheme="minorEastAsia" w:hAnsiTheme="minorEastAsia"/>
          <w:sz w:val="24"/>
        </w:rPr>
        <w:t>手动调焦功能</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四、超高清腹腔镜光学视管</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光学视管角度</w:t>
      </w:r>
      <w:r>
        <w:rPr>
          <w:rFonts w:asciiTheme="minorEastAsia" w:eastAsiaTheme="minorEastAsia" w:hAnsiTheme="minorEastAsia"/>
          <w:sz w:val="24"/>
        </w:rPr>
        <w:t>规格：</w:t>
      </w:r>
      <w:r>
        <w:rPr>
          <w:rFonts w:asciiTheme="minorEastAsia" w:eastAsiaTheme="minorEastAsia" w:hAnsiTheme="minorEastAsia" w:hint="eastAsia"/>
          <w:sz w:val="24"/>
        </w:rPr>
        <w:t>30</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光学视管</w:t>
      </w:r>
      <w:r>
        <w:rPr>
          <w:rFonts w:asciiTheme="minorEastAsia" w:eastAsiaTheme="minorEastAsia" w:hAnsiTheme="minorEastAsia"/>
          <w:sz w:val="24"/>
        </w:rPr>
        <w:t>直径规格：</w:t>
      </w:r>
      <w:r>
        <w:rPr>
          <w:rFonts w:asciiTheme="minorEastAsia" w:eastAsiaTheme="minorEastAsia" w:hAnsiTheme="minorEastAsia" w:hint="eastAsia"/>
          <w:sz w:val="24"/>
        </w:rPr>
        <w:t>10mm</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可高温高压；</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配备消毒镜盒；</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无、冷光源</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氙灯冷光源≥</w:t>
      </w:r>
      <w:r>
        <w:rPr>
          <w:rFonts w:asciiTheme="minorEastAsia" w:eastAsiaTheme="minorEastAsia" w:hAnsiTheme="minorEastAsia" w:hint="eastAsia"/>
          <w:sz w:val="24"/>
        </w:rPr>
        <w:t>300W</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色温</w:t>
      </w:r>
      <w:r>
        <w:rPr>
          <w:rFonts w:asciiTheme="minorEastAsia" w:eastAsiaTheme="minorEastAsia" w:hAnsiTheme="minorEastAsia" w:hint="eastAsia"/>
          <w:sz w:val="24"/>
        </w:rPr>
        <w:t>60</w:t>
      </w:r>
      <w:r>
        <w:rPr>
          <w:rFonts w:asciiTheme="minorEastAsia" w:eastAsiaTheme="minorEastAsia" w:hAnsiTheme="minorEastAsia" w:hint="eastAsia"/>
          <w:sz w:val="24"/>
        </w:rPr>
        <w:t>00K</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sz w:val="24"/>
        </w:rPr>
        <w:t>具有灯泡使用寿命警示报警功能，具有应急照明灯</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亮度调节：图像</w:t>
      </w:r>
      <w:r>
        <w:rPr>
          <w:rFonts w:asciiTheme="minorEastAsia" w:eastAsiaTheme="minorEastAsia" w:hAnsiTheme="minorEastAsia"/>
          <w:sz w:val="24"/>
        </w:rPr>
        <w:t>亮度</w:t>
      </w:r>
      <w:r>
        <w:rPr>
          <w:rFonts w:asciiTheme="minorEastAsia" w:eastAsiaTheme="minorEastAsia" w:hAnsiTheme="minorEastAsia" w:hint="eastAsia"/>
          <w:sz w:val="24"/>
        </w:rPr>
        <w:t>能进行±</w:t>
      </w:r>
      <w:r>
        <w:rPr>
          <w:rFonts w:asciiTheme="minorEastAsia" w:eastAsiaTheme="minorEastAsia" w:hAnsiTheme="minorEastAsia" w:hint="eastAsia"/>
          <w:sz w:val="24"/>
        </w:rPr>
        <w:t>8</w:t>
      </w:r>
      <w:r>
        <w:rPr>
          <w:rFonts w:asciiTheme="minorEastAsia" w:eastAsiaTheme="minorEastAsia" w:hAnsiTheme="minorEastAsia" w:hint="eastAsia"/>
          <w:sz w:val="24"/>
        </w:rPr>
        <w:t>个</w:t>
      </w:r>
      <w:r>
        <w:rPr>
          <w:rFonts w:asciiTheme="minorEastAsia" w:eastAsiaTheme="minorEastAsia" w:hAnsiTheme="minorEastAsia"/>
          <w:sz w:val="24"/>
        </w:rPr>
        <w:t>档位调节</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测光区域</w:t>
      </w:r>
      <w:r>
        <w:rPr>
          <w:rFonts w:asciiTheme="minorEastAsia" w:eastAsiaTheme="minorEastAsia" w:hAnsiTheme="minorEastAsia"/>
          <w:sz w:val="24"/>
        </w:rPr>
        <w:t>：</w:t>
      </w:r>
      <w:r>
        <w:rPr>
          <w:rFonts w:asciiTheme="minorEastAsia" w:eastAsiaTheme="minorEastAsia" w:hAnsiTheme="minorEastAsia" w:hint="eastAsia"/>
          <w:sz w:val="24"/>
        </w:rPr>
        <w:t>测光</w:t>
      </w:r>
      <w:r>
        <w:rPr>
          <w:rFonts w:asciiTheme="minorEastAsia" w:eastAsiaTheme="minorEastAsia" w:hAnsiTheme="minorEastAsia"/>
          <w:sz w:val="24"/>
        </w:rPr>
        <w:t>区域</w:t>
      </w:r>
      <w:r>
        <w:rPr>
          <w:rFonts w:asciiTheme="minorEastAsia" w:eastAsiaTheme="minorEastAsia" w:hAnsiTheme="minorEastAsia" w:hint="eastAsia"/>
          <w:sz w:val="24"/>
        </w:rPr>
        <w:t>可进行</w:t>
      </w:r>
      <w:r>
        <w:rPr>
          <w:rFonts w:asciiTheme="minorEastAsia" w:eastAsiaTheme="minorEastAsia" w:hAnsiTheme="minorEastAsia"/>
          <w:sz w:val="24"/>
        </w:rPr>
        <w:t>自动测光</w:t>
      </w:r>
      <w:r>
        <w:rPr>
          <w:rFonts w:asciiTheme="minorEastAsia" w:eastAsiaTheme="minorEastAsia" w:hAnsiTheme="minorEastAsia" w:hint="eastAsia"/>
          <w:sz w:val="24"/>
        </w:rPr>
        <w:t>和</w:t>
      </w:r>
      <w:r>
        <w:rPr>
          <w:rFonts w:asciiTheme="minorEastAsia" w:eastAsiaTheme="minorEastAsia" w:hAnsiTheme="minorEastAsia"/>
          <w:sz w:val="24"/>
        </w:rPr>
        <w:t>中心</w:t>
      </w:r>
      <w:r>
        <w:rPr>
          <w:rFonts w:asciiTheme="minorEastAsia" w:eastAsiaTheme="minorEastAsia" w:hAnsiTheme="minorEastAsia" w:hint="eastAsia"/>
          <w:sz w:val="24"/>
        </w:rPr>
        <w:t>测光</w:t>
      </w:r>
      <w:r>
        <w:rPr>
          <w:rFonts w:asciiTheme="minorEastAsia" w:eastAsiaTheme="minorEastAsia" w:hAnsiTheme="minorEastAsia" w:hint="eastAsia"/>
          <w:sz w:val="24"/>
        </w:rPr>
        <w:t>2</w:t>
      </w:r>
      <w:r>
        <w:rPr>
          <w:rFonts w:asciiTheme="minorEastAsia" w:eastAsiaTheme="minorEastAsia" w:hAnsiTheme="minorEastAsia" w:hint="eastAsia"/>
          <w:sz w:val="24"/>
        </w:rPr>
        <w:t>种</w:t>
      </w:r>
      <w:r>
        <w:rPr>
          <w:rFonts w:asciiTheme="minorEastAsia" w:eastAsiaTheme="minorEastAsia" w:hAnsiTheme="minorEastAsia"/>
          <w:sz w:val="24"/>
        </w:rPr>
        <w:t>模式切换</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w:t>
      </w:r>
      <w:r>
        <w:rPr>
          <w:rFonts w:asciiTheme="minorEastAsia" w:eastAsiaTheme="minorEastAsia" w:hAnsiTheme="minorEastAsia"/>
          <w:b/>
          <w:sz w:val="24"/>
        </w:rPr>
        <w:t>高流量气腹机</w:t>
      </w:r>
    </w:p>
    <w:p w:rsidR="00C77B55" w:rsidRDefault="00822F64">
      <w:pPr>
        <w:spacing w:line="360" w:lineRule="auto"/>
        <w:rPr>
          <w:rFonts w:asciiTheme="minorEastAsia" w:eastAsiaTheme="minorEastAsia" w:hAnsiTheme="minorEastAsia"/>
          <w:color w:val="FF0000"/>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最大流速≥</w:t>
      </w:r>
      <w:r>
        <w:rPr>
          <w:rFonts w:asciiTheme="minorEastAsia" w:eastAsiaTheme="minorEastAsia" w:hAnsiTheme="minorEastAsia" w:hint="eastAsia"/>
          <w:sz w:val="24"/>
        </w:rPr>
        <w:t>30L</w:t>
      </w:r>
      <w:r>
        <w:rPr>
          <w:rFonts w:asciiTheme="minorEastAsia" w:eastAsiaTheme="minorEastAsia" w:hAnsiTheme="minorEastAsia"/>
          <w:sz w:val="24"/>
        </w:rPr>
        <w:t>/</w:t>
      </w:r>
      <w:r>
        <w:rPr>
          <w:rFonts w:asciiTheme="minorEastAsia" w:eastAsiaTheme="minorEastAsia" w:hAnsiTheme="minorEastAsia" w:hint="eastAsia"/>
          <w:sz w:val="24"/>
        </w:rPr>
        <w:t>min</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腹压范围</w:t>
      </w:r>
      <w:r>
        <w:rPr>
          <w:rFonts w:asciiTheme="minorEastAsia" w:eastAsiaTheme="minorEastAsia" w:hAnsiTheme="minorEastAsia" w:hint="eastAsia"/>
          <w:sz w:val="24"/>
        </w:rPr>
        <w:t>3</w:t>
      </w:r>
      <w:r>
        <w:rPr>
          <w:rFonts w:asciiTheme="minorEastAsia" w:eastAsiaTheme="minorEastAsia" w:hAnsiTheme="minorEastAsia"/>
          <w:sz w:val="24"/>
        </w:rPr>
        <w:t>-25</w:t>
      </w:r>
      <w:r>
        <w:rPr>
          <w:rFonts w:asciiTheme="minorEastAsia" w:eastAsiaTheme="minorEastAsia" w:hAnsiTheme="minorEastAsia" w:hint="eastAsia"/>
          <w:sz w:val="24"/>
        </w:rPr>
        <w:t>mm</w:t>
      </w:r>
      <w:r>
        <w:rPr>
          <w:rFonts w:asciiTheme="minorEastAsia" w:eastAsiaTheme="minorEastAsia" w:hAnsiTheme="minorEastAsia"/>
          <w:sz w:val="24"/>
        </w:rPr>
        <w:t>Hg</w:t>
      </w:r>
      <w:r>
        <w:rPr>
          <w:rFonts w:asciiTheme="minorEastAsia" w:eastAsiaTheme="minorEastAsia" w:hAnsiTheme="minorEastAsia" w:hint="eastAsia"/>
          <w:sz w:val="24"/>
        </w:rPr>
        <w:t>，具有</w:t>
      </w:r>
      <w:r>
        <w:rPr>
          <w:rFonts w:asciiTheme="minorEastAsia" w:eastAsiaTheme="minorEastAsia" w:hAnsiTheme="minorEastAsia" w:hint="eastAsia"/>
          <w:sz w:val="24"/>
        </w:rPr>
        <w:t>2</w:t>
      </w:r>
      <w:r>
        <w:rPr>
          <w:rFonts w:asciiTheme="minorEastAsia" w:eastAsiaTheme="minorEastAsia" w:hAnsiTheme="minorEastAsia" w:hint="eastAsia"/>
          <w:sz w:val="24"/>
        </w:rPr>
        <w:t>种</w:t>
      </w:r>
      <w:r>
        <w:rPr>
          <w:rFonts w:asciiTheme="minorEastAsia" w:eastAsiaTheme="minorEastAsia" w:hAnsiTheme="minorEastAsia"/>
          <w:sz w:val="24"/>
        </w:rPr>
        <w:t>腔体模式</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流速</w:t>
      </w:r>
      <w:r>
        <w:rPr>
          <w:rFonts w:asciiTheme="minorEastAsia" w:eastAsiaTheme="minorEastAsia" w:hAnsiTheme="minorEastAsia" w:hint="eastAsia"/>
          <w:sz w:val="24"/>
        </w:rPr>
        <w:t>0.1</w:t>
      </w:r>
      <w:r>
        <w:rPr>
          <w:rFonts w:asciiTheme="minorEastAsia" w:eastAsiaTheme="minorEastAsia" w:hAnsiTheme="minorEastAsia"/>
          <w:sz w:val="24"/>
        </w:rPr>
        <w:t>~</w:t>
      </w:r>
      <w:r>
        <w:rPr>
          <w:rFonts w:asciiTheme="minorEastAsia" w:eastAsiaTheme="minorEastAsia" w:hAnsiTheme="minorEastAsia" w:hint="eastAsia"/>
          <w:sz w:val="24"/>
        </w:rPr>
        <w:t>30L/min</w:t>
      </w:r>
      <w:r>
        <w:rPr>
          <w:rFonts w:asciiTheme="minorEastAsia" w:eastAsiaTheme="minorEastAsia" w:hAnsiTheme="minorEastAsia"/>
          <w:sz w:val="24"/>
        </w:rPr>
        <w:t>连续可调</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可实时动态监控气腹流速</w:t>
      </w:r>
      <w:r>
        <w:rPr>
          <w:rFonts w:asciiTheme="minorEastAsia" w:eastAsiaTheme="minorEastAsia" w:hAnsiTheme="minorEastAsia"/>
          <w:sz w:val="24"/>
        </w:rPr>
        <w:t>，气腹压力</w:t>
      </w:r>
      <w:r>
        <w:rPr>
          <w:rFonts w:asciiTheme="minorEastAsia" w:eastAsiaTheme="minorEastAsia" w:hAnsiTheme="minorEastAsia" w:hint="eastAsia"/>
          <w:sz w:val="24"/>
        </w:rPr>
        <w:t>及</w:t>
      </w:r>
      <w:r>
        <w:rPr>
          <w:rFonts w:asciiTheme="minorEastAsia" w:eastAsiaTheme="minorEastAsia" w:hAnsiTheme="minorEastAsia"/>
          <w:sz w:val="24"/>
        </w:rPr>
        <w:t>气体流量</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具有</w:t>
      </w:r>
      <w:r>
        <w:rPr>
          <w:rFonts w:asciiTheme="minorEastAsia" w:eastAsiaTheme="minorEastAsia" w:hAnsiTheme="minorEastAsia"/>
          <w:sz w:val="24"/>
        </w:rPr>
        <w:t>声光报警装置</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具有</w:t>
      </w:r>
      <w:r>
        <w:rPr>
          <w:rFonts w:asciiTheme="minorEastAsia" w:eastAsiaTheme="minorEastAsia" w:hAnsiTheme="minorEastAsia"/>
          <w:sz w:val="24"/>
        </w:rPr>
        <w:t>自动排烟功能</w:t>
      </w:r>
      <w:r>
        <w:rPr>
          <w:rFonts w:asciiTheme="minorEastAsia" w:eastAsiaTheme="minorEastAsia" w:hAnsiTheme="minorEastAsia" w:hint="eastAsia"/>
          <w:sz w:val="24"/>
        </w:rPr>
        <w:t>，流量可调。；</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七、医用监视器</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全高清，</w:t>
      </w:r>
      <w:r>
        <w:rPr>
          <w:rFonts w:asciiTheme="minorEastAsia" w:eastAsiaTheme="minorEastAsia" w:hAnsiTheme="minorEastAsia"/>
          <w:sz w:val="24"/>
        </w:rPr>
        <w:t>采用</w:t>
      </w:r>
      <w:r>
        <w:rPr>
          <w:rFonts w:asciiTheme="minorEastAsia" w:eastAsiaTheme="minorEastAsia" w:hAnsiTheme="minorEastAsia" w:hint="eastAsia"/>
          <w:sz w:val="24"/>
        </w:rPr>
        <w:t>有源矩阵</w:t>
      </w:r>
      <w:r>
        <w:rPr>
          <w:rFonts w:asciiTheme="minorEastAsia" w:eastAsiaTheme="minorEastAsia" w:hAnsiTheme="minorEastAsia" w:hint="eastAsia"/>
          <w:sz w:val="24"/>
        </w:rPr>
        <w:t>LCD</w:t>
      </w:r>
      <w:r>
        <w:rPr>
          <w:rFonts w:asciiTheme="minorEastAsia" w:eastAsiaTheme="minorEastAsia" w:hAnsiTheme="minorEastAsia" w:hint="eastAsia"/>
          <w:sz w:val="24"/>
        </w:rPr>
        <w:t>面板；</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分辨率：≥</w:t>
      </w:r>
      <w:r>
        <w:rPr>
          <w:rFonts w:asciiTheme="minorEastAsia" w:eastAsiaTheme="minorEastAsia" w:hAnsiTheme="minorEastAsia" w:hint="eastAsia"/>
          <w:sz w:val="24"/>
        </w:rPr>
        <w:t>55</w:t>
      </w:r>
      <w:r>
        <w:rPr>
          <w:rFonts w:asciiTheme="minorEastAsia" w:eastAsiaTheme="minorEastAsia" w:hAnsiTheme="minorEastAsia" w:hint="eastAsia"/>
          <w:sz w:val="24"/>
        </w:rPr>
        <w:t>吋</w:t>
      </w:r>
      <w:r>
        <w:rPr>
          <w:rFonts w:asciiTheme="minorEastAsia" w:eastAsiaTheme="minorEastAsia" w:hAnsiTheme="minorEastAsia"/>
          <w:sz w:val="24"/>
        </w:rPr>
        <w:t>：</w:t>
      </w:r>
      <w:r>
        <w:rPr>
          <w:rFonts w:asciiTheme="minorEastAsia" w:eastAsiaTheme="minorEastAsia" w:hAnsiTheme="minorEastAsia" w:hint="eastAsia"/>
          <w:sz w:val="24"/>
        </w:rPr>
        <w:t>3840</w:t>
      </w:r>
      <w:r>
        <w:rPr>
          <w:rFonts w:asciiTheme="minorEastAsia" w:eastAsiaTheme="minorEastAsia" w:hAnsiTheme="minorEastAsia"/>
          <w:sz w:val="24"/>
        </w:rPr>
        <w:t>*2160</w:t>
      </w:r>
      <w:r>
        <w:rPr>
          <w:rFonts w:asciiTheme="minorEastAsia" w:eastAsiaTheme="minorEastAsia" w:hAnsiTheme="minorEastAsia" w:hint="eastAsia"/>
          <w:sz w:val="24"/>
        </w:rPr>
        <w:t>像素；</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宽高比</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55</w:t>
      </w:r>
      <w:r>
        <w:rPr>
          <w:rFonts w:asciiTheme="minorEastAsia" w:eastAsiaTheme="minorEastAsia" w:hAnsiTheme="minorEastAsia" w:hint="eastAsia"/>
          <w:sz w:val="24"/>
        </w:rPr>
        <w:t>吋：</w:t>
      </w:r>
      <w:r>
        <w:rPr>
          <w:rFonts w:asciiTheme="minorEastAsia" w:eastAsiaTheme="minorEastAsia" w:hAnsiTheme="minorEastAsia" w:hint="eastAsia"/>
          <w:sz w:val="24"/>
        </w:rPr>
        <w:t>16:9</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有效像素</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99.99</w:t>
      </w:r>
      <w:r>
        <w:rPr>
          <w:rFonts w:asciiTheme="minorEastAsia" w:eastAsiaTheme="minorEastAsia" w:hAnsiTheme="minorEastAsia"/>
          <w:sz w:val="24"/>
        </w:rPr>
        <w:t>%</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背光灯</w:t>
      </w:r>
      <w:r>
        <w:rPr>
          <w:rFonts w:asciiTheme="minorEastAsia" w:eastAsiaTheme="minorEastAsia" w:hAnsiTheme="minorEastAsia"/>
          <w:sz w:val="24"/>
        </w:rPr>
        <w:t>：广色域</w:t>
      </w:r>
      <w:r>
        <w:rPr>
          <w:rFonts w:asciiTheme="minorEastAsia" w:eastAsiaTheme="minorEastAsia" w:hAnsiTheme="minorEastAsia" w:hint="eastAsia"/>
          <w:sz w:val="24"/>
        </w:rPr>
        <w:t>LED</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视野角度</w:t>
      </w:r>
      <w:r>
        <w:rPr>
          <w:rFonts w:asciiTheme="minorEastAsia" w:eastAsiaTheme="minorEastAsia" w:hAnsiTheme="minorEastAsia"/>
          <w:sz w:val="24"/>
        </w:rPr>
        <w:t>：</w:t>
      </w:r>
      <w:r>
        <w:rPr>
          <w:rFonts w:asciiTheme="minorEastAsia" w:eastAsiaTheme="minorEastAsia" w:hAnsiTheme="minorEastAsia" w:hint="eastAsia"/>
          <w:sz w:val="24"/>
        </w:rPr>
        <w:t>89</w:t>
      </w:r>
      <w:r>
        <w:rPr>
          <w:rFonts w:asciiTheme="minorEastAsia" w:eastAsiaTheme="minorEastAsia" w:hAnsiTheme="minorEastAsia" w:hint="eastAsia"/>
          <w:sz w:val="24"/>
        </w:rPr>
        <w:t>°</w:t>
      </w:r>
      <w:r>
        <w:rPr>
          <w:rFonts w:asciiTheme="minorEastAsia" w:eastAsiaTheme="minorEastAsia" w:hAnsiTheme="minorEastAsia"/>
          <w:sz w:val="24"/>
        </w:rPr>
        <w:t>/</w:t>
      </w:r>
      <w:r>
        <w:rPr>
          <w:rFonts w:asciiTheme="minorEastAsia" w:eastAsiaTheme="minorEastAsia" w:hAnsiTheme="minorEastAsia" w:hint="eastAsia"/>
          <w:sz w:val="24"/>
        </w:rPr>
        <w:t>89</w:t>
      </w:r>
      <w:r>
        <w:rPr>
          <w:rFonts w:asciiTheme="minorEastAsia" w:eastAsiaTheme="minorEastAsia" w:hAnsiTheme="minorEastAsia" w:hint="eastAsia"/>
          <w:sz w:val="24"/>
        </w:rPr>
        <w:t>°</w:t>
      </w:r>
      <w:r>
        <w:rPr>
          <w:rFonts w:asciiTheme="minorEastAsia" w:eastAsiaTheme="minorEastAsia" w:hAnsiTheme="minorEastAsia"/>
          <w:sz w:val="24"/>
        </w:rPr>
        <w:t>/</w:t>
      </w:r>
      <w:r>
        <w:rPr>
          <w:rFonts w:asciiTheme="minorEastAsia" w:eastAsiaTheme="minorEastAsia" w:hAnsiTheme="minorEastAsia" w:hint="eastAsia"/>
          <w:sz w:val="24"/>
        </w:rPr>
        <w:t>89</w:t>
      </w:r>
      <w:r>
        <w:rPr>
          <w:rFonts w:asciiTheme="minorEastAsia" w:eastAsiaTheme="minorEastAsia" w:hAnsiTheme="minorEastAsia" w:hint="eastAsia"/>
          <w:sz w:val="24"/>
        </w:rPr>
        <w:t>°</w:t>
      </w:r>
      <w:r>
        <w:rPr>
          <w:rFonts w:asciiTheme="minorEastAsia" w:eastAsiaTheme="minorEastAsia" w:hAnsiTheme="minorEastAsia"/>
          <w:sz w:val="24"/>
        </w:rPr>
        <w:t>/</w:t>
      </w:r>
      <w:r>
        <w:rPr>
          <w:rFonts w:asciiTheme="minorEastAsia" w:eastAsiaTheme="minorEastAsia" w:hAnsiTheme="minorEastAsia" w:hint="eastAsia"/>
          <w:sz w:val="24"/>
        </w:rPr>
        <w:t>89</w:t>
      </w:r>
      <w:r>
        <w:rPr>
          <w:rFonts w:asciiTheme="minorEastAsia" w:eastAsiaTheme="minorEastAsia" w:hAnsiTheme="minorEastAsia" w:hint="eastAsia"/>
          <w:sz w:val="24"/>
        </w:rPr>
        <w:t>°（</w:t>
      </w:r>
      <w:r>
        <w:rPr>
          <w:rFonts w:asciiTheme="minorEastAsia" w:eastAsiaTheme="minorEastAsia" w:hAnsiTheme="minorEastAsia"/>
          <w:sz w:val="24"/>
        </w:rPr>
        <w:t>上</w:t>
      </w:r>
      <w:r>
        <w:rPr>
          <w:rFonts w:asciiTheme="minorEastAsia" w:eastAsiaTheme="minorEastAsia" w:hAnsiTheme="minorEastAsia" w:hint="eastAsia"/>
          <w:sz w:val="24"/>
        </w:rPr>
        <w:t>/</w:t>
      </w:r>
      <w:r>
        <w:rPr>
          <w:rFonts w:asciiTheme="minorEastAsia" w:eastAsiaTheme="minorEastAsia" w:hAnsiTheme="minorEastAsia"/>
          <w:sz w:val="24"/>
        </w:rPr>
        <w:t>下</w:t>
      </w:r>
      <w:r>
        <w:rPr>
          <w:rFonts w:asciiTheme="minorEastAsia" w:eastAsiaTheme="minorEastAsia" w:hAnsiTheme="minorEastAsia" w:hint="eastAsia"/>
          <w:sz w:val="24"/>
        </w:rPr>
        <w:t>/</w:t>
      </w:r>
      <w:r>
        <w:rPr>
          <w:rFonts w:asciiTheme="minorEastAsia" w:eastAsiaTheme="minorEastAsia" w:hAnsiTheme="minorEastAsia"/>
          <w:sz w:val="24"/>
        </w:rPr>
        <w:t>左</w:t>
      </w:r>
      <w:r>
        <w:rPr>
          <w:rFonts w:asciiTheme="minorEastAsia" w:eastAsiaTheme="minorEastAsia" w:hAnsiTheme="minorEastAsia" w:hint="eastAsia"/>
          <w:sz w:val="24"/>
        </w:rPr>
        <w:t>/</w:t>
      </w:r>
      <w:r>
        <w:rPr>
          <w:rFonts w:asciiTheme="minorEastAsia" w:eastAsiaTheme="minorEastAsia" w:hAnsiTheme="minorEastAsia"/>
          <w:sz w:val="24"/>
        </w:rPr>
        <w:t>右）</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7.</w:t>
      </w:r>
      <w:r>
        <w:rPr>
          <w:rFonts w:asciiTheme="minorEastAsia" w:eastAsiaTheme="minorEastAsia" w:hAnsiTheme="minorEastAsia" w:hint="eastAsia"/>
          <w:sz w:val="24"/>
        </w:rPr>
        <w:t>输入</w:t>
      </w:r>
      <w:r>
        <w:rPr>
          <w:rFonts w:asciiTheme="minorEastAsia" w:eastAsiaTheme="minorEastAsia" w:hAnsiTheme="minorEastAsia"/>
          <w:sz w:val="24"/>
        </w:rPr>
        <w:t>信号：</w:t>
      </w:r>
      <w:r>
        <w:rPr>
          <w:rFonts w:asciiTheme="minorEastAsia" w:eastAsiaTheme="minorEastAsia" w:hAnsiTheme="minorEastAsia" w:hint="eastAsia"/>
          <w:sz w:val="24"/>
        </w:rPr>
        <w:t>支持</w:t>
      </w:r>
      <w:r>
        <w:rPr>
          <w:rFonts w:asciiTheme="minorEastAsia" w:eastAsiaTheme="minorEastAsia" w:hAnsiTheme="minorEastAsia" w:hint="eastAsia"/>
          <w:sz w:val="24"/>
        </w:rPr>
        <w:t>HDMI</w:t>
      </w:r>
      <w:r>
        <w:rPr>
          <w:rFonts w:asciiTheme="minorEastAsia" w:eastAsiaTheme="minorEastAsia" w:hAnsiTheme="minorEastAsia" w:hint="eastAsia"/>
          <w:sz w:val="24"/>
        </w:rPr>
        <w:t>、</w:t>
      </w:r>
      <w:r>
        <w:rPr>
          <w:rFonts w:asciiTheme="minorEastAsia" w:eastAsiaTheme="minorEastAsia" w:hAnsiTheme="minorEastAsia" w:hint="eastAsia"/>
          <w:sz w:val="24"/>
        </w:rPr>
        <w:t>DVI</w:t>
      </w:r>
      <w:r>
        <w:rPr>
          <w:rFonts w:asciiTheme="minorEastAsia" w:eastAsiaTheme="minorEastAsia" w:hAnsiTheme="minorEastAsia"/>
          <w:sz w:val="24"/>
        </w:rPr>
        <w:t>-D</w:t>
      </w:r>
      <w:r>
        <w:rPr>
          <w:rFonts w:asciiTheme="minorEastAsia" w:eastAsiaTheme="minorEastAsia" w:hAnsiTheme="minorEastAsia" w:hint="eastAsia"/>
          <w:sz w:val="24"/>
        </w:rPr>
        <w:t>、</w:t>
      </w:r>
      <w:r>
        <w:rPr>
          <w:rFonts w:asciiTheme="minorEastAsia" w:eastAsiaTheme="minorEastAsia" w:hAnsiTheme="minorEastAsia" w:hint="eastAsia"/>
          <w:sz w:val="24"/>
        </w:rPr>
        <w:t>SDI</w:t>
      </w:r>
      <w:r>
        <w:rPr>
          <w:rFonts w:asciiTheme="minorEastAsia" w:eastAsiaTheme="minorEastAsia" w:hAnsiTheme="minorEastAsia" w:hint="eastAsia"/>
          <w:sz w:val="24"/>
        </w:rPr>
        <w:t>（</w:t>
      </w:r>
      <w:r>
        <w:rPr>
          <w:rFonts w:asciiTheme="minorEastAsia" w:eastAsiaTheme="minorEastAsia" w:hAnsiTheme="minorEastAsia" w:hint="eastAsia"/>
          <w:sz w:val="24"/>
        </w:rPr>
        <w:t>3G/</w:t>
      </w:r>
      <w:r>
        <w:rPr>
          <w:rFonts w:asciiTheme="minorEastAsia" w:eastAsiaTheme="minorEastAsia" w:hAnsiTheme="minorEastAsia"/>
          <w:sz w:val="24"/>
        </w:rPr>
        <w:t>HD/SD</w:t>
      </w:r>
      <w:r>
        <w:rPr>
          <w:rFonts w:asciiTheme="minorEastAsia" w:eastAsiaTheme="minorEastAsia" w:hAnsiTheme="minorEastAsia"/>
          <w:sz w:val="24"/>
        </w:rPr>
        <w:t>）</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color w:val="FF0000"/>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输出信号</w:t>
      </w:r>
      <w:r>
        <w:rPr>
          <w:rFonts w:asciiTheme="minorEastAsia" w:eastAsiaTheme="minorEastAsia" w:hAnsiTheme="minorEastAsia"/>
          <w:sz w:val="24"/>
        </w:rPr>
        <w:t>：</w:t>
      </w:r>
      <w:r>
        <w:rPr>
          <w:rFonts w:asciiTheme="minorEastAsia" w:eastAsiaTheme="minorEastAsia" w:hAnsiTheme="minorEastAsia" w:hint="eastAsia"/>
          <w:sz w:val="24"/>
        </w:rPr>
        <w:t>DVI</w:t>
      </w:r>
      <w:r>
        <w:rPr>
          <w:rFonts w:asciiTheme="minorEastAsia" w:eastAsiaTheme="minorEastAsia" w:hAnsiTheme="minorEastAsia"/>
          <w:sz w:val="24"/>
        </w:rPr>
        <w:t>-D</w:t>
      </w:r>
      <w:r>
        <w:rPr>
          <w:rFonts w:asciiTheme="minorEastAsia" w:eastAsiaTheme="minorEastAsia" w:hAnsiTheme="minorEastAsia" w:hint="eastAsia"/>
          <w:sz w:val="24"/>
        </w:rPr>
        <w:t>、</w:t>
      </w:r>
      <w:r>
        <w:rPr>
          <w:rFonts w:asciiTheme="minorEastAsia" w:eastAsiaTheme="minorEastAsia" w:hAnsiTheme="minorEastAsia" w:hint="eastAsia"/>
          <w:sz w:val="24"/>
        </w:rPr>
        <w:t>SDI</w:t>
      </w:r>
      <w:r>
        <w:rPr>
          <w:rFonts w:asciiTheme="minorEastAsia" w:eastAsiaTheme="minorEastAsia" w:hAnsiTheme="minorEastAsia" w:hint="eastAsia"/>
          <w:sz w:val="24"/>
        </w:rPr>
        <w:t>、</w:t>
      </w:r>
      <w:r>
        <w:rPr>
          <w:rFonts w:asciiTheme="minorEastAsia" w:eastAsiaTheme="minorEastAsia" w:hAnsiTheme="minorEastAsia" w:hint="eastAsia"/>
          <w:sz w:val="24"/>
        </w:rPr>
        <w:t>DC</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八、</w:t>
      </w:r>
      <w:r>
        <w:rPr>
          <w:rFonts w:asciiTheme="minorEastAsia" w:eastAsiaTheme="minorEastAsia" w:hAnsiTheme="minorEastAsia"/>
          <w:b/>
          <w:sz w:val="24"/>
        </w:rPr>
        <w:t>医用专用台车</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具有四层</w:t>
      </w:r>
      <w:r>
        <w:rPr>
          <w:rFonts w:asciiTheme="minorEastAsia" w:eastAsiaTheme="minorEastAsia" w:hAnsiTheme="minorEastAsia"/>
          <w:sz w:val="24"/>
        </w:rPr>
        <w:t>置物功能</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具有</w:t>
      </w:r>
      <w:r>
        <w:rPr>
          <w:rFonts w:asciiTheme="minorEastAsia" w:eastAsiaTheme="minorEastAsia" w:hAnsiTheme="minorEastAsia"/>
          <w:sz w:val="24"/>
        </w:rPr>
        <w:t>≥2</w:t>
      </w:r>
      <w:r>
        <w:rPr>
          <w:rFonts w:asciiTheme="minorEastAsia" w:eastAsiaTheme="minorEastAsia" w:hAnsiTheme="minorEastAsia" w:hint="eastAsia"/>
          <w:sz w:val="24"/>
        </w:rPr>
        <w:t>个</w:t>
      </w:r>
      <w:r>
        <w:rPr>
          <w:rFonts w:asciiTheme="minorEastAsia" w:eastAsiaTheme="minorEastAsia" w:hAnsiTheme="minorEastAsia"/>
          <w:sz w:val="24"/>
        </w:rPr>
        <w:t>可锁止脚轮</w:t>
      </w:r>
      <w:r>
        <w:rPr>
          <w:rFonts w:asciiTheme="minorEastAsia" w:eastAsiaTheme="minorEastAsia" w:hAnsiTheme="minorEastAsia" w:hint="eastAsia"/>
          <w:sz w:val="24"/>
        </w:rPr>
        <w:t>；</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九、最低配置要求</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主机</w:t>
      </w:r>
      <w:r>
        <w:rPr>
          <w:rFonts w:asciiTheme="minorEastAsia" w:eastAsiaTheme="minorEastAsia" w:hAnsiTheme="minorEastAsia" w:hint="eastAsia"/>
          <w:sz w:val="24"/>
        </w:rPr>
        <w:t>2</w:t>
      </w:r>
      <w:r>
        <w:rPr>
          <w:rFonts w:asciiTheme="minorEastAsia" w:eastAsiaTheme="minorEastAsia" w:hAnsiTheme="minorEastAsia" w:hint="eastAsia"/>
          <w:sz w:val="24"/>
        </w:rPr>
        <w:t>台</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超高清</w:t>
      </w:r>
      <w:r>
        <w:rPr>
          <w:rFonts w:asciiTheme="minorEastAsia" w:eastAsiaTheme="minorEastAsia" w:hAnsiTheme="minorEastAsia"/>
          <w:sz w:val="24"/>
        </w:rPr>
        <w:t>摄像头</w:t>
      </w:r>
      <w:r>
        <w:rPr>
          <w:rFonts w:asciiTheme="minorEastAsia" w:eastAsiaTheme="minorEastAsia" w:hAnsiTheme="minorEastAsia" w:hint="eastAsia"/>
          <w:sz w:val="24"/>
        </w:rPr>
        <w:t xml:space="preserve"> 2</w:t>
      </w:r>
      <w:r>
        <w:rPr>
          <w:rFonts w:asciiTheme="minorEastAsia" w:eastAsiaTheme="minorEastAsia" w:hAnsiTheme="minorEastAsia" w:hint="eastAsia"/>
          <w:sz w:val="24"/>
        </w:rPr>
        <w:t>个</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超高清腹腔镜光学视管</w:t>
      </w:r>
      <w:r>
        <w:rPr>
          <w:rFonts w:asciiTheme="minorEastAsia" w:eastAsiaTheme="minorEastAsia" w:hAnsiTheme="minorEastAsia" w:hint="eastAsia"/>
          <w:sz w:val="24"/>
        </w:rPr>
        <w:t>4</w:t>
      </w:r>
      <w:r>
        <w:rPr>
          <w:rFonts w:asciiTheme="minorEastAsia" w:eastAsiaTheme="minorEastAsia" w:hAnsiTheme="minorEastAsia" w:hint="eastAsia"/>
          <w:sz w:val="24"/>
        </w:rPr>
        <w:t>条</w:t>
      </w:r>
    </w:p>
    <w:p w:rsidR="00C77B55" w:rsidRDefault="00822F64">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冷光源</w:t>
      </w:r>
      <w:r>
        <w:rPr>
          <w:rFonts w:asciiTheme="minorEastAsia" w:eastAsiaTheme="minorEastAsia" w:hAnsiTheme="minorEastAsia" w:hint="eastAsia"/>
          <w:sz w:val="24"/>
        </w:rPr>
        <w:t xml:space="preserve"> 2</w:t>
      </w:r>
      <w:r>
        <w:rPr>
          <w:rFonts w:asciiTheme="minorEastAsia" w:eastAsiaTheme="minorEastAsia" w:hAnsiTheme="minorEastAsia" w:hint="eastAsia"/>
          <w:sz w:val="24"/>
        </w:rPr>
        <w:t>台</w:t>
      </w:r>
    </w:p>
    <w:p w:rsidR="00C77B55" w:rsidRDefault="00822F64">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高流量气腹机</w:t>
      </w:r>
      <w:r>
        <w:rPr>
          <w:rFonts w:asciiTheme="minorEastAsia" w:eastAsiaTheme="minorEastAsia" w:hAnsiTheme="minorEastAsia" w:hint="eastAsia"/>
          <w:sz w:val="24"/>
        </w:rPr>
        <w:t xml:space="preserve"> 2</w:t>
      </w:r>
      <w:r>
        <w:rPr>
          <w:rFonts w:asciiTheme="minorEastAsia" w:eastAsiaTheme="minorEastAsia" w:hAnsiTheme="minorEastAsia" w:hint="eastAsia"/>
          <w:sz w:val="24"/>
        </w:rPr>
        <w:t>台</w:t>
      </w:r>
    </w:p>
    <w:p w:rsidR="00C77B55" w:rsidRDefault="00822F64">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医用监视器</w:t>
      </w:r>
      <w:r>
        <w:rPr>
          <w:rFonts w:asciiTheme="minorEastAsia" w:eastAsiaTheme="minorEastAsia" w:hAnsiTheme="minorEastAsia" w:hint="eastAsia"/>
          <w:sz w:val="24"/>
        </w:rPr>
        <w:t xml:space="preserve"> 2</w:t>
      </w:r>
      <w:r>
        <w:rPr>
          <w:rFonts w:asciiTheme="minorEastAsia" w:eastAsiaTheme="minorEastAsia" w:hAnsiTheme="minorEastAsia" w:hint="eastAsia"/>
          <w:sz w:val="24"/>
        </w:rPr>
        <w:t>台</w:t>
      </w:r>
    </w:p>
    <w:p w:rsidR="00C77B55" w:rsidRDefault="00822F64">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医用专用台车</w:t>
      </w:r>
      <w:r>
        <w:rPr>
          <w:rFonts w:asciiTheme="minorEastAsia" w:eastAsiaTheme="minorEastAsia" w:hAnsiTheme="minorEastAsia" w:hint="eastAsia"/>
          <w:sz w:val="24"/>
        </w:rPr>
        <w:t>2</w:t>
      </w:r>
      <w:r>
        <w:rPr>
          <w:rFonts w:asciiTheme="minorEastAsia" w:eastAsiaTheme="minorEastAsia" w:hAnsiTheme="minorEastAsia" w:hint="eastAsia"/>
          <w:sz w:val="24"/>
        </w:rPr>
        <w:t>台</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配备同品牌消毒镜盒</w:t>
      </w:r>
      <w:r>
        <w:rPr>
          <w:rFonts w:asciiTheme="minorEastAsia" w:eastAsiaTheme="minorEastAsia" w:hAnsiTheme="minorEastAsia" w:hint="eastAsia"/>
          <w:sz w:val="24"/>
        </w:rPr>
        <w:t>4</w:t>
      </w:r>
      <w:r>
        <w:rPr>
          <w:rFonts w:asciiTheme="minorEastAsia" w:eastAsiaTheme="minorEastAsia" w:hAnsiTheme="minorEastAsia" w:hint="eastAsia"/>
          <w:sz w:val="24"/>
        </w:rPr>
        <w:t>套</w:t>
      </w:r>
    </w:p>
    <w:p w:rsidR="00C77B55" w:rsidRDefault="00C77B55">
      <w:pPr>
        <w:spacing w:line="360" w:lineRule="auto"/>
        <w:rPr>
          <w:rFonts w:asciiTheme="minorEastAsia" w:eastAsiaTheme="minorEastAsia" w:hAnsiTheme="minorEastAsia"/>
        </w:rPr>
      </w:pPr>
    </w:p>
    <w:p w:rsidR="00C77B55" w:rsidRDefault="00C77B55">
      <w:pPr>
        <w:spacing w:line="360" w:lineRule="auto"/>
        <w:rPr>
          <w:rFonts w:asciiTheme="minorEastAsia" w:eastAsiaTheme="minorEastAsia" w:hAnsiTheme="minorEastAsia"/>
        </w:rPr>
      </w:pPr>
    </w:p>
    <w:p w:rsidR="00C77B55" w:rsidRDefault="00C77B55">
      <w:pPr>
        <w:spacing w:line="360" w:lineRule="auto"/>
        <w:rPr>
          <w:rFonts w:asciiTheme="minorEastAsia" w:eastAsiaTheme="minorEastAsia" w:hAnsiTheme="minorEastAsia"/>
          <w:bCs/>
          <w:sz w:val="24"/>
        </w:rPr>
      </w:pPr>
    </w:p>
    <w:p w:rsidR="00C77B55" w:rsidRDefault="00822F64">
      <w:pPr>
        <w:rPr>
          <w:rFonts w:asciiTheme="minorEastAsia" w:eastAsiaTheme="minorEastAsia" w:hAnsiTheme="minorEastAsia"/>
          <w:b/>
          <w:bCs/>
          <w:sz w:val="32"/>
          <w:szCs w:val="44"/>
        </w:rPr>
      </w:pPr>
      <w:r>
        <w:rPr>
          <w:rFonts w:asciiTheme="minorEastAsia" w:eastAsiaTheme="minorEastAsia" w:hAnsiTheme="minorEastAsia"/>
          <w:b/>
          <w:bCs/>
          <w:sz w:val="32"/>
          <w:szCs w:val="44"/>
        </w:rPr>
        <w:br w:type="page"/>
      </w:r>
    </w:p>
    <w:p w:rsidR="00C77B55" w:rsidRDefault="00822F64">
      <w:pPr>
        <w:pStyle w:val="1"/>
        <w:spacing w:before="120" w:after="120" w:line="360" w:lineRule="auto"/>
        <w:jc w:val="center"/>
        <w:rPr>
          <w:rFonts w:asciiTheme="minorEastAsia" w:eastAsiaTheme="minorEastAsia" w:hAnsiTheme="minorEastAsia"/>
          <w:kern w:val="2"/>
          <w:sz w:val="32"/>
        </w:rPr>
      </w:pPr>
      <w:bookmarkStart w:id="90" w:name="_Toc7166373"/>
      <w:r>
        <w:rPr>
          <w:rFonts w:asciiTheme="minorEastAsia" w:eastAsiaTheme="minorEastAsia" w:hAnsiTheme="minorEastAsia" w:hint="eastAsia"/>
          <w:kern w:val="2"/>
          <w:sz w:val="32"/>
        </w:rPr>
        <w:lastRenderedPageBreak/>
        <w:t>第五章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合同格式</w:t>
      </w:r>
      <w:bookmarkEnd w:id="90"/>
    </w:p>
    <w:p w:rsidR="00C77B55" w:rsidRDefault="00C77B55">
      <w:pPr>
        <w:pStyle w:val="afc"/>
        <w:pBdr>
          <w:bottom w:val="none" w:sz="0" w:space="0" w:color="auto"/>
        </w:pBdr>
        <w:tabs>
          <w:tab w:val="clear" w:pos="8306"/>
          <w:tab w:val="right" w:pos="8460"/>
        </w:tabs>
        <w:wordWrap w:val="0"/>
        <w:jc w:val="right"/>
        <w:rPr>
          <w:rFonts w:asciiTheme="minorEastAsia" w:eastAsiaTheme="minorEastAsia" w:hAnsiTheme="minorEastAsia"/>
          <w:b/>
          <w:sz w:val="30"/>
          <w:szCs w:val="30"/>
        </w:rPr>
      </w:pPr>
    </w:p>
    <w:p w:rsidR="00C77B55" w:rsidRDefault="00C77B55">
      <w:pPr>
        <w:jc w:val="center"/>
        <w:rPr>
          <w:rFonts w:asciiTheme="minorEastAsia" w:eastAsiaTheme="minorEastAsia" w:hAnsiTheme="minorEastAsia"/>
          <w:sz w:val="44"/>
        </w:rPr>
      </w:pPr>
    </w:p>
    <w:p w:rsidR="00C77B55" w:rsidRDefault="00822F64">
      <w:pPr>
        <w:pStyle w:val="afc"/>
        <w:pBdr>
          <w:bottom w:val="none" w:sz="0" w:space="0" w:color="auto"/>
        </w:pBdr>
        <w:tabs>
          <w:tab w:val="clear" w:pos="8306"/>
          <w:tab w:val="right" w:pos="8460"/>
        </w:tabs>
        <w:ind w:right="600" w:firstLineChars="2004" w:firstLine="6035"/>
        <w:jc w:val="both"/>
        <w:rPr>
          <w:rFonts w:asciiTheme="minorEastAsia" w:eastAsiaTheme="minorEastAsia" w:hAnsiTheme="minorEastAsia"/>
          <w:b/>
          <w:sz w:val="30"/>
          <w:szCs w:val="30"/>
        </w:rPr>
      </w:pPr>
      <w:r>
        <w:rPr>
          <w:rFonts w:asciiTheme="minorEastAsia" w:eastAsiaTheme="minorEastAsia" w:hAnsiTheme="minorEastAsia" w:hint="eastAsia"/>
          <w:b/>
          <w:sz w:val="30"/>
          <w:szCs w:val="30"/>
        </w:rPr>
        <w:t>合同编号：</w:t>
      </w:r>
    </w:p>
    <w:p w:rsidR="00C77B55" w:rsidRDefault="00C77B55">
      <w:pPr>
        <w:jc w:val="center"/>
        <w:rPr>
          <w:rFonts w:asciiTheme="minorEastAsia" w:eastAsiaTheme="minorEastAsia" w:hAnsiTheme="minorEastAsia"/>
          <w:sz w:val="44"/>
        </w:rPr>
      </w:pPr>
    </w:p>
    <w:p w:rsidR="00C77B55" w:rsidRDefault="00822F64">
      <w:pPr>
        <w:jc w:val="center"/>
        <w:rPr>
          <w:rFonts w:asciiTheme="minorEastAsia" w:eastAsiaTheme="minorEastAsia" w:hAnsiTheme="minorEastAsia"/>
          <w:b/>
          <w:sz w:val="72"/>
        </w:rPr>
      </w:pPr>
      <w:r>
        <w:rPr>
          <w:rFonts w:asciiTheme="minorEastAsia" w:eastAsiaTheme="minorEastAsia" w:hAnsiTheme="minorEastAsia" w:hint="eastAsia"/>
          <w:b/>
          <w:sz w:val="72"/>
        </w:rPr>
        <w:t>采</w:t>
      </w:r>
      <w:r>
        <w:rPr>
          <w:rFonts w:asciiTheme="minorEastAsia" w:eastAsiaTheme="minorEastAsia" w:hAnsiTheme="minorEastAsia"/>
          <w:b/>
          <w:sz w:val="72"/>
        </w:rPr>
        <w:t xml:space="preserve"> </w:t>
      </w:r>
      <w:r>
        <w:rPr>
          <w:rFonts w:asciiTheme="minorEastAsia" w:eastAsiaTheme="minorEastAsia" w:hAnsiTheme="minorEastAsia" w:hint="eastAsia"/>
          <w:b/>
          <w:sz w:val="72"/>
        </w:rPr>
        <w:t>购</w:t>
      </w:r>
      <w:r>
        <w:rPr>
          <w:rFonts w:asciiTheme="minorEastAsia" w:eastAsiaTheme="minorEastAsia" w:hAnsiTheme="minorEastAsia"/>
          <w:b/>
          <w:sz w:val="72"/>
        </w:rPr>
        <w:t xml:space="preserve"> </w:t>
      </w:r>
      <w:r>
        <w:rPr>
          <w:rFonts w:asciiTheme="minorEastAsia" w:eastAsiaTheme="minorEastAsia" w:hAnsiTheme="minorEastAsia" w:hint="eastAsia"/>
          <w:b/>
          <w:sz w:val="72"/>
        </w:rPr>
        <w:t>合</w:t>
      </w:r>
      <w:r>
        <w:rPr>
          <w:rFonts w:asciiTheme="minorEastAsia" w:eastAsiaTheme="minorEastAsia" w:hAnsiTheme="minorEastAsia"/>
          <w:b/>
          <w:sz w:val="72"/>
        </w:rPr>
        <w:t xml:space="preserve"> </w:t>
      </w:r>
      <w:r>
        <w:rPr>
          <w:rFonts w:asciiTheme="minorEastAsia" w:eastAsiaTheme="minorEastAsia" w:hAnsiTheme="minorEastAsia" w:hint="eastAsia"/>
          <w:b/>
          <w:sz w:val="72"/>
        </w:rPr>
        <w:t>同</w:t>
      </w:r>
    </w:p>
    <w:p w:rsidR="00C77B55" w:rsidRDefault="00C77B55">
      <w:pPr>
        <w:jc w:val="center"/>
        <w:rPr>
          <w:rFonts w:asciiTheme="minorEastAsia" w:eastAsiaTheme="minorEastAsia" w:hAnsiTheme="minorEastAsia"/>
          <w:sz w:val="72"/>
        </w:rPr>
      </w:pPr>
    </w:p>
    <w:p w:rsidR="00C77B55" w:rsidRDefault="00C77B55">
      <w:pPr>
        <w:widowControl/>
        <w:snapToGrid w:val="0"/>
        <w:spacing w:line="360" w:lineRule="auto"/>
        <w:rPr>
          <w:rFonts w:asciiTheme="minorEastAsia" w:eastAsiaTheme="minorEastAsia" w:hAnsiTheme="minorEastAsia" w:cs="宋体"/>
          <w:b/>
          <w:kern w:val="0"/>
          <w:sz w:val="24"/>
        </w:rPr>
      </w:pPr>
    </w:p>
    <w:p w:rsidR="00C77B55" w:rsidRDefault="00C77B55">
      <w:pPr>
        <w:widowControl/>
        <w:snapToGrid w:val="0"/>
        <w:spacing w:line="360" w:lineRule="auto"/>
        <w:rPr>
          <w:rFonts w:asciiTheme="minorEastAsia" w:eastAsiaTheme="minorEastAsia" w:hAnsiTheme="minorEastAsia" w:cs="宋体"/>
          <w:b/>
          <w:kern w:val="0"/>
          <w:sz w:val="32"/>
          <w:szCs w:val="32"/>
        </w:rPr>
      </w:pPr>
    </w:p>
    <w:p w:rsidR="00C77B55" w:rsidRDefault="00822F64">
      <w:pPr>
        <w:widowControl/>
        <w:snapToGrid w:val="0"/>
        <w:spacing w:line="360" w:lineRule="auto"/>
        <w:ind w:leftChars="658" w:left="2972" w:hangingChars="495" w:hanging="1590"/>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项目名称</w:t>
      </w:r>
      <w:r>
        <w:rPr>
          <w:rFonts w:asciiTheme="minorEastAsia" w:eastAsiaTheme="minorEastAsia" w:hAnsiTheme="minorEastAsia" w:cs="宋体"/>
          <w:b/>
          <w:kern w:val="0"/>
          <w:sz w:val="32"/>
          <w:szCs w:val="32"/>
        </w:rPr>
        <w:t>:</w:t>
      </w:r>
      <w:r>
        <w:rPr>
          <w:rFonts w:asciiTheme="minorEastAsia" w:eastAsiaTheme="minorEastAsia" w:hAnsiTheme="minorEastAsia"/>
          <w:sz w:val="32"/>
          <w:szCs w:val="32"/>
          <w:u w:val="single"/>
        </w:rPr>
        <w:t xml:space="preserve">                                 </w:t>
      </w:r>
    </w:p>
    <w:p w:rsidR="00C77B55" w:rsidRDefault="00822F64">
      <w:pPr>
        <w:widowControl/>
        <w:snapToGrid w:val="0"/>
        <w:spacing w:line="360" w:lineRule="auto"/>
        <w:ind w:leftChars="658" w:left="2972" w:hangingChars="495" w:hanging="1590"/>
        <w:jc w:val="left"/>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采购编号</w:t>
      </w:r>
      <w:r>
        <w:rPr>
          <w:rFonts w:asciiTheme="minorEastAsia" w:eastAsiaTheme="minorEastAsia" w:hAnsiTheme="minorEastAsia" w:cs="宋体"/>
          <w:b/>
          <w:kern w:val="0"/>
          <w:sz w:val="32"/>
          <w:szCs w:val="32"/>
        </w:rPr>
        <w:t>:</w:t>
      </w:r>
      <w:r>
        <w:rPr>
          <w:rFonts w:asciiTheme="minorEastAsia" w:eastAsiaTheme="minorEastAsia" w:hAnsiTheme="minorEastAsia"/>
          <w:sz w:val="32"/>
          <w:szCs w:val="32"/>
          <w:u w:val="single"/>
        </w:rPr>
        <w:t xml:space="preserve">                                 </w:t>
      </w:r>
    </w:p>
    <w:p w:rsidR="00C77B55" w:rsidRDefault="00C77B55">
      <w:pPr>
        <w:widowControl/>
        <w:snapToGrid w:val="0"/>
        <w:spacing w:line="360" w:lineRule="auto"/>
        <w:rPr>
          <w:rFonts w:asciiTheme="minorEastAsia" w:eastAsiaTheme="minorEastAsia" w:hAnsiTheme="minorEastAsia" w:cs="宋体"/>
          <w:b/>
          <w:kern w:val="0"/>
          <w:sz w:val="32"/>
          <w:szCs w:val="32"/>
        </w:rPr>
      </w:pPr>
    </w:p>
    <w:p w:rsidR="00C77B55" w:rsidRDefault="00C77B55">
      <w:pPr>
        <w:widowControl/>
        <w:snapToGrid w:val="0"/>
        <w:spacing w:line="360" w:lineRule="auto"/>
        <w:rPr>
          <w:rFonts w:asciiTheme="minorEastAsia" w:eastAsiaTheme="minorEastAsia" w:hAnsiTheme="minorEastAsia" w:cs="宋体"/>
          <w:b/>
          <w:kern w:val="0"/>
          <w:sz w:val="32"/>
          <w:szCs w:val="32"/>
        </w:rPr>
      </w:pPr>
    </w:p>
    <w:p w:rsidR="00C77B55" w:rsidRDefault="00C77B55">
      <w:pPr>
        <w:widowControl/>
        <w:snapToGrid w:val="0"/>
        <w:spacing w:line="360" w:lineRule="auto"/>
        <w:rPr>
          <w:rFonts w:asciiTheme="minorEastAsia" w:eastAsiaTheme="minorEastAsia" w:hAnsiTheme="minorEastAsia" w:cs="宋体"/>
          <w:b/>
          <w:kern w:val="0"/>
          <w:sz w:val="32"/>
          <w:szCs w:val="32"/>
        </w:rPr>
      </w:pPr>
    </w:p>
    <w:p w:rsidR="00C77B55" w:rsidRDefault="00822F64">
      <w:pPr>
        <w:widowControl/>
        <w:snapToGrid w:val="0"/>
        <w:spacing w:line="360" w:lineRule="auto"/>
        <w:ind w:firstLineChars="400" w:firstLine="1285"/>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甲</w:t>
      </w:r>
      <w:r>
        <w:rPr>
          <w:rFonts w:asciiTheme="minorEastAsia" w:eastAsiaTheme="minorEastAsia" w:hAnsiTheme="minorEastAsia" w:cs="宋体"/>
          <w:b/>
          <w:kern w:val="0"/>
          <w:sz w:val="32"/>
          <w:szCs w:val="32"/>
        </w:rPr>
        <w:t xml:space="preserve">    </w:t>
      </w:r>
      <w:r>
        <w:rPr>
          <w:rFonts w:asciiTheme="minorEastAsia" w:eastAsiaTheme="minorEastAsia" w:hAnsiTheme="minorEastAsia" w:cs="宋体" w:hint="eastAsia"/>
          <w:b/>
          <w:kern w:val="0"/>
          <w:sz w:val="32"/>
          <w:szCs w:val="32"/>
        </w:rPr>
        <w:t>方</w:t>
      </w:r>
      <w:r>
        <w:rPr>
          <w:rFonts w:asciiTheme="minorEastAsia" w:eastAsiaTheme="minorEastAsia" w:hAnsiTheme="minorEastAsia" w:cs="宋体"/>
          <w:b/>
          <w:kern w:val="0"/>
          <w:sz w:val="32"/>
          <w:szCs w:val="32"/>
        </w:rPr>
        <w:t>:</w:t>
      </w:r>
      <w:r>
        <w:rPr>
          <w:rFonts w:asciiTheme="minorEastAsia" w:eastAsiaTheme="minorEastAsia" w:hAnsiTheme="minorEastAsia" w:cs="宋体"/>
          <w:b/>
          <w:kern w:val="0"/>
          <w:sz w:val="32"/>
          <w:szCs w:val="32"/>
          <w:u w:val="single"/>
        </w:rPr>
        <w:t xml:space="preserve">                 </w:t>
      </w:r>
    </w:p>
    <w:p w:rsidR="00C77B55" w:rsidRDefault="00822F64">
      <w:pPr>
        <w:widowControl/>
        <w:snapToGrid w:val="0"/>
        <w:spacing w:line="360" w:lineRule="auto"/>
        <w:ind w:leftChars="200" w:left="420" w:firstLineChars="266" w:firstLine="855"/>
        <w:jc w:val="left"/>
        <w:rPr>
          <w:rFonts w:asciiTheme="minorEastAsia" w:eastAsiaTheme="minorEastAsia" w:hAnsiTheme="minorEastAsia" w:cs="宋体"/>
          <w:b/>
          <w:kern w:val="0"/>
          <w:sz w:val="32"/>
          <w:szCs w:val="32"/>
          <w:u w:val="single"/>
        </w:rPr>
      </w:pPr>
      <w:r>
        <w:rPr>
          <w:rFonts w:asciiTheme="minorEastAsia" w:eastAsiaTheme="minorEastAsia" w:hAnsiTheme="minorEastAsia" w:cs="宋体" w:hint="eastAsia"/>
          <w:b/>
          <w:kern w:val="0"/>
          <w:sz w:val="32"/>
          <w:szCs w:val="32"/>
        </w:rPr>
        <w:t>乙</w:t>
      </w:r>
      <w:r>
        <w:rPr>
          <w:rFonts w:asciiTheme="minorEastAsia" w:eastAsiaTheme="minorEastAsia" w:hAnsiTheme="minorEastAsia" w:cs="宋体"/>
          <w:b/>
          <w:kern w:val="0"/>
          <w:sz w:val="32"/>
          <w:szCs w:val="32"/>
        </w:rPr>
        <w:t xml:space="preserve">    </w:t>
      </w:r>
      <w:r>
        <w:rPr>
          <w:rFonts w:asciiTheme="minorEastAsia" w:eastAsiaTheme="minorEastAsia" w:hAnsiTheme="minorEastAsia" w:cs="宋体" w:hint="eastAsia"/>
          <w:b/>
          <w:kern w:val="0"/>
          <w:sz w:val="32"/>
          <w:szCs w:val="32"/>
        </w:rPr>
        <w:t>方</w:t>
      </w:r>
      <w:r>
        <w:rPr>
          <w:rFonts w:asciiTheme="minorEastAsia" w:eastAsiaTheme="minorEastAsia" w:hAnsiTheme="minorEastAsia" w:cs="宋体"/>
          <w:b/>
          <w:kern w:val="0"/>
          <w:sz w:val="32"/>
          <w:szCs w:val="32"/>
        </w:rPr>
        <w:t>:</w:t>
      </w:r>
      <w:r>
        <w:rPr>
          <w:rFonts w:asciiTheme="minorEastAsia" w:eastAsiaTheme="minorEastAsia" w:hAnsiTheme="minorEastAsia" w:cs="宋体"/>
          <w:b/>
          <w:kern w:val="0"/>
          <w:sz w:val="32"/>
          <w:szCs w:val="32"/>
          <w:u w:val="single"/>
        </w:rPr>
        <w:t xml:space="preserve">                 </w:t>
      </w:r>
    </w:p>
    <w:p w:rsidR="00C77B55" w:rsidRDefault="00C77B55">
      <w:pPr>
        <w:spacing w:line="360" w:lineRule="auto"/>
        <w:ind w:firstLineChars="200" w:firstLine="480"/>
        <w:jc w:val="center"/>
        <w:rPr>
          <w:rFonts w:asciiTheme="minorEastAsia" w:eastAsiaTheme="minorEastAsia" w:hAnsiTheme="minorEastAsia"/>
          <w:sz w:val="24"/>
          <w:u w:val="single"/>
        </w:rPr>
      </w:pPr>
    </w:p>
    <w:p w:rsidR="00C77B55" w:rsidRDefault="00C77B55">
      <w:pPr>
        <w:widowControl/>
        <w:snapToGrid w:val="0"/>
        <w:spacing w:line="360" w:lineRule="auto"/>
        <w:jc w:val="center"/>
        <w:rPr>
          <w:rFonts w:asciiTheme="minorEastAsia" w:eastAsiaTheme="minorEastAsia" w:hAnsiTheme="minorEastAsia" w:cs="宋体"/>
          <w:kern w:val="0"/>
          <w:sz w:val="24"/>
        </w:rPr>
      </w:pPr>
    </w:p>
    <w:p w:rsidR="00C77B55" w:rsidRDefault="00822F64">
      <w:pPr>
        <w:widowControl/>
        <w:snapToGrid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u w:val="single"/>
        </w:rPr>
        <w:br w:type="page"/>
      </w:r>
      <w:r>
        <w:rPr>
          <w:rFonts w:asciiTheme="minorEastAsia" w:eastAsiaTheme="minorEastAsia" w:hAnsiTheme="minorEastAsia"/>
          <w:sz w:val="24"/>
          <w:u w:val="single"/>
        </w:rPr>
        <w:lastRenderedPageBreak/>
        <w:t xml:space="preserve">             </w:t>
      </w:r>
      <w:r>
        <w:rPr>
          <w:rFonts w:asciiTheme="minorEastAsia" w:eastAsiaTheme="minorEastAsia" w:hAnsiTheme="minorEastAsia" w:hint="eastAsia"/>
          <w:kern w:val="0"/>
          <w:sz w:val="24"/>
        </w:rPr>
        <w:t>（甲方）所需</w:t>
      </w:r>
      <w:r>
        <w:rPr>
          <w:rFonts w:asciiTheme="minorEastAsia" w:eastAsiaTheme="minorEastAsia" w:hAnsiTheme="minorEastAsia"/>
          <w:kern w:val="0"/>
          <w:sz w:val="24"/>
          <w:u w:val="single"/>
        </w:rPr>
        <w:t xml:space="preserve">            </w:t>
      </w:r>
      <w:r>
        <w:rPr>
          <w:rFonts w:asciiTheme="minorEastAsia" w:eastAsiaTheme="minorEastAsia" w:hAnsiTheme="minorEastAsia"/>
          <w:kern w:val="0"/>
          <w:sz w:val="24"/>
        </w:rPr>
        <w:t>(</w:t>
      </w:r>
      <w:r>
        <w:rPr>
          <w:rFonts w:asciiTheme="minorEastAsia" w:eastAsiaTheme="minorEastAsia" w:hAnsiTheme="minorEastAsia" w:hint="eastAsia"/>
          <w:kern w:val="0"/>
          <w:sz w:val="24"/>
        </w:rPr>
        <w:t>货物名称</w:t>
      </w:r>
      <w:r>
        <w:rPr>
          <w:rFonts w:asciiTheme="minorEastAsia" w:eastAsiaTheme="minorEastAsia" w:hAnsiTheme="minorEastAsia"/>
          <w:kern w:val="0"/>
          <w:sz w:val="24"/>
        </w:rPr>
        <w:t>)</w:t>
      </w:r>
      <w:r>
        <w:rPr>
          <w:rFonts w:asciiTheme="minorEastAsia" w:eastAsiaTheme="minorEastAsia" w:hAnsiTheme="minorEastAsia" w:hint="eastAsia"/>
          <w:kern w:val="0"/>
          <w:sz w:val="24"/>
        </w:rPr>
        <w:t>经海逸恒安项目管理有限公司以</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（采购编号）招标文件在国内以公开招标方式进行采购。经评标委员会确定</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（乙方）为中标人。甲、乙双方根据《中华人民共和国政府采购法》、《中华人民共和国合同法》和其他法律、法规的规定，并按照公正、平等、自愿、诚实信用的原则，同意按照以下条款和条件，签署本合同。</w:t>
      </w:r>
    </w:p>
    <w:p w:rsidR="00C77B55" w:rsidRDefault="00822F64">
      <w:pPr>
        <w:snapToGrid w:val="0"/>
        <w:spacing w:line="360" w:lineRule="auto"/>
        <w:ind w:firstLine="480"/>
        <w:rPr>
          <w:rFonts w:asciiTheme="minorEastAsia" w:eastAsiaTheme="minorEastAsia" w:hAnsiTheme="minorEastAsia"/>
          <w:b/>
          <w:sz w:val="24"/>
        </w:rPr>
      </w:pPr>
      <w:r>
        <w:rPr>
          <w:rFonts w:asciiTheme="minorEastAsia" w:eastAsiaTheme="minorEastAsia" w:hAnsiTheme="minorEastAsia" w:hint="eastAsia"/>
          <w:b/>
          <w:bCs/>
          <w:sz w:val="24"/>
        </w:rPr>
        <w:t>一、合同文件</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本合同所附下列文件是构成本合同不可分割的部分：</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（一）本项目招标文件</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（二）中标人投标文件</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（三）合同格式及合同条款</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（四）中标人在评标过程中做出的有关澄清、说明或者补正文件</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（五）中标通知书</w:t>
      </w:r>
    </w:p>
    <w:p w:rsidR="00C77B55" w:rsidRDefault="00822F64">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（六）本合同附件</w:t>
      </w:r>
    </w:p>
    <w:p w:rsidR="00C77B55" w:rsidRDefault="00822F6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二、合同的范围和条件</w:t>
      </w:r>
    </w:p>
    <w:p w:rsidR="00C77B55" w:rsidRDefault="00822F64">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本合同的范围和条件应与上述合同文件的规定相一致。</w:t>
      </w:r>
    </w:p>
    <w:p w:rsidR="00C77B55" w:rsidRDefault="00822F6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三、货物、数量及规格</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本合同所提供的货物、数量及规格详见合同货物清单（附件一）（同投标文件中投标报价明细表，下同）。</w:t>
      </w:r>
    </w:p>
    <w:p w:rsidR="00C77B55" w:rsidRDefault="00822F64">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四、合同金额</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根据上述合同文件要求，合同金额为人民币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w:t>
      </w:r>
      <w:r>
        <w:rPr>
          <w:rFonts w:asciiTheme="minorEastAsia" w:eastAsiaTheme="minorEastAsia" w:hAnsiTheme="minorEastAsia"/>
          <w:u w:val="single"/>
        </w:rPr>
        <w:t xml:space="preserve">           </w:t>
      </w:r>
      <w:r>
        <w:rPr>
          <w:rFonts w:asciiTheme="minorEastAsia" w:eastAsiaTheme="minorEastAsia" w:hAnsiTheme="minorEastAsia" w:hint="eastAsia"/>
          <w:sz w:val="24"/>
        </w:rPr>
        <w:t>。（分项价格详见合同货物清单）。</w:t>
      </w:r>
    </w:p>
    <w:p w:rsidR="00C77B55" w:rsidRDefault="00822F64">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乙方开户单位：</w:t>
      </w:r>
      <w:r>
        <w:rPr>
          <w:rFonts w:asciiTheme="minorEastAsia" w:eastAsiaTheme="minorEastAsia" w:hAnsiTheme="minorEastAsia"/>
          <w:sz w:val="24"/>
        </w:rPr>
        <w:t xml:space="preserve">          </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w:t>
      </w:r>
    </w:p>
    <w:p w:rsidR="00C77B55" w:rsidRDefault="00822F64">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帐号：</w:t>
      </w:r>
      <w:r>
        <w:rPr>
          <w:rFonts w:asciiTheme="minorEastAsia" w:eastAsiaTheme="minorEastAsia" w:hAnsiTheme="minorEastAsia"/>
          <w:sz w:val="24"/>
        </w:rPr>
        <w:t xml:space="preserve"> </w:t>
      </w:r>
    </w:p>
    <w:p w:rsidR="00C77B55" w:rsidRDefault="00822F6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五、付款途径</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国库集中支付（预算内资金：人民币</w:t>
      </w:r>
      <w:r>
        <w:rPr>
          <w:rFonts w:asciiTheme="minorEastAsia" w:eastAsiaTheme="minorEastAsia" w:hAnsiTheme="minorEastAsia"/>
          <w:sz w:val="24"/>
        </w:rPr>
        <w:t>_______</w:t>
      </w:r>
      <w:r>
        <w:rPr>
          <w:rFonts w:asciiTheme="minorEastAsia" w:eastAsiaTheme="minorEastAsia" w:hAnsiTheme="minorEastAsia" w:hint="eastAsia"/>
          <w:sz w:val="24"/>
        </w:rPr>
        <w:t>元，预算外资金：人民币</w:t>
      </w:r>
      <w:r>
        <w:rPr>
          <w:rFonts w:asciiTheme="minorEastAsia" w:eastAsiaTheme="minorEastAsia" w:hAnsiTheme="minorEastAsia"/>
          <w:sz w:val="24"/>
        </w:rPr>
        <w:t>_______</w:t>
      </w:r>
      <w:r>
        <w:rPr>
          <w:rFonts w:asciiTheme="minorEastAsia" w:eastAsiaTheme="minorEastAsia" w:hAnsiTheme="minorEastAsia" w:hint="eastAsia"/>
          <w:sz w:val="24"/>
        </w:rPr>
        <w:t>元）</w:t>
      </w:r>
    </w:p>
    <w:p w:rsidR="00C77B55" w:rsidRDefault="00822F64">
      <w:pPr>
        <w:tabs>
          <w:tab w:val="left" w:pos="764"/>
        </w:tabs>
        <w:snapToGrid w:val="0"/>
        <w:spacing w:line="360" w:lineRule="auto"/>
        <w:ind w:left="573"/>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甲方支付（人民币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C77B55" w:rsidRDefault="00822F64">
      <w:pPr>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国库（预算内资金：人民币</w:t>
      </w:r>
      <w:r>
        <w:rPr>
          <w:rFonts w:asciiTheme="minorEastAsia" w:eastAsiaTheme="minorEastAsia" w:hAnsiTheme="minorEastAsia"/>
          <w:sz w:val="24"/>
        </w:rPr>
        <w:t>_______</w:t>
      </w:r>
      <w:r>
        <w:rPr>
          <w:rFonts w:asciiTheme="minorEastAsia" w:eastAsiaTheme="minorEastAsia" w:hAnsiTheme="minorEastAsia" w:hint="eastAsia"/>
          <w:sz w:val="24"/>
        </w:rPr>
        <w:t>元，预算外资金：人民币</w:t>
      </w:r>
      <w:r>
        <w:rPr>
          <w:rFonts w:asciiTheme="minorEastAsia" w:eastAsiaTheme="minorEastAsia" w:hAnsiTheme="minorEastAsia"/>
          <w:sz w:val="24"/>
        </w:rPr>
        <w:t>_______</w:t>
      </w:r>
      <w:r>
        <w:rPr>
          <w:rFonts w:asciiTheme="minorEastAsia" w:eastAsiaTheme="minorEastAsia" w:hAnsiTheme="minorEastAsia" w:hint="eastAsia"/>
          <w:sz w:val="24"/>
        </w:rPr>
        <w:t>元）与甲方（人民币</w:t>
      </w:r>
      <w:r>
        <w:rPr>
          <w:rFonts w:asciiTheme="minorEastAsia" w:eastAsiaTheme="minorEastAsia" w:hAnsiTheme="minorEastAsia"/>
          <w:sz w:val="24"/>
        </w:rPr>
        <w:t>_______</w:t>
      </w:r>
      <w:r>
        <w:rPr>
          <w:rFonts w:asciiTheme="minorEastAsia" w:eastAsiaTheme="minorEastAsia" w:hAnsiTheme="minorEastAsia" w:hint="eastAsia"/>
          <w:sz w:val="24"/>
        </w:rPr>
        <w:t>元）共同支付</w:t>
      </w:r>
    </w:p>
    <w:p w:rsidR="00C77B55" w:rsidRDefault="00822F64">
      <w:pPr>
        <w:snapToGrid w:val="0"/>
        <w:spacing w:line="360" w:lineRule="auto"/>
        <w:ind w:firstLineChars="200" w:firstLine="482"/>
        <w:rPr>
          <w:rFonts w:asciiTheme="minorEastAsia" w:eastAsiaTheme="minorEastAsia" w:hAnsiTheme="minorEastAsia" w:cs="宋体"/>
          <w:b/>
          <w:bCs/>
          <w:kern w:val="0"/>
          <w:sz w:val="24"/>
          <w:highlight w:val="yellow"/>
        </w:rPr>
      </w:pPr>
      <w:r>
        <w:rPr>
          <w:rFonts w:asciiTheme="minorEastAsia" w:eastAsiaTheme="minorEastAsia" w:hAnsiTheme="minorEastAsia" w:hint="eastAsia"/>
          <w:b/>
          <w:bCs/>
          <w:sz w:val="24"/>
        </w:rPr>
        <w:lastRenderedPageBreak/>
        <w:t>六、付款方式</w:t>
      </w:r>
    </w:p>
    <w:p w:rsidR="00C77B55" w:rsidRDefault="00822F64">
      <w:pPr>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cs="宋体" w:hint="eastAsia"/>
          <w:bCs/>
          <w:kern w:val="0"/>
          <w:sz w:val="24"/>
        </w:rPr>
        <w:t>货物交付后，经双方验收合格签字且财务入账三个月内，支付合同总金额</w:t>
      </w:r>
      <w:r>
        <w:rPr>
          <w:rFonts w:asciiTheme="minorEastAsia" w:eastAsiaTheme="minorEastAsia" w:hAnsiTheme="minorEastAsia" w:cs="宋体" w:hint="eastAsia"/>
          <w:bCs/>
          <w:kern w:val="0"/>
          <w:sz w:val="24"/>
        </w:rPr>
        <w:t>90%</w:t>
      </w:r>
      <w:r>
        <w:rPr>
          <w:rFonts w:asciiTheme="minorEastAsia" w:eastAsiaTheme="minorEastAsia" w:hAnsiTheme="minorEastAsia" w:cs="宋体" w:hint="eastAsia"/>
          <w:bCs/>
          <w:kern w:val="0"/>
          <w:sz w:val="24"/>
        </w:rPr>
        <w:t>，余款作为质量保证金，自财务入账之日起满</w:t>
      </w:r>
      <w:r>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个月后，无质量问题，付清总金额的</w:t>
      </w:r>
      <w:r>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Pr>
          <w:rFonts w:asciiTheme="minorEastAsia" w:eastAsiaTheme="minorEastAsia" w:hAnsiTheme="minorEastAsia" w:hint="eastAsia"/>
          <w:b/>
          <w:bCs/>
          <w:sz w:val="24"/>
        </w:rPr>
        <w:t>七、交货日期、地点</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bCs/>
          <w:kern w:val="0"/>
          <w:sz w:val="24"/>
        </w:rPr>
        <w:t>1</w:t>
      </w:r>
      <w:r>
        <w:rPr>
          <w:rFonts w:asciiTheme="minorEastAsia" w:eastAsiaTheme="minorEastAsia" w:hAnsiTheme="minorEastAsia" w:cs="宋体" w:hint="eastAsia"/>
          <w:bCs/>
          <w:kern w:val="0"/>
          <w:sz w:val="24"/>
        </w:rPr>
        <w:t>、交货日期：签订合同后</w:t>
      </w:r>
      <w:r>
        <w:rPr>
          <w:rFonts w:asciiTheme="minorEastAsia" w:eastAsiaTheme="minorEastAsia" w:hAnsiTheme="minorEastAsia" w:cs="宋体" w:hint="eastAsia"/>
          <w:bCs/>
          <w:kern w:val="0"/>
          <w:sz w:val="24"/>
        </w:rPr>
        <w:t>60</w:t>
      </w:r>
      <w:r>
        <w:rPr>
          <w:rFonts w:asciiTheme="minorEastAsia" w:eastAsiaTheme="minorEastAsia" w:hAnsiTheme="minorEastAsia" w:cs="宋体" w:hint="eastAsia"/>
          <w:bCs/>
          <w:kern w:val="0"/>
          <w:sz w:val="24"/>
        </w:rPr>
        <w:t>日内交货并完</w:t>
      </w:r>
      <w:r>
        <w:rPr>
          <w:rFonts w:asciiTheme="minorEastAsia" w:eastAsiaTheme="minorEastAsia" w:hAnsiTheme="minorEastAsia" w:hint="eastAsia"/>
          <w:bCs/>
          <w:sz w:val="24"/>
        </w:rPr>
        <w:t>成所有设备安装、调试等工作，且检测验收合格</w:t>
      </w:r>
      <w:r>
        <w:rPr>
          <w:rFonts w:asciiTheme="minorEastAsia" w:eastAsiaTheme="minorEastAsia" w:hAnsiTheme="minorEastAsia" w:hint="eastAsia"/>
          <w:sz w:val="24"/>
        </w:rPr>
        <w:t>。</w:t>
      </w:r>
    </w:p>
    <w:p w:rsidR="00C77B55" w:rsidRDefault="00822F64">
      <w:pPr>
        <w:tabs>
          <w:tab w:val="left" w:pos="955"/>
        </w:tabs>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、交货地点：用户指定地点。</w:t>
      </w:r>
      <w:r>
        <w:rPr>
          <w:rFonts w:asciiTheme="minorEastAsia" w:eastAsiaTheme="minorEastAsia" w:hAnsiTheme="minorEastAsia"/>
          <w:sz w:val="24"/>
          <w:u w:val="single"/>
        </w:rPr>
        <w:t xml:space="preserve">   </w:t>
      </w:r>
      <w:r>
        <w:rPr>
          <w:rFonts w:asciiTheme="minorEastAsia" w:eastAsiaTheme="minorEastAsia" w:hAnsiTheme="minorEastAsia"/>
          <w:u w:val="single"/>
        </w:rPr>
        <w:t xml:space="preserve">                            </w:t>
      </w:r>
    </w:p>
    <w:p w:rsidR="00C77B55" w:rsidRDefault="00822F64">
      <w:pPr>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八、履约保证金</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本项目无履约保证金。</w:t>
      </w:r>
    </w:p>
    <w:p w:rsidR="00C77B55" w:rsidRDefault="00822F64">
      <w:pPr>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九、合同生效</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本合同经甲乙双方签字盖章后生效。</w:t>
      </w:r>
    </w:p>
    <w:p w:rsidR="00C77B55" w:rsidRDefault="00822F64">
      <w:pPr>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十、合同保存</w:t>
      </w:r>
    </w:p>
    <w:p w:rsidR="00C77B55" w:rsidRDefault="00822F6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本合同一式四份，甲方二份，乙方二份。</w:t>
      </w:r>
    </w:p>
    <w:p w:rsidR="00C77B55" w:rsidRDefault="00C77B55">
      <w:pPr>
        <w:snapToGrid w:val="0"/>
        <w:spacing w:line="360" w:lineRule="auto"/>
        <w:ind w:firstLineChars="200" w:firstLine="480"/>
        <w:rPr>
          <w:rFonts w:asciiTheme="minorEastAsia" w:eastAsiaTheme="minorEastAsia" w:hAnsiTheme="minorEastAsia"/>
          <w:sz w:val="24"/>
        </w:rPr>
      </w:pPr>
    </w:p>
    <w:p w:rsidR="00C77B55" w:rsidRDefault="00822F64">
      <w:pPr>
        <w:snapToGrid w:val="0"/>
        <w:spacing w:line="360" w:lineRule="auto"/>
        <w:rPr>
          <w:rFonts w:asciiTheme="minorEastAsia" w:eastAsiaTheme="minorEastAsia" w:hAnsiTheme="minorEastAsia"/>
        </w:rPr>
      </w:pPr>
      <w:r>
        <w:rPr>
          <w:rFonts w:asciiTheme="minorEastAsia" w:eastAsiaTheme="minorEastAsia" w:hAnsiTheme="minorEastAsia" w:hint="eastAsia"/>
          <w:sz w:val="24"/>
        </w:rPr>
        <w:t>甲</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                       </w:t>
      </w:r>
      <w:r>
        <w:rPr>
          <w:rFonts w:asciiTheme="minorEastAsia" w:eastAsiaTheme="minorEastAsia" w:hAnsiTheme="minorEastAsia" w:hint="eastAsia"/>
          <w:sz w:val="24"/>
        </w:rPr>
        <w:t>乙</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 </w:t>
      </w:r>
    </w:p>
    <w:p w:rsidR="00C77B55" w:rsidRDefault="00822F64">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单位名称</w:t>
      </w:r>
      <w:r>
        <w:rPr>
          <w:rFonts w:asciiTheme="minorEastAsia" w:eastAsiaTheme="minorEastAsia" w:hAnsiTheme="minorEastAsia"/>
          <w:sz w:val="24"/>
        </w:rPr>
        <w:t>(</w:t>
      </w:r>
      <w:r>
        <w:rPr>
          <w:rFonts w:asciiTheme="minorEastAsia" w:eastAsiaTheme="minorEastAsia" w:hAnsiTheme="minorEastAsia" w:hint="eastAsia"/>
          <w:sz w:val="24"/>
        </w:rPr>
        <w:t>公章</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单位名称</w:t>
      </w:r>
      <w:r>
        <w:rPr>
          <w:rFonts w:asciiTheme="minorEastAsia" w:eastAsiaTheme="minorEastAsia" w:hAnsiTheme="minorEastAsia"/>
          <w:sz w:val="24"/>
        </w:rPr>
        <w:t>(</w:t>
      </w:r>
      <w:r>
        <w:rPr>
          <w:rFonts w:asciiTheme="minorEastAsia" w:eastAsiaTheme="minorEastAsia" w:hAnsiTheme="minorEastAsia" w:hint="eastAsia"/>
          <w:sz w:val="24"/>
        </w:rPr>
        <w:t>公章</w:t>
      </w:r>
      <w:r>
        <w:rPr>
          <w:rFonts w:asciiTheme="minorEastAsia" w:eastAsiaTheme="minorEastAsia" w:hAnsiTheme="minorEastAsia"/>
          <w:sz w:val="24"/>
        </w:rPr>
        <w:t>)</w:t>
      </w:r>
      <w:r>
        <w:rPr>
          <w:rFonts w:asciiTheme="minorEastAsia" w:eastAsiaTheme="minorEastAsia" w:hAnsiTheme="minorEastAsia" w:hint="eastAsia"/>
          <w:sz w:val="24"/>
        </w:rPr>
        <w:t>：</w:t>
      </w:r>
    </w:p>
    <w:p w:rsidR="00C77B55" w:rsidRDefault="00822F64">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p>
    <w:p w:rsidR="00C77B55" w:rsidRDefault="00822F64">
      <w:pPr>
        <w:spacing w:beforeLines="50" w:before="120" w:line="360" w:lineRule="auto"/>
        <w:rPr>
          <w:rFonts w:asciiTheme="minorEastAsia" w:eastAsiaTheme="minorEastAsia" w:hAnsiTheme="minorEastAsia"/>
          <w:sz w:val="24"/>
        </w:rPr>
      </w:pPr>
      <w:r>
        <w:rPr>
          <w:rFonts w:asciiTheme="minorEastAsia" w:eastAsiaTheme="minorEastAsia" w:hAnsiTheme="minorEastAsia" w:hint="eastAsia"/>
          <w:sz w:val="24"/>
        </w:rPr>
        <w:t>签订日期：</w:t>
      </w:r>
      <w:r>
        <w:rPr>
          <w:rFonts w:asciiTheme="minorEastAsia" w:eastAsiaTheme="minorEastAsia" w:hAnsiTheme="minorEastAsia"/>
        </w:rPr>
        <w:t xml:space="preserve">                          </w:t>
      </w:r>
      <w:r>
        <w:rPr>
          <w:rFonts w:asciiTheme="minorEastAsia" w:eastAsiaTheme="minorEastAsia" w:hAnsiTheme="minorEastAsia" w:hint="eastAsia"/>
          <w:sz w:val="24"/>
        </w:rPr>
        <w:t>签订日期：</w:t>
      </w:r>
    </w:p>
    <w:p w:rsidR="00C77B55" w:rsidRDefault="00822F64">
      <w:pPr>
        <w:pStyle w:val="1"/>
        <w:spacing w:before="120" w:after="120" w:line="360" w:lineRule="auto"/>
        <w:jc w:val="center"/>
        <w:rPr>
          <w:rFonts w:asciiTheme="minorEastAsia" w:eastAsiaTheme="minorEastAsia" w:hAnsiTheme="minorEastAsia"/>
          <w:kern w:val="2"/>
          <w:sz w:val="32"/>
        </w:rPr>
      </w:pPr>
      <w:r>
        <w:rPr>
          <w:rFonts w:asciiTheme="minorEastAsia" w:eastAsiaTheme="minorEastAsia" w:hAnsiTheme="minorEastAsia"/>
          <w:b w:val="0"/>
          <w:sz w:val="72"/>
        </w:rPr>
        <w:br w:type="page"/>
      </w:r>
      <w:bookmarkStart w:id="91" w:name="_Toc7166374"/>
      <w:r>
        <w:rPr>
          <w:rFonts w:asciiTheme="minorEastAsia" w:eastAsiaTheme="minorEastAsia" w:hAnsiTheme="minorEastAsia" w:hint="eastAsia"/>
          <w:kern w:val="2"/>
          <w:sz w:val="32"/>
        </w:rPr>
        <w:lastRenderedPageBreak/>
        <w:t>第六章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附件（投标文件格式）</w:t>
      </w:r>
      <w:bookmarkEnd w:id="91"/>
    </w:p>
    <w:p w:rsidR="00C77B55" w:rsidRDefault="00822F64">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b/>
          <w:sz w:val="30"/>
          <w:szCs w:val="30"/>
        </w:rPr>
        <w:t>投标文件封面格式</w:t>
      </w:r>
    </w:p>
    <w:p w:rsidR="00C77B55" w:rsidRDefault="00C77B55">
      <w:pPr>
        <w:pBdr>
          <w:top w:val="single" w:sz="4" w:space="1" w:color="auto"/>
          <w:left w:val="single" w:sz="4" w:space="4" w:color="auto"/>
          <w:bottom w:val="single" w:sz="4" w:space="31" w:color="auto"/>
          <w:right w:val="single" w:sz="4" w:space="4" w:color="auto"/>
        </w:pBdr>
        <w:spacing w:line="480" w:lineRule="auto"/>
        <w:jc w:val="right"/>
        <w:rPr>
          <w:rFonts w:asciiTheme="minorEastAsia" w:eastAsiaTheme="minorEastAsia" w:hAnsiTheme="minorEastAsia"/>
          <w:b/>
          <w:sz w:val="32"/>
          <w:szCs w:val="30"/>
        </w:rPr>
      </w:pPr>
    </w:p>
    <w:p w:rsidR="00C77B55" w:rsidRDefault="00822F64">
      <w:pPr>
        <w:pBdr>
          <w:top w:val="single" w:sz="4" w:space="1" w:color="auto"/>
          <w:left w:val="single" w:sz="4" w:space="4" w:color="auto"/>
          <w:bottom w:val="single" w:sz="4" w:space="31" w:color="auto"/>
          <w:right w:val="single" w:sz="4" w:space="4" w:color="auto"/>
        </w:pBdr>
        <w:wordWrap w:val="0"/>
        <w:spacing w:line="480" w:lineRule="auto"/>
        <w:jc w:val="right"/>
        <w:rPr>
          <w:rFonts w:asciiTheme="minorEastAsia" w:eastAsiaTheme="minorEastAsia" w:hAnsiTheme="minorEastAsia"/>
          <w:b/>
          <w:sz w:val="32"/>
          <w:szCs w:val="30"/>
        </w:rPr>
      </w:pPr>
      <w:r>
        <w:rPr>
          <w:rFonts w:asciiTheme="minorEastAsia" w:eastAsiaTheme="minorEastAsia" w:hAnsiTheme="minorEastAsia" w:hint="eastAsia"/>
          <w:b/>
          <w:sz w:val="32"/>
          <w:szCs w:val="30"/>
        </w:rPr>
        <w:t>（正</w:t>
      </w:r>
      <w:r>
        <w:rPr>
          <w:rFonts w:asciiTheme="minorEastAsia" w:eastAsiaTheme="minorEastAsia" w:hAnsiTheme="minorEastAsia"/>
          <w:b/>
          <w:sz w:val="32"/>
          <w:szCs w:val="30"/>
        </w:rPr>
        <w:t>/</w:t>
      </w:r>
      <w:r>
        <w:rPr>
          <w:rFonts w:asciiTheme="minorEastAsia" w:eastAsiaTheme="minorEastAsia" w:hAnsiTheme="minorEastAsia" w:hint="eastAsia"/>
          <w:b/>
          <w:sz w:val="32"/>
          <w:szCs w:val="30"/>
        </w:rPr>
        <w:t>副本）</w:t>
      </w:r>
      <w:r>
        <w:rPr>
          <w:rFonts w:asciiTheme="minorEastAsia" w:eastAsiaTheme="minorEastAsia" w:hAnsiTheme="minorEastAsia"/>
          <w:b/>
          <w:sz w:val="32"/>
          <w:szCs w:val="30"/>
        </w:rPr>
        <w:t xml:space="preserve">    </w:t>
      </w:r>
    </w:p>
    <w:p w:rsidR="00C77B55" w:rsidRDefault="00822F64">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b/>
          <w:sz w:val="28"/>
          <w:szCs w:val="30"/>
        </w:rPr>
      </w:pPr>
      <w:r>
        <w:rPr>
          <w:rFonts w:asciiTheme="minorEastAsia" w:eastAsiaTheme="minorEastAsia" w:hAnsiTheme="minorEastAsia"/>
          <w:b/>
          <w:sz w:val="28"/>
          <w:szCs w:val="30"/>
        </w:rPr>
        <w:t xml:space="preserve">                                         </w:t>
      </w:r>
    </w:p>
    <w:p w:rsidR="00C77B55" w:rsidRDefault="00822F64">
      <w:pPr>
        <w:pBdr>
          <w:top w:val="single" w:sz="4" w:space="1" w:color="auto"/>
          <w:left w:val="single" w:sz="4" w:space="4" w:color="auto"/>
          <w:bottom w:val="single" w:sz="4" w:space="31" w:color="auto"/>
          <w:right w:val="single" w:sz="4" w:space="4" w:color="auto"/>
        </w:pBdr>
        <w:spacing w:line="480" w:lineRule="auto"/>
        <w:ind w:firstLineChars="612" w:firstLine="1720"/>
        <w:rPr>
          <w:rFonts w:asciiTheme="minorEastAsia" w:eastAsiaTheme="minorEastAsia" w:hAnsiTheme="minorEastAsia"/>
          <w:b/>
          <w:sz w:val="28"/>
          <w:szCs w:val="30"/>
          <w:u w:val="single"/>
        </w:rPr>
      </w:pPr>
      <w:r>
        <w:rPr>
          <w:rFonts w:asciiTheme="minorEastAsia" w:eastAsiaTheme="minorEastAsia" w:hAnsiTheme="minorEastAsia" w:hint="eastAsia"/>
          <w:b/>
          <w:sz w:val="28"/>
          <w:szCs w:val="30"/>
        </w:rPr>
        <w:t>项目编号：</w:t>
      </w:r>
      <w:r>
        <w:rPr>
          <w:rFonts w:asciiTheme="minorEastAsia" w:eastAsiaTheme="minorEastAsia" w:hAnsiTheme="minorEastAsia"/>
          <w:b/>
          <w:sz w:val="28"/>
          <w:szCs w:val="30"/>
          <w:u w:val="single"/>
        </w:rPr>
        <w:t>_</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t xml:space="preserve">__  _              </w:t>
      </w:r>
      <w:r>
        <w:rPr>
          <w:rFonts w:asciiTheme="minorEastAsia" w:eastAsiaTheme="minorEastAsia" w:hAnsiTheme="minorEastAsia"/>
          <w:b/>
          <w:sz w:val="28"/>
          <w:szCs w:val="30"/>
        </w:rPr>
        <w:t>__</w:t>
      </w:r>
    </w:p>
    <w:p w:rsidR="00C77B55" w:rsidRDefault="00822F64">
      <w:pPr>
        <w:pBdr>
          <w:top w:val="single" w:sz="4" w:space="1" w:color="auto"/>
          <w:left w:val="single" w:sz="4" w:space="4" w:color="auto"/>
          <w:bottom w:val="single" w:sz="4" w:space="31" w:color="auto"/>
          <w:right w:val="single" w:sz="4" w:space="4" w:color="auto"/>
        </w:pBdr>
        <w:ind w:firstLineChars="612" w:firstLine="1720"/>
        <w:jc w:val="left"/>
        <w:rPr>
          <w:rFonts w:asciiTheme="minorEastAsia" w:eastAsiaTheme="minorEastAsia" w:hAnsiTheme="minorEastAsia"/>
          <w:sz w:val="28"/>
          <w:szCs w:val="30"/>
          <w:u w:val="single"/>
        </w:rPr>
      </w:pPr>
      <w:r>
        <w:rPr>
          <w:rFonts w:asciiTheme="minorEastAsia" w:eastAsiaTheme="minorEastAsia" w:hAnsiTheme="minorEastAsia" w:hint="eastAsia"/>
          <w:b/>
          <w:sz w:val="28"/>
          <w:szCs w:val="30"/>
        </w:rPr>
        <w:t>项目名称：</w:t>
      </w:r>
      <w:r>
        <w:rPr>
          <w:rFonts w:asciiTheme="minorEastAsia" w:eastAsiaTheme="minorEastAsia" w:hAnsiTheme="minorEastAsia"/>
          <w:b/>
          <w:sz w:val="28"/>
          <w:szCs w:val="30"/>
          <w:u w:val="single"/>
        </w:rPr>
        <w:t>_</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t xml:space="preserve">__  _            </w:t>
      </w:r>
      <w:r>
        <w:rPr>
          <w:rFonts w:asciiTheme="minorEastAsia" w:eastAsiaTheme="minorEastAsia" w:hAnsiTheme="minorEastAsia"/>
          <w:b/>
          <w:sz w:val="28"/>
          <w:szCs w:val="30"/>
        </w:rPr>
        <w:t>__</w:t>
      </w:r>
      <w:r>
        <w:rPr>
          <w:rFonts w:asciiTheme="minorEastAsia" w:eastAsiaTheme="minorEastAsia" w:hAnsiTheme="minorEastAsia"/>
          <w:b/>
          <w:sz w:val="28"/>
          <w:szCs w:val="30"/>
          <w:u w:val="single"/>
        </w:rPr>
        <w:br/>
      </w:r>
    </w:p>
    <w:p w:rsidR="00C77B55" w:rsidRDefault="00C77B55">
      <w:pPr>
        <w:pBdr>
          <w:top w:val="single" w:sz="4" w:space="1" w:color="auto"/>
          <w:left w:val="single" w:sz="4" w:space="4" w:color="auto"/>
          <w:bottom w:val="single" w:sz="4" w:space="31" w:color="auto"/>
          <w:right w:val="single" w:sz="4" w:space="4" w:color="auto"/>
        </w:pBdr>
        <w:ind w:firstLineChars="750" w:firstLine="2250"/>
        <w:jc w:val="left"/>
        <w:rPr>
          <w:rFonts w:asciiTheme="minorEastAsia" w:eastAsiaTheme="minorEastAsia" w:hAnsiTheme="minorEastAsia"/>
          <w:sz w:val="30"/>
          <w:szCs w:val="30"/>
          <w:u w:val="single"/>
        </w:rPr>
      </w:pPr>
    </w:p>
    <w:p w:rsidR="00C77B55" w:rsidRDefault="00822F64">
      <w:pPr>
        <w:pBdr>
          <w:top w:val="single" w:sz="4" w:space="1" w:color="auto"/>
          <w:left w:val="single" w:sz="4" w:space="4" w:color="auto"/>
          <w:bottom w:val="single" w:sz="4" w:space="31" w:color="auto"/>
          <w:right w:val="single" w:sz="4" w:space="4" w:color="auto"/>
        </w:pBdr>
        <w:spacing w:line="360" w:lineRule="auto"/>
        <w:jc w:val="center"/>
        <w:rPr>
          <w:rFonts w:asciiTheme="minorEastAsia" w:eastAsiaTheme="minorEastAsia" w:hAnsiTheme="minorEastAsia"/>
          <w:b/>
          <w:bCs/>
          <w:sz w:val="72"/>
          <w:szCs w:val="52"/>
        </w:rPr>
      </w:pPr>
      <w:r>
        <w:rPr>
          <w:rFonts w:asciiTheme="minorEastAsia" w:eastAsiaTheme="minorEastAsia" w:hAnsiTheme="minorEastAsia" w:hint="eastAsia"/>
          <w:b/>
          <w:bCs/>
          <w:sz w:val="72"/>
          <w:szCs w:val="52"/>
        </w:rPr>
        <w:t>投</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标</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文</w:t>
      </w:r>
      <w:r>
        <w:rPr>
          <w:rFonts w:asciiTheme="minorEastAsia" w:eastAsiaTheme="minorEastAsia" w:hAnsiTheme="minorEastAsia"/>
          <w:b/>
          <w:bCs/>
          <w:sz w:val="72"/>
          <w:szCs w:val="52"/>
        </w:rPr>
        <w:t xml:space="preserve"> </w:t>
      </w:r>
      <w:r>
        <w:rPr>
          <w:rFonts w:asciiTheme="minorEastAsia" w:eastAsiaTheme="minorEastAsia" w:hAnsiTheme="minorEastAsia" w:hint="eastAsia"/>
          <w:b/>
          <w:bCs/>
          <w:sz w:val="72"/>
          <w:szCs w:val="52"/>
        </w:rPr>
        <w:t>件</w:t>
      </w:r>
    </w:p>
    <w:p w:rsidR="00C77B55" w:rsidRDefault="00C77B55">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C77B55" w:rsidRDefault="00C77B55">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C77B55" w:rsidRDefault="00C77B55">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C77B55" w:rsidRDefault="00C77B55">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C77B55" w:rsidRDefault="00C77B55">
      <w:pPr>
        <w:pBdr>
          <w:top w:val="single" w:sz="4" w:space="1" w:color="auto"/>
          <w:left w:val="single" w:sz="4" w:space="4" w:color="auto"/>
          <w:bottom w:val="single" w:sz="4" w:space="31" w:color="auto"/>
          <w:right w:val="single" w:sz="4" w:space="4" w:color="auto"/>
        </w:pBdr>
        <w:spacing w:line="440" w:lineRule="exact"/>
        <w:rPr>
          <w:rFonts w:asciiTheme="minorEastAsia" w:eastAsiaTheme="minorEastAsia" w:hAnsiTheme="minorEastAsia"/>
          <w:sz w:val="28"/>
          <w:szCs w:val="28"/>
        </w:rPr>
      </w:pPr>
    </w:p>
    <w:p w:rsidR="00C77B55" w:rsidRDefault="00822F64">
      <w:pPr>
        <w:pBdr>
          <w:top w:val="single" w:sz="4" w:space="1" w:color="auto"/>
          <w:left w:val="single" w:sz="4" w:space="4" w:color="auto"/>
          <w:bottom w:val="single" w:sz="4" w:space="31" w:color="auto"/>
          <w:right w:val="single" w:sz="4" w:space="4" w:color="auto"/>
        </w:pBd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供应商：</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盖单位章</w:t>
      </w:r>
      <w:r>
        <w:rPr>
          <w:rFonts w:asciiTheme="minorEastAsia" w:eastAsiaTheme="minorEastAsia" w:hAnsiTheme="minorEastAsia"/>
          <w:sz w:val="28"/>
          <w:szCs w:val="28"/>
        </w:rPr>
        <w:t>)</w:t>
      </w:r>
    </w:p>
    <w:p w:rsidR="00C77B55" w:rsidRDefault="00822F64">
      <w:pPr>
        <w:pBdr>
          <w:top w:val="single" w:sz="4" w:space="1" w:color="auto"/>
          <w:left w:val="single" w:sz="4" w:space="4" w:color="auto"/>
          <w:bottom w:val="single" w:sz="4" w:space="31" w:color="auto"/>
          <w:right w:val="single" w:sz="4" w:space="4" w:color="auto"/>
        </w:pBdr>
        <w:spacing w:line="360" w:lineRule="auto"/>
        <w:ind w:firstLineChars="662" w:firstLine="1854"/>
        <w:rPr>
          <w:rFonts w:asciiTheme="minorEastAsia" w:eastAsiaTheme="minorEastAsia" w:hAnsiTheme="minorEastAsia"/>
          <w:sz w:val="28"/>
          <w:szCs w:val="30"/>
        </w:rPr>
      </w:pPr>
      <w:r>
        <w:rPr>
          <w:rFonts w:asciiTheme="minorEastAsia" w:eastAsiaTheme="minorEastAsia" w:hAnsiTheme="minorEastAsia" w:hint="eastAsia"/>
          <w:sz w:val="28"/>
          <w:szCs w:val="30"/>
        </w:rPr>
        <w:t>地</w:t>
      </w:r>
      <w:r>
        <w:rPr>
          <w:rFonts w:asciiTheme="minorEastAsia" w:eastAsiaTheme="minorEastAsia" w:hAnsiTheme="minorEastAsia"/>
          <w:sz w:val="28"/>
          <w:szCs w:val="30"/>
        </w:rPr>
        <w:t xml:space="preserve">  </w:t>
      </w:r>
      <w:r>
        <w:rPr>
          <w:rFonts w:asciiTheme="minorEastAsia" w:eastAsiaTheme="minorEastAsia" w:hAnsiTheme="minorEastAsia" w:hint="eastAsia"/>
          <w:sz w:val="28"/>
          <w:szCs w:val="30"/>
        </w:rPr>
        <w:t>址：</w:t>
      </w:r>
      <w:r>
        <w:rPr>
          <w:rFonts w:asciiTheme="minorEastAsia" w:eastAsiaTheme="minorEastAsia" w:hAnsiTheme="minorEastAsia"/>
          <w:sz w:val="28"/>
          <w:szCs w:val="28"/>
          <w:u w:val="single"/>
        </w:rPr>
        <w:t xml:space="preserve">_____  _            _  _ </w:t>
      </w:r>
    </w:p>
    <w:p w:rsidR="00C77B55" w:rsidRDefault="00822F64">
      <w:pPr>
        <w:pBdr>
          <w:top w:val="single" w:sz="4" w:space="1" w:color="auto"/>
          <w:left w:val="single" w:sz="4" w:space="4" w:color="auto"/>
          <w:bottom w:val="single" w:sz="4" w:space="31" w:color="auto"/>
          <w:right w:val="single" w:sz="4" w:space="4" w:color="auto"/>
        </w:pBdr>
        <w:spacing w:line="360" w:lineRule="auto"/>
        <w:ind w:firstLineChars="662" w:firstLine="1854"/>
        <w:rPr>
          <w:rFonts w:asciiTheme="minorEastAsia" w:eastAsiaTheme="minorEastAsia" w:hAnsiTheme="minorEastAsia"/>
          <w:sz w:val="28"/>
          <w:szCs w:val="28"/>
          <w:u w:val="single"/>
        </w:rPr>
      </w:pPr>
      <w:r>
        <w:rPr>
          <w:rFonts w:asciiTheme="minorEastAsia" w:eastAsiaTheme="minorEastAsia" w:hAnsiTheme="minorEastAsia" w:hint="eastAsia"/>
          <w:sz w:val="28"/>
          <w:szCs w:val="30"/>
        </w:rPr>
        <w:t>电</w:t>
      </w:r>
      <w:r>
        <w:rPr>
          <w:rFonts w:asciiTheme="minorEastAsia" w:eastAsiaTheme="minorEastAsia" w:hAnsiTheme="minorEastAsia"/>
          <w:sz w:val="28"/>
          <w:szCs w:val="30"/>
        </w:rPr>
        <w:t xml:space="preserve">  </w:t>
      </w:r>
      <w:r>
        <w:rPr>
          <w:rFonts w:asciiTheme="minorEastAsia" w:eastAsiaTheme="minorEastAsia" w:hAnsiTheme="minorEastAsia" w:hint="eastAsia"/>
          <w:sz w:val="28"/>
          <w:szCs w:val="30"/>
        </w:rPr>
        <w:t>话：</w:t>
      </w:r>
      <w:r>
        <w:rPr>
          <w:rFonts w:asciiTheme="minorEastAsia" w:eastAsiaTheme="minorEastAsia" w:hAnsiTheme="minorEastAsia"/>
          <w:sz w:val="28"/>
          <w:szCs w:val="28"/>
          <w:u w:val="single"/>
        </w:rPr>
        <w:t xml:space="preserve">_____  _            _  _  </w:t>
      </w:r>
    </w:p>
    <w:p w:rsidR="00C77B55" w:rsidRDefault="00822F64">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w:t>
      </w:r>
    </w:p>
    <w:p w:rsidR="00C77B55" w:rsidRDefault="00C77B55">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sz w:val="28"/>
          <w:szCs w:val="28"/>
        </w:rPr>
      </w:pPr>
    </w:p>
    <w:p w:rsidR="00C77B55" w:rsidRDefault="00C77B55">
      <w:pPr>
        <w:pBdr>
          <w:top w:val="single" w:sz="4" w:space="1" w:color="auto"/>
          <w:left w:val="single" w:sz="4" w:space="4" w:color="auto"/>
          <w:bottom w:val="single" w:sz="4" w:space="31" w:color="auto"/>
          <w:right w:val="single" w:sz="4" w:space="4" w:color="auto"/>
        </w:pBdr>
        <w:jc w:val="center"/>
        <w:rPr>
          <w:rFonts w:asciiTheme="minorEastAsia" w:eastAsiaTheme="minorEastAsia" w:hAnsiTheme="minorEastAsia"/>
        </w:rPr>
      </w:pPr>
    </w:p>
    <w:p w:rsidR="00C77B55" w:rsidRDefault="00822F64">
      <w:pPr>
        <w:pStyle w:val="3"/>
        <w:spacing w:before="120" w:after="120" w:line="360" w:lineRule="exact"/>
        <w:rPr>
          <w:rFonts w:asciiTheme="minorEastAsia" w:eastAsiaTheme="minorEastAsia" w:hAnsiTheme="minorEastAsia"/>
          <w:b w:val="0"/>
          <w:bCs w:val="0"/>
          <w:sz w:val="24"/>
          <w:szCs w:val="21"/>
        </w:rPr>
      </w:pPr>
      <w:r>
        <w:rPr>
          <w:rFonts w:asciiTheme="minorEastAsia" w:eastAsiaTheme="minorEastAsia" w:hAnsiTheme="minorEastAsia"/>
          <w:b w:val="0"/>
          <w:bCs w:val="0"/>
          <w:sz w:val="24"/>
          <w:szCs w:val="24"/>
        </w:rPr>
        <w:br w:type="page"/>
      </w:r>
      <w:bookmarkStart w:id="92" w:name="_Toc7166375"/>
      <w:r>
        <w:rPr>
          <w:rFonts w:asciiTheme="minorEastAsia" w:eastAsiaTheme="minorEastAsia" w:hAnsiTheme="minorEastAsia" w:hint="eastAsia"/>
          <w:b w:val="0"/>
          <w:bCs w:val="0"/>
          <w:sz w:val="24"/>
          <w:szCs w:val="21"/>
        </w:rPr>
        <w:lastRenderedPageBreak/>
        <w:t>附件一：投标函</w:t>
      </w:r>
      <w:bookmarkEnd w:id="92"/>
    </w:p>
    <w:p w:rsidR="00C77B55" w:rsidRDefault="00822F64">
      <w:pPr>
        <w:pStyle w:val="af3"/>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投</w:t>
      </w:r>
      <w:r>
        <w:rPr>
          <w:rFonts w:asciiTheme="minorEastAsia" w:eastAsiaTheme="minorEastAsia" w:hAnsiTheme="minorEastAsia"/>
          <w:b/>
          <w:sz w:val="32"/>
        </w:rPr>
        <w:t xml:space="preserve"> </w:t>
      </w:r>
      <w:r>
        <w:rPr>
          <w:rFonts w:asciiTheme="minorEastAsia" w:eastAsiaTheme="minorEastAsia" w:hAnsiTheme="minorEastAsia" w:hint="eastAsia"/>
          <w:b/>
          <w:sz w:val="32"/>
        </w:rPr>
        <w:t>标</w:t>
      </w:r>
      <w:r>
        <w:rPr>
          <w:rFonts w:asciiTheme="minorEastAsia" w:eastAsiaTheme="minorEastAsia" w:hAnsiTheme="minorEastAsia"/>
          <w:b/>
          <w:sz w:val="32"/>
        </w:rPr>
        <w:t xml:space="preserve"> </w:t>
      </w:r>
      <w:r>
        <w:rPr>
          <w:rFonts w:asciiTheme="minorEastAsia" w:eastAsiaTheme="minorEastAsia" w:hAnsiTheme="minorEastAsia" w:hint="eastAsia"/>
          <w:b/>
          <w:sz w:val="32"/>
        </w:rPr>
        <w:t>函</w:t>
      </w:r>
    </w:p>
    <w:p w:rsidR="00C77B55" w:rsidRDefault="00822F64">
      <w:pPr>
        <w:pStyle w:val="af3"/>
        <w:spacing w:after="0" w:line="500" w:lineRule="exact"/>
        <w:rPr>
          <w:rFonts w:asciiTheme="minorEastAsia" w:eastAsiaTheme="minorEastAsia" w:hAnsiTheme="minorEastAsia"/>
        </w:rPr>
      </w:pPr>
      <w:r>
        <w:rPr>
          <w:rFonts w:asciiTheme="minorEastAsia" w:eastAsiaTheme="minorEastAsia" w:hAnsiTheme="minorEastAsia" w:hint="eastAsia"/>
        </w:rPr>
        <w:t>海逸恒安项目管理有限公司：</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hint="eastAsia"/>
        </w:rPr>
        <w:t>经研究，我方决定参加项目编号为</w:t>
      </w:r>
      <w:r>
        <w:rPr>
          <w:rFonts w:asciiTheme="minorEastAsia" w:eastAsiaTheme="minorEastAsia" w:hAnsiTheme="minorEastAsia"/>
          <w:u w:val="single"/>
        </w:rPr>
        <w:t>HYHA2019-0476</w:t>
      </w:r>
      <w:r>
        <w:rPr>
          <w:rFonts w:asciiTheme="minorEastAsia" w:eastAsiaTheme="minorEastAsia" w:hAnsiTheme="minorEastAsia" w:hint="eastAsia"/>
        </w:rPr>
        <w:t>的</w:t>
      </w:r>
      <w:r>
        <w:rPr>
          <w:rFonts w:asciiTheme="minorEastAsia" w:eastAsiaTheme="minorEastAsia" w:hAnsiTheme="minorEastAsia" w:hint="eastAsia"/>
          <w:u w:val="single"/>
        </w:rPr>
        <w:t>山东大学第二医院医疗设备采购</w:t>
      </w:r>
      <w:r>
        <w:rPr>
          <w:rFonts w:asciiTheme="minorEastAsia" w:eastAsiaTheme="minorEastAsia" w:hAnsiTheme="minorEastAsia"/>
          <w:u w:val="single"/>
        </w:rPr>
        <w:t xml:space="preserve"> </w:t>
      </w:r>
      <w:r>
        <w:rPr>
          <w:rFonts w:asciiTheme="minorEastAsia" w:eastAsiaTheme="minorEastAsia" w:hAnsiTheme="minorEastAsia" w:hint="eastAsia"/>
        </w:rPr>
        <w:t>（项目名称）项目并投标。为此，我方郑重声明以下及点，并负法律责任：</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、我方提交的投标文件，正本</w:t>
      </w:r>
      <w:r>
        <w:rPr>
          <w:rFonts w:asciiTheme="minorEastAsia" w:eastAsiaTheme="minorEastAsia" w:hAnsiTheme="minorEastAsia"/>
        </w:rPr>
        <w:t>1</w:t>
      </w:r>
      <w:r>
        <w:rPr>
          <w:rFonts w:asciiTheme="minorEastAsia" w:eastAsiaTheme="minorEastAsia" w:hAnsiTheme="minorEastAsia" w:hint="eastAsia"/>
        </w:rPr>
        <w:t>份，副本</w:t>
      </w:r>
      <w:r>
        <w:rPr>
          <w:rFonts w:asciiTheme="minorEastAsia" w:eastAsiaTheme="minorEastAsia" w:hAnsiTheme="minorEastAsia"/>
          <w:u w:val="single"/>
        </w:rPr>
        <w:t>2</w:t>
      </w:r>
      <w:r>
        <w:rPr>
          <w:rFonts w:asciiTheme="minorEastAsia" w:eastAsiaTheme="minorEastAsia" w:hAnsiTheme="minorEastAsia" w:hint="eastAsia"/>
        </w:rPr>
        <w:t>份，电子版</w:t>
      </w:r>
      <w:r>
        <w:rPr>
          <w:rFonts w:asciiTheme="minorEastAsia" w:eastAsiaTheme="minorEastAsia" w:hAnsiTheme="minorEastAsia" w:hint="eastAsia"/>
          <w:u w:val="single"/>
        </w:rPr>
        <w:t>1</w:t>
      </w:r>
      <w:r>
        <w:rPr>
          <w:rFonts w:asciiTheme="minorEastAsia" w:eastAsiaTheme="minorEastAsia" w:hAnsiTheme="minorEastAsia" w:hint="eastAsia"/>
        </w:rPr>
        <w:t>份。</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、如果我方的投标文件被接受，我方将履行招标文件中规定的每一项要求，并按我方投标文件中的承诺按期、保质、保量提供货物。</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、我方理解，最低报价不是中标的唯一条件，你们有选择中标人的权利。</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、我方愿按《中华人民共和国合同法》履行自己的全部责任。</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、我方同意按招标文件规定交纳投标保证金，遵守贵机构有关招标的各项规定。</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、我方的投标文件自开标之日起有效期为</w:t>
      </w:r>
      <w:r>
        <w:rPr>
          <w:rFonts w:asciiTheme="minorEastAsia" w:eastAsiaTheme="minorEastAsia" w:hAnsiTheme="minorEastAsia"/>
          <w:u w:val="single"/>
        </w:rPr>
        <w:t>90</w:t>
      </w:r>
      <w:r>
        <w:rPr>
          <w:rFonts w:asciiTheme="minorEastAsia" w:eastAsiaTheme="minorEastAsia" w:hAnsiTheme="minorEastAsia" w:hint="eastAsia"/>
        </w:rPr>
        <w:t>日历天。</w:t>
      </w:r>
    </w:p>
    <w:p w:rsidR="00C77B55" w:rsidRDefault="00822F64">
      <w:pPr>
        <w:pStyle w:val="af3"/>
        <w:spacing w:after="0" w:line="500" w:lineRule="exact"/>
        <w:ind w:left="-2"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、与本投标有关的一切正式往来通讯请寄：</w:t>
      </w:r>
    </w:p>
    <w:p w:rsidR="00C77B55" w:rsidRDefault="00C77B55">
      <w:pPr>
        <w:pStyle w:val="af3"/>
        <w:spacing w:after="0" w:line="500" w:lineRule="exact"/>
        <w:ind w:leftChars="272" w:left="571" w:firstLine="382"/>
        <w:rPr>
          <w:rFonts w:asciiTheme="minorEastAsia" w:eastAsiaTheme="minorEastAsia" w:hAnsiTheme="minorEastAsia"/>
        </w:rPr>
      </w:pP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供应商代表姓名、职务（印刷体）：</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供应商单位全称（公章）</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开户银行名称：</w:t>
      </w:r>
      <w:r>
        <w:rPr>
          <w:rFonts w:asciiTheme="minorEastAsia" w:eastAsiaTheme="minorEastAsia" w:hAnsiTheme="minorEastAsia"/>
        </w:rPr>
        <w:t xml:space="preserve"> </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开户银行账号：</w:t>
      </w:r>
      <w:r>
        <w:rPr>
          <w:rFonts w:asciiTheme="minorEastAsia" w:eastAsiaTheme="minorEastAsia" w:hAnsiTheme="minorEastAsia"/>
        </w:rPr>
        <w:t xml:space="preserve"> </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开户银行地址：</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法定代表人或授权代理人签署：</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地</w:t>
      </w:r>
      <w:r>
        <w:rPr>
          <w:rFonts w:asciiTheme="minorEastAsia" w:eastAsiaTheme="minorEastAsia" w:hAnsiTheme="minorEastAsia"/>
        </w:rPr>
        <w:t xml:space="preserve">    </w:t>
      </w:r>
      <w:r>
        <w:rPr>
          <w:rFonts w:asciiTheme="minorEastAsia" w:eastAsiaTheme="minorEastAsia" w:hAnsiTheme="minorEastAsia" w:hint="eastAsia"/>
        </w:rPr>
        <w:t>址：</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邮政编码：</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电</w:t>
      </w:r>
      <w:r>
        <w:rPr>
          <w:rFonts w:asciiTheme="minorEastAsia" w:eastAsiaTheme="minorEastAsia" w:hAnsiTheme="minorEastAsia"/>
        </w:rPr>
        <w:t xml:space="preserve">    </w:t>
      </w:r>
      <w:r>
        <w:rPr>
          <w:rFonts w:asciiTheme="minorEastAsia" w:eastAsiaTheme="minorEastAsia" w:hAnsiTheme="minorEastAsia" w:hint="eastAsia"/>
        </w:rPr>
        <w:t>话：</w:t>
      </w:r>
    </w:p>
    <w:p w:rsidR="00C77B55" w:rsidRDefault="00822F64">
      <w:pPr>
        <w:pStyle w:val="af3"/>
        <w:spacing w:after="0" w:line="500" w:lineRule="exact"/>
        <w:ind w:leftChars="272" w:left="571" w:firstLine="382"/>
        <w:rPr>
          <w:rFonts w:asciiTheme="minorEastAsia" w:eastAsiaTheme="minorEastAsia" w:hAnsiTheme="minorEastAsia"/>
        </w:rPr>
      </w:pPr>
      <w:r>
        <w:rPr>
          <w:rFonts w:asciiTheme="minorEastAsia" w:eastAsiaTheme="minorEastAsia" w:hAnsiTheme="minorEastAsia" w:hint="eastAsia"/>
        </w:rPr>
        <w:t>传</w:t>
      </w:r>
      <w:r>
        <w:rPr>
          <w:rFonts w:asciiTheme="minorEastAsia" w:eastAsiaTheme="minorEastAsia" w:hAnsiTheme="minorEastAsia"/>
        </w:rPr>
        <w:t xml:space="preserve">    </w:t>
      </w:r>
      <w:r>
        <w:rPr>
          <w:rFonts w:asciiTheme="minorEastAsia" w:eastAsiaTheme="minorEastAsia" w:hAnsiTheme="minorEastAsia" w:hint="eastAsia"/>
        </w:rPr>
        <w:t>真：</w:t>
      </w:r>
    </w:p>
    <w:p w:rsidR="00C77B55" w:rsidRDefault="00822F64">
      <w:pPr>
        <w:pStyle w:val="af3"/>
        <w:spacing w:after="0" w:line="500" w:lineRule="exact"/>
        <w:ind w:left="6660" w:firstLine="480"/>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C77B55" w:rsidRDefault="00822F64">
      <w:pPr>
        <w:pStyle w:val="3"/>
        <w:spacing w:before="120" w:after="120" w:line="560" w:lineRule="exact"/>
        <w:rPr>
          <w:rFonts w:asciiTheme="minorEastAsia" w:eastAsiaTheme="minorEastAsia" w:hAnsiTheme="minorEastAsia"/>
          <w:b w:val="0"/>
          <w:bCs w:val="0"/>
          <w:sz w:val="24"/>
          <w:szCs w:val="21"/>
        </w:rPr>
      </w:pPr>
      <w:r>
        <w:rPr>
          <w:rFonts w:asciiTheme="minorEastAsia" w:eastAsiaTheme="minorEastAsia" w:hAnsiTheme="minorEastAsia"/>
          <w:sz w:val="24"/>
        </w:rPr>
        <w:br w:type="page"/>
      </w:r>
      <w:bookmarkStart w:id="93" w:name="_Toc7166376"/>
      <w:r>
        <w:rPr>
          <w:rFonts w:asciiTheme="minorEastAsia" w:eastAsiaTheme="minorEastAsia" w:hAnsiTheme="minorEastAsia" w:hint="eastAsia"/>
          <w:b w:val="0"/>
          <w:bCs w:val="0"/>
          <w:sz w:val="24"/>
          <w:szCs w:val="21"/>
        </w:rPr>
        <w:lastRenderedPageBreak/>
        <w:t>附件二：授权委托书</w:t>
      </w:r>
      <w:bookmarkEnd w:id="93"/>
    </w:p>
    <w:p w:rsidR="00C77B55" w:rsidRDefault="00C77B55">
      <w:pPr>
        <w:pStyle w:val="af3"/>
        <w:spacing w:after="0"/>
        <w:rPr>
          <w:rFonts w:asciiTheme="minorEastAsia" w:eastAsiaTheme="minorEastAsia" w:hAnsiTheme="minorEastAsia"/>
        </w:rPr>
      </w:pPr>
    </w:p>
    <w:p w:rsidR="00C77B55" w:rsidRDefault="00822F64">
      <w:pPr>
        <w:pStyle w:val="af3"/>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法定代表人授权委托书</w:t>
      </w:r>
    </w:p>
    <w:p w:rsidR="00C77B55" w:rsidRDefault="00C77B55">
      <w:pPr>
        <w:pStyle w:val="af3"/>
        <w:spacing w:after="0" w:line="460" w:lineRule="exact"/>
        <w:jc w:val="center"/>
        <w:rPr>
          <w:rFonts w:asciiTheme="minorEastAsia" w:eastAsiaTheme="minorEastAsia" w:hAnsiTheme="minorEastAsia"/>
          <w:b/>
          <w:sz w:val="32"/>
        </w:rPr>
      </w:pPr>
    </w:p>
    <w:p w:rsidR="00C77B55" w:rsidRDefault="00822F64">
      <w:pPr>
        <w:pStyle w:val="af3"/>
        <w:spacing w:after="0" w:line="560" w:lineRule="exact"/>
        <w:rPr>
          <w:rFonts w:asciiTheme="minorEastAsia" w:eastAsiaTheme="minorEastAsia" w:hAnsiTheme="minorEastAsia"/>
        </w:rPr>
      </w:pPr>
      <w:r>
        <w:rPr>
          <w:rFonts w:asciiTheme="minorEastAsia" w:eastAsiaTheme="minorEastAsia" w:hAnsiTheme="minorEastAsia" w:hint="eastAsia"/>
        </w:rPr>
        <w:t>海逸恒安项目管理有限公司：</w:t>
      </w:r>
    </w:p>
    <w:p w:rsidR="00C77B55" w:rsidRDefault="00C77B55">
      <w:pPr>
        <w:pStyle w:val="af3"/>
        <w:spacing w:after="0" w:line="560" w:lineRule="exact"/>
        <w:rPr>
          <w:rFonts w:asciiTheme="minorEastAsia" w:eastAsiaTheme="minorEastAsia" w:hAnsiTheme="minorEastAsia"/>
        </w:rPr>
      </w:pPr>
    </w:p>
    <w:p w:rsidR="00C77B55" w:rsidRDefault="00822F64">
      <w:pPr>
        <w:pStyle w:val="af3"/>
        <w:spacing w:after="0" w:line="560" w:lineRule="exact"/>
        <w:ind w:firstLine="480"/>
        <w:rPr>
          <w:rFonts w:asciiTheme="minorEastAsia" w:eastAsiaTheme="minorEastAsia" w:hAnsiTheme="minorEastAsia"/>
        </w:rPr>
      </w:pPr>
      <w:r>
        <w:rPr>
          <w:rFonts w:asciiTheme="minorEastAsia" w:eastAsiaTheme="minorEastAsia" w:hAnsiTheme="minorEastAsia"/>
          <w:u w:val="single"/>
        </w:rPr>
        <w:t xml:space="preserve">                       </w:t>
      </w:r>
      <w:r>
        <w:rPr>
          <w:rFonts w:asciiTheme="minorEastAsia" w:eastAsiaTheme="minorEastAsia" w:hAnsiTheme="minorEastAsia" w:hint="eastAsia"/>
        </w:rPr>
        <w:t>（供应商名称）法定代表人</w:t>
      </w:r>
      <w:r>
        <w:rPr>
          <w:rFonts w:asciiTheme="minorEastAsia" w:eastAsiaTheme="minorEastAsia" w:hAnsiTheme="minorEastAsia"/>
          <w:u w:val="single"/>
        </w:rPr>
        <w:t xml:space="preserve">                 </w:t>
      </w:r>
      <w:r>
        <w:rPr>
          <w:rFonts w:asciiTheme="minorEastAsia" w:eastAsiaTheme="minorEastAsia" w:hAnsiTheme="minorEastAsia" w:hint="eastAsia"/>
        </w:rPr>
        <w:t>授权我公司</w:t>
      </w:r>
      <w:r>
        <w:rPr>
          <w:rFonts w:asciiTheme="minorEastAsia" w:eastAsiaTheme="minorEastAsia" w:hAnsiTheme="minorEastAsia"/>
          <w:u w:val="single"/>
        </w:rPr>
        <w:t xml:space="preserve">                      </w:t>
      </w:r>
      <w:r>
        <w:rPr>
          <w:rFonts w:asciiTheme="minorEastAsia" w:eastAsiaTheme="minorEastAsia" w:hAnsiTheme="minorEastAsia" w:hint="eastAsia"/>
        </w:rPr>
        <w:t>（职务或职称）</w:t>
      </w:r>
      <w:r>
        <w:rPr>
          <w:rFonts w:asciiTheme="minorEastAsia" w:eastAsiaTheme="minorEastAsia" w:hAnsiTheme="minorEastAsia"/>
          <w:u w:val="single"/>
        </w:rPr>
        <w:t xml:space="preserve">                    </w:t>
      </w:r>
      <w:r>
        <w:rPr>
          <w:rFonts w:asciiTheme="minorEastAsia" w:eastAsiaTheme="minorEastAsia" w:hAnsiTheme="minorEastAsia" w:hint="eastAsia"/>
        </w:rPr>
        <w:t>（姓名）为我单位本次投标授权代理人，全权处理此次政府采购项目（项目编号：</w:t>
      </w:r>
      <w:r>
        <w:rPr>
          <w:rFonts w:asciiTheme="minorEastAsia" w:eastAsiaTheme="minorEastAsia" w:hAnsiTheme="minorEastAsia"/>
        </w:rPr>
        <w:t>HYHA2019-0476</w:t>
      </w:r>
      <w:r>
        <w:rPr>
          <w:rFonts w:asciiTheme="minorEastAsia" w:eastAsiaTheme="minorEastAsia" w:hAnsiTheme="minorEastAsia" w:hint="eastAsia"/>
        </w:rPr>
        <w:t>）招标活动的一切事宜。</w:t>
      </w:r>
    </w:p>
    <w:p w:rsidR="00C77B55" w:rsidRDefault="00C77B55">
      <w:pPr>
        <w:pStyle w:val="af3"/>
        <w:spacing w:after="0" w:line="560" w:lineRule="exact"/>
        <w:rPr>
          <w:rFonts w:asciiTheme="minorEastAsia" w:eastAsiaTheme="minorEastAsia" w:hAnsiTheme="minorEastAsia"/>
        </w:rPr>
      </w:pPr>
    </w:p>
    <w:p w:rsidR="00C77B55" w:rsidRDefault="00822F64">
      <w:pPr>
        <w:pStyle w:val="af3"/>
        <w:spacing w:after="0" w:line="560" w:lineRule="exact"/>
        <w:ind w:firstLine="480"/>
        <w:rPr>
          <w:rFonts w:asciiTheme="minorEastAsia" w:eastAsiaTheme="minorEastAsia" w:hAnsiTheme="minorEastAsia"/>
        </w:rPr>
      </w:pPr>
      <w:r>
        <w:rPr>
          <w:rFonts w:asciiTheme="minorEastAsia" w:eastAsiaTheme="minorEastAsia" w:hAnsiTheme="minorEastAsia" w:hint="eastAsia"/>
        </w:rPr>
        <w:t>特此授权。</w:t>
      </w:r>
    </w:p>
    <w:p w:rsidR="00C77B55" w:rsidRDefault="00C77B55">
      <w:pPr>
        <w:pStyle w:val="af3"/>
        <w:spacing w:after="0" w:line="560" w:lineRule="exact"/>
        <w:rPr>
          <w:rFonts w:asciiTheme="minorEastAsia" w:eastAsiaTheme="minorEastAsia" w:hAnsiTheme="minorEastAsia"/>
        </w:rPr>
      </w:pPr>
    </w:p>
    <w:p w:rsidR="00C77B55" w:rsidRDefault="00822F64">
      <w:pPr>
        <w:pStyle w:val="af3"/>
        <w:spacing w:after="0" w:line="560" w:lineRule="exact"/>
        <w:ind w:firstLine="4320"/>
        <w:rPr>
          <w:rFonts w:asciiTheme="minorEastAsia" w:eastAsiaTheme="minorEastAsia" w:hAnsiTheme="minorEastAsia"/>
        </w:rPr>
      </w:pPr>
      <w:r>
        <w:rPr>
          <w:rFonts w:asciiTheme="minorEastAsia" w:eastAsiaTheme="minorEastAsia" w:hAnsiTheme="minorEastAsia" w:hint="eastAsia"/>
        </w:rPr>
        <w:t>（附授权代理人身份证明复印件）</w:t>
      </w:r>
    </w:p>
    <w:p w:rsidR="00C77B55" w:rsidRDefault="00C77B55">
      <w:pPr>
        <w:pStyle w:val="af3"/>
        <w:spacing w:after="0" w:line="560" w:lineRule="exact"/>
        <w:rPr>
          <w:rFonts w:asciiTheme="minorEastAsia" w:eastAsiaTheme="minorEastAsia" w:hAnsiTheme="minorEastAsia"/>
        </w:rPr>
      </w:pPr>
    </w:p>
    <w:p w:rsidR="00C77B55" w:rsidRDefault="00C77B55">
      <w:pPr>
        <w:pStyle w:val="af3"/>
        <w:spacing w:after="0" w:line="560" w:lineRule="exact"/>
        <w:rPr>
          <w:rFonts w:asciiTheme="minorEastAsia" w:eastAsiaTheme="minorEastAsia" w:hAnsiTheme="minorEastAsia"/>
        </w:rPr>
      </w:pPr>
    </w:p>
    <w:p w:rsidR="00C77B55" w:rsidRDefault="00822F64">
      <w:pPr>
        <w:pStyle w:val="af3"/>
        <w:spacing w:after="0" w:line="560" w:lineRule="exact"/>
        <w:rPr>
          <w:rFonts w:asciiTheme="minorEastAsia" w:eastAsiaTheme="minorEastAsia" w:hAnsiTheme="minorEastAsia"/>
        </w:rPr>
      </w:pPr>
      <w:r>
        <w:rPr>
          <w:rFonts w:asciiTheme="minorEastAsia" w:eastAsiaTheme="minorEastAsia" w:hAnsiTheme="minorEastAsia" w:hint="eastAsia"/>
        </w:rPr>
        <w:t>供应商单位全称（公章）：</w:t>
      </w:r>
      <w:r>
        <w:rPr>
          <w:rFonts w:asciiTheme="minorEastAsia" w:eastAsiaTheme="minorEastAsia" w:hAnsiTheme="minorEastAsia"/>
          <w:u w:val="single"/>
        </w:rPr>
        <w:t xml:space="preserve">                 </w:t>
      </w:r>
    </w:p>
    <w:p w:rsidR="00C77B55" w:rsidRDefault="00822F64">
      <w:pPr>
        <w:pStyle w:val="af3"/>
        <w:spacing w:after="0" w:line="560" w:lineRule="exact"/>
        <w:rPr>
          <w:rFonts w:asciiTheme="minorEastAsia" w:eastAsiaTheme="minorEastAsia" w:hAnsiTheme="minorEastAsia"/>
        </w:rPr>
      </w:pPr>
      <w:r>
        <w:rPr>
          <w:rFonts w:asciiTheme="minorEastAsia" w:eastAsiaTheme="minorEastAsia" w:hAnsiTheme="minorEastAsia" w:hint="eastAsia"/>
        </w:rPr>
        <w:t>法定代表人签字：</w:t>
      </w:r>
      <w:r>
        <w:rPr>
          <w:rFonts w:asciiTheme="minorEastAsia" w:eastAsiaTheme="minorEastAsia" w:hAnsiTheme="minorEastAsia"/>
          <w:u w:val="single"/>
        </w:rPr>
        <w:t xml:space="preserve">                  </w:t>
      </w:r>
    </w:p>
    <w:p w:rsidR="00C77B55" w:rsidRDefault="00822F64">
      <w:pPr>
        <w:pStyle w:val="af3"/>
        <w:spacing w:after="0" w:line="560" w:lineRule="exact"/>
        <w:rPr>
          <w:rFonts w:asciiTheme="minorEastAsia" w:eastAsiaTheme="minorEastAsia" w:hAnsiTheme="minorEastAsia"/>
        </w:rPr>
      </w:pPr>
      <w:r>
        <w:rPr>
          <w:rFonts w:asciiTheme="minorEastAsia" w:eastAsiaTheme="minorEastAsia" w:hAnsiTheme="minorEastAsia" w:hint="eastAsia"/>
        </w:rPr>
        <w:t>授权代理人签字：</w:t>
      </w:r>
      <w:r>
        <w:rPr>
          <w:rFonts w:asciiTheme="minorEastAsia" w:eastAsiaTheme="minorEastAsia" w:hAnsiTheme="minorEastAsia"/>
          <w:u w:val="single"/>
        </w:rPr>
        <w:t xml:space="preserve">                  </w:t>
      </w:r>
    </w:p>
    <w:p w:rsidR="00C77B55" w:rsidRDefault="00C77B55">
      <w:pPr>
        <w:pStyle w:val="af3"/>
        <w:spacing w:after="0" w:line="560" w:lineRule="exact"/>
        <w:rPr>
          <w:rFonts w:asciiTheme="minorEastAsia" w:eastAsiaTheme="minorEastAsia" w:hAnsiTheme="minorEastAsia"/>
        </w:rPr>
      </w:pPr>
    </w:p>
    <w:p w:rsidR="00C77B55" w:rsidRDefault="00C77B55">
      <w:pPr>
        <w:pStyle w:val="af3"/>
        <w:spacing w:after="0" w:line="560" w:lineRule="exact"/>
        <w:rPr>
          <w:rFonts w:asciiTheme="minorEastAsia" w:eastAsiaTheme="minorEastAsia" w:hAnsiTheme="minorEastAsia"/>
        </w:rPr>
      </w:pPr>
    </w:p>
    <w:p w:rsidR="00C77B55" w:rsidRDefault="00C77B55">
      <w:pPr>
        <w:pStyle w:val="af3"/>
        <w:spacing w:after="0" w:line="560" w:lineRule="exact"/>
        <w:rPr>
          <w:rFonts w:asciiTheme="minorEastAsia" w:eastAsiaTheme="minorEastAsia" w:hAnsiTheme="minorEastAsia"/>
        </w:rPr>
      </w:pPr>
    </w:p>
    <w:p w:rsidR="00C77B55" w:rsidRDefault="00822F64">
      <w:pPr>
        <w:pStyle w:val="af3"/>
        <w:spacing w:after="0" w:line="560" w:lineRule="exact"/>
        <w:ind w:left="5880" w:rightChars="135" w:right="283" w:firstLine="420"/>
        <w:jc w:val="right"/>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p>
    <w:p w:rsidR="00C77B55" w:rsidRDefault="00C77B55">
      <w:pPr>
        <w:pStyle w:val="af3"/>
        <w:spacing w:after="0" w:line="560" w:lineRule="exact"/>
        <w:rPr>
          <w:rFonts w:asciiTheme="minorEastAsia" w:eastAsiaTheme="minorEastAsia" w:hAnsiTheme="minorEastAsia"/>
        </w:rPr>
        <w:sectPr w:rsidR="00C77B55">
          <w:headerReference w:type="default" r:id="rId14"/>
          <w:footerReference w:type="even" r:id="rId15"/>
          <w:footerReference w:type="default" r:id="rId16"/>
          <w:pgSz w:w="11907" w:h="16840"/>
          <w:pgMar w:top="1418" w:right="1418" w:bottom="1418" w:left="1418" w:header="851" w:footer="822" w:gutter="0"/>
          <w:cols w:space="720"/>
          <w:rtlGutter/>
          <w:docGrid w:linePitch="290" w:charSpace="-3931"/>
        </w:sectPr>
      </w:pP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94" w:name="_Toc7166377"/>
      <w:r>
        <w:rPr>
          <w:rFonts w:asciiTheme="minorEastAsia" w:eastAsiaTheme="minorEastAsia" w:hAnsiTheme="minorEastAsia" w:hint="eastAsia"/>
          <w:b w:val="0"/>
          <w:bCs w:val="0"/>
          <w:sz w:val="24"/>
          <w:szCs w:val="21"/>
        </w:rPr>
        <w:lastRenderedPageBreak/>
        <w:t>附件三：开标一览表</w:t>
      </w:r>
      <w:bookmarkEnd w:id="94"/>
    </w:p>
    <w:p w:rsidR="00C77B55" w:rsidRDefault="00822F64">
      <w:pPr>
        <w:pStyle w:val="af3"/>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开</w:t>
      </w:r>
      <w:r>
        <w:rPr>
          <w:rFonts w:asciiTheme="minorEastAsia" w:eastAsiaTheme="minorEastAsia" w:hAnsiTheme="minorEastAsia"/>
          <w:b/>
          <w:sz w:val="32"/>
        </w:rPr>
        <w:t xml:space="preserve"> </w:t>
      </w:r>
      <w:r>
        <w:rPr>
          <w:rFonts w:asciiTheme="minorEastAsia" w:eastAsiaTheme="minorEastAsia" w:hAnsiTheme="minorEastAsia" w:hint="eastAsia"/>
          <w:b/>
          <w:sz w:val="32"/>
        </w:rPr>
        <w:t>标</w:t>
      </w:r>
      <w:r>
        <w:rPr>
          <w:rFonts w:asciiTheme="minorEastAsia" w:eastAsiaTheme="minorEastAsia" w:hAnsiTheme="minorEastAsia"/>
          <w:b/>
          <w:sz w:val="32"/>
        </w:rPr>
        <w:t xml:space="preserve"> </w:t>
      </w:r>
      <w:r>
        <w:rPr>
          <w:rFonts w:asciiTheme="minorEastAsia" w:eastAsiaTheme="minorEastAsia" w:hAnsiTheme="minorEastAsia" w:hint="eastAsia"/>
          <w:b/>
          <w:sz w:val="32"/>
        </w:rPr>
        <w:t>一</w:t>
      </w:r>
      <w:r>
        <w:rPr>
          <w:rFonts w:asciiTheme="minorEastAsia" w:eastAsiaTheme="minorEastAsia" w:hAnsiTheme="minorEastAsia"/>
          <w:b/>
          <w:sz w:val="32"/>
        </w:rPr>
        <w:t xml:space="preserve"> </w:t>
      </w:r>
      <w:r>
        <w:rPr>
          <w:rFonts w:asciiTheme="minorEastAsia" w:eastAsiaTheme="minorEastAsia" w:hAnsiTheme="minorEastAsia" w:hint="eastAsia"/>
          <w:b/>
          <w:sz w:val="32"/>
        </w:rPr>
        <w:t>览</w:t>
      </w:r>
      <w:r>
        <w:rPr>
          <w:rFonts w:asciiTheme="minorEastAsia" w:eastAsiaTheme="minorEastAsia" w:hAnsiTheme="minorEastAsia"/>
          <w:b/>
          <w:sz w:val="32"/>
        </w:rPr>
        <w:t xml:space="preserve"> </w:t>
      </w:r>
      <w:r>
        <w:rPr>
          <w:rFonts w:asciiTheme="minorEastAsia" w:eastAsiaTheme="minorEastAsia" w:hAnsiTheme="minorEastAsia" w:hint="eastAsia"/>
          <w:b/>
          <w:sz w:val="32"/>
        </w:rPr>
        <w:t>表</w:t>
      </w:r>
    </w:p>
    <w:p w:rsidR="00C77B55" w:rsidRDefault="00C77B55">
      <w:pPr>
        <w:pStyle w:val="af4"/>
        <w:spacing w:line="360" w:lineRule="exact"/>
        <w:ind w:leftChars="0" w:left="0" w:firstLineChars="0" w:firstLine="0"/>
        <w:rPr>
          <w:rFonts w:asciiTheme="minorEastAsia" w:eastAsiaTheme="minorEastAsia" w:hAnsiTheme="minorEastAsia"/>
          <w:bCs/>
          <w:sz w:val="24"/>
        </w:rPr>
      </w:pP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r>
        <w:rPr>
          <w:rFonts w:asciiTheme="minorEastAsia" w:eastAsiaTheme="minorEastAsia" w:hAnsiTheme="minorEastAsia"/>
          <w:bCs/>
          <w:sz w:val="24"/>
        </w:rPr>
        <w:t xml:space="preserve"> </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设备名称：</w:t>
      </w:r>
      <w:r>
        <w:rPr>
          <w:rFonts w:asciiTheme="minorEastAsia" w:eastAsiaTheme="minorEastAsia" w:hAnsiTheme="minorEastAsia"/>
          <w:bCs/>
          <w:sz w:val="24"/>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7401"/>
      </w:tblGrid>
      <w:tr w:rsidR="00C77B55">
        <w:trPr>
          <w:cantSplit/>
          <w:trHeight w:val="831"/>
          <w:jc w:val="center"/>
        </w:trPr>
        <w:tc>
          <w:tcPr>
            <w:tcW w:w="1939" w:type="dxa"/>
            <w:vAlign w:val="center"/>
          </w:tcPr>
          <w:p w:rsidR="00C77B55" w:rsidRDefault="00822F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供应商名称</w:t>
            </w:r>
          </w:p>
        </w:tc>
        <w:tc>
          <w:tcPr>
            <w:tcW w:w="7401" w:type="dxa"/>
            <w:vAlign w:val="center"/>
          </w:tcPr>
          <w:p w:rsidR="00C77B55" w:rsidRDefault="00C77B55">
            <w:pPr>
              <w:spacing w:line="360" w:lineRule="auto"/>
              <w:jc w:val="center"/>
              <w:rPr>
                <w:rFonts w:asciiTheme="minorEastAsia" w:eastAsiaTheme="minorEastAsia" w:hAnsiTheme="minorEastAsia"/>
                <w:b/>
                <w:sz w:val="24"/>
              </w:rPr>
            </w:pPr>
          </w:p>
        </w:tc>
      </w:tr>
      <w:tr w:rsidR="00C77B55">
        <w:trPr>
          <w:cantSplit/>
          <w:trHeight w:val="1577"/>
          <w:jc w:val="center"/>
        </w:trPr>
        <w:tc>
          <w:tcPr>
            <w:tcW w:w="1939" w:type="dxa"/>
            <w:vAlign w:val="center"/>
          </w:tcPr>
          <w:p w:rsidR="00C77B55" w:rsidRDefault="00822F64">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总报价（元）</w:t>
            </w:r>
          </w:p>
        </w:tc>
        <w:tc>
          <w:tcPr>
            <w:tcW w:w="7401" w:type="dxa"/>
            <w:vAlign w:val="center"/>
          </w:tcPr>
          <w:p w:rsidR="00C77B55" w:rsidRDefault="00822F64">
            <w:pPr>
              <w:tabs>
                <w:tab w:val="left" w:pos="1337"/>
              </w:tabs>
              <w:ind w:left="191"/>
              <w:rPr>
                <w:rFonts w:asciiTheme="minorEastAsia" w:eastAsiaTheme="minorEastAsia" w:hAnsiTheme="minorEastAsia"/>
                <w:sz w:val="24"/>
                <w:u w:val="single"/>
              </w:rPr>
            </w:pP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C77B55" w:rsidRDefault="00C77B55">
            <w:pPr>
              <w:tabs>
                <w:tab w:val="left" w:pos="1337"/>
              </w:tabs>
              <w:ind w:left="191"/>
              <w:rPr>
                <w:rFonts w:asciiTheme="minorEastAsia" w:eastAsiaTheme="minorEastAsia" w:hAnsiTheme="minorEastAsia"/>
                <w:sz w:val="24"/>
                <w:u w:val="single"/>
              </w:rPr>
            </w:pPr>
          </w:p>
          <w:p w:rsidR="00C77B55" w:rsidRDefault="00822F64">
            <w:pPr>
              <w:tabs>
                <w:tab w:val="left" w:pos="1337"/>
              </w:tabs>
              <w:ind w:left="191"/>
              <w:rPr>
                <w:rFonts w:asciiTheme="minorEastAsia" w:eastAsiaTheme="minorEastAsia" w:hAnsiTheme="minorEastAsia"/>
                <w:sz w:val="24"/>
                <w:u w:val="single"/>
              </w:rPr>
            </w:pPr>
            <w:r>
              <w:rPr>
                <w:rFonts w:asciiTheme="minorEastAsia" w:eastAsiaTheme="minorEastAsia" w:hAnsiTheme="minorEastAsia" w:hint="eastAsia"/>
                <w:sz w:val="24"/>
              </w:rPr>
              <w:t>小写：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tc>
      </w:tr>
      <w:tr w:rsidR="00C77B55">
        <w:trPr>
          <w:cantSplit/>
          <w:trHeight w:val="1577"/>
          <w:jc w:val="center"/>
        </w:trPr>
        <w:tc>
          <w:tcPr>
            <w:tcW w:w="1939" w:type="dxa"/>
            <w:vAlign w:val="center"/>
          </w:tcPr>
          <w:p w:rsidR="00C77B55" w:rsidRDefault="00822F64">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品牌型号</w:t>
            </w:r>
          </w:p>
        </w:tc>
        <w:tc>
          <w:tcPr>
            <w:tcW w:w="7401" w:type="dxa"/>
            <w:vAlign w:val="center"/>
          </w:tcPr>
          <w:p w:rsidR="00C77B55" w:rsidRDefault="00822F64">
            <w:pPr>
              <w:tabs>
                <w:tab w:val="left" w:pos="1337"/>
              </w:tabs>
              <w:ind w:left="191"/>
              <w:rPr>
                <w:rFonts w:asciiTheme="minorEastAsia" w:eastAsiaTheme="minorEastAsia" w:hAnsiTheme="minorEastAsia"/>
                <w:sz w:val="24"/>
              </w:rPr>
            </w:pPr>
            <w:r>
              <w:rPr>
                <w:rFonts w:asciiTheme="minorEastAsia" w:eastAsiaTheme="minorEastAsia" w:hAnsiTheme="minorEastAsia" w:hint="eastAsia"/>
                <w:sz w:val="24"/>
              </w:rPr>
              <w:t>品牌：</w:t>
            </w:r>
          </w:p>
          <w:p w:rsidR="00C77B55" w:rsidRDefault="00822F64">
            <w:pPr>
              <w:tabs>
                <w:tab w:val="left" w:pos="1337"/>
              </w:tabs>
              <w:ind w:left="191"/>
              <w:rPr>
                <w:rFonts w:asciiTheme="minorEastAsia" w:eastAsiaTheme="minorEastAsia" w:hAnsiTheme="minorEastAsia"/>
                <w:sz w:val="24"/>
              </w:rPr>
            </w:pPr>
            <w:r>
              <w:rPr>
                <w:rFonts w:asciiTheme="minorEastAsia" w:eastAsiaTheme="minorEastAsia" w:hAnsiTheme="minorEastAsia" w:hint="eastAsia"/>
                <w:sz w:val="24"/>
              </w:rPr>
              <w:t>型号：</w:t>
            </w:r>
          </w:p>
        </w:tc>
      </w:tr>
      <w:tr w:rsidR="00C77B55">
        <w:trPr>
          <w:cantSplit/>
          <w:trHeight w:val="1577"/>
          <w:jc w:val="center"/>
        </w:trPr>
        <w:tc>
          <w:tcPr>
            <w:tcW w:w="1939" w:type="dxa"/>
            <w:vAlign w:val="center"/>
          </w:tcPr>
          <w:p w:rsidR="00C77B55" w:rsidRDefault="00822F64">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交付期</w:t>
            </w:r>
          </w:p>
        </w:tc>
        <w:tc>
          <w:tcPr>
            <w:tcW w:w="7401" w:type="dxa"/>
            <w:vAlign w:val="center"/>
          </w:tcPr>
          <w:p w:rsidR="00C77B55" w:rsidRDefault="00822F64">
            <w:pPr>
              <w:tabs>
                <w:tab w:val="left" w:pos="1337"/>
              </w:tabs>
              <w:spacing w:line="360" w:lineRule="auto"/>
              <w:ind w:left="191"/>
              <w:rPr>
                <w:rFonts w:asciiTheme="minorEastAsia" w:eastAsiaTheme="minorEastAsia" w:hAnsiTheme="minorEastAsia"/>
                <w:sz w:val="24"/>
              </w:rPr>
            </w:pPr>
            <w:r>
              <w:rPr>
                <w:rFonts w:asciiTheme="minorEastAsia" w:eastAsiaTheme="minorEastAsia" w:hAnsiTheme="minorEastAsia" w:hint="eastAsia"/>
                <w:sz w:val="24"/>
              </w:rPr>
              <w:t>签订合同后</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日内交货并完成所有设备安装、调试等工作，且检测验收合格。</w:t>
            </w:r>
          </w:p>
        </w:tc>
      </w:tr>
      <w:tr w:rsidR="00C77B55">
        <w:trPr>
          <w:cantSplit/>
          <w:trHeight w:val="1577"/>
          <w:jc w:val="center"/>
        </w:trPr>
        <w:tc>
          <w:tcPr>
            <w:tcW w:w="1939" w:type="dxa"/>
            <w:vAlign w:val="center"/>
          </w:tcPr>
          <w:p w:rsidR="00C77B55" w:rsidRDefault="00822F64">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质保期</w:t>
            </w:r>
          </w:p>
        </w:tc>
        <w:tc>
          <w:tcPr>
            <w:tcW w:w="7401" w:type="dxa"/>
            <w:vAlign w:val="center"/>
          </w:tcPr>
          <w:p w:rsidR="00C77B55" w:rsidRDefault="00822F64">
            <w:pPr>
              <w:tabs>
                <w:tab w:val="left" w:pos="1337"/>
              </w:tabs>
              <w:spacing w:line="360" w:lineRule="auto"/>
              <w:ind w:left="191"/>
              <w:rPr>
                <w:rFonts w:asciiTheme="minorEastAsia" w:eastAsiaTheme="minorEastAsia" w:hAnsiTheme="minorEastAsia"/>
                <w:sz w:val="24"/>
              </w:rPr>
            </w:pPr>
            <w:r>
              <w:rPr>
                <w:rFonts w:asciiTheme="minorEastAsia" w:eastAsiaTheme="minorEastAsia" w:hAnsiTheme="minorEastAsia" w:hint="eastAsia"/>
                <w:sz w:val="24"/>
              </w:rPr>
              <w:t>货物全部交付完毕且验收合格之日起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年</w:t>
            </w:r>
            <w:r>
              <w:rPr>
                <w:rFonts w:asciiTheme="minorEastAsia" w:eastAsiaTheme="minorEastAsia" w:hAnsiTheme="minorEastAsia" w:hint="eastAsia"/>
                <w:sz w:val="24"/>
              </w:rPr>
              <w:t>。</w:t>
            </w:r>
          </w:p>
        </w:tc>
      </w:tr>
      <w:tr w:rsidR="00C77B55">
        <w:trPr>
          <w:cantSplit/>
          <w:trHeight w:val="1319"/>
          <w:jc w:val="center"/>
        </w:trPr>
        <w:tc>
          <w:tcPr>
            <w:tcW w:w="1939" w:type="dxa"/>
            <w:vAlign w:val="center"/>
          </w:tcPr>
          <w:p w:rsidR="00C77B55" w:rsidRDefault="00822F64">
            <w:pPr>
              <w:tabs>
                <w:tab w:val="left" w:pos="1337"/>
              </w:tabs>
              <w:ind w:leftChars="13" w:left="27"/>
              <w:jc w:val="center"/>
              <w:rPr>
                <w:rFonts w:asciiTheme="minorEastAsia" w:eastAsiaTheme="minorEastAsia" w:hAnsiTheme="minorEastAsia"/>
                <w:sz w:val="24"/>
              </w:rPr>
            </w:pPr>
            <w:r>
              <w:rPr>
                <w:rFonts w:asciiTheme="minorEastAsia" w:eastAsiaTheme="minorEastAsia" w:hAnsiTheme="minorEastAsia" w:hint="eastAsia"/>
                <w:sz w:val="24"/>
              </w:rPr>
              <w:t>对招标文件的响应程度（是否完全响应）</w:t>
            </w:r>
          </w:p>
        </w:tc>
        <w:tc>
          <w:tcPr>
            <w:tcW w:w="7401" w:type="dxa"/>
            <w:vAlign w:val="center"/>
          </w:tcPr>
          <w:p w:rsidR="00C77B55" w:rsidRDefault="00C77B55">
            <w:pPr>
              <w:tabs>
                <w:tab w:val="left" w:pos="1337"/>
              </w:tabs>
              <w:ind w:left="191"/>
              <w:jc w:val="center"/>
              <w:rPr>
                <w:rFonts w:asciiTheme="minorEastAsia" w:eastAsiaTheme="minorEastAsia" w:hAnsiTheme="minorEastAsia"/>
                <w:sz w:val="24"/>
              </w:rPr>
            </w:pPr>
          </w:p>
        </w:tc>
      </w:tr>
    </w:tbl>
    <w:p w:rsidR="00C77B55" w:rsidRDefault="00822F64">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、本表除需在投标文件中装订外，另外一式每包三份单独密封，以便于唱标。</w:t>
      </w:r>
    </w:p>
    <w:p w:rsidR="00C77B55" w:rsidRDefault="00822F64">
      <w:pPr>
        <w:spacing w:line="400" w:lineRule="exact"/>
        <w:ind w:firstLineChars="209" w:firstLine="504"/>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、本表需单独密封。</w:t>
      </w:r>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822F64">
      <w:pPr>
        <w:spacing w:line="360" w:lineRule="exact"/>
        <w:ind w:right="187"/>
        <w:rPr>
          <w:rFonts w:asciiTheme="minorEastAsia" w:eastAsiaTheme="minorEastAsia" w:hAnsiTheme="minorEastAsia"/>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spacing w:line="400" w:lineRule="exact"/>
        <w:ind w:firstLineChars="300" w:firstLine="720"/>
        <w:jc w:val="right"/>
        <w:rPr>
          <w:rFonts w:asciiTheme="minorEastAsia" w:eastAsiaTheme="minorEastAsia" w:hAnsiTheme="minorEastAsia"/>
          <w:bCs/>
          <w:sz w:val="24"/>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日</w:t>
      </w:r>
    </w:p>
    <w:p w:rsidR="00C77B55" w:rsidRDefault="00C77B55">
      <w:pPr>
        <w:widowControl/>
        <w:jc w:val="left"/>
        <w:rPr>
          <w:rFonts w:asciiTheme="minorEastAsia" w:eastAsiaTheme="minorEastAsia" w:hAnsiTheme="minorEastAsia"/>
          <w:kern w:val="0"/>
          <w:sz w:val="24"/>
          <w:szCs w:val="21"/>
        </w:rPr>
      </w:pP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95" w:name="_Toc7166378"/>
      <w:r>
        <w:rPr>
          <w:rFonts w:asciiTheme="minorEastAsia" w:eastAsiaTheme="minorEastAsia" w:hAnsiTheme="minorEastAsia" w:hint="eastAsia"/>
          <w:b w:val="0"/>
          <w:bCs w:val="0"/>
          <w:sz w:val="24"/>
          <w:szCs w:val="21"/>
        </w:rPr>
        <w:lastRenderedPageBreak/>
        <w:t>附件四：报价明细表</w:t>
      </w:r>
      <w:bookmarkEnd w:id="95"/>
    </w:p>
    <w:p w:rsidR="00C77B55" w:rsidRDefault="00822F64">
      <w:pPr>
        <w:pStyle w:val="af3"/>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报价明细表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r>
        <w:rPr>
          <w:rFonts w:asciiTheme="minorEastAsia" w:eastAsiaTheme="minorEastAsia" w:hAnsiTheme="minorEastAsia"/>
          <w:bCs/>
          <w:sz w:val="24"/>
        </w:rPr>
        <w:t xml:space="preserve">   </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设备名称：</w:t>
      </w:r>
      <w:r>
        <w:rPr>
          <w:rFonts w:asciiTheme="minorEastAsia" w:eastAsiaTheme="minorEastAsia" w:hAnsiTheme="minorEastAsia"/>
          <w:bCs/>
          <w:sz w:val="24"/>
        </w:rPr>
        <w:t xml:space="preserve">                    </w:t>
      </w:r>
      <w:r>
        <w:rPr>
          <w:rFonts w:asciiTheme="minorEastAsia" w:eastAsiaTheme="minorEastAsia" w:hAnsiTheme="minorEastAsia" w:hint="eastAsia"/>
          <w:bCs/>
          <w:sz w:val="24"/>
        </w:rPr>
        <w:t>单位：元</w:t>
      </w:r>
    </w:p>
    <w:p w:rsidR="00C77B55" w:rsidRDefault="00822F64">
      <w:pPr>
        <w:pStyle w:val="af4"/>
        <w:spacing w:line="360" w:lineRule="exact"/>
        <w:ind w:leftChars="0" w:left="0" w:firstLineChars="0" w:firstLine="0"/>
        <w:rPr>
          <w:rFonts w:asciiTheme="minorEastAsia" w:eastAsiaTheme="minorEastAsia" w:hAnsiTheme="minorEastAsia"/>
          <w:b/>
          <w:bCs/>
          <w:sz w:val="24"/>
        </w:rPr>
      </w:pPr>
      <w:r>
        <w:rPr>
          <w:rFonts w:asciiTheme="minorEastAsia" w:eastAsiaTheme="minorEastAsia" w:hAnsiTheme="minorEastAsia"/>
          <w:bCs/>
          <w:sz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612"/>
        <w:gridCol w:w="1559"/>
        <w:gridCol w:w="709"/>
        <w:gridCol w:w="709"/>
        <w:gridCol w:w="895"/>
        <w:gridCol w:w="851"/>
        <w:gridCol w:w="907"/>
        <w:gridCol w:w="751"/>
        <w:gridCol w:w="1362"/>
      </w:tblGrid>
      <w:tr w:rsidR="00C77B55">
        <w:trPr>
          <w:trHeight w:val="1214"/>
        </w:trPr>
        <w:tc>
          <w:tcPr>
            <w:tcW w:w="392"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1612"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sz w:val="24"/>
              </w:rPr>
              <w:t>货物名称</w:t>
            </w:r>
          </w:p>
        </w:tc>
        <w:tc>
          <w:tcPr>
            <w:tcW w:w="1559"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规格型号</w:t>
            </w:r>
          </w:p>
        </w:tc>
        <w:tc>
          <w:tcPr>
            <w:tcW w:w="709"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单位</w:t>
            </w:r>
          </w:p>
        </w:tc>
        <w:tc>
          <w:tcPr>
            <w:tcW w:w="709"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数量</w:t>
            </w:r>
          </w:p>
        </w:tc>
        <w:tc>
          <w:tcPr>
            <w:tcW w:w="895"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单价</w:t>
            </w:r>
          </w:p>
        </w:tc>
        <w:tc>
          <w:tcPr>
            <w:tcW w:w="851"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合价</w:t>
            </w:r>
          </w:p>
        </w:tc>
        <w:tc>
          <w:tcPr>
            <w:tcW w:w="907"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品牌</w:t>
            </w:r>
          </w:p>
        </w:tc>
        <w:tc>
          <w:tcPr>
            <w:tcW w:w="751" w:type="dxa"/>
            <w:vAlign w:val="center"/>
          </w:tcPr>
          <w:p w:rsidR="00C77B55" w:rsidRDefault="00822F64">
            <w:pPr>
              <w:tabs>
                <w:tab w:val="left" w:pos="1337"/>
              </w:tabs>
              <w:jc w:val="center"/>
              <w:rPr>
                <w:rFonts w:asciiTheme="minorEastAsia" w:eastAsiaTheme="minorEastAsia" w:hAnsiTheme="minorEastAsia"/>
                <w:b/>
                <w:bCs/>
                <w:sz w:val="24"/>
              </w:rPr>
            </w:pPr>
            <w:r>
              <w:rPr>
                <w:rFonts w:asciiTheme="minorEastAsia" w:eastAsiaTheme="minorEastAsia" w:hAnsiTheme="minorEastAsia" w:hint="eastAsia"/>
                <w:b/>
                <w:bCs/>
                <w:sz w:val="24"/>
              </w:rPr>
              <w:t>产地</w:t>
            </w:r>
          </w:p>
        </w:tc>
        <w:tc>
          <w:tcPr>
            <w:tcW w:w="1362" w:type="dxa"/>
            <w:vAlign w:val="center"/>
          </w:tcPr>
          <w:p w:rsidR="00C77B55" w:rsidRDefault="00822F64">
            <w:pPr>
              <w:tabs>
                <w:tab w:val="left" w:pos="1337"/>
              </w:tabs>
              <w:ind w:leftChars="-77" w:left="-162" w:rightChars="-54" w:right="-113"/>
              <w:jc w:val="center"/>
              <w:rPr>
                <w:rFonts w:asciiTheme="minorEastAsia" w:eastAsiaTheme="minorEastAsia" w:hAnsiTheme="minorEastAsia"/>
                <w:b/>
                <w:bCs/>
                <w:sz w:val="24"/>
              </w:rPr>
            </w:pPr>
            <w:r>
              <w:rPr>
                <w:rFonts w:asciiTheme="minorEastAsia" w:eastAsiaTheme="minorEastAsia" w:hAnsiTheme="minorEastAsia" w:hint="eastAsia"/>
                <w:b/>
                <w:sz w:val="24"/>
              </w:rPr>
              <w:t>备注（环境标志产品、节能产品小微企业产品应标注）</w:t>
            </w:r>
          </w:p>
        </w:tc>
      </w:tr>
      <w:tr w:rsidR="00C77B55">
        <w:trPr>
          <w:trHeight w:val="611"/>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612" w:type="dxa"/>
            <w:vAlign w:val="center"/>
          </w:tcPr>
          <w:p w:rsidR="00C77B55" w:rsidRDefault="00C77B55">
            <w:pPr>
              <w:spacing w:line="440" w:lineRule="exact"/>
              <w:jc w:val="center"/>
              <w:rPr>
                <w:rFonts w:asciiTheme="minorEastAsia" w:eastAsiaTheme="minorEastAsia" w:hAnsiTheme="minorEastAsia"/>
                <w:b/>
                <w:sz w:val="24"/>
              </w:rPr>
            </w:pPr>
          </w:p>
        </w:tc>
        <w:tc>
          <w:tcPr>
            <w:tcW w:w="155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spacing w:line="440" w:lineRule="exact"/>
              <w:jc w:val="center"/>
              <w:rPr>
                <w:rFonts w:asciiTheme="minorEastAsia" w:eastAsiaTheme="minorEastAsia" w:hAnsiTheme="minorEastAsia"/>
                <w:sz w:val="24"/>
              </w:rPr>
            </w:pPr>
          </w:p>
        </w:tc>
        <w:tc>
          <w:tcPr>
            <w:tcW w:w="895" w:type="dxa"/>
            <w:vAlign w:val="center"/>
          </w:tcPr>
          <w:p w:rsidR="00C77B55" w:rsidRDefault="00C77B55">
            <w:pPr>
              <w:spacing w:line="440" w:lineRule="exact"/>
              <w:jc w:val="center"/>
              <w:rPr>
                <w:rFonts w:asciiTheme="minorEastAsia" w:eastAsiaTheme="minorEastAsia" w:hAnsiTheme="minorEastAsia"/>
                <w:sz w:val="24"/>
              </w:rPr>
            </w:pPr>
          </w:p>
        </w:tc>
        <w:tc>
          <w:tcPr>
            <w:tcW w:w="851" w:type="dxa"/>
            <w:vAlign w:val="center"/>
          </w:tcPr>
          <w:p w:rsidR="00C77B55" w:rsidRDefault="00C77B55">
            <w:pPr>
              <w:spacing w:line="440" w:lineRule="exact"/>
              <w:jc w:val="center"/>
              <w:rPr>
                <w:rFonts w:asciiTheme="minorEastAsia" w:eastAsiaTheme="minorEastAsia" w:hAnsiTheme="minorEastAsia"/>
                <w:sz w:val="24"/>
              </w:rPr>
            </w:pPr>
          </w:p>
        </w:tc>
        <w:tc>
          <w:tcPr>
            <w:tcW w:w="907" w:type="dxa"/>
            <w:vAlign w:val="center"/>
          </w:tcPr>
          <w:p w:rsidR="00C77B55" w:rsidRDefault="00C77B55">
            <w:pPr>
              <w:spacing w:line="440" w:lineRule="exact"/>
              <w:jc w:val="center"/>
              <w:rPr>
                <w:rFonts w:asciiTheme="minorEastAsia" w:eastAsiaTheme="minorEastAsia" w:hAnsiTheme="minorEastAsia"/>
                <w:sz w:val="24"/>
              </w:rPr>
            </w:pPr>
          </w:p>
        </w:tc>
        <w:tc>
          <w:tcPr>
            <w:tcW w:w="751" w:type="dxa"/>
            <w:vAlign w:val="center"/>
          </w:tcPr>
          <w:p w:rsidR="00C77B55" w:rsidRDefault="00C77B55">
            <w:pPr>
              <w:spacing w:line="440" w:lineRule="exact"/>
              <w:jc w:val="center"/>
              <w:rPr>
                <w:rFonts w:asciiTheme="minorEastAsia" w:eastAsiaTheme="minorEastAsia" w:hAnsiTheme="minorEastAsia"/>
                <w:sz w:val="24"/>
              </w:rPr>
            </w:pPr>
          </w:p>
        </w:tc>
        <w:tc>
          <w:tcPr>
            <w:tcW w:w="1362" w:type="dxa"/>
            <w:vAlign w:val="center"/>
          </w:tcPr>
          <w:p w:rsidR="00C77B55" w:rsidRDefault="00C77B55">
            <w:pPr>
              <w:spacing w:line="440" w:lineRule="exact"/>
              <w:jc w:val="center"/>
              <w:rPr>
                <w:rFonts w:asciiTheme="minorEastAsia" w:eastAsiaTheme="minorEastAsia" w:hAnsiTheme="minorEastAsia"/>
                <w:sz w:val="24"/>
              </w:rPr>
            </w:pPr>
          </w:p>
        </w:tc>
      </w:tr>
      <w:tr w:rsidR="00C77B55">
        <w:trPr>
          <w:trHeight w:val="588"/>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612" w:type="dxa"/>
            <w:vAlign w:val="center"/>
          </w:tcPr>
          <w:p w:rsidR="00C77B55" w:rsidRDefault="00C77B55">
            <w:pPr>
              <w:spacing w:line="440" w:lineRule="exact"/>
              <w:jc w:val="center"/>
              <w:rPr>
                <w:rFonts w:asciiTheme="minorEastAsia" w:eastAsiaTheme="minorEastAsia" w:hAnsiTheme="minorEastAsia"/>
                <w:sz w:val="24"/>
              </w:rPr>
            </w:pPr>
          </w:p>
        </w:tc>
        <w:tc>
          <w:tcPr>
            <w:tcW w:w="155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95" w:type="dxa"/>
            <w:vAlign w:val="center"/>
          </w:tcPr>
          <w:p w:rsidR="00C77B55" w:rsidRDefault="00C77B55">
            <w:pPr>
              <w:rPr>
                <w:rFonts w:asciiTheme="minorEastAsia" w:eastAsiaTheme="minorEastAsia" w:hAnsiTheme="minorEastAsia"/>
                <w:sz w:val="24"/>
              </w:rPr>
            </w:pPr>
          </w:p>
        </w:tc>
        <w:tc>
          <w:tcPr>
            <w:tcW w:w="851" w:type="dxa"/>
            <w:vAlign w:val="center"/>
          </w:tcPr>
          <w:p w:rsidR="00C77B55" w:rsidRDefault="00C77B55">
            <w:pPr>
              <w:rPr>
                <w:rFonts w:asciiTheme="minorEastAsia" w:eastAsiaTheme="minorEastAsia" w:hAnsiTheme="minorEastAsia"/>
                <w:sz w:val="24"/>
              </w:rPr>
            </w:pPr>
          </w:p>
        </w:tc>
        <w:tc>
          <w:tcPr>
            <w:tcW w:w="907"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7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1362" w:type="dxa"/>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567"/>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1612" w:type="dxa"/>
            <w:vAlign w:val="center"/>
          </w:tcPr>
          <w:p w:rsidR="00C77B55" w:rsidRDefault="00C77B55">
            <w:pPr>
              <w:spacing w:line="440" w:lineRule="exact"/>
              <w:jc w:val="center"/>
              <w:rPr>
                <w:rFonts w:asciiTheme="minorEastAsia" w:eastAsiaTheme="minorEastAsia" w:hAnsiTheme="minorEastAsia"/>
                <w:sz w:val="24"/>
              </w:rPr>
            </w:pPr>
          </w:p>
        </w:tc>
        <w:tc>
          <w:tcPr>
            <w:tcW w:w="155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95"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907"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7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1362" w:type="dxa"/>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516"/>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1612" w:type="dxa"/>
            <w:vAlign w:val="center"/>
          </w:tcPr>
          <w:p w:rsidR="00C77B55" w:rsidRDefault="00C77B55">
            <w:pPr>
              <w:spacing w:line="440" w:lineRule="exact"/>
              <w:jc w:val="center"/>
              <w:rPr>
                <w:rFonts w:asciiTheme="minorEastAsia" w:eastAsiaTheme="minorEastAsia" w:hAnsiTheme="minorEastAsia"/>
                <w:sz w:val="24"/>
              </w:rPr>
            </w:pPr>
          </w:p>
        </w:tc>
        <w:tc>
          <w:tcPr>
            <w:tcW w:w="155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tabs>
                <w:tab w:val="left" w:pos="1337"/>
              </w:tabs>
              <w:spacing w:line="440" w:lineRule="exact"/>
              <w:ind w:leftChars="6" w:left="13"/>
              <w:jc w:val="center"/>
              <w:rPr>
                <w:rFonts w:asciiTheme="minorEastAsia" w:eastAsiaTheme="minorEastAsia" w:hAnsiTheme="minorEastAsia"/>
                <w:sz w:val="24"/>
              </w:rPr>
            </w:pPr>
          </w:p>
        </w:tc>
        <w:tc>
          <w:tcPr>
            <w:tcW w:w="709"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95" w:type="dxa"/>
            <w:vAlign w:val="center"/>
          </w:tcPr>
          <w:p w:rsidR="00C77B55" w:rsidRDefault="00C77B55">
            <w:pPr>
              <w:rPr>
                <w:rFonts w:asciiTheme="minorEastAsia" w:eastAsiaTheme="minorEastAsia" w:hAnsiTheme="minorEastAsia"/>
                <w:sz w:val="24"/>
              </w:rPr>
            </w:pPr>
          </w:p>
        </w:tc>
        <w:tc>
          <w:tcPr>
            <w:tcW w:w="851" w:type="dxa"/>
            <w:vAlign w:val="center"/>
          </w:tcPr>
          <w:p w:rsidR="00C77B55" w:rsidRDefault="00C77B55">
            <w:pPr>
              <w:rPr>
                <w:rFonts w:asciiTheme="minorEastAsia" w:eastAsiaTheme="minorEastAsia" w:hAnsiTheme="minorEastAsia"/>
                <w:sz w:val="24"/>
              </w:rPr>
            </w:pPr>
          </w:p>
        </w:tc>
        <w:tc>
          <w:tcPr>
            <w:tcW w:w="907"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7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1362" w:type="dxa"/>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495"/>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sz w:val="24"/>
              </w:rPr>
              <w:t>5</w:t>
            </w:r>
          </w:p>
        </w:tc>
        <w:tc>
          <w:tcPr>
            <w:tcW w:w="1612" w:type="dxa"/>
            <w:vAlign w:val="center"/>
          </w:tcPr>
          <w:p w:rsidR="00C77B55" w:rsidRDefault="00C77B55">
            <w:pPr>
              <w:spacing w:line="440" w:lineRule="exact"/>
              <w:jc w:val="center"/>
              <w:rPr>
                <w:rFonts w:asciiTheme="minorEastAsia" w:eastAsiaTheme="minorEastAsia" w:hAnsiTheme="minorEastAsia"/>
                <w:sz w:val="24"/>
              </w:rPr>
            </w:pPr>
          </w:p>
        </w:tc>
        <w:tc>
          <w:tcPr>
            <w:tcW w:w="155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spacing w:line="440" w:lineRule="exact"/>
              <w:jc w:val="center"/>
              <w:rPr>
                <w:rFonts w:asciiTheme="minorEastAsia" w:eastAsiaTheme="minorEastAsia" w:hAnsiTheme="minorEastAsia"/>
                <w:sz w:val="24"/>
              </w:rPr>
            </w:pPr>
          </w:p>
        </w:tc>
        <w:tc>
          <w:tcPr>
            <w:tcW w:w="709" w:type="dxa"/>
            <w:vAlign w:val="center"/>
          </w:tcPr>
          <w:p w:rsidR="00C77B55" w:rsidRDefault="00C77B55">
            <w:pPr>
              <w:spacing w:line="440" w:lineRule="exact"/>
              <w:jc w:val="center"/>
              <w:rPr>
                <w:rFonts w:asciiTheme="minorEastAsia" w:eastAsiaTheme="minorEastAsia" w:hAnsiTheme="minorEastAsia"/>
                <w:sz w:val="24"/>
              </w:rPr>
            </w:pPr>
          </w:p>
        </w:tc>
        <w:tc>
          <w:tcPr>
            <w:tcW w:w="895" w:type="dxa"/>
            <w:vAlign w:val="center"/>
          </w:tcPr>
          <w:p w:rsidR="00C77B55" w:rsidRDefault="00C77B55">
            <w:pPr>
              <w:spacing w:line="440" w:lineRule="exact"/>
              <w:jc w:val="center"/>
              <w:rPr>
                <w:rFonts w:asciiTheme="minorEastAsia" w:eastAsiaTheme="minorEastAsia" w:hAnsiTheme="minorEastAsia"/>
                <w:sz w:val="24"/>
              </w:rPr>
            </w:pPr>
          </w:p>
        </w:tc>
        <w:tc>
          <w:tcPr>
            <w:tcW w:w="851" w:type="dxa"/>
            <w:vAlign w:val="center"/>
          </w:tcPr>
          <w:p w:rsidR="00C77B55" w:rsidRDefault="00C77B55">
            <w:pPr>
              <w:spacing w:line="440" w:lineRule="exact"/>
              <w:jc w:val="center"/>
              <w:rPr>
                <w:rFonts w:asciiTheme="minorEastAsia" w:eastAsiaTheme="minorEastAsia" w:hAnsiTheme="minorEastAsia"/>
                <w:sz w:val="24"/>
              </w:rPr>
            </w:pPr>
          </w:p>
        </w:tc>
        <w:tc>
          <w:tcPr>
            <w:tcW w:w="907" w:type="dxa"/>
            <w:vAlign w:val="center"/>
          </w:tcPr>
          <w:p w:rsidR="00C77B55" w:rsidRDefault="00C77B55">
            <w:pPr>
              <w:spacing w:line="440" w:lineRule="exact"/>
              <w:jc w:val="center"/>
              <w:rPr>
                <w:rFonts w:asciiTheme="minorEastAsia" w:eastAsiaTheme="minorEastAsia" w:hAnsiTheme="minorEastAsia"/>
                <w:sz w:val="24"/>
              </w:rPr>
            </w:pPr>
          </w:p>
        </w:tc>
        <w:tc>
          <w:tcPr>
            <w:tcW w:w="751" w:type="dxa"/>
            <w:vAlign w:val="center"/>
          </w:tcPr>
          <w:p w:rsidR="00C77B55" w:rsidRDefault="00C77B55">
            <w:pPr>
              <w:spacing w:line="440" w:lineRule="exact"/>
              <w:jc w:val="center"/>
              <w:rPr>
                <w:rFonts w:asciiTheme="minorEastAsia" w:eastAsiaTheme="minorEastAsia" w:hAnsiTheme="minorEastAsia"/>
                <w:sz w:val="24"/>
              </w:rPr>
            </w:pPr>
          </w:p>
        </w:tc>
        <w:tc>
          <w:tcPr>
            <w:tcW w:w="1362" w:type="dxa"/>
            <w:vAlign w:val="center"/>
          </w:tcPr>
          <w:p w:rsidR="00C77B55" w:rsidRDefault="00C77B55">
            <w:pPr>
              <w:spacing w:line="440" w:lineRule="exact"/>
              <w:jc w:val="center"/>
              <w:rPr>
                <w:rFonts w:asciiTheme="minorEastAsia" w:eastAsiaTheme="minorEastAsia" w:hAnsiTheme="minorEastAsia"/>
                <w:sz w:val="24"/>
              </w:rPr>
            </w:pPr>
          </w:p>
        </w:tc>
      </w:tr>
      <w:tr w:rsidR="00C77B55">
        <w:trPr>
          <w:trHeight w:val="1017"/>
        </w:trPr>
        <w:tc>
          <w:tcPr>
            <w:tcW w:w="392" w:type="dxa"/>
            <w:vAlign w:val="center"/>
          </w:tcPr>
          <w:p w:rsidR="00C77B55" w:rsidRDefault="00822F64">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612" w:type="dxa"/>
            <w:vAlign w:val="center"/>
          </w:tcPr>
          <w:p w:rsidR="00C77B55" w:rsidRDefault="00C77B55">
            <w:pPr>
              <w:spacing w:line="440" w:lineRule="exact"/>
              <w:jc w:val="center"/>
              <w:rPr>
                <w:rFonts w:asciiTheme="minorEastAsia" w:eastAsiaTheme="minorEastAsia" w:hAnsiTheme="minorEastAsia"/>
                <w:sz w:val="24"/>
              </w:rPr>
            </w:pPr>
          </w:p>
        </w:tc>
        <w:tc>
          <w:tcPr>
            <w:tcW w:w="1559" w:type="dxa"/>
            <w:vAlign w:val="center"/>
          </w:tcPr>
          <w:p w:rsidR="00C77B55" w:rsidRDefault="00C77B55">
            <w:pPr>
              <w:spacing w:line="560" w:lineRule="exact"/>
              <w:jc w:val="center"/>
              <w:rPr>
                <w:rFonts w:asciiTheme="minorEastAsia" w:eastAsiaTheme="minorEastAsia" w:hAnsiTheme="minorEastAsia"/>
                <w:sz w:val="24"/>
              </w:rPr>
            </w:pPr>
          </w:p>
        </w:tc>
        <w:tc>
          <w:tcPr>
            <w:tcW w:w="709"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709"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95"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8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907"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751" w:type="dxa"/>
            <w:vAlign w:val="center"/>
          </w:tcPr>
          <w:p w:rsidR="00C77B55" w:rsidRDefault="00C77B55">
            <w:pPr>
              <w:tabs>
                <w:tab w:val="left" w:pos="1337"/>
              </w:tabs>
              <w:ind w:leftChars="6" w:left="13"/>
              <w:jc w:val="center"/>
              <w:rPr>
                <w:rFonts w:asciiTheme="minorEastAsia" w:eastAsiaTheme="minorEastAsia" w:hAnsiTheme="minorEastAsia"/>
                <w:sz w:val="24"/>
              </w:rPr>
            </w:pPr>
          </w:p>
        </w:tc>
        <w:tc>
          <w:tcPr>
            <w:tcW w:w="1362" w:type="dxa"/>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782"/>
        </w:trPr>
        <w:tc>
          <w:tcPr>
            <w:tcW w:w="5876" w:type="dxa"/>
            <w:gridSpan w:val="6"/>
            <w:vAlign w:val="center"/>
          </w:tcPr>
          <w:p w:rsidR="00C77B55" w:rsidRDefault="00822F64">
            <w:pPr>
              <w:tabs>
                <w:tab w:val="left" w:pos="1337"/>
              </w:tabs>
              <w:ind w:leftChars="6" w:left="13"/>
              <w:jc w:val="center"/>
              <w:rPr>
                <w:rFonts w:asciiTheme="minorEastAsia" w:eastAsiaTheme="minorEastAsia" w:hAnsiTheme="minorEastAsia"/>
                <w:b/>
                <w:sz w:val="24"/>
              </w:rPr>
            </w:pPr>
            <w:r>
              <w:rPr>
                <w:rFonts w:asciiTheme="minorEastAsia" w:eastAsiaTheme="minorEastAsia" w:hAnsiTheme="minorEastAsia" w:hint="eastAsia"/>
                <w:b/>
                <w:sz w:val="24"/>
              </w:rPr>
              <w:t>投标总价</w:t>
            </w:r>
          </w:p>
        </w:tc>
        <w:tc>
          <w:tcPr>
            <w:tcW w:w="3871" w:type="dxa"/>
            <w:gridSpan w:val="4"/>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527"/>
        </w:trPr>
        <w:tc>
          <w:tcPr>
            <w:tcW w:w="5876" w:type="dxa"/>
            <w:gridSpan w:val="6"/>
            <w:vAlign w:val="center"/>
          </w:tcPr>
          <w:p w:rsidR="00C77B55" w:rsidRDefault="00822F64">
            <w:pPr>
              <w:spacing w:line="360" w:lineRule="exact"/>
              <w:ind w:right="187"/>
              <w:jc w:val="center"/>
              <w:rPr>
                <w:rFonts w:asciiTheme="minorEastAsia" w:eastAsiaTheme="minorEastAsia" w:hAnsiTheme="minorEastAsia"/>
                <w:b/>
                <w:sz w:val="24"/>
              </w:rPr>
            </w:pPr>
            <w:r>
              <w:rPr>
                <w:rFonts w:asciiTheme="minorEastAsia" w:eastAsiaTheme="minorEastAsia" w:hAnsiTheme="minorEastAsia" w:hint="eastAsia"/>
                <w:b/>
                <w:sz w:val="24"/>
              </w:rPr>
              <w:t>其中：</w:t>
            </w:r>
            <w:r>
              <w:rPr>
                <w:rFonts w:asciiTheme="minorEastAsia" w:eastAsiaTheme="minorEastAsia" w:hAnsiTheme="minorEastAsia" w:hint="eastAsia"/>
                <w:b/>
                <w:sz w:val="24"/>
              </w:rPr>
              <w:t>1</w:t>
            </w:r>
            <w:r>
              <w:rPr>
                <w:rFonts w:asciiTheme="minorEastAsia" w:eastAsiaTheme="minorEastAsia" w:hAnsiTheme="minorEastAsia" w:hint="eastAsia"/>
                <w:b/>
                <w:sz w:val="24"/>
              </w:rPr>
              <w:t>）环境标志产品报价合计</w:t>
            </w:r>
          </w:p>
        </w:tc>
        <w:tc>
          <w:tcPr>
            <w:tcW w:w="3871" w:type="dxa"/>
            <w:gridSpan w:val="4"/>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453"/>
        </w:trPr>
        <w:tc>
          <w:tcPr>
            <w:tcW w:w="5876" w:type="dxa"/>
            <w:gridSpan w:val="6"/>
            <w:vAlign w:val="center"/>
          </w:tcPr>
          <w:p w:rsidR="00C77B55" w:rsidRDefault="00822F64">
            <w:pPr>
              <w:spacing w:line="360" w:lineRule="exact"/>
              <w:ind w:right="187"/>
              <w:jc w:val="center"/>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）节能产品报价合计</w:t>
            </w:r>
          </w:p>
        </w:tc>
        <w:tc>
          <w:tcPr>
            <w:tcW w:w="3871" w:type="dxa"/>
            <w:gridSpan w:val="4"/>
            <w:vAlign w:val="center"/>
          </w:tcPr>
          <w:p w:rsidR="00C77B55" w:rsidRDefault="00C77B55">
            <w:pPr>
              <w:tabs>
                <w:tab w:val="left" w:pos="1337"/>
              </w:tabs>
              <w:ind w:leftChars="6" w:left="13"/>
              <w:jc w:val="center"/>
              <w:rPr>
                <w:rFonts w:asciiTheme="minorEastAsia" w:eastAsiaTheme="minorEastAsia" w:hAnsiTheme="minorEastAsia"/>
                <w:sz w:val="24"/>
              </w:rPr>
            </w:pPr>
          </w:p>
        </w:tc>
      </w:tr>
      <w:tr w:rsidR="00C77B55">
        <w:trPr>
          <w:trHeight w:val="385"/>
        </w:trPr>
        <w:tc>
          <w:tcPr>
            <w:tcW w:w="5876" w:type="dxa"/>
            <w:gridSpan w:val="6"/>
            <w:vAlign w:val="center"/>
          </w:tcPr>
          <w:p w:rsidR="00C77B55" w:rsidRDefault="00822F64">
            <w:pPr>
              <w:spacing w:line="360" w:lineRule="exact"/>
              <w:ind w:right="187"/>
              <w:jc w:val="center"/>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）小微企业产品报价合计</w:t>
            </w:r>
          </w:p>
        </w:tc>
        <w:tc>
          <w:tcPr>
            <w:tcW w:w="3871" w:type="dxa"/>
            <w:gridSpan w:val="4"/>
            <w:vAlign w:val="center"/>
          </w:tcPr>
          <w:p w:rsidR="00C77B55" w:rsidRDefault="00C77B55">
            <w:pPr>
              <w:tabs>
                <w:tab w:val="left" w:pos="1337"/>
              </w:tabs>
              <w:ind w:leftChars="6" w:left="13"/>
              <w:jc w:val="center"/>
              <w:rPr>
                <w:rFonts w:asciiTheme="minorEastAsia" w:eastAsiaTheme="minorEastAsia" w:hAnsiTheme="minorEastAsia"/>
                <w:sz w:val="24"/>
              </w:rPr>
            </w:pPr>
          </w:p>
        </w:tc>
      </w:tr>
    </w:tbl>
    <w:p w:rsidR="00C77B55" w:rsidRDefault="00822F64">
      <w:pPr>
        <w:spacing w:line="360" w:lineRule="exact"/>
        <w:ind w:right="187"/>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、若该项目包含多种设备，则需将各设备报价明细按此表要求逐一填报。</w:t>
      </w:r>
    </w:p>
    <w:p w:rsidR="00C77B55" w:rsidRDefault="00822F64">
      <w:pPr>
        <w:spacing w:line="360" w:lineRule="exact"/>
        <w:ind w:right="187"/>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、上述合计报价必须与开标一览表的总报价一致。</w:t>
      </w:r>
    </w:p>
    <w:p w:rsidR="00C77B55" w:rsidRDefault="00822F64">
      <w:pPr>
        <w:spacing w:line="360" w:lineRule="exact"/>
        <w:ind w:right="187"/>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、所报产品在《环境标志产品政府采购品目清单》（财库〔</w:t>
      </w:r>
      <w:r>
        <w:rPr>
          <w:rFonts w:asciiTheme="minorEastAsia" w:eastAsiaTheme="minorEastAsia" w:hAnsiTheme="minorEastAsia" w:hint="eastAsia"/>
          <w:b/>
          <w:sz w:val="24"/>
        </w:rPr>
        <w:t>2019</w:t>
      </w:r>
      <w:r>
        <w:rPr>
          <w:rFonts w:asciiTheme="minorEastAsia" w:eastAsiaTheme="minorEastAsia" w:hAnsiTheme="minorEastAsia" w:hint="eastAsia"/>
          <w:b/>
          <w:sz w:val="24"/>
        </w:rPr>
        <w:t>〕</w:t>
      </w:r>
      <w:r>
        <w:rPr>
          <w:rFonts w:asciiTheme="minorEastAsia" w:eastAsiaTheme="minorEastAsia" w:hAnsiTheme="minorEastAsia" w:hint="eastAsia"/>
          <w:b/>
          <w:sz w:val="24"/>
        </w:rPr>
        <w:t>18</w:t>
      </w:r>
      <w:r>
        <w:rPr>
          <w:rFonts w:asciiTheme="minorEastAsia" w:eastAsiaTheme="minorEastAsia" w:hAnsiTheme="minorEastAsia" w:hint="eastAsia"/>
          <w:b/>
          <w:sz w:val="24"/>
        </w:rPr>
        <w:t>号）、《节能产品政府采购品目清单》（财库〔</w:t>
      </w:r>
      <w:r>
        <w:rPr>
          <w:rFonts w:asciiTheme="minorEastAsia" w:eastAsiaTheme="minorEastAsia" w:hAnsiTheme="minorEastAsia" w:hint="eastAsia"/>
          <w:b/>
          <w:sz w:val="24"/>
        </w:rPr>
        <w:t>2019</w:t>
      </w:r>
      <w:r>
        <w:rPr>
          <w:rFonts w:asciiTheme="minorEastAsia" w:eastAsiaTheme="minorEastAsia" w:hAnsiTheme="minorEastAsia" w:hint="eastAsia"/>
          <w:b/>
          <w:sz w:val="24"/>
        </w:rPr>
        <w:t>〕</w:t>
      </w:r>
      <w:r>
        <w:rPr>
          <w:rFonts w:asciiTheme="minorEastAsia" w:eastAsiaTheme="minorEastAsia" w:hAnsiTheme="minorEastAsia" w:hint="eastAsia"/>
          <w:b/>
          <w:sz w:val="24"/>
        </w:rPr>
        <w:t>19</w:t>
      </w:r>
      <w:r>
        <w:rPr>
          <w:rFonts w:asciiTheme="minorEastAsia" w:eastAsiaTheme="minorEastAsia" w:hAnsiTheme="minorEastAsia" w:hint="eastAsia"/>
          <w:b/>
          <w:sz w:val="24"/>
        </w:rPr>
        <w:t>号）内的，应附《国家节能产品认证证书》或《中国环境标志产品认证证书》，否则，在评审时不执行政府采购政策。</w:t>
      </w:r>
    </w:p>
    <w:p w:rsidR="00C77B55" w:rsidRDefault="00C77B55">
      <w:pPr>
        <w:pStyle w:val="afff9"/>
        <w:spacing w:line="360" w:lineRule="exact"/>
        <w:ind w:right="187" w:firstLineChars="0" w:firstLine="0"/>
        <w:rPr>
          <w:rFonts w:asciiTheme="minorEastAsia" w:eastAsiaTheme="minorEastAsia" w:hAnsiTheme="minorEastAsia"/>
          <w:sz w:val="24"/>
        </w:rPr>
      </w:pPr>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bCs/>
          <w:sz w:val="24"/>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日</w:t>
      </w:r>
    </w:p>
    <w:p w:rsidR="00C77B55" w:rsidRDefault="00C77B55">
      <w:pPr>
        <w:pStyle w:val="af4"/>
        <w:spacing w:line="240" w:lineRule="auto"/>
        <w:ind w:leftChars="0" w:left="0" w:firstLineChars="0" w:firstLine="0"/>
        <w:jc w:val="right"/>
        <w:rPr>
          <w:rFonts w:asciiTheme="minorEastAsia" w:eastAsiaTheme="minorEastAsia" w:hAnsiTheme="minorEastAsia"/>
          <w:bCs/>
          <w:sz w:val="24"/>
        </w:rPr>
        <w:sectPr w:rsidR="00C77B55">
          <w:pgSz w:w="11907" w:h="16840"/>
          <w:pgMar w:top="1418" w:right="1418" w:bottom="1418" w:left="1418" w:header="851" w:footer="851" w:gutter="0"/>
          <w:cols w:space="720"/>
          <w:docGrid w:linePitch="290" w:charSpace="-3931"/>
        </w:sectPr>
      </w:pP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96" w:name="_Toc7166379"/>
      <w:r>
        <w:rPr>
          <w:rFonts w:asciiTheme="minorEastAsia" w:eastAsiaTheme="minorEastAsia" w:hAnsiTheme="minorEastAsia" w:hint="eastAsia"/>
          <w:b w:val="0"/>
          <w:bCs w:val="0"/>
          <w:sz w:val="24"/>
          <w:szCs w:val="21"/>
        </w:rPr>
        <w:lastRenderedPageBreak/>
        <w:t>附件五：分项报价表</w:t>
      </w:r>
      <w:bookmarkEnd w:id="96"/>
    </w:p>
    <w:p w:rsidR="00C77B55" w:rsidRDefault="00822F64">
      <w:pPr>
        <w:pStyle w:val="af3"/>
        <w:spacing w:after="0" w:line="460" w:lineRule="exact"/>
        <w:jc w:val="center"/>
        <w:rPr>
          <w:rFonts w:asciiTheme="minorEastAsia" w:eastAsiaTheme="minorEastAsia" w:hAnsiTheme="minorEastAsia"/>
          <w:b/>
          <w:sz w:val="32"/>
        </w:rPr>
      </w:pPr>
      <w:r>
        <w:rPr>
          <w:rFonts w:asciiTheme="minorEastAsia" w:eastAsiaTheme="minorEastAsia" w:hAnsiTheme="minorEastAsia" w:hint="eastAsia"/>
          <w:b/>
          <w:sz w:val="32"/>
        </w:rPr>
        <w:t>分项报价表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pStyle w:val="af4"/>
        <w:spacing w:line="360" w:lineRule="exact"/>
        <w:ind w:leftChars="0" w:left="0" w:firstLineChars="0" w:firstLine="0"/>
        <w:rPr>
          <w:rFonts w:asciiTheme="minorEastAsia" w:eastAsiaTheme="minorEastAsia" w:hAnsiTheme="minorEastAsia"/>
          <w:b/>
          <w:bCs/>
          <w:sz w:val="24"/>
        </w:rPr>
      </w:pPr>
      <w:r>
        <w:rPr>
          <w:rFonts w:asciiTheme="minorEastAsia" w:eastAsiaTheme="minorEastAsia" w:hAnsiTheme="minorEastAsia" w:hint="eastAsia"/>
          <w:bCs/>
          <w:sz w:val="24"/>
        </w:rPr>
        <w:t>设备名称：</w:t>
      </w:r>
      <w:r>
        <w:rPr>
          <w:rFonts w:asciiTheme="minorEastAsia" w:eastAsiaTheme="minorEastAsia" w:hAnsiTheme="minorEastAsia"/>
          <w:bCs/>
          <w:sz w:val="24"/>
        </w:rPr>
        <w:t xml:space="preserve">                                  </w:t>
      </w:r>
      <w:r>
        <w:rPr>
          <w:rFonts w:asciiTheme="minorEastAsia" w:eastAsiaTheme="minorEastAsia" w:hAnsiTheme="minorEastAsia" w:hint="eastAsia"/>
          <w:bCs/>
          <w:sz w:val="24"/>
        </w:rPr>
        <w:t>单位：元</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96"/>
        <w:gridCol w:w="797"/>
        <w:gridCol w:w="856"/>
        <w:gridCol w:w="1253"/>
        <w:gridCol w:w="1072"/>
        <w:gridCol w:w="1085"/>
        <w:gridCol w:w="851"/>
        <w:gridCol w:w="850"/>
      </w:tblGrid>
      <w:tr w:rsidR="00C77B55">
        <w:trPr>
          <w:trHeight w:val="695"/>
          <w:tblHeader/>
        </w:trPr>
        <w:tc>
          <w:tcPr>
            <w:tcW w:w="817"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096"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797"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856"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c>
          <w:tcPr>
            <w:tcW w:w="1253"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单价（元）</w:t>
            </w:r>
          </w:p>
        </w:tc>
        <w:tc>
          <w:tcPr>
            <w:tcW w:w="1072"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小计</w:t>
            </w:r>
          </w:p>
        </w:tc>
        <w:tc>
          <w:tcPr>
            <w:tcW w:w="1085"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品牌</w:t>
            </w:r>
          </w:p>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型号</w:t>
            </w:r>
          </w:p>
        </w:tc>
        <w:tc>
          <w:tcPr>
            <w:tcW w:w="851"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产地</w:t>
            </w:r>
          </w:p>
        </w:tc>
        <w:tc>
          <w:tcPr>
            <w:tcW w:w="850" w:type="dxa"/>
            <w:vAlign w:val="center"/>
          </w:tcPr>
          <w:p w:rsidR="00C77B55" w:rsidRDefault="00822F64">
            <w:pPr>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C77B55">
        <w:trPr>
          <w:trHeight w:val="530"/>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XX</w:t>
            </w:r>
            <w:r>
              <w:rPr>
                <w:rFonts w:asciiTheme="minorEastAsia" w:eastAsiaTheme="minorEastAsia" w:hAnsiTheme="minorEastAsia" w:hint="eastAsia"/>
                <w:sz w:val="24"/>
              </w:rPr>
              <w:t>货物名称</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0"/>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1.1</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主机设备</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1.2</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标准附件</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1.3</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XX</w:t>
            </w:r>
            <w:r>
              <w:rPr>
                <w:rFonts w:asciiTheme="minorEastAsia" w:eastAsiaTheme="minorEastAsia" w:hAnsiTheme="minorEastAsia" w:hint="eastAsia"/>
                <w:sz w:val="24"/>
              </w:rPr>
              <w:t>货物名称</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2.1</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2.2</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安装调试费</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维护和技术费</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5</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培训费</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6</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备品备件费</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7</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运输与保险费</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8</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耗材</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sz w:val="24"/>
              </w:rPr>
              <w:t>9</w:t>
            </w: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其他</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817" w:type="dxa"/>
            <w:vAlign w:val="center"/>
          </w:tcPr>
          <w:p w:rsidR="00C77B55" w:rsidRDefault="00C77B55">
            <w:pPr>
              <w:spacing w:line="280" w:lineRule="exact"/>
              <w:jc w:val="center"/>
              <w:rPr>
                <w:rFonts w:asciiTheme="minorEastAsia" w:eastAsiaTheme="minorEastAsia" w:hAnsiTheme="minorEastAsia"/>
                <w:sz w:val="24"/>
              </w:rPr>
            </w:pPr>
          </w:p>
        </w:tc>
        <w:tc>
          <w:tcPr>
            <w:tcW w:w="2096" w:type="dxa"/>
            <w:vAlign w:val="center"/>
          </w:tcPr>
          <w:p w:rsidR="00C77B55" w:rsidRDefault="00822F64">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97" w:type="dxa"/>
            <w:vAlign w:val="center"/>
          </w:tcPr>
          <w:p w:rsidR="00C77B55" w:rsidRDefault="00C77B55">
            <w:pPr>
              <w:spacing w:line="280" w:lineRule="exact"/>
              <w:jc w:val="center"/>
              <w:rPr>
                <w:rFonts w:asciiTheme="minorEastAsia" w:eastAsiaTheme="minorEastAsia" w:hAnsiTheme="minorEastAsia"/>
                <w:sz w:val="24"/>
              </w:rPr>
            </w:pPr>
          </w:p>
        </w:tc>
        <w:tc>
          <w:tcPr>
            <w:tcW w:w="856" w:type="dxa"/>
            <w:vAlign w:val="center"/>
          </w:tcPr>
          <w:p w:rsidR="00C77B55" w:rsidRDefault="00C77B55">
            <w:pPr>
              <w:spacing w:line="280" w:lineRule="exact"/>
              <w:jc w:val="center"/>
              <w:rPr>
                <w:rFonts w:asciiTheme="minorEastAsia" w:eastAsiaTheme="minorEastAsia" w:hAnsiTheme="minorEastAsia"/>
                <w:sz w:val="24"/>
              </w:rPr>
            </w:pPr>
          </w:p>
        </w:tc>
        <w:tc>
          <w:tcPr>
            <w:tcW w:w="1253" w:type="dxa"/>
            <w:vAlign w:val="center"/>
          </w:tcPr>
          <w:p w:rsidR="00C77B55" w:rsidRDefault="00C77B55">
            <w:pPr>
              <w:spacing w:line="280" w:lineRule="exact"/>
              <w:jc w:val="center"/>
              <w:rPr>
                <w:rFonts w:asciiTheme="minorEastAsia" w:eastAsiaTheme="minorEastAsia" w:hAnsiTheme="minorEastAsia"/>
                <w:sz w:val="24"/>
              </w:rPr>
            </w:pPr>
          </w:p>
        </w:tc>
        <w:tc>
          <w:tcPr>
            <w:tcW w:w="1072" w:type="dxa"/>
            <w:vAlign w:val="center"/>
          </w:tcPr>
          <w:p w:rsidR="00C77B55" w:rsidRDefault="00C77B55">
            <w:pPr>
              <w:spacing w:line="280" w:lineRule="exact"/>
              <w:jc w:val="center"/>
              <w:rPr>
                <w:rFonts w:asciiTheme="minorEastAsia" w:eastAsiaTheme="minorEastAsia" w:hAnsiTheme="minorEastAsia"/>
                <w:sz w:val="24"/>
              </w:rPr>
            </w:pPr>
          </w:p>
        </w:tc>
        <w:tc>
          <w:tcPr>
            <w:tcW w:w="1085" w:type="dxa"/>
            <w:vAlign w:val="center"/>
          </w:tcPr>
          <w:p w:rsidR="00C77B55" w:rsidRDefault="00C77B55">
            <w:pPr>
              <w:spacing w:line="280" w:lineRule="exact"/>
              <w:jc w:val="center"/>
              <w:rPr>
                <w:rFonts w:asciiTheme="minorEastAsia" w:eastAsiaTheme="minorEastAsia" w:hAnsiTheme="minorEastAsia"/>
                <w:sz w:val="24"/>
              </w:rPr>
            </w:pPr>
          </w:p>
        </w:tc>
        <w:tc>
          <w:tcPr>
            <w:tcW w:w="851" w:type="dxa"/>
            <w:vAlign w:val="center"/>
          </w:tcPr>
          <w:p w:rsidR="00C77B55" w:rsidRDefault="00C77B55">
            <w:pPr>
              <w:spacing w:line="280" w:lineRule="exact"/>
              <w:jc w:val="center"/>
              <w:rPr>
                <w:rFonts w:asciiTheme="minorEastAsia" w:eastAsiaTheme="minorEastAsia" w:hAnsiTheme="minorEastAsia"/>
                <w:sz w:val="24"/>
              </w:rPr>
            </w:pPr>
          </w:p>
        </w:tc>
        <w:tc>
          <w:tcPr>
            <w:tcW w:w="850" w:type="dxa"/>
            <w:vAlign w:val="center"/>
          </w:tcPr>
          <w:p w:rsidR="00C77B55" w:rsidRDefault="00C77B55">
            <w:pPr>
              <w:spacing w:line="280" w:lineRule="exact"/>
              <w:jc w:val="center"/>
              <w:rPr>
                <w:rFonts w:asciiTheme="minorEastAsia" w:eastAsiaTheme="minorEastAsia" w:hAnsiTheme="minorEastAsia"/>
                <w:sz w:val="24"/>
              </w:rPr>
            </w:pPr>
          </w:p>
        </w:tc>
      </w:tr>
      <w:tr w:rsidR="00C77B55">
        <w:trPr>
          <w:trHeight w:val="533"/>
        </w:trPr>
        <w:tc>
          <w:tcPr>
            <w:tcW w:w="4566" w:type="dxa"/>
            <w:gridSpan w:val="4"/>
            <w:vAlign w:val="center"/>
          </w:tcPr>
          <w:p w:rsidR="00C77B55" w:rsidRDefault="00822F64">
            <w:pPr>
              <w:spacing w:line="280" w:lineRule="exact"/>
              <w:jc w:val="center"/>
              <w:rPr>
                <w:rFonts w:asciiTheme="minorEastAsia" w:eastAsiaTheme="minorEastAsia" w:hAnsiTheme="minorEastAsia"/>
                <w:b/>
                <w:sz w:val="24"/>
              </w:rPr>
            </w:pPr>
            <w:r>
              <w:rPr>
                <w:rFonts w:asciiTheme="minorEastAsia" w:eastAsiaTheme="minorEastAsia" w:hAnsiTheme="minorEastAsia" w:hint="eastAsia"/>
                <w:b/>
                <w:sz w:val="24"/>
              </w:rPr>
              <w:t>投标总价</w:t>
            </w:r>
          </w:p>
        </w:tc>
        <w:tc>
          <w:tcPr>
            <w:tcW w:w="5111" w:type="dxa"/>
            <w:gridSpan w:val="5"/>
            <w:vAlign w:val="center"/>
          </w:tcPr>
          <w:p w:rsidR="00C77B55" w:rsidRDefault="00C77B55">
            <w:pPr>
              <w:spacing w:line="280" w:lineRule="exact"/>
              <w:jc w:val="center"/>
              <w:rPr>
                <w:rFonts w:asciiTheme="minorEastAsia" w:eastAsiaTheme="minorEastAsia" w:hAnsiTheme="minorEastAsia"/>
                <w:b/>
                <w:sz w:val="24"/>
              </w:rPr>
            </w:pPr>
          </w:p>
        </w:tc>
      </w:tr>
    </w:tbl>
    <w:p w:rsidR="00C77B55" w:rsidRDefault="00822F64">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1</w:t>
      </w:r>
      <w:r>
        <w:rPr>
          <w:rFonts w:asciiTheme="minorEastAsia" w:eastAsiaTheme="minorEastAsia" w:hAnsiTheme="minorEastAsia" w:hint="eastAsia"/>
          <w:b/>
          <w:sz w:val="24"/>
        </w:rPr>
        <w:t>、若货物为多种设备组成，则由供应商自行填写此表，其中“序号</w:t>
      </w:r>
      <w:r>
        <w:rPr>
          <w:rFonts w:asciiTheme="minorEastAsia" w:eastAsiaTheme="minorEastAsia" w:hAnsiTheme="minorEastAsia"/>
          <w:b/>
          <w:sz w:val="24"/>
        </w:rPr>
        <w:t>1=</w:t>
      </w:r>
      <w:r>
        <w:rPr>
          <w:rFonts w:asciiTheme="minorEastAsia" w:eastAsiaTheme="minorEastAsia" w:hAnsiTheme="minorEastAsia" w:hint="eastAsia"/>
          <w:b/>
          <w:sz w:val="24"/>
        </w:rPr>
        <w:t>序号</w:t>
      </w:r>
      <w:r>
        <w:rPr>
          <w:rFonts w:asciiTheme="minorEastAsia" w:eastAsiaTheme="minorEastAsia" w:hAnsiTheme="minorEastAsia"/>
          <w:b/>
          <w:sz w:val="24"/>
        </w:rPr>
        <w:t>1.1+</w:t>
      </w:r>
      <w:r>
        <w:rPr>
          <w:rFonts w:asciiTheme="minorEastAsia" w:eastAsiaTheme="minorEastAsia" w:hAnsiTheme="minorEastAsia" w:hint="eastAsia"/>
          <w:b/>
          <w:sz w:val="24"/>
        </w:rPr>
        <w:t>序号</w:t>
      </w:r>
      <w:r>
        <w:rPr>
          <w:rFonts w:asciiTheme="minorEastAsia" w:eastAsiaTheme="minorEastAsia" w:hAnsiTheme="minorEastAsia"/>
          <w:b/>
          <w:sz w:val="24"/>
        </w:rPr>
        <w:t>1.2+</w:t>
      </w:r>
      <w:r>
        <w:rPr>
          <w:rFonts w:asciiTheme="minorEastAsia" w:eastAsiaTheme="minorEastAsia" w:hAnsiTheme="minorEastAsia" w:hint="eastAsia"/>
          <w:b/>
          <w:sz w:val="24"/>
        </w:rPr>
        <w:t>序号</w:t>
      </w:r>
      <w:r>
        <w:rPr>
          <w:rFonts w:asciiTheme="minorEastAsia" w:eastAsiaTheme="minorEastAsia" w:hAnsiTheme="minorEastAsia"/>
          <w:b/>
          <w:sz w:val="24"/>
        </w:rPr>
        <w:t>1.3</w:t>
      </w:r>
      <w:r>
        <w:rPr>
          <w:rFonts w:asciiTheme="minorEastAsia" w:eastAsiaTheme="minorEastAsia" w:hAnsiTheme="minorEastAsia" w:hint="eastAsia"/>
          <w:b/>
          <w:sz w:val="24"/>
        </w:rPr>
        <w:t>……”，投标总价须与开标一览表中投标总价一致。</w:t>
      </w:r>
    </w:p>
    <w:p w:rsidR="00C77B55" w:rsidRDefault="00C77B55">
      <w:pPr>
        <w:rPr>
          <w:rFonts w:asciiTheme="minorEastAsia" w:eastAsiaTheme="minorEastAsia" w:hAnsiTheme="minorEastAsia"/>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bCs/>
        </w:r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C77B55" w:rsidRDefault="00822F64">
      <w:pPr>
        <w:pStyle w:val="3"/>
        <w:spacing w:before="120" w:after="120" w:line="360" w:lineRule="exact"/>
        <w:rPr>
          <w:rFonts w:asciiTheme="minorEastAsia" w:eastAsiaTheme="minorEastAsia" w:hAnsiTheme="minorEastAsia"/>
          <w:bCs w:val="0"/>
        </w:rPr>
      </w:pPr>
      <w:bookmarkStart w:id="97" w:name="_Toc7166380"/>
      <w:r>
        <w:rPr>
          <w:rFonts w:asciiTheme="minorEastAsia" w:eastAsiaTheme="minorEastAsia" w:hAnsiTheme="minorEastAsia" w:hint="eastAsia"/>
          <w:b w:val="0"/>
          <w:bCs w:val="0"/>
          <w:sz w:val="24"/>
          <w:szCs w:val="21"/>
        </w:rPr>
        <w:lastRenderedPageBreak/>
        <w:t>附件六：主要设备及配件报价明细表</w:t>
      </w:r>
      <w:bookmarkEnd w:id="97"/>
    </w:p>
    <w:p w:rsidR="00C77B55" w:rsidRDefault="00C77B55">
      <w:pPr>
        <w:pStyle w:val="af4"/>
        <w:spacing w:line="240" w:lineRule="auto"/>
        <w:ind w:leftChars="0" w:left="0" w:firstLineChars="0" w:firstLine="0"/>
        <w:jc w:val="right"/>
        <w:rPr>
          <w:rFonts w:asciiTheme="minorEastAsia" w:eastAsiaTheme="minorEastAsia" w:hAnsiTheme="minorEastAsia"/>
          <w:bCs/>
        </w:rPr>
      </w:pPr>
    </w:p>
    <w:p w:rsidR="00C77B55" w:rsidRDefault="00822F64">
      <w:pPr>
        <w:spacing w:line="360" w:lineRule="auto"/>
        <w:ind w:right="187"/>
        <w:jc w:val="center"/>
        <w:rPr>
          <w:rFonts w:asciiTheme="minorEastAsia" w:eastAsiaTheme="minorEastAsia" w:hAnsiTheme="minorEastAsia"/>
          <w:b/>
          <w:sz w:val="30"/>
          <w:szCs w:val="30"/>
        </w:rPr>
      </w:pPr>
      <w:bookmarkStart w:id="98" w:name="_Toc416359257"/>
      <w:bookmarkStart w:id="99" w:name="_Toc259000659"/>
      <w:bookmarkStart w:id="100" w:name="_Toc416941710"/>
      <w:bookmarkStart w:id="101" w:name="_Toc326181952"/>
      <w:bookmarkStart w:id="102" w:name="_Toc325971792"/>
      <w:r>
        <w:rPr>
          <w:rFonts w:asciiTheme="minorEastAsia" w:eastAsiaTheme="minorEastAsia" w:hAnsiTheme="minorEastAsia" w:hint="eastAsia"/>
          <w:b/>
          <w:sz w:val="30"/>
          <w:szCs w:val="30"/>
        </w:rPr>
        <w:t>主要设备及配件报价明细表</w:t>
      </w:r>
      <w:bookmarkEnd w:id="98"/>
      <w:bookmarkEnd w:id="99"/>
      <w:bookmarkEnd w:id="100"/>
      <w:bookmarkEnd w:id="101"/>
      <w:bookmarkEnd w:id="102"/>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spacing w:line="360" w:lineRule="auto"/>
        <w:ind w:right="187"/>
        <w:rPr>
          <w:rFonts w:asciiTheme="minorEastAsia" w:eastAsiaTheme="minorEastAsia" w:hAnsiTheme="minorEastAsia"/>
        </w:rPr>
      </w:pPr>
      <w:r>
        <w:rPr>
          <w:rFonts w:asciiTheme="minorEastAsia" w:eastAsiaTheme="minorEastAsia" w:hAnsiTheme="minorEastAsia" w:hint="eastAsia"/>
          <w:bCs/>
          <w:sz w:val="24"/>
        </w:rPr>
        <w:t>设备名称：</w:t>
      </w:r>
      <w:r>
        <w:rPr>
          <w:rFonts w:asciiTheme="minorEastAsia" w:eastAsiaTheme="minorEastAsia" w:hAnsiTheme="minorEastAsia"/>
          <w:sz w:val="24"/>
        </w:rPr>
        <w:t xml:space="preserve">                                                    </w:t>
      </w:r>
      <w:r>
        <w:rPr>
          <w:rFonts w:asciiTheme="minorEastAsia" w:eastAsiaTheme="minorEastAsia" w:hAnsiTheme="minorEastAsia" w:hint="eastAsia"/>
        </w:rPr>
        <w:t>单位：元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54"/>
        <w:gridCol w:w="800"/>
        <w:gridCol w:w="1842"/>
        <w:gridCol w:w="1418"/>
        <w:gridCol w:w="992"/>
        <w:gridCol w:w="992"/>
        <w:gridCol w:w="1418"/>
      </w:tblGrid>
      <w:tr w:rsidR="00C77B55">
        <w:trPr>
          <w:cantSplit/>
          <w:trHeight w:val="970"/>
        </w:trPr>
        <w:tc>
          <w:tcPr>
            <w:tcW w:w="648"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354"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设备及配件名称</w:t>
            </w:r>
          </w:p>
        </w:tc>
        <w:tc>
          <w:tcPr>
            <w:tcW w:w="800"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842"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型号</w:t>
            </w:r>
          </w:p>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（详细配置）</w:t>
            </w:r>
          </w:p>
        </w:tc>
        <w:tc>
          <w:tcPr>
            <w:tcW w:w="1418"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制造商</w:t>
            </w:r>
          </w:p>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（产地）</w:t>
            </w:r>
          </w:p>
        </w:tc>
        <w:tc>
          <w:tcPr>
            <w:tcW w:w="992"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992"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418"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w:t>
            </w:r>
          </w:p>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总价</w:t>
            </w: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805"/>
        </w:trPr>
        <w:tc>
          <w:tcPr>
            <w:tcW w:w="64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354"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800"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84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992"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1418" w:type="dxa"/>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r>
      <w:tr w:rsidR="00C77B55">
        <w:trPr>
          <w:cantSplit/>
          <w:trHeight w:val="405"/>
        </w:trPr>
        <w:tc>
          <w:tcPr>
            <w:tcW w:w="2802" w:type="dxa"/>
            <w:gridSpan w:val="3"/>
            <w:vMerge w:val="restart"/>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662" w:type="dxa"/>
            <w:gridSpan w:val="5"/>
            <w:vAlign w:val="center"/>
          </w:tcPr>
          <w:p w:rsidR="00C77B55" w:rsidRDefault="00822F64">
            <w:pPr>
              <w:tabs>
                <w:tab w:val="left" w:pos="1337"/>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小写：</w:t>
            </w:r>
          </w:p>
        </w:tc>
      </w:tr>
      <w:tr w:rsidR="00C77B55">
        <w:trPr>
          <w:cantSplit/>
          <w:trHeight w:val="390"/>
        </w:trPr>
        <w:tc>
          <w:tcPr>
            <w:tcW w:w="2802" w:type="dxa"/>
            <w:gridSpan w:val="3"/>
            <w:vMerge/>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6662" w:type="dxa"/>
            <w:gridSpan w:val="5"/>
            <w:vAlign w:val="center"/>
          </w:tcPr>
          <w:p w:rsidR="00C77B55" w:rsidRDefault="00822F64">
            <w:pPr>
              <w:tabs>
                <w:tab w:val="left" w:pos="1337"/>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大写：</w:t>
            </w:r>
          </w:p>
        </w:tc>
      </w:tr>
    </w:tbl>
    <w:p w:rsidR="00C77B55" w:rsidRDefault="00822F64">
      <w:pPr>
        <w:spacing w:line="360" w:lineRule="auto"/>
        <w:rPr>
          <w:rFonts w:asciiTheme="minorEastAsia" w:eastAsiaTheme="minorEastAsia" w:hAnsiTheme="minorEastAsia"/>
          <w:b/>
        </w:rPr>
      </w:pPr>
      <w:r>
        <w:rPr>
          <w:rFonts w:asciiTheme="minorEastAsia" w:eastAsiaTheme="minorEastAsia" w:hAnsiTheme="minorEastAsia" w:hint="eastAsia"/>
          <w:b/>
          <w:sz w:val="24"/>
        </w:rPr>
        <w:t>说明：（</w:t>
      </w:r>
      <w:r>
        <w:rPr>
          <w:rFonts w:asciiTheme="minorEastAsia" w:eastAsiaTheme="minorEastAsia" w:hAnsiTheme="minorEastAsia"/>
          <w:b/>
          <w:sz w:val="24"/>
        </w:rPr>
        <w:t>1</w:t>
      </w:r>
      <w:r>
        <w:rPr>
          <w:rFonts w:asciiTheme="minorEastAsia" w:eastAsiaTheme="minorEastAsia" w:hAnsiTheme="minorEastAsia" w:hint="eastAsia"/>
          <w:b/>
          <w:sz w:val="24"/>
        </w:rPr>
        <w:t>）投标产品中所列的主要组成部分及配件需明细报价。</w:t>
      </w:r>
    </w:p>
    <w:p w:rsidR="00C77B55" w:rsidRDefault="00822F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b/>
          <w:sz w:val="24"/>
        </w:rPr>
        <w:t>2</w:t>
      </w:r>
      <w:r>
        <w:rPr>
          <w:rFonts w:asciiTheme="minorEastAsia" w:eastAsiaTheme="minorEastAsia" w:hAnsiTheme="minorEastAsia" w:hint="eastAsia"/>
          <w:b/>
          <w:sz w:val="24"/>
        </w:rPr>
        <w:t>）供应商必须如实填写主要设备及配件报价明细表，否则按无效投标处理。</w:t>
      </w:r>
    </w:p>
    <w:p w:rsidR="00C77B55" w:rsidRDefault="00C77B55">
      <w:pPr>
        <w:spacing w:line="360" w:lineRule="exact"/>
        <w:ind w:right="187"/>
        <w:rPr>
          <w:rFonts w:asciiTheme="minorEastAsia" w:eastAsiaTheme="minorEastAsia" w:hAnsiTheme="minorEastAsia" w:cs="宋体"/>
          <w:sz w:val="24"/>
        </w:rPr>
      </w:pPr>
    </w:p>
    <w:p w:rsidR="00C77B55" w:rsidRDefault="00822F64">
      <w:pPr>
        <w:spacing w:line="360" w:lineRule="exact"/>
        <w:ind w:right="187"/>
        <w:rPr>
          <w:rFonts w:asciiTheme="minorEastAsia" w:eastAsiaTheme="minorEastAsia" w:hAnsiTheme="minorEastAsia"/>
          <w:sz w:val="24"/>
          <w:u w:val="single"/>
        </w:rPr>
      </w:pPr>
      <w:r>
        <w:rPr>
          <w:rFonts w:asciiTheme="minorEastAsia" w:eastAsiaTheme="minorEastAsia" w:hAnsiTheme="minorEastAsia" w:cs="宋体" w:hint="eastAsia"/>
          <w:sz w:val="24"/>
        </w:rPr>
        <w:t>供应商名称（公章）：</w:t>
      </w:r>
    </w:p>
    <w:p w:rsidR="00C77B55" w:rsidRDefault="00C77B55">
      <w:pPr>
        <w:spacing w:line="360" w:lineRule="exact"/>
        <w:ind w:right="187"/>
        <w:rPr>
          <w:rFonts w:asciiTheme="minorEastAsia" w:eastAsiaTheme="minorEastAsia" w:hAnsiTheme="minorEastAsia"/>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cs="宋体" w:hint="eastAsia"/>
          <w:sz w:val="24"/>
        </w:rPr>
        <w:t>法定代表人或授权代理人签字：</w:t>
      </w:r>
    </w:p>
    <w:p w:rsidR="00C77B55" w:rsidRDefault="00822F64">
      <w:pPr>
        <w:pStyle w:val="af4"/>
        <w:spacing w:line="240" w:lineRule="auto"/>
        <w:ind w:leftChars="0" w:left="0" w:firstLineChars="0" w:firstLine="0"/>
        <w:jc w:val="right"/>
        <w:rPr>
          <w:rFonts w:asciiTheme="minorEastAsia" w:eastAsiaTheme="minorEastAsia" w:hAnsiTheme="minorEastAsia"/>
          <w:sz w:val="22"/>
        </w:rPr>
      </w:pPr>
      <w:r>
        <w:rPr>
          <w:rFonts w:asciiTheme="minorEastAsia" w:eastAsiaTheme="minorEastAsia" w:hAnsiTheme="minorEastAsia" w:cs="宋体" w:hint="eastAsia"/>
          <w:sz w:val="22"/>
        </w:rPr>
        <w:t>年月日</w:t>
      </w:r>
    </w:p>
    <w:p w:rsidR="00C77B55" w:rsidRDefault="00C77B55">
      <w:pPr>
        <w:pStyle w:val="af4"/>
        <w:spacing w:line="240" w:lineRule="auto"/>
        <w:ind w:leftChars="0" w:left="0" w:firstLineChars="0" w:firstLine="0"/>
        <w:jc w:val="right"/>
        <w:rPr>
          <w:rFonts w:asciiTheme="minorEastAsia" w:eastAsiaTheme="minorEastAsia" w:hAnsiTheme="minorEastAsia"/>
          <w:bCs/>
        </w:rPr>
      </w:pPr>
    </w:p>
    <w:p w:rsidR="00C77B55" w:rsidRDefault="00822F64">
      <w:pPr>
        <w:widowControl/>
        <w:jc w:val="left"/>
        <w:rPr>
          <w:rFonts w:asciiTheme="minorEastAsia" w:eastAsiaTheme="minorEastAsia" w:hAnsiTheme="minorEastAsia"/>
          <w:b/>
          <w:bCs/>
          <w:sz w:val="24"/>
          <w:szCs w:val="21"/>
        </w:rPr>
      </w:pPr>
      <w:bookmarkStart w:id="103" w:name="_Toc322102942"/>
      <w:r>
        <w:rPr>
          <w:rFonts w:asciiTheme="minorEastAsia" w:eastAsiaTheme="minorEastAsia" w:hAnsiTheme="minorEastAsia"/>
          <w:b/>
          <w:bCs/>
          <w:sz w:val="24"/>
          <w:szCs w:val="21"/>
        </w:rPr>
        <w:br w:type="page"/>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04" w:name="_Toc7166381"/>
      <w:bookmarkStart w:id="105" w:name="_Toc475472016"/>
      <w:r>
        <w:rPr>
          <w:rFonts w:asciiTheme="minorEastAsia" w:eastAsiaTheme="minorEastAsia" w:hAnsiTheme="minorEastAsia" w:hint="eastAsia"/>
          <w:b w:val="0"/>
          <w:bCs w:val="0"/>
          <w:sz w:val="24"/>
          <w:szCs w:val="21"/>
        </w:rPr>
        <w:lastRenderedPageBreak/>
        <w:t>附件七：设备维保明细表</w:t>
      </w:r>
      <w:bookmarkEnd w:id="104"/>
      <w:bookmarkEnd w:id="105"/>
    </w:p>
    <w:p w:rsidR="00C77B55" w:rsidRDefault="00822F64">
      <w:pPr>
        <w:pStyle w:val="af4"/>
        <w:spacing w:beforeLines="50" w:before="120" w:line="360" w:lineRule="auto"/>
        <w:ind w:left="1747" w:firstLineChars="100" w:firstLine="301"/>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设备维保明细表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spacing w:line="360" w:lineRule="auto"/>
        <w:ind w:right="187"/>
        <w:rPr>
          <w:rFonts w:asciiTheme="minorEastAsia" w:eastAsiaTheme="minorEastAsia" w:hAnsiTheme="minorEastAsia"/>
          <w:sz w:val="24"/>
          <w:u w:val="single"/>
        </w:rPr>
      </w:pPr>
      <w:r>
        <w:rPr>
          <w:rFonts w:asciiTheme="minorEastAsia" w:eastAsiaTheme="minorEastAsia" w:hAnsiTheme="minorEastAsia" w:hint="eastAsia"/>
          <w:sz w:val="24"/>
        </w:rPr>
        <w:t>设备名称：</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379"/>
        <w:gridCol w:w="4527"/>
      </w:tblGrid>
      <w:tr w:rsidR="00C77B55">
        <w:trPr>
          <w:trHeight w:val="640"/>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r w:rsidR="00C77B55">
        <w:trPr>
          <w:trHeight w:val="657"/>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r w:rsidR="00C77B55">
        <w:trPr>
          <w:trHeight w:val="826"/>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型号</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r w:rsidR="00C77B55">
        <w:trPr>
          <w:trHeight w:val="640"/>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r w:rsidR="00C77B55">
        <w:trPr>
          <w:trHeight w:val="657"/>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r w:rsidR="00C77B55">
        <w:trPr>
          <w:trHeight w:val="845"/>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质保期</w:t>
            </w:r>
          </w:p>
        </w:tc>
        <w:tc>
          <w:tcPr>
            <w:tcW w:w="6906" w:type="dxa"/>
            <w:gridSpan w:val="2"/>
            <w:vAlign w:val="center"/>
          </w:tcPr>
          <w:p w:rsidR="00C77B55" w:rsidRDefault="00C77B55">
            <w:pPr>
              <w:pStyle w:val="af4"/>
              <w:spacing w:line="360" w:lineRule="auto"/>
              <w:ind w:leftChars="0" w:left="0" w:firstLineChars="0" w:firstLine="0"/>
              <w:jc w:val="center"/>
              <w:rPr>
                <w:rFonts w:asciiTheme="minorEastAsia" w:eastAsiaTheme="minorEastAsia" w:hAnsiTheme="minorEastAsia"/>
                <w:kern w:val="2"/>
                <w:sz w:val="24"/>
              </w:rPr>
            </w:pPr>
          </w:p>
          <w:p w:rsidR="00C77B55" w:rsidRDefault="00C77B55">
            <w:pPr>
              <w:pStyle w:val="af4"/>
              <w:spacing w:line="360" w:lineRule="auto"/>
              <w:ind w:leftChars="0" w:left="0" w:firstLineChars="0" w:firstLine="0"/>
              <w:jc w:val="center"/>
              <w:rPr>
                <w:rFonts w:asciiTheme="minorEastAsia" w:eastAsiaTheme="minorEastAsia" w:hAnsiTheme="minorEastAsia"/>
                <w:kern w:val="2"/>
                <w:sz w:val="24"/>
              </w:rPr>
            </w:pPr>
          </w:p>
        </w:tc>
      </w:tr>
      <w:tr w:rsidR="00C77B55">
        <w:trPr>
          <w:trHeight w:val="307"/>
        </w:trPr>
        <w:tc>
          <w:tcPr>
            <w:tcW w:w="2407" w:type="dxa"/>
            <w:vMerge w:val="restart"/>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整机保修价格</w:t>
            </w:r>
          </w:p>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（请分别报价）</w:t>
            </w:r>
          </w:p>
        </w:tc>
        <w:tc>
          <w:tcPr>
            <w:tcW w:w="2379"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质保期满后年</w:t>
            </w:r>
          </w:p>
        </w:tc>
        <w:tc>
          <w:tcPr>
            <w:tcW w:w="4527"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整机保修价格（元）</w:t>
            </w:r>
          </w:p>
        </w:tc>
      </w:tr>
      <w:tr w:rsidR="00C77B55">
        <w:trPr>
          <w:trHeight w:val="315"/>
        </w:trPr>
        <w:tc>
          <w:tcPr>
            <w:tcW w:w="2407" w:type="dxa"/>
            <w:vMerge/>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kern w:val="2"/>
                <w:sz w:val="24"/>
              </w:rPr>
              <w:t>1</w:t>
            </w:r>
          </w:p>
        </w:tc>
        <w:tc>
          <w:tcPr>
            <w:tcW w:w="4527" w:type="dxa"/>
            <w:vAlign w:val="center"/>
          </w:tcPr>
          <w:p w:rsidR="00C77B55" w:rsidRDefault="00C77B55">
            <w:pPr>
              <w:pStyle w:val="af4"/>
              <w:spacing w:line="360" w:lineRule="auto"/>
              <w:ind w:left="1747" w:firstLine="470"/>
              <w:jc w:val="center"/>
              <w:rPr>
                <w:rFonts w:asciiTheme="minorEastAsia" w:eastAsiaTheme="minorEastAsia" w:hAnsiTheme="minorEastAsia"/>
                <w:kern w:val="2"/>
                <w:sz w:val="24"/>
              </w:rPr>
            </w:pPr>
          </w:p>
        </w:tc>
      </w:tr>
      <w:tr w:rsidR="00C77B55">
        <w:trPr>
          <w:trHeight w:val="225"/>
        </w:trPr>
        <w:tc>
          <w:tcPr>
            <w:tcW w:w="2407" w:type="dxa"/>
            <w:vMerge/>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kern w:val="2"/>
                <w:sz w:val="24"/>
              </w:rPr>
              <w:t>3</w:t>
            </w:r>
          </w:p>
        </w:tc>
        <w:tc>
          <w:tcPr>
            <w:tcW w:w="4527" w:type="dxa"/>
            <w:vAlign w:val="center"/>
          </w:tcPr>
          <w:p w:rsidR="00C77B55" w:rsidRDefault="00C77B55">
            <w:pPr>
              <w:pStyle w:val="af4"/>
              <w:spacing w:line="360" w:lineRule="auto"/>
              <w:ind w:left="1747" w:firstLine="470"/>
              <w:jc w:val="center"/>
              <w:rPr>
                <w:rFonts w:asciiTheme="minorEastAsia" w:eastAsiaTheme="minorEastAsia" w:hAnsiTheme="minorEastAsia"/>
                <w:kern w:val="2"/>
                <w:sz w:val="24"/>
              </w:rPr>
            </w:pPr>
          </w:p>
        </w:tc>
      </w:tr>
      <w:tr w:rsidR="00C77B55">
        <w:trPr>
          <w:trHeight w:val="212"/>
        </w:trPr>
        <w:tc>
          <w:tcPr>
            <w:tcW w:w="2407" w:type="dxa"/>
            <w:vMerge/>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kern w:val="2"/>
                <w:sz w:val="24"/>
              </w:rPr>
              <w:t>5</w:t>
            </w:r>
          </w:p>
        </w:tc>
        <w:tc>
          <w:tcPr>
            <w:tcW w:w="4527" w:type="dxa"/>
            <w:vAlign w:val="center"/>
          </w:tcPr>
          <w:p w:rsidR="00C77B55" w:rsidRDefault="00C77B55">
            <w:pPr>
              <w:pStyle w:val="af4"/>
              <w:spacing w:line="360" w:lineRule="auto"/>
              <w:ind w:left="1747" w:firstLine="470"/>
              <w:jc w:val="center"/>
              <w:rPr>
                <w:rFonts w:asciiTheme="minorEastAsia" w:eastAsiaTheme="minorEastAsia" w:hAnsiTheme="minorEastAsia"/>
                <w:kern w:val="2"/>
                <w:sz w:val="24"/>
              </w:rPr>
            </w:pPr>
          </w:p>
        </w:tc>
      </w:tr>
      <w:tr w:rsidR="00C77B55">
        <w:trPr>
          <w:trHeight w:val="240"/>
        </w:trPr>
        <w:tc>
          <w:tcPr>
            <w:tcW w:w="2407" w:type="dxa"/>
            <w:vMerge/>
            <w:vAlign w:val="center"/>
          </w:tcPr>
          <w:p w:rsidR="00C77B55" w:rsidRDefault="00C77B55">
            <w:pPr>
              <w:tabs>
                <w:tab w:val="left" w:pos="1337"/>
              </w:tabs>
              <w:adjustRightInd w:val="0"/>
              <w:snapToGrid w:val="0"/>
              <w:spacing w:line="360" w:lineRule="auto"/>
              <w:jc w:val="center"/>
              <w:rPr>
                <w:rFonts w:asciiTheme="minorEastAsia" w:eastAsiaTheme="minorEastAsia" w:hAnsiTheme="minorEastAsia"/>
                <w:sz w:val="24"/>
              </w:rPr>
            </w:pPr>
          </w:p>
        </w:tc>
        <w:tc>
          <w:tcPr>
            <w:tcW w:w="2379" w:type="dxa"/>
            <w:vAlign w:val="center"/>
          </w:tcPr>
          <w:p w:rsidR="00C77B55" w:rsidRDefault="00822F64">
            <w:pPr>
              <w:pStyle w:val="af4"/>
              <w:spacing w:line="360" w:lineRule="auto"/>
              <w:ind w:leftChars="0" w:left="0" w:firstLineChars="0" w:firstLine="0"/>
              <w:jc w:val="center"/>
              <w:rPr>
                <w:rFonts w:asciiTheme="minorEastAsia" w:eastAsiaTheme="minorEastAsia" w:hAnsiTheme="minorEastAsia"/>
                <w:kern w:val="2"/>
                <w:sz w:val="24"/>
              </w:rPr>
            </w:pPr>
            <w:r>
              <w:rPr>
                <w:rFonts w:asciiTheme="minorEastAsia" w:eastAsiaTheme="minorEastAsia" w:hAnsiTheme="minorEastAsia" w:hint="eastAsia"/>
                <w:kern w:val="2"/>
                <w:sz w:val="24"/>
              </w:rPr>
              <w:t>其他方案</w:t>
            </w:r>
          </w:p>
        </w:tc>
        <w:tc>
          <w:tcPr>
            <w:tcW w:w="4527" w:type="dxa"/>
            <w:vAlign w:val="center"/>
          </w:tcPr>
          <w:p w:rsidR="00C77B55" w:rsidRDefault="00C77B55">
            <w:pPr>
              <w:pStyle w:val="af4"/>
              <w:spacing w:line="360" w:lineRule="auto"/>
              <w:ind w:left="1747" w:firstLine="470"/>
              <w:jc w:val="center"/>
              <w:rPr>
                <w:rFonts w:asciiTheme="minorEastAsia" w:eastAsiaTheme="minorEastAsia" w:hAnsiTheme="minorEastAsia"/>
                <w:kern w:val="2"/>
                <w:sz w:val="24"/>
              </w:rPr>
            </w:pPr>
          </w:p>
        </w:tc>
      </w:tr>
      <w:tr w:rsidR="00C77B55">
        <w:trPr>
          <w:trHeight w:val="848"/>
        </w:trPr>
        <w:tc>
          <w:tcPr>
            <w:tcW w:w="2407" w:type="dxa"/>
            <w:vAlign w:val="center"/>
          </w:tcPr>
          <w:p w:rsidR="00C77B55" w:rsidRDefault="00822F64">
            <w:pPr>
              <w:tabs>
                <w:tab w:val="left" w:pos="1337"/>
              </w:tabs>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优惠条件</w:t>
            </w:r>
          </w:p>
        </w:tc>
        <w:tc>
          <w:tcPr>
            <w:tcW w:w="6906" w:type="dxa"/>
            <w:gridSpan w:val="2"/>
            <w:vAlign w:val="center"/>
          </w:tcPr>
          <w:p w:rsidR="00C77B55" w:rsidRDefault="00C77B55">
            <w:pPr>
              <w:pStyle w:val="af4"/>
              <w:spacing w:line="360" w:lineRule="auto"/>
              <w:ind w:leftChars="0" w:left="0" w:firstLineChars="0" w:firstLine="0"/>
              <w:rPr>
                <w:rFonts w:asciiTheme="minorEastAsia" w:eastAsiaTheme="minorEastAsia" w:hAnsiTheme="minorEastAsia"/>
                <w:kern w:val="2"/>
                <w:sz w:val="24"/>
              </w:rPr>
            </w:pPr>
          </w:p>
          <w:p w:rsidR="00C77B55" w:rsidRDefault="00C77B55">
            <w:pPr>
              <w:pStyle w:val="af4"/>
              <w:spacing w:line="360" w:lineRule="auto"/>
              <w:ind w:leftChars="0" w:left="0" w:firstLineChars="0" w:firstLine="0"/>
              <w:rPr>
                <w:rFonts w:asciiTheme="minorEastAsia" w:eastAsiaTheme="minorEastAsia" w:hAnsiTheme="minorEastAsia"/>
                <w:kern w:val="2"/>
                <w:sz w:val="24"/>
              </w:rPr>
            </w:pPr>
          </w:p>
        </w:tc>
      </w:tr>
    </w:tbl>
    <w:p w:rsidR="00C77B55" w:rsidRDefault="00C77B55">
      <w:pPr>
        <w:rPr>
          <w:rFonts w:asciiTheme="minorEastAsia" w:eastAsiaTheme="minorEastAsia" w:hAnsiTheme="minorEastAsia"/>
          <w:sz w:val="24"/>
        </w:rPr>
      </w:pPr>
    </w:p>
    <w:p w:rsidR="00C77B55" w:rsidRDefault="00822F64">
      <w:pPr>
        <w:spacing w:line="360" w:lineRule="exact"/>
        <w:ind w:right="187"/>
        <w:rPr>
          <w:rFonts w:asciiTheme="minorEastAsia" w:eastAsiaTheme="minorEastAsia" w:hAnsiTheme="minorEastAsia"/>
          <w:sz w:val="24"/>
          <w:u w:val="single"/>
        </w:rPr>
      </w:pPr>
      <w:r>
        <w:rPr>
          <w:rFonts w:asciiTheme="minorEastAsia" w:eastAsiaTheme="minorEastAsia" w:hAnsiTheme="minorEastAsia" w:cs="宋体" w:hint="eastAsia"/>
          <w:sz w:val="24"/>
        </w:rPr>
        <w:t>供应商名称（公章）：</w:t>
      </w:r>
    </w:p>
    <w:p w:rsidR="00C77B55" w:rsidRDefault="00C77B55">
      <w:pPr>
        <w:spacing w:line="360" w:lineRule="exact"/>
        <w:ind w:right="187"/>
        <w:rPr>
          <w:rFonts w:asciiTheme="minorEastAsia" w:eastAsiaTheme="minorEastAsia" w:hAnsiTheme="minorEastAsia"/>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cs="宋体" w:hint="eastAsia"/>
          <w:sz w:val="24"/>
        </w:rPr>
        <w:t>法定代表人或授权代理人签字：</w:t>
      </w:r>
    </w:p>
    <w:p w:rsidR="00C77B55" w:rsidRDefault="00822F64">
      <w:pPr>
        <w:pStyle w:val="af4"/>
        <w:spacing w:line="240" w:lineRule="auto"/>
        <w:ind w:leftChars="0" w:left="0" w:firstLineChars="0" w:firstLine="0"/>
        <w:jc w:val="right"/>
        <w:rPr>
          <w:rFonts w:asciiTheme="minorEastAsia" w:eastAsiaTheme="minorEastAsia" w:hAnsiTheme="minorEastAsia"/>
        </w:rPr>
      </w:pPr>
      <w:r>
        <w:rPr>
          <w:rFonts w:asciiTheme="minorEastAsia" w:eastAsiaTheme="minorEastAsia" w:hAnsiTheme="minorEastAsia" w:cs="宋体" w:hint="eastAsia"/>
        </w:rPr>
        <w:t>年月日</w:t>
      </w:r>
    </w:p>
    <w:p w:rsidR="00C77B55" w:rsidRDefault="00C77B55">
      <w:pPr>
        <w:pStyle w:val="af4"/>
        <w:spacing w:line="240" w:lineRule="auto"/>
        <w:ind w:leftChars="0" w:left="0" w:firstLineChars="0" w:firstLine="0"/>
        <w:jc w:val="right"/>
        <w:rPr>
          <w:rFonts w:asciiTheme="minorEastAsia" w:eastAsiaTheme="minorEastAsia" w:hAnsiTheme="minorEastAsia"/>
          <w:b/>
          <w:bCs/>
        </w:rPr>
      </w:pPr>
    </w:p>
    <w:p w:rsidR="00C77B55" w:rsidRDefault="00822F64">
      <w:pPr>
        <w:widowControl/>
        <w:jc w:val="left"/>
        <w:rPr>
          <w:rFonts w:asciiTheme="minorEastAsia" w:eastAsiaTheme="minorEastAsia" w:hAnsiTheme="minorEastAsia"/>
          <w:kern w:val="0"/>
          <w:sz w:val="24"/>
          <w:szCs w:val="21"/>
        </w:rPr>
      </w:pPr>
      <w:r>
        <w:rPr>
          <w:rFonts w:asciiTheme="minorEastAsia" w:eastAsiaTheme="minorEastAsia" w:hAnsiTheme="minorEastAsia"/>
        </w:rPr>
        <w:br w:type="page"/>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06" w:name="_Toc7166382"/>
      <w:r>
        <w:rPr>
          <w:rFonts w:asciiTheme="minorEastAsia" w:eastAsiaTheme="minorEastAsia" w:hAnsiTheme="minorEastAsia" w:hint="eastAsia"/>
          <w:b w:val="0"/>
          <w:bCs w:val="0"/>
          <w:sz w:val="24"/>
          <w:szCs w:val="21"/>
        </w:rPr>
        <w:lastRenderedPageBreak/>
        <w:t>附件八：质保期内供应的备品备件、易损件、耗材、专用工具价格表</w:t>
      </w:r>
      <w:bookmarkEnd w:id="103"/>
      <w:bookmarkEnd w:id="106"/>
    </w:p>
    <w:p w:rsidR="00C77B55" w:rsidRDefault="00822F64">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质保期内供应的备品备件、易损件、耗材、专用工具价格表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spacing w:line="360" w:lineRule="exact"/>
        <w:ind w:right="187"/>
        <w:rPr>
          <w:rFonts w:asciiTheme="minorEastAsia" w:eastAsiaTheme="minorEastAsia" w:hAnsiTheme="minorEastAsia"/>
          <w:sz w:val="24"/>
          <w:u w:val="single"/>
        </w:rPr>
      </w:pPr>
      <w:r>
        <w:rPr>
          <w:rFonts w:asciiTheme="minorEastAsia" w:eastAsiaTheme="minorEastAsia" w:hAnsiTheme="minorEastAsia" w:hint="eastAsia"/>
          <w:sz w:val="24"/>
        </w:rPr>
        <w:t>设备名称：</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857"/>
        <w:gridCol w:w="1006"/>
        <w:gridCol w:w="1006"/>
        <w:gridCol w:w="1006"/>
        <w:gridCol w:w="1124"/>
        <w:gridCol w:w="866"/>
        <w:gridCol w:w="1087"/>
        <w:gridCol w:w="805"/>
      </w:tblGrid>
      <w:tr w:rsidR="00C77B55">
        <w:trPr>
          <w:trHeight w:val="819"/>
        </w:trPr>
        <w:tc>
          <w:tcPr>
            <w:tcW w:w="536" w:type="dxa"/>
            <w:tcBorders>
              <w:top w:val="single" w:sz="12" w:space="0" w:color="auto"/>
              <w:left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序号</w:t>
            </w:r>
          </w:p>
        </w:tc>
        <w:tc>
          <w:tcPr>
            <w:tcW w:w="1857"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备品备件／易损件</w:t>
            </w:r>
            <w:r>
              <w:rPr>
                <w:rFonts w:asciiTheme="minorEastAsia" w:eastAsiaTheme="minorEastAsia" w:hAnsiTheme="minorEastAsia"/>
                <w:spacing w:val="-20"/>
                <w:kern w:val="2"/>
                <w:szCs w:val="21"/>
              </w:rPr>
              <w:t>/</w:t>
            </w:r>
            <w:r>
              <w:rPr>
                <w:rFonts w:asciiTheme="minorEastAsia" w:eastAsiaTheme="minorEastAsia" w:hAnsiTheme="minorEastAsia" w:hint="eastAsia"/>
                <w:spacing w:val="-20"/>
                <w:kern w:val="2"/>
                <w:szCs w:val="21"/>
              </w:rPr>
              <w:t>耗材／专用工具</w:t>
            </w:r>
            <w:r>
              <w:rPr>
                <w:rFonts w:asciiTheme="minorEastAsia" w:eastAsiaTheme="minorEastAsia" w:hAnsiTheme="minorEastAsia"/>
                <w:spacing w:val="-20"/>
                <w:kern w:val="2"/>
                <w:szCs w:val="21"/>
              </w:rPr>
              <w:t>/</w:t>
            </w:r>
            <w:r>
              <w:rPr>
                <w:rFonts w:asciiTheme="minorEastAsia" w:eastAsiaTheme="minorEastAsia" w:hAnsiTheme="minorEastAsia" w:hint="eastAsia"/>
                <w:spacing w:val="-20"/>
                <w:kern w:val="2"/>
                <w:szCs w:val="21"/>
              </w:rPr>
              <w:t>名称</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生产企业</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型号规格</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数</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量</w:t>
            </w:r>
          </w:p>
        </w:tc>
        <w:tc>
          <w:tcPr>
            <w:tcW w:w="1124"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单</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位</w:t>
            </w:r>
          </w:p>
        </w:tc>
        <w:tc>
          <w:tcPr>
            <w:tcW w:w="86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单</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价</w:t>
            </w:r>
          </w:p>
        </w:tc>
        <w:tc>
          <w:tcPr>
            <w:tcW w:w="1087"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总价（元）</w:t>
            </w:r>
          </w:p>
        </w:tc>
        <w:tc>
          <w:tcPr>
            <w:tcW w:w="805" w:type="dxa"/>
            <w:tcBorders>
              <w:top w:val="single" w:sz="12" w:space="0" w:color="auto"/>
              <w:right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备</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注</w:t>
            </w: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bottom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Borders>
              <w:bottom w:val="single" w:sz="12" w:space="0" w:color="auto"/>
            </w:tcBorders>
          </w:tcPr>
          <w:p w:rsidR="00C77B55" w:rsidRDefault="00822F64">
            <w:pPr>
              <w:spacing w:line="52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900" w:type="dxa"/>
            <w:gridSpan w:val="7"/>
            <w:tcBorders>
              <w:bottom w:val="single" w:sz="12" w:space="0" w:color="auto"/>
              <w:right w:val="single" w:sz="12" w:space="0" w:color="auto"/>
            </w:tcBorders>
          </w:tcPr>
          <w:p w:rsidR="00C77B55" w:rsidRDefault="00822F64">
            <w:pPr>
              <w:spacing w:line="520" w:lineRule="exact"/>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rPr>
              <w:t xml:space="preserve">                    </w:t>
            </w:r>
            <w:r>
              <w:rPr>
                <w:rFonts w:asciiTheme="minorEastAsia" w:eastAsiaTheme="minorEastAsia" w:hAnsiTheme="minorEastAsia" w:hint="eastAsia"/>
                <w:sz w:val="24"/>
              </w:rPr>
              <w:t>（小写：</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bl>
    <w:p w:rsidR="00C77B55" w:rsidRDefault="00822F64">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说明：本表费用应包含在投标总价中。</w:t>
      </w:r>
    </w:p>
    <w:p w:rsidR="00C77B55" w:rsidRDefault="00C77B55">
      <w:pPr>
        <w:spacing w:line="360" w:lineRule="exact"/>
        <w:ind w:firstLineChars="100" w:firstLine="240"/>
        <w:rPr>
          <w:rFonts w:asciiTheme="minorEastAsia" w:eastAsiaTheme="minorEastAsia" w:hAnsiTheme="minorEastAsia"/>
          <w:sz w:val="24"/>
        </w:rPr>
      </w:pPr>
    </w:p>
    <w:p w:rsidR="00C77B55" w:rsidRDefault="00C77B55">
      <w:pPr>
        <w:spacing w:line="360" w:lineRule="exact"/>
        <w:ind w:firstLineChars="100" w:firstLine="240"/>
        <w:rPr>
          <w:rFonts w:asciiTheme="minorEastAsia" w:eastAsiaTheme="minorEastAsia" w:hAnsiTheme="minorEastAsia"/>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rPr>
        <w:sectPr w:rsidR="00C77B55">
          <w:pgSz w:w="11907" w:h="16840"/>
          <w:pgMar w:top="1418" w:right="1418" w:bottom="1418" w:left="1418" w:header="851" w:footer="851" w:gutter="0"/>
          <w:cols w:space="720"/>
          <w:docGrid w:linePitch="290" w:charSpace="-3931"/>
        </w:sect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Pr>
          <w:rFonts w:asciiTheme="minorEastAsia" w:eastAsiaTheme="minorEastAsia" w:hAnsiTheme="minorEastAsia" w:hint="eastAsia"/>
        </w:rPr>
        <w:t>日</w:t>
      </w:r>
      <w:r>
        <w:rPr>
          <w:rFonts w:asciiTheme="minorEastAsia" w:eastAsiaTheme="minorEastAsia" w:hAnsiTheme="minorEastAsia"/>
        </w:rPr>
        <w:t xml:space="preserve"> </w:t>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07" w:name="_Toc7166383"/>
      <w:r>
        <w:rPr>
          <w:rFonts w:asciiTheme="minorEastAsia" w:eastAsiaTheme="minorEastAsia" w:hAnsiTheme="minorEastAsia" w:hint="eastAsia"/>
          <w:b w:val="0"/>
          <w:bCs w:val="0"/>
          <w:sz w:val="24"/>
          <w:szCs w:val="21"/>
        </w:rPr>
        <w:lastRenderedPageBreak/>
        <w:t>附件九：质保期到期后长期供应的备品备件、易损件、耗材、专用工具价格表</w:t>
      </w:r>
      <w:bookmarkEnd w:id="107"/>
    </w:p>
    <w:p w:rsidR="00C77B55" w:rsidRDefault="00822F64">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质保期到期后长期供应的备品备件、易损件、耗材、专用工具价格表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sz w:val="24"/>
        </w:rPr>
        <w:t>项目编号：</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spacing w:line="360" w:lineRule="exact"/>
        <w:ind w:right="187"/>
        <w:rPr>
          <w:rFonts w:asciiTheme="minorEastAsia" w:eastAsiaTheme="minorEastAsia" w:hAnsiTheme="minorEastAsia"/>
          <w:sz w:val="24"/>
          <w:u w:val="single"/>
        </w:rPr>
      </w:pPr>
      <w:r>
        <w:rPr>
          <w:rFonts w:asciiTheme="minorEastAsia" w:eastAsiaTheme="minorEastAsia" w:hAnsiTheme="minorEastAsia" w:hint="eastAsia"/>
          <w:sz w:val="24"/>
        </w:rPr>
        <w:t>设备名称：</w:t>
      </w:r>
      <w:r>
        <w:rPr>
          <w:rFonts w:asciiTheme="minorEastAsia" w:eastAsiaTheme="minorEastAsia" w:hAnsiTheme="minorEastAsia"/>
          <w:bCs/>
          <w:sz w:val="24"/>
        </w:rPr>
        <w:t xml:space="preserve">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857"/>
        <w:gridCol w:w="1006"/>
        <w:gridCol w:w="1006"/>
        <w:gridCol w:w="1006"/>
        <w:gridCol w:w="1124"/>
        <w:gridCol w:w="866"/>
        <w:gridCol w:w="1087"/>
        <w:gridCol w:w="805"/>
      </w:tblGrid>
      <w:tr w:rsidR="00C77B55">
        <w:trPr>
          <w:trHeight w:val="819"/>
        </w:trPr>
        <w:tc>
          <w:tcPr>
            <w:tcW w:w="536" w:type="dxa"/>
            <w:tcBorders>
              <w:top w:val="single" w:sz="12" w:space="0" w:color="auto"/>
              <w:left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序号</w:t>
            </w:r>
          </w:p>
        </w:tc>
        <w:tc>
          <w:tcPr>
            <w:tcW w:w="1857"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备品备件／易损件</w:t>
            </w:r>
            <w:r>
              <w:rPr>
                <w:rFonts w:asciiTheme="minorEastAsia" w:eastAsiaTheme="minorEastAsia" w:hAnsiTheme="minorEastAsia"/>
                <w:spacing w:val="-20"/>
                <w:kern w:val="2"/>
                <w:szCs w:val="21"/>
              </w:rPr>
              <w:t>/</w:t>
            </w:r>
            <w:r>
              <w:rPr>
                <w:rFonts w:asciiTheme="minorEastAsia" w:eastAsiaTheme="minorEastAsia" w:hAnsiTheme="minorEastAsia" w:hint="eastAsia"/>
                <w:spacing w:val="-20"/>
                <w:kern w:val="2"/>
                <w:szCs w:val="21"/>
              </w:rPr>
              <w:t>耗材／专用工具</w:t>
            </w:r>
            <w:r>
              <w:rPr>
                <w:rFonts w:asciiTheme="minorEastAsia" w:eastAsiaTheme="minorEastAsia" w:hAnsiTheme="minorEastAsia"/>
                <w:spacing w:val="-20"/>
                <w:kern w:val="2"/>
                <w:szCs w:val="21"/>
              </w:rPr>
              <w:t>/</w:t>
            </w:r>
            <w:r>
              <w:rPr>
                <w:rFonts w:asciiTheme="minorEastAsia" w:eastAsiaTheme="minorEastAsia" w:hAnsiTheme="minorEastAsia" w:hint="eastAsia"/>
                <w:spacing w:val="-20"/>
                <w:kern w:val="2"/>
                <w:szCs w:val="21"/>
              </w:rPr>
              <w:t>名称</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生产企业</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型号规格</w:t>
            </w:r>
          </w:p>
        </w:tc>
        <w:tc>
          <w:tcPr>
            <w:tcW w:w="100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数</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量</w:t>
            </w:r>
          </w:p>
        </w:tc>
        <w:tc>
          <w:tcPr>
            <w:tcW w:w="1124"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单</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位</w:t>
            </w:r>
          </w:p>
        </w:tc>
        <w:tc>
          <w:tcPr>
            <w:tcW w:w="866"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单</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价</w:t>
            </w:r>
          </w:p>
        </w:tc>
        <w:tc>
          <w:tcPr>
            <w:tcW w:w="1087" w:type="dxa"/>
            <w:tcBorders>
              <w:top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总价（元）</w:t>
            </w:r>
          </w:p>
        </w:tc>
        <w:tc>
          <w:tcPr>
            <w:tcW w:w="805" w:type="dxa"/>
            <w:tcBorders>
              <w:top w:val="single" w:sz="12" w:space="0" w:color="auto"/>
              <w:right w:val="single" w:sz="12" w:space="0" w:color="auto"/>
            </w:tcBorders>
            <w:vAlign w:val="center"/>
          </w:tcPr>
          <w:p w:rsidR="00C77B55" w:rsidRDefault="00822F64">
            <w:pPr>
              <w:pStyle w:val="aa"/>
              <w:adjustRightInd w:val="0"/>
              <w:snapToGrid w:val="0"/>
              <w:spacing w:line="300" w:lineRule="exact"/>
              <w:ind w:firstLineChars="0" w:firstLine="0"/>
              <w:jc w:val="center"/>
              <w:rPr>
                <w:rFonts w:asciiTheme="minorEastAsia" w:eastAsiaTheme="minorEastAsia" w:hAnsiTheme="minorEastAsia"/>
                <w:spacing w:val="-20"/>
                <w:kern w:val="2"/>
                <w:szCs w:val="21"/>
              </w:rPr>
            </w:pPr>
            <w:r>
              <w:rPr>
                <w:rFonts w:asciiTheme="minorEastAsia" w:eastAsiaTheme="minorEastAsia" w:hAnsiTheme="minorEastAsia" w:hint="eastAsia"/>
                <w:spacing w:val="-20"/>
                <w:kern w:val="2"/>
                <w:szCs w:val="21"/>
              </w:rPr>
              <w:t>备</w:t>
            </w:r>
            <w:r>
              <w:rPr>
                <w:rFonts w:asciiTheme="minorEastAsia" w:eastAsiaTheme="minorEastAsia" w:hAnsiTheme="minorEastAsia"/>
                <w:spacing w:val="-20"/>
                <w:kern w:val="2"/>
                <w:szCs w:val="21"/>
              </w:rPr>
              <w:t xml:space="preserve"> </w:t>
            </w:r>
            <w:r>
              <w:rPr>
                <w:rFonts w:asciiTheme="minorEastAsia" w:eastAsiaTheme="minorEastAsia" w:hAnsiTheme="minorEastAsia" w:hint="eastAsia"/>
                <w:spacing w:val="-20"/>
                <w:kern w:val="2"/>
                <w:szCs w:val="21"/>
              </w:rPr>
              <w:t>注</w:t>
            </w: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684"/>
        </w:trPr>
        <w:tc>
          <w:tcPr>
            <w:tcW w:w="536" w:type="dxa"/>
            <w:tcBorders>
              <w:left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006" w:type="dxa"/>
          </w:tcPr>
          <w:p w:rsidR="00C77B55" w:rsidRDefault="00C77B55">
            <w:pPr>
              <w:spacing w:line="520" w:lineRule="exact"/>
              <w:rPr>
                <w:rFonts w:asciiTheme="minorEastAsia" w:eastAsiaTheme="minorEastAsia" w:hAnsiTheme="minorEastAsia"/>
                <w:sz w:val="24"/>
              </w:rPr>
            </w:pPr>
          </w:p>
        </w:tc>
        <w:tc>
          <w:tcPr>
            <w:tcW w:w="1124" w:type="dxa"/>
          </w:tcPr>
          <w:p w:rsidR="00C77B55" w:rsidRDefault="00C77B55">
            <w:pPr>
              <w:spacing w:line="520" w:lineRule="exact"/>
              <w:rPr>
                <w:rFonts w:asciiTheme="minorEastAsia" w:eastAsiaTheme="minorEastAsia" w:hAnsiTheme="minorEastAsia"/>
                <w:sz w:val="24"/>
              </w:rPr>
            </w:pPr>
          </w:p>
        </w:tc>
        <w:tc>
          <w:tcPr>
            <w:tcW w:w="866" w:type="dxa"/>
          </w:tcPr>
          <w:p w:rsidR="00C77B55" w:rsidRDefault="00C77B55">
            <w:pPr>
              <w:spacing w:line="520" w:lineRule="exact"/>
              <w:rPr>
                <w:rFonts w:asciiTheme="minorEastAsia" w:eastAsiaTheme="minorEastAsia" w:hAnsiTheme="minorEastAsia"/>
                <w:sz w:val="24"/>
              </w:rPr>
            </w:pPr>
          </w:p>
        </w:tc>
        <w:tc>
          <w:tcPr>
            <w:tcW w:w="1087" w:type="dxa"/>
          </w:tcPr>
          <w:p w:rsidR="00C77B55" w:rsidRDefault="00C77B55">
            <w:pPr>
              <w:spacing w:line="520" w:lineRule="exact"/>
              <w:rPr>
                <w:rFonts w:asciiTheme="minorEastAsia" w:eastAsiaTheme="minorEastAsia" w:hAnsiTheme="minorEastAsia"/>
                <w:sz w:val="24"/>
              </w:rPr>
            </w:pPr>
          </w:p>
        </w:tc>
        <w:tc>
          <w:tcPr>
            <w:tcW w:w="805" w:type="dxa"/>
            <w:tcBorders>
              <w:right w:val="single" w:sz="12" w:space="0" w:color="auto"/>
            </w:tcBorders>
          </w:tcPr>
          <w:p w:rsidR="00C77B55" w:rsidRDefault="00C77B55">
            <w:pPr>
              <w:spacing w:line="520" w:lineRule="exact"/>
              <w:rPr>
                <w:rFonts w:asciiTheme="minorEastAsia" w:eastAsiaTheme="minorEastAsia" w:hAnsiTheme="minorEastAsia"/>
                <w:sz w:val="24"/>
              </w:rPr>
            </w:pPr>
          </w:p>
        </w:tc>
      </w:tr>
      <w:tr w:rsidR="00C77B55">
        <w:trPr>
          <w:trHeight w:val="702"/>
        </w:trPr>
        <w:tc>
          <w:tcPr>
            <w:tcW w:w="536" w:type="dxa"/>
            <w:tcBorders>
              <w:left w:val="single" w:sz="12" w:space="0" w:color="auto"/>
              <w:bottom w:val="single" w:sz="12" w:space="0" w:color="auto"/>
            </w:tcBorders>
          </w:tcPr>
          <w:p w:rsidR="00C77B55" w:rsidRDefault="00C77B55">
            <w:pPr>
              <w:spacing w:line="520" w:lineRule="exact"/>
              <w:rPr>
                <w:rFonts w:asciiTheme="minorEastAsia" w:eastAsiaTheme="minorEastAsia" w:hAnsiTheme="minorEastAsia"/>
                <w:sz w:val="24"/>
              </w:rPr>
            </w:pPr>
          </w:p>
        </w:tc>
        <w:tc>
          <w:tcPr>
            <w:tcW w:w="1857" w:type="dxa"/>
            <w:tcBorders>
              <w:bottom w:val="single" w:sz="12" w:space="0" w:color="auto"/>
            </w:tcBorders>
          </w:tcPr>
          <w:p w:rsidR="00C77B55" w:rsidRDefault="00822F64">
            <w:pPr>
              <w:spacing w:line="52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6900" w:type="dxa"/>
            <w:gridSpan w:val="7"/>
            <w:tcBorders>
              <w:bottom w:val="single" w:sz="12" w:space="0" w:color="auto"/>
              <w:right w:val="single" w:sz="12" w:space="0" w:color="auto"/>
            </w:tcBorders>
          </w:tcPr>
          <w:p w:rsidR="00C77B55" w:rsidRDefault="00822F64">
            <w:pPr>
              <w:spacing w:line="520" w:lineRule="exact"/>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rPr>
              <w:t xml:space="preserve">                    </w:t>
            </w:r>
            <w:r>
              <w:rPr>
                <w:rFonts w:asciiTheme="minorEastAsia" w:eastAsiaTheme="minorEastAsia" w:hAnsiTheme="minorEastAsia" w:hint="eastAsia"/>
                <w:sz w:val="24"/>
              </w:rPr>
              <w:t>（小写：</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bl>
    <w:p w:rsidR="00C77B55" w:rsidRDefault="00822F64">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说明：本表费用不包含在投标总价中。</w:t>
      </w:r>
    </w:p>
    <w:p w:rsidR="00C77B55" w:rsidRDefault="00C77B55">
      <w:pPr>
        <w:spacing w:line="360" w:lineRule="exact"/>
        <w:ind w:firstLineChars="100" w:firstLine="240"/>
        <w:rPr>
          <w:rFonts w:asciiTheme="minorEastAsia" w:eastAsiaTheme="minorEastAsia" w:hAnsiTheme="minorEastAsia"/>
          <w:sz w:val="24"/>
        </w:rPr>
      </w:pPr>
    </w:p>
    <w:p w:rsidR="00C77B55" w:rsidRDefault="00C77B55">
      <w:pPr>
        <w:spacing w:line="360" w:lineRule="exact"/>
        <w:ind w:firstLineChars="100" w:firstLine="240"/>
        <w:rPr>
          <w:rFonts w:asciiTheme="minorEastAsia" w:eastAsiaTheme="minorEastAsia" w:hAnsiTheme="minorEastAsia"/>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bCs/>
        </w:rPr>
        <w:sectPr w:rsidR="00C77B55">
          <w:pgSz w:w="11907" w:h="16840"/>
          <w:pgMar w:top="1418" w:right="1418" w:bottom="1418" w:left="1418" w:header="851" w:footer="851" w:gutter="0"/>
          <w:cols w:space="720"/>
          <w:docGrid w:linePitch="290" w:charSpace="-3931"/>
        </w:sect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08" w:name="_Toc7166384"/>
      <w:r>
        <w:rPr>
          <w:rFonts w:asciiTheme="minorEastAsia" w:eastAsiaTheme="minorEastAsia" w:hAnsiTheme="minorEastAsia" w:hint="eastAsia"/>
          <w:b w:val="0"/>
          <w:bCs w:val="0"/>
          <w:sz w:val="24"/>
          <w:szCs w:val="21"/>
        </w:rPr>
        <w:lastRenderedPageBreak/>
        <w:t>附件十</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（商务、技术）偏离表</w:t>
      </w:r>
      <w:bookmarkEnd w:id="108"/>
      <w:r>
        <w:rPr>
          <w:rFonts w:asciiTheme="minorEastAsia" w:eastAsiaTheme="minorEastAsia" w:hAnsiTheme="minorEastAsia"/>
          <w:b w:val="0"/>
          <w:bCs w:val="0"/>
          <w:sz w:val="24"/>
          <w:szCs w:val="21"/>
        </w:rPr>
        <w:t xml:space="preserve"> </w:t>
      </w:r>
    </w:p>
    <w:p w:rsidR="00C77B55" w:rsidRDefault="00C77B55">
      <w:pPr>
        <w:pStyle w:val="ab"/>
        <w:spacing w:before="0" w:after="0"/>
        <w:rPr>
          <w:rFonts w:asciiTheme="minorEastAsia" w:eastAsiaTheme="minorEastAsia" w:hAnsiTheme="minorEastAsia"/>
        </w:rPr>
      </w:pPr>
    </w:p>
    <w:p w:rsidR="00C77B55" w:rsidRDefault="00822F64">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商务偏离表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pStyle w:val="af4"/>
        <w:spacing w:line="360" w:lineRule="exact"/>
        <w:ind w:leftChars="0" w:left="0" w:firstLineChars="0" w:firstLine="0"/>
        <w:rPr>
          <w:rFonts w:asciiTheme="minorEastAsia" w:eastAsiaTheme="minorEastAsia" w:hAnsiTheme="minorEastAsia"/>
          <w:sz w:val="24"/>
          <w:u w:val="single"/>
        </w:rPr>
      </w:pPr>
      <w:r>
        <w:rPr>
          <w:rFonts w:asciiTheme="minorEastAsia" w:eastAsiaTheme="minorEastAsia" w:hAnsiTheme="minorEastAsia" w:hint="eastAsia"/>
          <w:sz w:val="24"/>
        </w:rPr>
        <w:t>设备名称：</w:t>
      </w:r>
      <w:r>
        <w:rPr>
          <w:rFonts w:asciiTheme="minorEastAsia" w:eastAsiaTheme="minorEastAsia" w:hAnsiTheme="minorEastAsia"/>
          <w:b/>
          <w:bCs/>
          <w:sz w:val="24"/>
        </w:rPr>
        <w:t xml:space="preserve">        </w:t>
      </w:r>
      <w:r>
        <w:rPr>
          <w:rFonts w:asciiTheme="minorEastAsia" w:eastAsiaTheme="minorEastAsia" w:hAnsiTheme="minorEastAsia"/>
          <w:bCs/>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469"/>
        <w:gridCol w:w="1594"/>
        <w:gridCol w:w="1592"/>
        <w:gridCol w:w="1460"/>
        <w:gridCol w:w="1462"/>
        <w:gridCol w:w="1341"/>
      </w:tblGrid>
      <w:tr w:rsidR="00C77B55">
        <w:trPr>
          <w:trHeight w:val="818"/>
          <w:jc w:val="center"/>
        </w:trPr>
        <w:tc>
          <w:tcPr>
            <w:tcW w:w="939"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469"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条目号</w:t>
            </w:r>
          </w:p>
        </w:tc>
        <w:tc>
          <w:tcPr>
            <w:tcW w:w="1594"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要求</w:t>
            </w:r>
          </w:p>
        </w:tc>
        <w:tc>
          <w:tcPr>
            <w:tcW w:w="1592"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实际情况</w:t>
            </w:r>
          </w:p>
        </w:tc>
        <w:tc>
          <w:tcPr>
            <w:tcW w:w="1460"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投标文件对应的页码</w:t>
            </w:r>
          </w:p>
        </w:tc>
        <w:tc>
          <w:tcPr>
            <w:tcW w:w="1462"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偏差内容</w:t>
            </w:r>
          </w:p>
        </w:tc>
        <w:tc>
          <w:tcPr>
            <w:tcW w:w="1341"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备注</w:t>
            </w:r>
          </w:p>
        </w:tc>
      </w:tr>
      <w:tr w:rsidR="00C77B55">
        <w:trPr>
          <w:trHeight w:val="770"/>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770"/>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bl>
    <w:p w:rsidR="00C77B55" w:rsidRDefault="00822F64">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说明：（</w:t>
      </w:r>
      <w:r>
        <w:rPr>
          <w:rFonts w:asciiTheme="minorEastAsia" w:eastAsiaTheme="minorEastAsia" w:hAnsiTheme="minorEastAsia" w:hint="eastAsia"/>
          <w:b/>
          <w:sz w:val="24"/>
        </w:rPr>
        <w:t>1</w:t>
      </w:r>
      <w:r>
        <w:rPr>
          <w:rFonts w:asciiTheme="minorEastAsia" w:eastAsiaTheme="minorEastAsia" w:hAnsiTheme="minorEastAsia" w:hint="eastAsia"/>
          <w:b/>
          <w:sz w:val="24"/>
        </w:rPr>
        <w:t>）请填写招标文件已列明并要求供应商响应的如付款方式、交货期、质保期、培训方式、售后服务等商务条款，并逐一作出承诺。</w:t>
      </w:r>
    </w:p>
    <w:p w:rsidR="00C77B55" w:rsidRDefault="00822F64">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2</w:t>
      </w:r>
      <w:r>
        <w:rPr>
          <w:rFonts w:asciiTheme="minorEastAsia" w:eastAsiaTheme="minorEastAsia" w:hAnsiTheme="minorEastAsia" w:hint="eastAsia"/>
          <w:b/>
          <w:sz w:val="24"/>
        </w:rPr>
        <w:t>）请供应商在填写偏离表时，对应招标文件要求如实填写“偏离”或“不偏离”</w:t>
      </w:r>
      <w:r>
        <w:rPr>
          <w:rFonts w:asciiTheme="minorEastAsia" w:eastAsiaTheme="minorEastAsia" w:hAnsiTheme="minorEastAsia"/>
          <w:b/>
          <w:sz w:val="24"/>
        </w:rPr>
        <w:t>,</w:t>
      </w:r>
      <w:r>
        <w:rPr>
          <w:rFonts w:asciiTheme="minorEastAsia" w:eastAsiaTheme="minorEastAsia" w:hAnsiTheme="minorEastAsia" w:hint="eastAsia"/>
          <w:b/>
          <w:sz w:val="24"/>
        </w:rPr>
        <w:t>若供应商自行承诺的售后服务承诺与此表不一致的，则评标委员会有权作出不利于供应商的认定。</w:t>
      </w:r>
    </w:p>
    <w:p w:rsidR="00C77B55" w:rsidRDefault="00822F64">
      <w:pPr>
        <w:spacing w:line="36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3</w:t>
      </w:r>
      <w:r>
        <w:rPr>
          <w:rFonts w:asciiTheme="minorEastAsia" w:eastAsiaTheme="minorEastAsia" w:hAnsiTheme="minorEastAsia" w:hint="eastAsia"/>
          <w:b/>
          <w:sz w:val="24"/>
        </w:rPr>
        <w:t>）供应商虚假承诺的，评标委员会可认定为虚假投标，请各供应商谨慎填写</w:t>
      </w:r>
      <w:r>
        <w:rPr>
          <w:rFonts w:asciiTheme="minorEastAsia" w:eastAsiaTheme="minorEastAsia" w:hAnsiTheme="minorEastAsia" w:hint="eastAsia"/>
          <w:sz w:val="24"/>
        </w:rPr>
        <w:t>。</w:t>
      </w:r>
    </w:p>
    <w:p w:rsidR="00C77B55" w:rsidRDefault="00C77B55">
      <w:pPr>
        <w:spacing w:line="360" w:lineRule="exact"/>
        <w:ind w:right="187"/>
        <w:rPr>
          <w:rFonts w:asciiTheme="minorEastAsia" w:eastAsiaTheme="minorEastAsia" w:hAnsiTheme="minorEastAsia"/>
          <w:bCs/>
          <w:sz w:val="24"/>
        </w:rPr>
      </w:pPr>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kern w:val="2"/>
          <w:sz w:val="24"/>
        </w:rPr>
      </w:pPr>
      <w:r>
        <w:rPr>
          <w:rFonts w:asciiTheme="minorEastAsia" w:eastAsiaTheme="minorEastAsia" w:hAnsiTheme="minorEastAsia" w:hint="eastAsia"/>
          <w:kern w:val="2"/>
          <w:sz w:val="24"/>
        </w:rPr>
        <w:t>年</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rPr>
        <w:t>月</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rPr>
        <w:t>日</w:t>
      </w:r>
    </w:p>
    <w:p w:rsidR="00C77B55" w:rsidRDefault="00822F64">
      <w:pPr>
        <w:spacing w:line="460" w:lineRule="exact"/>
        <w:jc w:val="center"/>
        <w:rPr>
          <w:rFonts w:asciiTheme="minorEastAsia" w:eastAsiaTheme="minorEastAsia" w:hAnsiTheme="minorEastAsia"/>
          <w:b/>
          <w:sz w:val="24"/>
        </w:rPr>
      </w:pPr>
      <w:r>
        <w:rPr>
          <w:rFonts w:asciiTheme="minorEastAsia" w:eastAsiaTheme="minorEastAsia" w:hAnsiTheme="minorEastAsia"/>
          <w:b/>
          <w:sz w:val="24"/>
        </w:rPr>
        <w:br w:type="page"/>
      </w:r>
      <w:r>
        <w:rPr>
          <w:rFonts w:asciiTheme="minorEastAsia" w:eastAsiaTheme="minorEastAsia" w:hAnsiTheme="minorEastAsia" w:hint="eastAsia"/>
          <w:b/>
          <w:sz w:val="24"/>
        </w:rPr>
        <w:lastRenderedPageBreak/>
        <w:t>（技术）偏离表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spacing w:line="360" w:lineRule="auto"/>
        <w:ind w:right="187"/>
        <w:jc w:val="left"/>
        <w:rPr>
          <w:rFonts w:asciiTheme="minorEastAsia" w:eastAsiaTheme="minorEastAsia" w:hAnsiTheme="minorEastAsia"/>
          <w:sz w:val="24"/>
          <w:u w:val="single"/>
        </w:rPr>
      </w:pPr>
      <w:r>
        <w:rPr>
          <w:rFonts w:asciiTheme="minorEastAsia" w:eastAsiaTheme="minorEastAsia" w:hAnsiTheme="minorEastAsia" w:hint="eastAsia"/>
          <w:bCs/>
          <w:kern w:val="0"/>
          <w:sz w:val="24"/>
        </w:rPr>
        <w:t>设备名称：</w:t>
      </w:r>
      <w:r>
        <w:rPr>
          <w:rFonts w:asciiTheme="minorEastAsia" w:eastAsiaTheme="minorEastAsia" w:hAnsiTheme="minorEastAsia"/>
          <w:bCs/>
          <w:kern w:val="0"/>
          <w:sz w:val="24"/>
        </w:rPr>
        <w:t xml:space="preserve">  </w:t>
      </w:r>
      <w:r>
        <w:rPr>
          <w:rFonts w:asciiTheme="minorEastAsia" w:eastAsiaTheme="minorEastAsia" w:hAnsiTheme="minorEastAsia"/>
          <w:b/>
          <w:bCs/>
          <w:sz w:val="24"/>
        </w:rPr>
        <w:t xml:space="preserve">      </w:t>
      </w:r>
      <w:r>
        <w:rPr>
          <w:rFonts w:asciiTheme="minorEastAsia" w:eastAsiaTheme="minorEastAsia" w:hAnsiTheme="minorEastAsia"/>
          <w:bCs/>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469"/>
        <w:gridCol w:w="1594"/>
        <w:gridCol w:w="1592"/>
        <w:gridCol w:w="1460"/>
        <w:gridCol w:w="1462"/>
        <w:gridCol w:w="1341"/>
      </w:tblGrid>
      <w:tr w:rsidR="00C77B55">
        <w:trPr>
          <w:trHeight w:val="818"/>
          <w:jc w:val="center"/>
        </w:trPr>
        <w:tc>
          <w:tcPr>
            <w:tcW w:w="939"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469"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条目号</w:t>
            </w:r>
          </w:p>
        </w:tc>
        <w:tc>
          <w:tcPr>
            <w:tcW w:w="1594"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招标文件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技术要求</w:t>
            </w:r>
          </w:p>
        </w:tc>
        <w:tc>
          <w:tcPr>
            <w:tcW w:w="1592"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w:t>
            </w:r>
          </w:p>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实际情况</w:t>
            </w:r>
          </w:p>
        </w:tc>
        <w:tc>
          <w:tcPr>
            <w:tcW w:w="1460"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投标文件对应的页码及条目号</w:t>
            </w:r>
          </w:p>
        </w:tc>
        <w:tc>
          <w:tcPr>
            <w:tcW w:w="1462"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偏差情况</w:t>
            </w:r>
          </w:p>
        </w:tc>
        <w:tc>
          <w:tcPr>
            <w:tcW w:w="1341" w:type="dxa"/>
            <w:vAlign w:val="center"/>
          </w:tcPr>
          <w:p w:rsidR="00C77B55" w:rsidRDefault="00822F64">
            <w:pPr>
              <w:tabs>
                <w:tab w:val="left" w:pos="1337"/>
              </w:tabs>
              <w:jc w:val="center"/>
              <w:rPr>
                <w:rFonts w:asciiTheme="minorEastAsia" w:eastAsiaTheme="minorEastAsia" w:hAnsiTheme="minorEastAsia"/>
                <w:bCs/>
                <w:sz w:val="24"/>
              </w:rPr>
            </w:pPr>
            <w:r>
              <w:rPr>
                <w:rFonts w:asciiTheme="minorEastAsia" w:eastAsiaTheme="minorEastAsia" w:hAnsiTheme="minorEastAsia" w:hint="eastAsia"/>
                <w:bCs/>
                <w:sz w:val="24"/>
              </w:rPr>
              <w:t>佐证证明材料页码</w:t>
            </w:r>
          </w:p>
        </w:tc>
      </w:tr>
      <w:tr w:rsidR="00C77B55">
        <w:trPr>
          <w:trHeight w:val="770"/>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770"/>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r w:rsidR="00C77B55">
        <w:trPr>
          <w:trHeight w:val="852"/>
          <w:jc w:val="center"/>
        </w:trPr>
        <w:tc>
          <w:tcPr>
            <w:tcW w:w="939" w:type="dxa"/>
            <w:vAlign w:val="center"/>
          </w:tcPr>
          <w:p w:rsidR="00C77B55" w:rsidRDefault="00C77B55">
            <w:pPr>
              <w:tabs>
                <w:tab w:val="left" w:pos="1337"/>
              </w:tabs>
              <w:jc w:val="center"/>
              <w:rPr>
                <w:rFonts w:asciiTheme="minorEastAsia" w:eastAsiaTheme="minorEastAsia" w:hAnsiTheme="minorEastAsia"/>
                <w:sz w:val="24"/>
              </w:rPr>
            </w:pPr>
          </w:p>
        </w:tc>
        <w:tc>
          <w:tcPr>
            <w:tcW w:w="1469" w:type="dxa"/>
            <w:vAlign w:val="center"/>
          </w:tcPr>
          <w:p w:rsidR="00C77B55" w:rsidRDefault="00C77B55">
            <w:pPr>
              <w:tabs>
                <w:tab w:val="left" w:pos="1337"/>
              </w:tabs>
              <w:jc w:val="center"/>
              <w:rPr>
                <w:rFonts w:asciiTheme="minorEastAsia" w:eastAsiaTheme="minorEastAsia" w:hAnsiTheme="minorEastAsia"/>
                <w:sz w:val="24"/>
              </w:rPr>
            </w:pPr>
          </w:p>
        </w:tc>
        <w:tc>
          <w:tcPr>
            <w:tcW w:w="1594" w:type="dxa"/>
            <w:vAlign w:val="center"/>
          </w:tcPr>
          <w:p w:rsidR="00C77B55" w:rsidRDefault="00C77B55">
            <w:pPr>
              <w:tabs>
                <w:tab w:val="left" w:pos="1337"/>
              </w:tabs>
              <w:jc w:val="center"/>
              <w:rPr>
                <w:rFonts w:asciiTheme="minorEastAsia" w:eastAsiaTheme="minorEastAsia" w:hAnsiTheme="minorEastAsia"/>
                <w:sz w:val="24"/>
              </w:rPr>
            </w:pPr>
          </w:p>
        </w:tc>
        <w:tc>
          <w:tcPr>
            <w:tcW w:w="1592" w:type="dxa"/>
            <w:vAlign w:val="center"/>
          </w:tcPr>
          <w:p w:rsidR="00C77B55" w:rsidRDefault="00C77B55">
            <w:pPr>
              <w:tabs>
                <w:tab w:val="left" w:pos="1337"/>
              </w:tabs>
              <w:jc w:val="center"/>
              <w:rPr>
                <w:rFonts w:asciiTheme="minorEastAsia" w:eastAsiaTheme="minorEastAsia" w:hAnsiTheme="minorEastAsia"/>
                <w:sz w:val="24"/>
              </w:rPr>
            </w:pPr>
          </w:p>
        </w:tc>
        <w:tc>
          <w:tcPr>
            <w:tcW w:w="1460" w:type="dxa"/>
            <w:vAlign w:val="center"/>
          </w:tcPr>
          <w:p w:rsidR="00C77B55" w:rsidRDefault="00C77B55">
            <w:pPr>
              <w:tabs>
                <w:tab w:val="left" w:pos="1337"/>
              </w:tabs>
              <w:jc w:val="center"/>
              <w:rPr>
                <w:rFonts w:asciiTheme="minorEastAsia" w:eastAsiaTheme="minorEastAsia" w:hAnsiTheme="minorEastAsia"/>
                <w:sz w:val="24"/>
              </w:rPr>
            </w:pPr>
          </w:p>
        </w:tc>
        <w:tc>
          <w:tcPr>
            <w:tcW w:w="1462" w:type="dxa"/>
            <w:vAlign w:val="center"/>
          </w:tcPr>
          <w:p w:rsidR="00C77B55" w:rsidRDefault="00C77B55">
            <w:pPr>
              <w:tabs>
                <w:tab w:val="left" w:pos="1337"/>
              </w:tabs>
              <w:jc w:val="center"/>
              <w:rPr>
                <w:rFonts w:asciiTheme="minorEastAsia" w:eastAsiaTheme="minorEastAsia" w:hAnsiTheme="minorEastAsia"/>
                <w:sz w:val="24"/>
              </w:rPr>
            </w:pPr>
          </w:p>
        </w:tc>
        <w:tc>
          <w:tcPr>
            <w:tcW w:w="1341" w:type="dxa"/>
            <w:vAlign w:val="center"/>
          </w:tcPr>
          <w:p w:rsidR="00C77B55" w:rsidRDefault="00C77B55">
            <w:pPr>
              <w:tabs>
                <w:tab w:val="left" w:pos="1337"/>
              </w:tabs>
              <w:jc w:val="center"/>
              <w:rPr>
                <w:rFonts w:asciiTheme="minorEastAsia" w:eastAsiaTheme="minorEastAsia" w:hAnsiTheme="minorEastAsia"/>
                <w:sz w:val="24"/>
              </w:rPr>
            </w:pPr>
          </w:p>
        </w:tc>
      </w:tr>
    </w:tbl>
    <w:p w:rsidR="00C77B55" w:rsidRDefault="00822F6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hint="eastAsia"/>
          <w:sz w:val="24"/>
        </w:rPr>
        <w:t>1</w:t>
      </w:r>
      <w:r>
        <w:rPr>
          <w:rFonts w:asciiTheme="minorEastAsia" w:eastAsiaTheme="minorEastAsia" w:hAnsiTheme="minorEastAsia" w:hint="eastAsia"/>
          <w:sz w:val="24"/>
        </w:rPr>
        <w:t>）供应商请按招标文件第四章“二、采购内容</w:t>
      </w:r>
      <w:r>
        <w:rPr>
          <w:rFonts w:asciiTheme="minorEastAsia" w:eastAsiaTheme="minorEastAsia" w:hAnsiTheme="minorEastAsia"/>
          <w:sz w:val="24"/>
        </w:rPr>
        <w:t>/</w:t>
      </w:r>
      <w:r>
        <w:rPr>
          <w:rFonts w:asciiTheme="minorEastAsia" w:eastAsiaTheme="minorEastAsia" w:hAnsiTheme="minorEastAsia" w:hint="eastAsia"/>
          <w:sz w:val="24"/>
        </w:rPr>
        <w:t>采购清单及技术要求”中的技术要求逐一填写，供应商不得自行增减或删除、修改任何指标，也不能直接复制粘贴招标文件中的要求，必须填写真实数据，否则评标委员会将作出不利于供应商的认定。</w:t>
      </w:r>
    </w:p>
    <w:p w:rsidR="00C77B55" w:rsidRDefault="00822F6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）此表后还须附设备主要技术指标、规格和性能、技术参数值的详细说明，并提供加盖制造商公章的白皮书或加盖制造商公章的其他证明材料原件作为佐证，否则评标委员会将作出不利于供应商的认定。</w:t>
      </w:r>
    </w:p>
    <w:p w:rsidR="00C77B55" w:rsidRDefault="00822F6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）供应商虚假承诺的，评标委员会可认定为虚假投标，请各供应商谨慎填写。</w:t>
      </w:r>
    </w:p>
    <w:p w:rsidR="00C77B55" w:rsidRDefault="00C77B55">
      <w:pPr>
        <w:spacing w:line="360" w:lineRule="exact"/>
        <w:ind w:firstLineChars="200" w:firstLine="480"/>
        <w:rPr>
          <w:rFonts w:asciiTheme="minorEastAsia" w:eastAsiaTheme="minorEastAsia" w:hAnsiTheme="minorEastAsia"/>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kern w:val="2"/>
          <w:sz w:val="24"/>
        </w:rPr>
      </w:pPr>
      <w:r>
        <w:rPr>
          <w:rFonts w:asciiTheme="minorEastAsia" w:eastAsiaTheme="minorEastAsia" w:hAnsiTheme="minorEastAsia" w:hint="eastAsia"/>
          <w:kern w:val="2"/>
          <w:sz w:val="24"/>
        </w:rPr>
        <w:t>年</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rPr>
        <w:t>月</w:t>
      </w:r>
      <w:r>
        <w:rPr>
          <w:rFonts w:asciiTheme="minorEastAsia" w:eastAsiaTheme="minorEastAsia" w:hAnsiTheme="minorEastAsia"/>
          <w:kern w:val="2"/>
          <w:sz w:val="24"/>
        </w:rPr>
        <w:t xml:space="preserve">  </w:t>
      </w:r>
      <w:r>
        <w:rPr>
          <w:rFonts w:asciiTheme="minorEastAsia" w:eastAsiaTheme="minorEastAsia" w:hAnsiTheme="minorEastAsia" w:hint="eastAsia"/>
          <w:kern w:val="2"/>
          <w:sz w:val="24"/>
        </w:rPr>
        <w:t>日</w:t>
      </w:r>
    </w:p>
    <w:p w:rsidR="00C77B55" w:rsidRDefault="00822F64">
      <w:pPr>
        <w:pStyle w:val="3"/>
        <w:spacing w:before="120" w:after="120" w:line="360" w:lineRule="exact"/>
        <w:rPr>
          <w:rFonts w:asciiTheme="minorEastAsia" w:eastAsiaTheme="minorEastAsia" w:hAnsiTheme="minorEastAsia"/>
          <w:b w:val="0"/>
          <w:bCs w:val="0"/>
          <w:sz w:val="24"/>
          <w:szCs w:val="21"/>
        </w:rPr>
      </w:pPr>
      <w:r>
        <w:rPr>
          <w:rFonts w:asciiTheme="minorEastAsia" w:eastAsiaTheme="minorEastAsia" w:hAnsiTheme="minorEastAsia"/>
        </w:rPr>
        <w:br w:type="page"/>
      </w:r>
      <w:bookmarkStart w:id="109" w:name="_Toc7166385"/>
      <w:r>
        <w:rPr>
          <w:rFonts w:asciiTheme="minorEastAsia" w:eastAsiaTheme="minorEastAsia" w:hAnsiTheme="minorEastAsia" w:hint="eastAsia"/>
          <w:b w:val="0"/>
          <w:bCs w:val="0"/>
          <w:sz w:val="24"/>
          <w:szCs w:val="21"/>
        </w:rPr>
        <w:lastRenderedPageBreak/>
        <w:t>附件十一</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近三年类似业绩一览表</w:t>
      </w:r>
      <w:bookmarkEnd w:id="109"/>
    </w:p>
    <w:p w:rsidR="00C77B55" w:rsidRDefault="00C77B55">
      <w:pPr>
        <w:rPr>
          <w:rFonts w:asciiTheme="minorEastAsia" w:eastAsiaTheme="minorEastAsia" w:hAnsiTheme="minorEastAsia"/>
          <w:sz w:val="24"/>
        </w:rPr>
      </w:pPr>
    </w:p>
    <w:p w:rsidR="00C77B55" w:rsidRDefault="00822F64">
      <w:pPr>
        <w:spacing w:line="460" w:lineRule="exact"/>
        <w:jc w:val="center"/>
        <w:rPr>
          <w:rFonts w:asciiTheme="minorEastAsia" w:eastAsiaTheme="minorEastAsia" w:hAnsiTheme="minorEastAsia"/>
          <w:b/>
          <w:sz w:val="24"/>
        </w:rPr>
      </w:pPr>
      <w:r>
        <w:rPr>
          <w:rFonts w:asciiTheme="minorEastAsia" w:eastAsiaTheme="minorEastAsia" w:hAnsiTheme="minorEastAsia" w:hint="eastAsia"/>
          <w:b/>
          <w:sz w:val="24"/>
        </w:rPr>
        <w:t>近三年类似业绩一览表</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项目编号</w:t>
      </w:r>
      <w:r>
        <w:rPr>
          <w:rFonts w:asciiTheme="minorEastAsia" w:eastAsiaTheme="minorEastAsia" w:hAnsiTheme="minorEastAsia" w:hint="eastAsia"/>
          <w:b/>
          <w:bCs/>
          <w:sz w:val="24"/>
        </w:rPr>
        <w:t>：</w:t>
      </w:r>
      <w:r>
        <w:rPr>
          <w:rFonts w:asciiTheme="minorEastAsia" w:eastAsiaTheme="minorEastAsia" w:hAnsiTheme="minorEastAsia"/>
          <w:sz w:val="24"/>
        </w:rPr>
        <w:t>HYHA2019-0476</w:t>
      </w:r>
    </w:p>
    <w:p w:rsidR="00C77B55" w:rsidRDefault="00822F64">
      <w:pPr>
        <w:pStyle w:val="af4"/>
        <w:spacing w:line="360" w:lineRule="exact"/>
        <w:ind w:leftChars="0"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
          <w:bCs/>
          <w:sz w:val="24"/>
        </w:rPr>
        <w:t>：</w:t>
      </w:r>
      <w:r>
        <w:rPr>
          <w:rFonts w:asciiTheme="minorEastAsia" w:eastAsiaTheme="minorEastAsia" w:hAnsiTheme="minorEastAsia" w:hint="eastAsia"/>
          <w:bCs/>
          <w:sz w:val="24"/>
        </w:rPr>
        <w:t>山东大学第二医院医疗设备采购</w:t>
      </w:r>
    </w:p>
    <w:p w:rsidR="00C77B55" w:rsidRDefault="00822F64">
      <w:pPr>
        <w:pStyle w:val="af4"/>
        <w:spacing w:line="240" w:lineRule="auto"/>
        <w:ind w:leftChars="0" w:left="0" w:firstLineChars="0" w:firstLine="0"/>
        <w:rPr>
          <w:rFonts w:asciiTheme="minorEastAsia" w:eastAsiaTheme="minorEastAsia" w:hAnsiTheme="minorEastAsia"/>
          <w:sz w:val="24"/>
        </w:rPr>
      </w:pPr>
      <w:r>
        <w:rPr>
          <w:rFonts w:asciiTheme="minorEastAsia" w:eastAsiaTheme="minorEastAsia" w:hAnsiTheme="minorEastAsia" w:hint="eastAsia"/>
          <w:bCs/>
          <w:sz w:val="24"/>
        </w:rPr>
        <w:t>设备名称：</w:t>
      </w:r>
      <w:r>
        <w:rPr>
          <w:rFonts w:asciiTheme="minorEastAsia" w:eastAsiaTheme="minorEastAsia" w:hAnsiTheme="minorEastAsia"/>
          <w:bCs/>
          <w:sz w:val="24"/>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587"/>
        <w:gridCol w:w="1495"/>
        <w:gridCol w:w="1101"/>
        <w:gridCol w:w="1046"/>
        <w:gridCol w:w="1137"/>
        <w:gridCol w:w="1241"/>
      </w:tblGrid>
      <w:tr w:rsidR="00C77B55">
        <w:trPr>
          <w:trHeight w:val="527"/>
          <w:jc w:val="center"/>
        </w:trPr>
        <w:tc>
          <w:tcPr>
            <w:tcW w:w="1680"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1587"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项目单位</w:t>
            </w:r>
          </w:p>
        </w:tc>
        <w:tc>
          <w:tcPr>
            <w:tcW w:w="1495" w:type="dxa"/>
            <w:vAlign w:val="center"/>
          </w:tcPr>
          <w:p w:rsidR="00C77B55" w:rsidRDefault="00822F64">
            <w:pPr>
              <w:tabs>
                <w:tab w:val="left" w:pos="720"/>
                <w:tab w:val="left" w:pos="1440"/>
                <w:tab w:val="left" w:pos="1620"/>
              </w:tabs>
              <w:ind w:right="-68"/>
              <w:jc w:val="center"/>
              <w:rPr>
                <w:rFonts w:asciiTheme="minorEastAsia" w:eastAsiaTheme="minorEastAsia" w:hAnsiTheme="minorEastAsia"/>
                <w:bCs/>
                <w:sz w:val="24"/>
              </w:rPr>
            </w:pPr>
            <w:r>
              <w:rPr>
                <w:rFonts w:asciiTheme="minorEastAsia" w:eastAsiaTheme="minorEastAsia" w:hAnsiTheme="minorEastAsia" w:hint="eastAsia"/>
                <w:bCs/>
                <w:sz w:val="24"/>
              </w:rPr>
              <w:t>合同内容</w:t>
            </w:r>
          </w:p>
        </w:tc>
        <w:tc>
          <w:tcPr>
            <w:tcW w:w="1101"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合同额</w:t>
            </w:r>
          </w:p>
        </w:tc>
        <w:tc>
          <w:tcPr>
            <w:tcW w:w="1046"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完工时间</w:t>
            </w:r>
          </w:p>
        </w:tc>
        <w:tc>
          <w:tcPr>
            <w:tcW w:w="1137"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项目单位联系人</w:t>
            </w:r>
          </w:p>
        </w:tc>
        <w:tc>
          <w:tcPr>
            <w:tcW w:w="1241" w:type="dxa"/>
            <w:vAlign w:val="center"/>
          </w:tcPr>
          <w:p w:rsidR="00C77B55" w:rsidRDefault="00822F64">
            <w:pPr>
              <w:tabs>
                <w:tab w:val="left" w:pos="720"/>
                <w:tab w:val="left" w:pos="1440"/>
                <w:tab w:val="left" w:pos="1620"/>
              </w:tabs>
              <w:ind w:leftChars="-46" w:left="-97" w:right="-68"/>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5"/>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r w:rsidR="00C77B55">
        <w:trPr>
          <w:trHeight w:val="586"/>
          <w:jc w:val="center"/>
        </w:trPr>
        <w:tc>
          <w:tcPr>
            <w:tcW w:w="1680"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58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495"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01"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046"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137" w:type="dxa"/>
          </w:tcPr>
          <w:p w:rsidR="00C77B55" w:rsidRDefault="00C77B55">
            <w:pPr>
              <w:tabs>
                <w:tab w:val="left" w:pos="720"/>
                <w:tab w:val="left" w:pos="1440"/>
                <w:tab w:val="left" w:pos="1620"/>
              </w:tabs>
              <w:ind w:right="187"/>
              <w:rPr>
                <w:rFonts w:asciiTheme="minorEastAsia" w:eastAsiaTheme="minorEastAsia" w:hAnsiTheme="minorEastAsia"/>
                <w:sz w:val="24"/>
              </w:rPr>
            </w:pPr>
          </w:p>
        </w:tc>
        <w:tc>
          <w:tcPr>
            <w:tcW w:w="1241" w:type="dxa"/>
          </w:tcPr>
          <w:p w:rsidR="00C77B55" w:rsidRDefault="00C77B55">
            <w:pPr>
              <w:tabs>
                <w:tab w:val="left" w:pos="720"/>
                <w:tab w:val="left" w:pos="1440"/>
                <w:tab w:val="left" w:pos="1620"/>
              </w:tabs>
              <w:ind w:right="187"/>
              <w:rPr>
                <w:rFonts w:asciiTheme="minorEastAsia" w:eastAsiaTheme="minorEastAsia" w:hAnsiTheme="minorEastAsia"/>
                <w:sz w:val="24"/>
              </w:rPr>
            </w:pPr>
          </w:p>
        </w:tc>
      </w:tr>
    </w:tbl>
    <w:p w:rsidR="00C77B55" w:rsidRDefault="00822F64">
      <w:pPr>
        <w:pStyle w:val="af4"/>
        <w:spacing w:line="400" w:lineRule="exact"/>
        <w:ind w:leftChars="0" w:left="0" w:firstLineChars="0" w:firstLine="0"/>
        <w:rPr>
          <w:rFonts w:asciiTheme="minorEastAsia" w:eastAsiaTheme="minorEastAsia" w:hAnsiTheme="minorEastAsia"/>
          <w:b/>
          <w:bCs/>
          <w:sz w:val="21"/>
        </w:rPr>
      </w:pPr>
      <w:r>
        <w:rPr>
          <w:rFonts w:asciiTheme="minorEastAsia" w:eastAsiaTheme="minorEastAsia" w:hAnsiTheme="minorEastAsia" w:hint="eastAsia"/>
          <w:b/>
          <w:bCs/>
          <w:sz w:val="21"/>
        </w:rPr>
        <w:t>请在此表后附合同协议书复印件并加盖公章，原件备查。</w:t>
      </w:r>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rPr>
          <w:rFonts w:asciiTheme="minorEastAsia" w:eastAsiaTheme="minorEastAsia" w:hAnsiTheme="minorEastAsia"/>
          <w:bCs/>
          <w:sz w:val="24"/>
          <w:u w:val="single"/>
        </w:rPr>
      </w:pPr>
      <w:r>
        <w:rPr>
          <w:rFonts w:asciiTheme="minorEastAsia" w:eastAsiaTheme="minorEastAsia" w:hAnsiTheme="minorEastAsia" w:hint="eastAsia"/>
          <w:sz w:val="24"/>
        </w:rPr>
        <w:t>供应商单位全称</w:t>
      </w:r>
      <w:r>
        <w:rPr>
          <w:rFonts w:asciiTheme="minorEastAsia" w:eastAsiaTheme="minorEastAsia" w:hAnsiTheme="minorEastAsia" w:hint="eastAsia"/>
          <w:bCs/>
          <w:sz w:val="24"/>
        </w:rPr>
        <w:t>（公章）：</w:t>
      </w:r>
      <w:r>
        <w:rPr>
          <w:rFonts w:asciiTheme="minorEastAsia" w:eastAsiaTheme="minorEastAsia" w:hAnsiTheme="minorEastAsia"/>
          <w:bCs/>
          <w:sz w:val="24"/>
          <w:u w:val="single"/>
        </w:rPr>
        <w:t xml:space="preserve">               </w:t>
      </w:r>
    </w:p>
    <w:p w:rsidR="00C77B55" w:rsidRDefault="00C77B55">
      <w:pPr>
        <w:spacing w:line="360" w:lineRule="exact"/>
        <w:ind w:right="187"/>
        <w:rPr>
          <w:rFonts w:asciiTheme="minorEastAsia" w:eastAsiaTheme="minorEastAsia" w:hAnsiTheme="minorEastAsia"/>
          <w:bCs/>
          <w:sz w:val="24"/>
          <w:u w:val="single"/>
        </w:rPr>
      </w:pPr>
    </w:p>
    <w:p w:rsidR="00C77B55" w:rsidRDefault="00822F64">
      <w:pPr>
        <w:spacing w:line="300" w:lineRule="exact"/>
        <w:ind w:right="187"/>
        <w:rPr>
          <w:rFonts w:asciiTheme="minorEastAsia" w:eastAsiaTheme="minorEastAsia" w:hAnsiTheme="minorEastAsia"/>
          <w:b/>
          <w:bCs/>
          <w:sz w:val="24"/>
        </w:rPr>
      </w:pPr>
      <w:r>
        <w:rPr>
          <w:rFonts w:asciiTheme="minorEastAsia" w:eastAsiaTheme="minorEastAsia" w:hAnsiTheme="minorEastAsia" w:hint="eastAsia"/>
          <w:bCs/>
          <w:sz w:val="24"/>
        </w:rPr>
        <w:t>法定代表人或授权代理人签字：</w:t>
      </w:r>
      <w:r>
        <w:rPr>
          <w:rFonts w:asciiTheme="minorEastAsia" w:eastAsiaTheme="minorEastAsia" w:hAnsiTheme="minorEastAsia"/>
          <w:bCs/>
          <w:sz w:val="24"/>
          <w:u w:val="single"/>
        </w:rPr>
        <w:t xml:space="preserve">       </w:t>
      </w:r>
      <w:r>
        <w:rPr>
          <w:rFonts w:asciiTheme="minorEastAsia" w:eastAsiaTheme="minorEastAsia" w:hAnsiTheme="minorEastAsia"/>
          <w:bCs/>
          <w:sz w:val="24"/>
        </w:rPr>
        <w:t xml:space="preserve">     </w:t>
      </w:r>
    </w:p>
    <w:p w:rsidR="00C77B55" w:rsidRDefault="00822F64">
      <w:pPr>
        <w:pStyle w:val="af4"/>
        <w:spacing w:line="240" w:lineRule="auto"/>
        <w:ind w:leftChars="0" w:left="0" w:firstLineChars="0" w:firstLine="0"/>
        <w:jc w:val="right"/>
        <w:rPr>
          <w:rFonts w:asciiTheme="minorEastAsia" w:eastAsiaTheme="minorEastAsia" w:hAnsiTheme="minorEastAsia"/>
          <w:bCs/>
        </w:rPr>
        <w:sectPr w:rsidR="00C77B55">
          <w:pgSz w:w="11907" w:h="16840"/>
          <w:pgMar w:top="1418" w:right="1418" w:bottom="1418" w:left="1418" w:header="851" w:footer="851" w:gutter="0"/>
          <w:cols w:space="720"/>
          <w:docGrid w:linePitch="290" w:charSpace="-3931"/>
        </w:sectPr>
      </w:pP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10" w:name="_Toc7166386"/>
      <w:r>
        <w:rPr>
          <w:rFonts w:asciiTheme="minorEastAsia" w:eastAsiaTheme="minorEastAsia" w:hAnsiTheme="minorEastAsia" w:hint="eastAsia"/>
          <w:b w:val="0"/>
          <w:bCs w:val="0"/>
          <w:sz w:val="24"/>
          <w:szCs w:val="21"/>
        </w:rPr>
        <w:lastRenderedPageBreak/>
        <w:t>附件十二</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其他</w:t>
      </w:r>
      <w:bookmarkEnd w:id="110"/>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jc w:val="center"/>
        <w:rPr>
          <w:rFonts w:asciiTheme="minorEastAsia" w:eastAsiaTheme="minorEastAsia" w:hAnsiTheme="minorEastAsia"/>
          <w:b/>
          <w:bCs/>
          <w:sz w:val="24"/>
        </w:rPr>
      </w:pPr>
      <w:r>
        <w:rPr>
          <w:rFonts w:asciiTheme="minorEastAsia" w:eastAsiaTheme="minorEastAsia" w:hAnsiTheme="minorEastAsia"/>
          <w:b/>
          <w:bCs/>
          <w:sz w:val="24"/>
        </w:rPr>
        <w:t>1</w:t>
      </w:r>
      <w:r>
        <w:rPr>
          <w:rFonts w:asciiTheme="minorEastAsia" w:eastAsiaTheme="minorEastAsia" w:hAnsiTheme="minorEastAsia" w:hint="eastAsia"/>
          <w:b/>
          <w:bCs/>
          <w:sz w:val="24"/>
        </w:rPr>
        <w:t>、参加政府采购活动前三年内，在经营活动中没有重大违法记录证明的书面承诺</w:t>
      </w:r>
    </w:p>
    <w:p w:rsidR="00C77B55" w:rsidRDefault="00C77B55">
      <w:pPr>
        <w:spacing w:line="360" w:lineRule="exact"/>
        <w:jc w:val="left"/>
        <w:rPr>
          <w:rFonts w:asciiTheme="minorEastAsia" w:eastAsiaTheme="minorEastAsia" w:hAnsiTheme="minorEastAsia"/>
          <w:sz w:val="24"/>
          <w:u w:val="single"/>
        </w:rPr>
      </w:pPr>
    </w:p>
    <w:p w:rsidR="00C77B55" w:rsidRDefault="00822F64">
      <w:pPr>
        <w:spacing w:line="360" w:lineRule="exact"/>
        <w:jc w:val="left"/>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hint="eastAsia"/>
          <w:sz w:val="24"/>
        </w:rPr>
        <w:t>（招标人名称）：</w:t>
      </w:r>
    </w:p>
    <w:p w:rsidR="00C77B55" w:rsidRDefault="00C77B55">
      <w:pPr>
        <w:spacing w:line="500" w:lineRule="exact"/>
        <w:ind w:firstLineChars="200" w:firstLine="480"/>
        <w:jc w:val="left"/>
        <w:rPr>
          <w:rFonts w:asciiTheme="minorEastAsia" w:eastAsiaTheme="minorEastAsia" w:hAnsiTheme="minorEastAsia"/>
          <w:sz w:val="24"/>
        </w:rPr>
      </w:pPr>
    </w:p>
    <w:p w:rsidR="00C77B55" w:rsidRDefault="00822F64">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我单位郑重声明：自本项目开标之日起向前追溯三年，我单位没有以下重大违法记录：因违法经营受到刑事处罚或者责令停产停业、吊销许可证或者执照、较大数额罚款等行政处罚。</w:t>
      </w:r>
    </w:p>
    <w:p w:rsidR="00C77B55" w:rsidRDefault="00C77B55">
      <w:pPr>
        <w:spacing w:line="500" w:lineRule="exact"/>
        <w:ind w:firstLineChars="200" w:firstLine="480"/>
        <w:jc w:val="left"/>
        <w:rPr>
          <w:rFonts w:asciiTheme="minorEastAsia" w:eastAsiaTheme="minorEastAsia" w:hAnsiTheme="minorEastAsia"/>
          <w:sz w:val="24"/>
        </w:rPr>
      </w:pPr>
    </w:p>
    <w:p w:rsidR="00C77B55" w:rsidRDefault="00822F64">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 xml:space="preserve">  </w:t>
      </w:r>
    </w:p>
    <w:p w:rsidR="00C77B55" w:rsidRDefault="00822F64">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如不提供本声明函或不按本格式提供声明函，将作无效投标处理。</w:t>
      </w:r>
    </w:p>
    <w:p w:rsidR="00C77B55" w:rsidRDefault="00822F64">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rsidR="00C77B55" w:rsidRDefault="00C77B55">
      <w:pPr>
        <w:rPr>
          <w:rFonts w:asciiTheme="minorEastAsia" w:eastAsiaTheme="minorEastAsia" w:hAnsiTheme="minorEastAsia"/>
          <w:sz w:val="24"/>
        </w:rPr>
      </w:pPr>
    </w:p>
    <w:p w:rsidR="00C77B55" w:rsidRDefault="00C77B55">
      <w:pPr>
        <w:rPr>
          <w:rFonts w:asciiTheme="minorEastAsia" w:eastAsiaTheme="minorEastAsia" w:hAnsiTheme="minorEastAsia"/>
          <w:sz w:val="24"/>
        </w:rPr>
      </w:pPr>
    </w:p>
    <w:p w:rsidR="00C77B55" w:rsidRDefault="00C77B55">
      <w:pPr>
        <w:rPr>
          <w:rFonts w:asciiTheme="minorEastAsia" w:eastAsiaTheme="minorEastAsia" w:hAnsiTheme="minorEastAsia"/>
          <w:sz w:val="24"/>
        </w:rPr>
      </w:pPr>
    </w:p>
    <w:p w:rsidR="00C77B55" w:rsidRDefault="00822F64">
      <w:pPr>
        <w:tabs>
          <w:tab w:val="left" w:pos="2977"/>
          <w:tab w:val="left" w:pos="3261"/>
        </w:tabs>
        <w:spacing w:line="360" w:lineRule="auto"/>
        <w:jc w:val="left"/>
        <w:rPr>
          <w:rFonts w:asciiTheme="minorEastAsia" w:eastAsiaTheme="minorEastAsia" w:hAnsiTheme="minorEastAsia"/>
          <w:sz w:val="24"/>
        </w:rPr>
      </w:pPr>
      <w:r>
        <w:rPr>
          <w:rFonts w:asciiTheme="minorEastAsia" w:eastAsiaTheme="minorEastAsia" w:hAnsiTheme="minorEastAsia"/>
          <w:sz w:val="18"/>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供应商单位全称：</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（盖单位章）</w:t>
      </w:r>
    </w:p>
    <w:p w:rsidR="00C77B55" w:rsidRDefault="00822F64">
      <w:pPr>
        <w:spacing w:line="360" w:lineRule="auto"/>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法定代表人或其委托代理人：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（签字）</w:t>
      </w:r>
    </w:p>
    <w:p w:rsidR="00C77B55" w:rsidRDefault="00C77B55">
      <w:pPr>
        <w:spacing w:line="360" w:lineRule="exact"/>
        <w:jc w:val="left"/>
        <w:rPr>
          <w:rFonts w:asciiTheme="minorEastAsia" w:eastAsiaTheme="minorEastAsia" w:hAnsiTheme="minorEastAsia"/>
          <w:sz w:val="24"/>
        </w:rPr>
      </w:pPr>
    </w:p>
    <w:p w:rsidR="00C77B55" w:rsidRDefault="00822F64">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rsidR="00C77B55" w:rsidRDefault="00C77B55">
      <w:pPr>
        <w:spacing w:line="360" w:lineRule="exact"/>
        <w:ind w:right="187"/>
        <w:jc w:val="center"/>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822F64">
      <w:pPr>
        <w:spacing w:line="360" w:lineRule="exact"/>
        <w:ind w:right="187"/>
        <w:jc w:val="left"/>
        <w:rPr>
          <w:rFonts w:asciiTheme="minorEastAsia" w:eastAsiaTheme="minorEastAsia" w:hAnsiTheme="minorEastAsia"/>
          <w:b/>
          <w:bCs/>
          <w:sz w:val="24"/>
        </w:rPr>
      </w:pPr>
      <w:r>
        <w:rPr>
          <w:rFonts w:asciiTheme="minorEastAsia" w:eastAsiaTheme="minorEastAsia" w:hAnsiTheme="minorEastAsia"/>
          <w:b/>
          <w:bCs/>
          <w:sz w:val="24"/>
        </w:rPr>
        <w:br w:type="page"/>
      </w:r>
      <w:r>
        <w:rPr>
          <w:rFonts w:asciiTheme="minorEastAsia" w:eastAsiaTheme="minorEastAsia" w:hAnsiTheme="minorEastAsia"/>
          <w:b/>
          <w:bCs/>
          <w:sz w:val="24"/>
        </w:rPr>
        <w:lastRenderedPageBreak/>
        <w:t>2</w:t>
      </w:r>
      <w:r>
        <w:rPr>
          <w:rFonts w:asciiTheme="minorEastAsia" w:eastAsiaTheme="minorEastAsia" w:hAnsiTheme="minorEastAsia" w:hint="eastAsia"/>
          <w:b/>
          <w:bCs/>
          <w:sz w:val="24"/>
        </w:rPr>
        <w:t>、供应商近</w:t>
      </w:r>
      <w:r>
        <w:rPr>
          <w:rFonts w:asciiTheme="minorEastAsia" w:eastAsiaTheme="minorEastAsia" w:hAnsiTheme="minorEastAsia" w:hint="eastAsia"/>
          <w:b/>
          <w:bCs/>
          <w:sz w:val="24"/>
        </w:rPr>
        <w:t>3</w:t>
      </w:r>
      <w:r>
        <w:rPr>
          <w:rFonts w:asciiTheme="minorEastAsia" w:eastAsiaTheme="minorEastAsia" w:hAnsiTheme="minorEastAsia" w:hint="eastAsia"/>
          <w:b/>
          <w:bCs/>
          <w:sz w:val="24"/>
        </w:rPr>
        <w:t>个月依法缴纳税收和社会保障资金的证明材料</w:t>
      </w: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C77B55">
      <w:pPr>
        <w:spacing w:line="360" w:lineRule="exact"/>
        <w:ind w:right="187"/>
        <w:rPr>
          <w:rFonts w:asciiTheme="minorEastAsia" w:eastAsiaTheme="minorEastAsia" w:hAnsiTheme="minorEastAsia"/>
          <w:b/>
          <w:bCs/>
          <w:sz w:val="24"/>
        </w:rPr>
      </w:pPr>
    </w:p>
    <w:p w:rsidR="00C77B55" w:rsidRDefault="00822F64">
      <w:pPr>
        <w:spacing w:line="360" w:lineRule="exact"/>
        <w:ind w:right="187"/>
        <w:rPr>
          <w:rFonts w:asciiTheme="minorEastAsia" w:eastAsiaTheme="minorEastAsia" w:hAnsiTheme="minorEastAsia"/>
          <w:bCs/>
          <w:sz w:val="24"/>
        </w:rPr>
      </w:pPr>
      <w:r>
        <w:rPr>
          <w:rFonts w:asciiTheme="minorEastAsia" w:eastAsiaTheme="minorEastAsia" w:hAnsiTheme="minorEastAsia" w:hint="eastAsia"/>
          <w:bCs/>
          <w:sz w:val="24"/>
        </w:rPr>
        <w:t>2.1</w:t>
      </w:r>
      <w:r>
        <w:rPr>
          <w:rFonts w:asciiTheme="minorEastAsia" w:eastAsiaTheme="minorEastAsia" w:hAnsiTheme="minorEastAsia" w:hint="eastAsia"/>
          <w:bCs/>
          <w:sz w:val="24"/>
        </w:rPr>
        <w:t>请附投标单位近</w:t>
      </w:r>
      <w:r>
        <w:rPr>
          <w:rFonts w:asciiTheme="minorEastAsia" w:eastAsiaTheme="minorEastAsia" w:hAnsiTheme="minorEastAsia" w:hint="eastAsia"/>
          <w:bCs/>
          <w:sz w:val="24"/>
        </w:rPr>
        <w:t>3</w:t>
      </w:r>
      <w:r>
        <w:rPr>
          <w:rFonts w:asciiTheme="minorEastAsia" w:eastAsiaTheme="minorEastAsia" w:hAnsiTheme="minorEastAsia" w:hint="eastAsia"/>
          <w:bCs/>
          <w:sz w:val="24"/>
        </w:rPr>
        <w:t>个月依法缴纳税收的证明材料，如纳税申报报表</w:t>
      </w:r>
      <w:r>
        <w:rPr>
          <w:rFonts w:asciiTheme="minorEastAsia" w:eastAsiaTheme="minorEastAsia" w:hAnsiTheme="minorEastAsia" w:hint="eastAsia"/>
          <w:bCs/>
          <w:sz w:val="24"/>
        </w:rPr>
        <w:t>/</w:t>
      </w:r>
      <w:r>
        <w:rPr>
          <w:rFonts w:asciiTheme="minorEastAsia" w:eastAsiaTheme="minorEastAsia" w:hAnsiTheme="minorEastAsia" w:hint="eastAsia"/>
          <w:bCs/>
          <w:sz w:val="24"/>
        </w:rPr>
        <w:t>税票</w:t>
      </w:r>
      <w:r>
        <w:rPr>
          <w:rFonts w:asciiTheme="minorEastAsia" w:eastAsiaTheme="minorEastAsia" w:hAnsiTheme="minorEastAsia" w:hint="eastAsia"/>
          <w:bCs/>
          <w:sz w:val="24"/>
        </w:rPr>
        <w:t>/</w:t>
      </w:r>
      <w:r>
        <w:rPr>
          <w:rFonts w:asciiTheme="minorEastAsia" w:eastAsiaTheme="minorEastAsia" w:hAnsiTheme="minorEastAsia" w:hint="eastAsia"/>
          <w:bCs/>
          <w:sz w:val="24"/>
        </w:rPr>
        <w:t>缴款书等，投标单位自行出具的材料不予认可。</w:t>
      </w:r>
    </w:p>
    <w:p w:rsidR="00C77B55" w:rsidRDefault="00C77B55">
      <w:pPr>
        <w:spacing w:line="360" w:lineRule="exact"/>
        <w:ind w:right="187"/>
        <w:rPr>
          <w:rFonts w:asciiTheme="minorEastAsia" w:eastAsiaTheme="minorEastAsia" w:hAnsiTheme="minorEastAsia"/>
          <w:bCs/>
          <w:sz w:val="24"/>
        </w:rPr>
      </w:pPr>
    </w:p>
    <w:p w:rsidR="00C77B55" w:rsidRDefault="00C77B55">
      <w:pPr>
        <w:spacing w:line="360" w:lineRule="exact"/>
        <w:ind w:right="187"/>
        <w:rPr>
          <w:rFonts w:asciiTheme="minorEastAsia" w:eastAsiaTheme="minorEastAsia" w:hAnsiTheme="minorEastAsia"/>
          <w:bCs/>
          <w:sz w:val="24"/>
        </w:rPr>
      </w:pPr>
    </w:p>
    <w:p w:rsidR="00C77B55" w:rsidRDefault="00C77B55">
      <w:pPr>
        <w:spacing w:line="360" w:lineRule="exact"/>
        <w:ind w:right="187"/>
        <w:rPr>
          <w:rFonts w:asciiTheme="minorEastAsia" w:eastAsiaTheme="minorEastAsia" w:hAnsiTheme="minorEastAsia"/>
          <w:bCs/>
          <w:sz w:val="24"/>
        </w:rPr>
      </w:pPr>
    </w:p>
    <w:p w:rsidR="00C77B55" w:rsidRDefault="00822F64">
      <w:pPr>
        <w:spacing w:line="360" w:lineRule="exact"/>
        <w:ind w:right="187"/>
        <w:rPr>
          <w:rFonts w:asciiTheme="minorEastAsia" w:eastAsiaTheme="minorEastAsia" w:hAnsiTheme="minorEastAsia"/>
          <w:bCs/>
          <w:sz w:val="24"/>
        </w:rPr>
      </w:pPr>
      <w:r>
        <w:rPr>
          <w:rFonts w:asciiTheme="minorEastAsia" w:eastAsiaTheme="minorEastAsia" w:hAnsiTheme="minorEastAsia" w:hint="eastAsia"/>
          <w:bCs/>
          <w:sz w:val="24"/>
        </w:rPr>
        <w:t>2.2</w:t>
      </w:r>
      <w:r>
        <w:rPr>
          <w:rFonts w:asciiTheme="minorEastAsia" w:eastAsiaTheme="minorEastAsia" w:hAnsiTheme="minorEastAsia" w:hint="eastAsia"/>
          <w:bCs/>
          <w:sz w:val="24"/>
        </w:rPr>
        <w:t>请附投标单位近</w:t>
      </w:r>
      <w:r>
        <w:rPr>
          <w:rFonts w:asciiTheme="minorEastAsia" w:eastAsiaTheme="minorEastAsia" w:hAnsiTheme="minorEastAsia" w:hint="eastAsia"/>
          <w:bCs/>
          <w:sz w:val="24"/>
        </w:rPr>
        <w:t>3</w:t>
      </w:r>
      <w:r>
        <w:rPr>
          <w:rFonts w:asciiTheme="minorEastAsia" w:eastAsiaTheme="minorEastAsia" w:hAnsiTheme="minorEastAsia" w:hint="eastAsia"/>
          <w:bCs/>
          <w:sz w:val="24"/>
        </w:rPr>
        <w:t>个月依法缴纳社会保障资金的证明材料，如社会保险申报表</w:t>
      </w:r>
      <w:r>
        <w:rPr>
          <w:rFonts w:asciiTheme="minorEastAsia" w:eastAsiaTheme="minorEastAsia" w:hAnsiTheme="minorEastAsia" w:hint="eastAsia"/>
          <w:bCs/>
          <w:sz w:val="24"/>
        </w:rPr>
        <w:t>/</w:t>
      </w:r>
      <w:r>
        <w:rPr>
          <w:rFonts w:asciiTheme="minorEastAsia" w:eastAsiaTheme="minorEastAsia" w:hAnsiTheme="minorEastAsia" w:hint="eastAsia"/>
          <w:bCs/>
          <w:sz w:val="24"/>
        </w:rPr>
        <w:t>缴款书等，投标单位自行出具的材料不予认可。</w:t>
      </w:r>
    </w:p>
    <w:p w:rsidR="00C77B55" w:rsidRDefault="00C77B55">
      <w:pPr>
        <w:spacing w:line="360" w:lineRule="exact"/>
        <w:ind w:right="187"/>
        <w:rPr>
          <w:rFonts w:asciiTheme="minorEastAsia" w:eastAsiaTheme="minorEastAsia" w:hAnsiTheme="minorEastAsia"/>
          <w:bCs/>
          <w:sz w:val="24"/>
        </w:rPr>
      </w:pPr>
    </w:p>
    <w:p w:rsidR="00C77B55" w:rsidRDefault="00C77B55">
      <w:pPr>
        <w:spacing w:line="360" w:lineRule="exact"/>
        <w:ind w:right="187"/>
        <w:rPr>
          <w:rFonts w:asciiTheme="minorEastAsia" w:eastAsiaTheme="minorEastAsia" w:hAnsiTheme="minorEastAsia"/>
          <w:b/>
          <w:bCs/>
          <w:sz w:val="24"/>
        </w:rPr>
      </w:pPr>
    </w:p>
    <w:p w:rsidR="00C77B55" w:rsidRDefault="00822F64">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11" w:name="_Toc475472023"/>
      <w:bookmarkStart w:id="112" w:name="_Toc7166387"/>
      <w:r>
        <w:rPr>
          <w:rFonts w:asciiTheme="minorEastAsia" w:eastAsiaTheme="minorEastAsia" w:hAnsiTheme="minorEastAsia" w:hint="eastAsia"/>
          <w:b w:val="0"/>
          <w:bCs w:val="0"/>
          <w:sz w:val="24"/>
          <w:szCs w:val="21"/>
        </w:rPr>
        <w:lastRenderedPageBreak/>
        <w:t>附件十三</w:t>
      </w:r>
      <w:r>
        <w:rPr>
          <w:rFonts w:asciiTheme="minorEastAsia" w:eastAsiaTheme="minorEastAsia" w:hAnsiTheme="minorEastAsia"/>
          <w:b w:val="0"/>
          <w:bCs w:val="0"/>
          <w:sz w:val="24"/>
          <w:szCs w:val="21"/>
        </w:rPr>
        <w:t xml:space="preserve">: </w:t>
      </w:r>
      <w:r>
        <w:rPr>
          <w:rFonts w:asciiTheme="minorEastAsia" w:eastAsiaTheme="minorEastAsia" w:hAnsiTheme="minorEastAsia" w:hint="eastAsia"/>
          <w:b w:val="0"/>
          <w:bCs w:val="0"/>
          <w:sz w:val="24"/>
          <w:szCs w:val="21"/>
        </w:rPr>
        <w:t>中小企业声明函、从业人员声明函</w:t>
      </w:r>
      <w:bookmarkEnd w:id="111"/>
      <w:bookmarkEnd w:id="112"/>
    </w:p>
    <w:p w:rsidR="00C77B55" w:rsidRDefault="00C77B55">
      <w:pPr>
        <w:spacing w:line="360" w:lineRule="auto"/>
        <w:jc w:val="center"/>
        <w:rPr>
          <w:rFonts w:asciiTheme="minorEastAsia" w:eastAsiaTheme="minorEastAsia" w:hAnsiTheme="minorEastAsia"/>
          <w:b/>
          <w:sz w:val="28"/>
          <w:szCs w:val="28"/>
        </w:rPr>
      </w:pPr>
    </w:p>
    <w:p w:rsidR="00C77B55" w:rsidRDefault="00822F6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中小企业声明函</w:t>
      </w:r>
    </w:p>
    <w:p w:rsidR="00C77B55" w:rsidRDefault="00C77B55">
      <w:pPr>
        <w:spacing w:line="360" w:lineRule="auto"/>
        <w:rPr>
          <w:rFonts w:asciiTheme="minorEastAsia" w:eastAsiaTheme="minorEastAsia" w:hAnsiTheme="minorEastAsia"/>
          <w:sz w:val="24"/>
        </w:rPr>
      </w:pPr>
    </w:p>
    <w:p w:rsidR="00C77B55" w:rsidRDefault="00822F64">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C77B55" w:rsidRDefault="00C77B55">
      <w:pPr>
        <w:spacing w:line="360" w:lineRule="auto"/>
        <w:rPr>
          <w:rFonts w:asciiTheme="minorEastAsia" w:eastAsiaTheme="minorEastAsia" w:hAnsiTheme="minorEastAsia"/>
          <w:sz w:val="24"/>
        </w:rPr>
      </w:pPr>
    </w:p>
    <w:p w:rsidR="00C77B55" w:rsidRDefault="00822F64">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号）的规定，本公司为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（请填写：中型、小型、微型）企业。即，本公司同时满足以下条件：</w:t>
      </w:r>
    </w:p>
    <w:p w:rsidR="00C77B55" w:rsidRDefault="00822F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根据《工业和信息化部、国家统计局、国家发展和改革委员会、财政部关于印发中小企业划型标准规定的通知》（工信部联企业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号）规定的划分标准，本公司为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w:t>
      </w:r>
    </w:p>
    <w:p w:rsidR="00C77B55" w:rsidRDefault="00822F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本公司参加</w:t>
      </w:r>
      <w:r>
        <w:rPr>
          <w:rFonts w:asciiTheme="minorEastAsia" w:eastAsiaTheme="minorEastAsia" w:hAnsiTheme="minorEastAsia"/>
          <w:sz w:val="24"/>
        </w:rPr>
        <w:t>______</w:t>
      </w:r>
      <w:r>
        <w:rPr>
          <w:rFonts w:asciiTheme="minorEastAsia" w:eastAsiaTheme="minorEastAsia" w:hAnsiTheme="minorEastAsia" w:hint="eastAsia"/>
          <w:sz w:val="24"/>
        </w:rPr>
        <w:t>单位的</w:t>
      </w:r>
      <w:r>
        <w:rPr>
          <w:rFonts w:asciiTheme="minorEastAsia" w:eastAsiaTheme="minorEastAsia" w:hAnsiTheme="minorEastAsia"/>
          <w:sz w:val="24"/>
        </w:rPr>
        <w:t>______</w:t>
      </w:r>
      <w:r>
        <w:rPr>
          <w:rFonts w:asciiTheme="minorEastAsia" w:eastAsiaTheme="minorEastAsia" w:hAnsiTheme="minorEastAsia" w:hint="eastAsia"/>
          <w:sz w:val="24"/>
        </w:rPr>
        <w:t>项目采购活动提供本企业制造的货物，由本企业承担工程、提供服务，或者提供其他</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（请填写：中型、小型、微型）企业制造的货物。本条所称货物不包括使用大型企业注册商标的货物。</w:t>
      </w:r>
    </w:p>
    <w:p w:rsidR="00C77B55" w:rsidRDefault="00822F64">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C77B55" w:rsidRDefault="00822F64">
      <w:pPr>
        <w:spacing w:line="360" w:lineRule="auto"/>
        <w:ind w:firstLineChars="2550" w:firstLine="612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C77B55">
      <w:pPr>
        <w:spacing w:line="360" w:lineRule="auto"/>
        <w:jc w:val="center"/>
        <w:rPr>
          <w:rFonts w:asciiTheme="minorEastAsia" w:eastAsiaTheme="minorEastAsia" w:hAnsiTheme="minorEastAsia"/>
          <w:b/>
          <w:sz w:val="28"/>
          <w:szCs w:val="28"/>
        </w:rPr>
      </w:pPr>
    </w:p>
    <w:p w:rsidR="00C77B55" w:rsidRDefault="00822F6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从业人员声明函</w:t>
      </w:r>
    </w:p>
    <w:p w:rsidR="00C77B55" w:rsidRDefault="00822F64">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p>
    <w:p w:rsidR="00C77B55" w:rsidRDefault="00C77B55">
      <w:pPr>
        <w:spacing w:line="360" w:lineRule="auto"/>
        <w:rPr>
          <w:rFonts w:asciiTheme="minorEastAsia" w:eastAsiaTheme="minorEastAsia" w:hAnsiTheme="minorEastAsia"/>
          <w:sz w:val="24"/>
        </w:rPr>
      </w:pPr>
    </w:p>
    <w:p w:rsidR="00C77B55" w:rsidRDefault="00822F64">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本公司郑重声明：根据《政府采购促进中小企业发展暂行办法》（财库</w:t>
      </w:r>
      <w:r>
        <w:rPr>
          <w:rFonts w:asciiTheme="minorEastAsia" w:eastAsiaTheme="minorEastAsia" w:hAnsiTheme="minorEastAsia"/>
          <w:sz w:val="24"/>
        </w:rPr>
        <w:t>[201</w:t>
      </w:r>
      <w:r>
        <w:rPr>
          <w:rFonts w:asciiTheme="minorEastAsia" w:eastAsiaTheme="minorEastAsia" w:hAnsiTheme="minorEastAsia"/>
          <w:sz w:val="24"/>
        </w:rPr>
        <w:t xml:space="preserve">1]181 </w:t>
      </w:r>
      <w:r>
        <w:rPr>
          <w:rFonts w:asciiTheme="minorEastAsia" w:eastAsiaTheme="minorEastAsia" w:hAnsiTheme="minorEastAsia" w:hint="eastAsia"/>
          <w:sz w:val="24"/>
        </w:rPr>
        <w:t>号）、《工业和信息部、国家统计局、国家发展和改革委员会、财政部关于印发中小企业划型标准规定的通知》（工信部联企业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号）规定，本公司从业人员数为。</w:t>
      </w:r>
    </w:p>
    <w:p w:rsidR="00C77B55" w:rsidRDefault="00822F64">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C77B55" w:rsidRDefault="00C77B55">
      <w:pPr>
        <w:spacing w:line="360" w:lineRule="auto"/>
        <w:ind w:firstLineChars="450" w:firstLine="1080"/>
        <w:rPr>
          <w:rFonts w:asciiTheme="minorEastAsia" w:eastAsiaTheme="minorEastAsia" w:hAnsiTheme="minorEastAsia"/>
          <w:sz w:val="24"/>
        </w:rPr>
      </w:pPr>
    </w:p>
    <w:p w:rsidR="00C77B55" w:rsidRDefault="00822F64">
      <w:pPr>
        <w:spacing w:line="360" w:lineRule="auto"/>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C77B55" w:rsidRDefault="00822F6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C77B55" w:rsidRDefault="00822F64">
      <w:pPr>
        <w:pStyle w:val="3"/>
        <w:spacing w:before="120" w:after="120" w:line="360" w:lineRule="exact"/>
        <w:rPr>
          <w:rFonts w:asciiTheme="minorEastAsia" w:eastAsiaTheme="minorEastAsia" w:hAnsiTheme="minorEastAsia"/>
          <w:b w:val="0"/>
          <w:bCs w:val="0"/>
          <w:sz w:val="24"/>
          <w:szCs w:val="21"/>
        </w:rPr>
      </w:pPr>
      <w:bookmarkStart w:id="113" w:name="_Toc7166388"/>
      <w:r>
        <w:rPr>
          <w:rFonts w:asciiTheme="minorEastAsia" w:eastAsiaTheme="minorEastAsia" w:hAnsiTheme="minorEastAsia" w:hint="eastAsia"/>
          <w:b w:val="0"/>
          <w:bCs w:val="0"/>
          <w:sz w:val="24"/>
          <w:szCs w:val="21"/>
        </w:rPr>
        <w:lastRenderedPageBreak/>
        <w:t>附件十四：投标文件封面格式</w:t>
      </w:r>
      <w:bookmarkEnd w:id="113"/>
    </w:p>
    <w:p w:rsidR="00C77B55" w:rsidRDefault="00C77B55">
      <w:pPr>
        <w:pStyle w:val="af4"/>
        <w:spacing w:line="240" w:lineRule="auto"/>
        <w:ind w:leftChars="0" w:left="0" w:firstLineChars="0" w:firstLine="0"/>
        <w:rPr>
          <w:rFonts w:asciiTheme="minorEastAsia" w:eastAsiaTheme="minorEastAsia" w:hAnsiTheme="minorEastAsia"/>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C77B55">
        <w:trPr>
          <w:trHeight w:val="3470"/>
        </w:trPr>
        <w:tc>
          <w:tcPr>
            <w:tcW w:w="4285" w:type="dxa"/>
          </w:tcPr>
          <w:p w:rsidR="00C77B55" w:rsidRDefault="00C77B55">
            <w:pPr>
              <w:pStyle w:val="af4"/>
              <w:spacing w:line="240" w:lineRule="auto"/>
              <w:ind w:left="1747" w:firstLine="470"/>
              <w:jc w:val="left"/>
              <w:rPr>
                <w:rFonts w:asciiTheme="minorEastAsia" w:eastAsiaTheme="minorEastAsia" w:hAnsiTheme="minorEastAsia"/>
                <w:kern w:val="2"/>
                <w:sz w:val="24"/>
              </w:rPr>
            </w:pPr>
          </w:p>
          <w:p w:rsidR="00C77B55" w:rsidRDefault="00822F64">
            <w:pPr>
              <w:pStyle w:val="af4"/>
              <w:spacing w:line="240" w:lineRule="auto"/>
              <w:ind w:leftChars="0" w:left="0" w:firstLineChars="0" w:firstLine="0"/>
              <w:jc w:val="left"/>
              <w:rPr>
                <w:rFonts w:asciiTheme="minorEastAsia" w:eastAsiaTheme="minorEastAsia" w:hAnsiTheme="minorEastAsia"/>
                <w:b/>
                <w:kern w:val="2"/>
                <w:sz w:val="30"/>
              </w:rPr>
            </w:pPr>
            <w:r>
              <w:rPr>
                <w:rFonts w:asciiTheme="minorEastAsia" w:eastAsiaTheme="minorEastAsia" w:hAnsiTheme="minorEastAsia" w:hint="eastAsia"/>
                <w:b/>
                <w:kern w:val="2"/>
                <w:sz w:val="30"/>
              </w:rPr>
              <w:t>投标文件</w:t>
            </w:r>
          </w:p>
          <w:p w:rsidR="00C77B55" w:rsidRDefault="00822F64">
            <w:pPr>
              <w:pStyle w:val="af4"/>
              <w:spacing w:line="240" w:lineRule="auto"/>
              <w:ind w:leftChars="0" w:left="0" w:firstLineChars="0" w:firstLine="0"/>
              <w:jc w:val="left"/>
              <w:rPr>
                <w:rFonts w:asciiTheme="minorEastAsia" w:eastAsiaTheme="minorEastAsia" w:hAnsiTheme="minorEastAsia"/>
                <w:kern w:val="2"/>
                <w:sz w:val="30"/>
              </w:rPr>
            </w:pPr>
            <w:r>
              <w:rPr>
                <w:rFonts w:asciiTheme="minorEastAsia" w:eastAsiaTheme="minorEastAsia" w:hAnsiTheme="minorEastAsia" w:hint="eastAsia"/>
                <w:b/>
                <w:kern w:val="2"/>
                <w:sz w:val="30"/>
              </w:rPr>
              <w:t>（正本）</w:t>
            </w:r>
          </w:p>
          <w:p w:rsidR="00C77B55" w:rsidRDefault="00C77B55">
            <w:pPr>
              <w:pStyle w:val="af4"/>
              <w:spacing w:line="240" w:lineRule="auto"/>
              <w:ind w:left="1747" w:firstLine="353"/>
              <w:jc w:val="left"/>
              <w:rPr>
                <w:rFonts w:asciiTheme="minorEastAsia" w:eastAsiaTheme="minorEastAsia" w:hAnsiTheme="minorEastAsia"/>
                <w:kern w:val="2"/>
                <w:sz w:val="18"/>
              </w:rPr>
            </w:pP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r>
              <w:rPr>
                <w:rFonts w:asciiTheme="minorEastAsia" w:eastAsiaTheme="minorEastAsia" w:hAnsiTheme="minorEastAsia"/>
                <w:kern w:val="2"/>
                <w:sz w:val="32"/>
              </w:rPr>
              <w:t xml:space="preserve"> </w:t>
            </w:r>
          </w:p>
        </w:tc>
        <w:tc>
          <w:tcPr>
            <w:tcW w:w="4775" w:type="dxa"/>
          </w:tcPr>
          <w:p w:rsidR="00C77B55" w:rsidRDefault="00C77B55">
            <w:pPr>
              <w:pStyle w:val="af4"/>
              <w:spacing w:line="240" w:lineRule="auto"/>
              <w:ind w:left="1747" w:firstLine="470"/>
              <w:jc w:val="left"/>
              <w:rPr>
                <w:rFonts w:asciiTheme="minorEastAsia" w:eastAsiaTheme="minorEastAsia" w:hAnsiTheme="minorEastAsia"/>
                <w:kern w:val="2"/>
                <w:sz w:val="24"/>
              </w:rPr>
            </w:pPr>
          </w:p>
          <w:p w:rsidR="00C77B55" w:rsidRDefault="00822F64">
            <w:pPr>
              <w:pStyle w:val="af4"/>
              <w:spacing w:line="240" w:lineRule="auto"/>
              <w:ind w:leftChars="0" w:left="0" w:firstLineChars="0" w:firstLine="0"/>
              <w:jc w:val="left"/>
              <w:rPr>
                <w:rFonts w:asciiTheme="minorEastAsia" w:eastAsiaTheme="minorEastAsia" w:hAnsiTheme="minorEastAsia"/>
                <w:b/>
                <w:kern w:val="2"/>
                <w:sz w:val="30"/>
              </w:rPr>
            </w:pPr>
            <w:r>
              <w:rPr>
                <w:rFonts w:asciiTheme="minorEastAsia" w:eastAsiaTheme="minorEastAsia" w:hAnsiTheme="minorEastAsia" w:hint="eastAsia"/>
                <w:b/>
                <w:kern w:val="2"/>
                <w:sz w:val="30"/>
              </w:rPr>
              <w:t>投标文件</w:t>
            </w:r>
          </w:p>
          <w:p w:rsidR="00C77B55" w:rsidRDefault="00822F64">
            <w:pPr>
              <w:pStyle w:val="af4"/>
              <w:spacing w:line="240" w:lineRule="auto"/>
              <w:ind w:leftChars="0" w:left="0" w:firstLineChars="0" w:firstLine="0"/>
              <w:jc w:val="left"/>
              <w:rPr>
                <w:rFonts w:asciiTheme="minorEastAsia" w:eastAsiaTheme="minorEastAsia" w:hAnsiTheme="minorEastAsia"/>
                <w:kern w:val="2"/>
                <w:sz w:val="30"/>
              </w:rPr>
            </w:pPr>
            <w:r>
              <w:rPr>
                <w:rFonts w:asciiTheme="minorEastAsia" w:eastAsiaTheme="minorEastAsia" w:hAnsiTheme="minorEastAsia" w:hint="eastAsia"/>
                <w:b/>
                <w:kern w:val="2"/>
                <w:sz w:val="30"/>
              </w:rPr>
              <w:t>（副本）</w:t>
            </w:r>
          </w:p>
          <w:p w:rsidR="00C77B55" w:rsidRDefault="00C77B55">
            <w:pPr>
              <w:pStyle w:val="af4"/>
              <w:spacing w:line="240" w:lineRule="auto"/>
              <w:ind w:left="1747" w:firstLine="353"/>
              <w:jc w:val="left"/>
              <w:rPr>
                <w:rFonts w:asciiTheme="minorEastAsia" w:eastAsiaTheme="minorEastAsia" w:hAnsiTheme="minorEastAsia"/>
                <w:kern w:val="2"/>
                <w:sz w:val="18"/>
              </w:rPr>
            </w:pP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C77B55" w:rsidRDefault="00822F64">
            <w:pPr>
              <w:pStyle w:val="af4"/>
              <w:spacing w:line="400" w:lineRule="exact"/>
              <w:ind w:leftChars="0" w:left="0" w:firstLineChars="0" w:firstLine="0"/>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r>
              <w:rPr>
                <w:rFonts w:asciiTheme="minorEastAsia" w:eastAsiaTheme="minorEastAsia" w:hAnsiTheme="minorEastAsia"/>
                <w:kern w:val="2"/>
                <w:sz w:val="32"/>
              </w:rPr>
              <w:t xml:space="preserve"> </w:t>
            </w:r>
          </w:p>
        </w:tc>
      </w:tr>
    </w:tbl>
    <w:p w:rsidR="00C77B55" w:rsidRDefault="00C77B55">
      <w:pPr>
        <w:pStyle w:val="af4"/>
        <w:spacing w:line="240" w:lineRule="auto"/>
        <w:ind w:left="1747" w:firstLine="392"/>
        <w:rPr>
          <w:rFonts w:asciiTheme="minorEastAsia" w:eastAsiaTheme="minorEastAsia" w:hAnsiTheme="minorEastAsia"/>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C77B55">
        <w:trPr>
          <w:trHeight w:val="2790"/>
        </w:trPr>
        <w:tc>
          <w:tcPr>
            <w:tcW w:w="4285" w:type="dxa"/>
          </w:tcPr>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p w:rsidR="00C77B55" w:rsidRDefault="00822F64">
            <w:pPr>
              <w:pStyle w:val="af4"/>
              <w:spacing w:line="400" w:lineRule="exact"/>
              <w:ind w:leftChars="0" w:left="0" w:firstLineChars="0" w:firstLine="0"/>
              <w:jc w:val="left"/>
              <w:rPr>
                <w:rFonts w:asciiTheme="minorEastAsia" w:eastAsiaTheme="minorEastAsia" w:hAnsiTheme="minorEastAsia"/>
                <w:b/>
                <w:kern w:val="2"/>
                <w:sz w:val="24"/>
              </w:rPr>
            </w:pPr>
            <w:r>
              <w:rPr>
                <w:rFonts w:asciiTheme="minorEastAsia" w:eastAsiaTheme="minorEastAsia" w:hAnsiTheme="minorEastAsia" w:hint="eastAsia"/>
                <w:b/>
                <w:kern w:val="2"/>
                <w:sz w:val="30"/>
              </w:rPr>
              <w:t>开标一览表</w:t>
            </w:r>
            <w:r>
              <w:rPr>
                <w:rFonts w:asciiTheme="minorEastAsia" w:eastAsiaTheme="minorEastAsia" w:hAnsiTheme="minorEastAsia"/>
                <w:b/>
                <w:kern w:val="2"/>
                <w:sz w:val="30"/>
              </w:rPr>
              <w:t xml:space="preserve">    </w:t>
            </w:r>
            <w:r>
              <w:rPr>
                <w:rFonts w:asciiTheme="minorEastAsia" w:eastAsiaTheme="minorEastAsia" w:hAnsiTheme="minorEastAsia"/>
                <w:b/>
                <w:kern w:val="2"/>
                <w:sz w:val="24"/>
              </w:rPr>
              <w:t xml:space="preserve">          </w:t>
            </w:r>
          </w:p>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p>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tc>
        <w:tc>
          <w:tcPr>
            <w:tcW w:w="4775" w:type="dxa"/>
          </w:tcPr>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p w:rsidR="00C77B55" w:rsidRDefault="00822F64">
            <w:pPr>
              <w:pStyle w:val="af4"/>
              <w:spacing w:line="400" w:lineRule="exact"/>
              <w:ind w:leftChars="0" w:left="0" w:firstLineChars="0" w:firstLine="0"/>
              <w:jc w:val="left"/>
              <w:rPr>
                <w:rFonts w:asciiTheme="minorEastAsia" w:eastAsiaTheme="minorEastAsia" w:hAnsiTheme="minorEastAsia"/>
                <w:b/>
                <w:kern w:val="2"/>
                <w:sz w:val="24"/>
              </w:rPr>
            </w:pPr>
            <w:r>
              <w:rPr>
                <w:rFonts w:asciiTheme="minorEastAsia" w:eastAsiaTheme="minorEastAsia" w:hAnsiTheme="minorEastAsia" w:hint="eastAsia"/>
                <w:b/>
                <w:kern w:val="2"/>
                <w:sz w:val="30"/>
              </w:rPr>
              <w:t>电子版</w:t>
            </w:r>
            <w:r>
              <w:rPr>
                <w:rFonts w:asciiTheme="minorEastAsia" w:eastAsiaTheme="minorEastAsia" w:hAnsiTheme="minorEastAsia"/>
                <w:b/>
                <w:kern w:val="2"/>
                <w:sz w:val="30"/>
              </w:rPr>
              <w:t xml:space="preserve">      </w:t>
            </w:r>
            <w:r>
              <w:rPr>
                <w:rFonts w:asciiTheme="minorEastAsia" w:eastAsiaTheme="minorEastAsia" w:hAnsiTheme="minorEastAsia"/>
                <w:b/>
                <w:kern w:val="2"/>
                <w:sz w:val="24"/>
              </w:rPr>
              <w:t xml:space="preserve">        </w:t>
            </w:r>
          </w:p>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项目编号：</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项目名称：</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供应商名称（公章）：</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地址：</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电话：</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传真：</w:t>
            </w:r>
          </w:p>
          <w:p w:rsidR="00C77B55" w:rsidRDefault="00822F64">
            <w:pPr>
              <w:pStyle w:val="af4"/>
              <w:spacing w:line="400" w:lineRule="exact"/>
              <w:ind w:leftChars="0" w:left="0" w:firstLineChars="0" w:firstLine="0"/>
              <w:jc w:val="left"/>
              <w:rPr>
                <w:rFonts w:asciiTheme="minorEastAsia" w:eastAsiaTheme="minorEastAsia" w:hAnsiTheme="minorEastAsia"/>
                <w:kern w:val="2"/>
                <w:sz w:val="24"/>
              </w:rPr>
            </w:pPr>
            <w:r>
              <w:rPr>
                <w:rFonts w:asciiTheme="minorEastAsia" w:eastAsiaTheme="minorEastAsia" w:hAnsiTheme="minorEastAsia" w:hint="eastAsia"/>
                <w:kern w:val="2"/>
                <w:sz w:val="24"/>
              </w:rPr>
              <w:t>邮编：</w:t>
            </w:r>
          </w:p>
          <w:p w:rsidR="00C77B55" w:rsidRDefault="00C77B55">
            <w:pPr>
              <w:pStyle w:val="af4"/>
              <w:spacing w:line="400" w:lineRule="exact"/>
              <w:ind w:leftChars="0" w:left="0" w:firstLineChars="0" w:firstLine="0"/>
              <w:jc w:val="left"/>
              <w:rPr>
                <w:rFonts w:asciiTheme="minorEastAsia" w:eastAsiaTheme="minorEastAsia" w:hAnsiTheme="minorEastAsia"/>
                <w:kern w:val="2"/>
                <w:sz w:val="24"/>
              </w:rPr>
            </w:pPr>
          </w:p>
        </w:tc>
      </w:tr>
    </w:tbl>
    <w:p w:rsidR="00C77B55" w:rsidRDefault="00C77B55">
      <w:pPr>
        <w:pStyle w:val="af4"/>
        <w:spacing w:line="240" w:lineRule="auto"/>
        <w:ind w:left="1747" w:firstLine="392"/>
        <w:rPr>
          <w:rFonts w:asciiTheme="minorEastAsia" w:eastAsiaTheme="minorEastAsia" w:hAnsiTheme="minorEastAsia"/>
        </w:rPr>
      </w:pPr>
    </w:p>
    <w:p w:rsidR="00C77B55" w:rsidRDefault="00822F64">
      <w:pPr>
        <w:pStyle w:val="af4"/>
        <w:spacing w:line="240" w:lineRule="auto"/>
        <w:ind w:leftChars="0" w:left="0" w:firstLineChars="0" w:firstLine="0"/>
        <w:rPr>
          <w:rFonts w:asciiTheme="minorEastAsia" w:eastAsiaTheme="minorEastAsia" w:hAnsiTheme="minorEastAsia"/>
          <w:b/>
          <w:bCs/>
          <w:sz w:val="32"/>
        </w:rPr>
      </w:pPr>
      <w:r>
        <w:rPr>
          <w:rFonts w:asciiTheme="minorEastAsia" w:eastAsiaTheme="minorEastAsia" w:hAnsiTheme="minorEastAsia" w:hint="eastAsia"/>
          <w:b/>
          <w:bCs/>
          <w:sz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C77B55">
        <w:trPr>
          <w:trHeight w:val="1076"/>
        </w:trPr>
        <w:tc>
          <w:tcPr>
            <w:tcW w:w="9168" w:type="dxa"/>
            <w:vAlign w:val="center"/>
          </w:tcPr>
          <w:p w:rsidR="00C77B55" w:rsidRDefault="00822F64">
            <w:pPr>
              <w:pStyle w:val="af4"/>
              <w:spacing w:line="240" w:lineRule="auto"/>
              <w:ind w:leftChars="0" w:left="0" w:firstLineChars="0" w:firstLine="0"/>
              <w:rPr>
                <w:rFonts w:asciiTheme="minorEastAsia" w:eastAsiaTheme="minorEastAsia" w:hAnsiTheme="minorEastAsia"/>
                <w:kern w:val="2"/>
                <w:sz w:val="24"/>
              </w:rPr>
            </w:pPr>
            <w:r>
              <w:rPr>
                <w:rFonts w:asciiTheme="minorEastAsia" w:eastAsiaTheme="minorEastAsia" w:hAnsiTheme="minorEastAsia" w:hint="eastAsia"/>
                <w:kern w:val="2"/>
                <w:sz w:val="24"/>
              </w:rPr>
              <w:t>……………………于</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年</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月</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日</w:t>
            </w:r>
            <w:r>
              <w:rPr>
                <w:rFonts w:asciiTheme="minorEastAsia" w:eastAsiaTheme="minorEastAsia" w:hAnsiTheme="minorEastAsia"/>
                <w:kern w:val="2"/>
                <w:sz w:val="24"/>
                <w:u w:val="single"/>
              </w:rPr>
              <w:t xml:space="preserve">    </w:t>
            </w:r>
            <w:r>
              <w:rPr>
                <w:rFonts w:asciiTheme="minorEastAsia" w:eastAsiaTheme="minorEastAsia" w:hAnsiTheme="minorEastAsia" w:hint="eastAsia"/>
                <w:kern w:val="2"/>
                <w:sz w:val="24"/>
              </w:rPr>
              <w:t>时之前不准启封（公章）…………………</w:t>
            </w:r>
          </w:p>
        </w:tc>
      </w:tr>
    </w:tbl>
    <w:p w:rsidR="00C77B55" w:rsidRDefault="00C77B55">
      <w:pPr>
        <w:rPr>
          <w:rFonts w:asciiTheme="minorEastAsia" w:eastAsiaTheme="minorEastAsia" w:hAnsiTheme="minorEastAsia"/>
        </w:rPr>
      </w:pPr>
    </w:p>
    <w:p w:rsidR="00C77B55" w:rsidRDefault="00822F64">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rPr>
        <w:br w:type="page"/>
      </w:r>
      <w:bookmarkStart w:id="114" w:name="_Toc318798978"/>
      <w:r>
        <w:rPr>
          <w:rFonts w:asciiTheme="minorEastAsia" w:eastAsiaTheme="minorEastAsia" w:hAnsiTheme="minorEastAsia" w:hint="eastAsia"/>
          <w:color w:val="000000"/>
          <w:sz w:val="30"/>
          <w:szCs w:val="30"/>
        </w:rPr>
        <w:lastRenderedPageBreak/>
        <w:t>保证金退还信息表</w:t>
      </w:r>
      <w:bookmarkEnd w:id="114"/>
    </w:p>
    <w:p w:rsidR="00C77B55" w:rsidRDefault="00822F64">
      <w:pPr>
        <w:spacing w:line="560" w:lineRule="exact"/>
        <w:ind w:rightChars="-31" w:right="-65"/>
        <w:jc w:val="center"/>
        <w:rPr>
          <w:rFonts w:asciiTheme="minorEastAsia" w:eastAsiaTheme="minorEastAsia" w:hAnsiTheme="minorEastAsia"/>
          <w:b/>
          <w:sz w:val="24"/>
        </w:rPr>
      </w:pPr>
      <w:r>
        <w:rPr>
          <w:rFonts w:asciiTheme="minorEastAsia" w:eastAsiaTheme="minorEastAsia" w:hAnsiTheme="minorEastAsia" w:hint="eastAsia"/>
          <w:b/>
          <w:sz w:val="24"/>
        </w:rPr>
        <w:t>（请各投标人在递交报价文件的同时把本表单独递交给招标代理工作人员）</w:t>
      </w:r>
    </w:p>
    <w:p w:rsidR="00C77B55" w:rsidRDefault="00C77B55">
      <w:pPr>
        <w:ind w:rightChars="-31" w:right="-65"/>
        <w:rPr>
          <w:rFonts w:asciiTheme="minorEastAsia" w:eastAsiaTheme="minorEastAsia" w:hAnsiTheme="minorEastAsia"/>
        </w:rPr>
      </w:pPr>
    </w:p>
    <w:p w:rsidR="00C77B55" w:rsidRDefault="00C77B55">
      <w:pPr>
        <w:ind w:rightChars="-31" w:right="-65"/>
        <w:rPr>
          <w:rFonts w:asciiTheme="minorEastAsia" w:eastAsiaTheme="minorEastAsia" w:hAnsiTheme="minorEastAsia"/>
        </w:rPr>
      </w:pP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 xml:space="preserve">    </w:t>
      </w:r>
    </w:p>
    <w:p w:rsidR="00C77B55" w:rsidRDefault="00822F64">
      <w:pPr>
        <w:spacing w:line="560" w:lineRule="exact"/>
        <w:ind w:rightChars="-31" w:right="-65" w:firstLineChars="150" w:firstLine="36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hint="eastAsia"/>
          <w:sz w:val="24"/>
        </w:rPr>
        <w:t xml:space="preserve">                 </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．开标时间：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日</w:t>
      </w:r>
      <w:r>
        <w:rPr>
          <w:rFonts w:asciiTheme="minorEastAsia" w:eastAsiaTheme="minorEastAsia" w:hAnsiTheme="minorEastAsia"/>
          <w:sz w:val="24"/>
        </w:rPr>
        <w:t xml:space="preserve">  </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．保证金递交时间</w:t>
      </w:r>
      <w:r>
        <w:rPr>
          <w:rFonts w:asciiTheme="minorEastAsia" w:eastAsiaTheme="minorEastAsia" w:hAnsiTheme="minorEastAsia"/>
          <w:sz w:val="24"/>
        </w:rPr>
        <w:t>/</w:t>
      </w:r>
      <w:r>
        <w:rPr>
          <w:rFonts w:asciiTheme="minorEastAsia" w:eastAsiaTheme="minorEastAsia" w:hAnsiTheme="minorEastAsia" w:hint="eastAsia"/>
          <w:sz w:val="24"/>
        </w:rPr>
        <w:t>金额：于</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日，以</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方式，递交</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．退款信息</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单位名称：</w:t>
      </w:r>
      <w:r>
        <w:rPr>
          <w:rFonts w:asciiTheme="minorEastAsia" w:eastAsiaTheme="minorEastAsia" w:hAnsiTheme="minorEastAsia"/>
          <w:sz w:val="24"/>
        </w:rPr>
        <w:t xml:space="preserve">                           </w:t>
      </w:r>
      <w:r>
        <w:rPr>
          <w:rFonts w:asciiTheme="minorEastAsia" w:eastAsiaTheme="minorEastAsia" w:hAnsiTheme="minorEastAsia" w:hint="eastAsia"/>
          <w:sz w:val="24"/>
        </w:rPr>
        <w:t>（注：与提交保证金交款名称一致）</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开户行：</w:t>
      </w:r>
      <w:r>
        <w:rPr>
          <w:rFonts w:asciiTheme="minorEastAsia" w:eastAsiaTheme="minorEastAsia" w:hAnsiTheme="minorEastAsia"/>
          <w:sz w:val="24"/>
        </w:rPr>
        <w:t xml:space="preserve">                          </w:t>
      </w:r>
      <w:r>
        <w:rPr>
          <w:rFonts w:asciiTheme="minorEastAsia" w:eastAsiaTheme="minorEastAsia" w:hAnsiTheme="minorEastAsia" w:hint="eastAsia"/>
          <w:sz w:val="24"/>
        </w:rPr>
        <w:t>（注：要求хх市хх行хх支行（或分理处））</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银行帐号：</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联系人：</w:t>
      </w:r>
    </w:p>
    <w:p w:rsidR="00C77B55" w:rsidRDefault="00822F64">
      <w:pPr>
        <w:spacing w:line="560" w:lineRule="exact"/>
        <w:ind w:rightChars="-31" w:right="-65"/>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联系电话：</w:t>
      </w:r>
    </w:p>
    <w:p w:rsidR="00C77B55" w:rsidRDefault="00822F64">
      <w:pPr>
        <w:spacing w:line="560" w:lineRule="exact"/>
        <w:ind w:rightChars="-31" w:right="-65" w:firstLineChars="150" w:firstLine="360"/>
        <w:rPr>
          <w:rFonts w:asciiTheme="minorEastAsia" w:eastAsiaTheme="minorEastAsia" w:hAnsiTheme="minorEastAsia"/>
          <w:sz w:val="24"/>
        </w:rPr>
      </w:pPr>
      <w:r>
        <w:rPr>
          <w:rFonts w:asciiTheme="minorEastAsia" w:eastAsiaTheme="minorEastAsia" w:hAnsiTheme="minorEastAsia" w:hint="eastAsia"/>
          <w:sz w:val="24"/>
        </w:rPr>
        <w:t>地址：</w:t>
      </w:r>
    </w:p>
    <w:p w:rsidR="00C77B55" w:rsidRDefault="00822F64">
      <w:pPr>
        <w:spacing w:line="560" w:lineRule="exact"/>
        <w:ind w:rightChars="-31" w:right="-65"/>
        <w:rPr>
          <w:rFonts w:asciiTheme="minorEastAsia" w:eastAsiaTheme="minorEastAsia" w:hAnsiTheme="minorEastAsia"/>
          <w:sz w:val="24"/>
          <w:u w:val="single"/>
        </w:rPr>
      </w:pPr>
      <w:r>
        <w:rPr>
          <w:rFonts w:asciiTheme="minorEastAsia" w:eastAsiaTheme="minorEastAsia" w:hAnsiTheme="minorEastAsia"/>
          <w:sz w:val="24"/>
        </w:rPr>
        <w:t>7</w:t>
      </w:r>
      <w:r>
        <w:rPr>
          <w:rFonts w:asciiTheme="minorEastAsia" w:eastAsiaTheme="minorEastAsia" w:hAnsiTheme="minorEastAsia" w:hint="eastAsia"/>
          <w:sz w:val="24"/>
        </w:rPr>
        <w:t>．其他事项：</w:t>
      </w:r>
      <w:r>
        <w:rPr>
          <w:rFonts w:asciiTheme="minorEastAsia" w:eastAsiaTheme="minorEastAsia" w:hAnsiTheme="minorEastAsia"/>
          <w:sz w:val="24"/>
          <w:u w:val="single"/>
        </w:rPr>
        <w:t xml:space="preserve">                        </w:t>
      </w:r>
    </w:p>
    <w:p w:rsidR="00C77B55" w:rsidRDefault="00C77B55">
      <w:pPr>
        <w:spacing w:line="560" w:lineRule="exact"/>
        <w:ind w:rightChars="-31" w:right="-65"/>
        <w:rPr>
          <w:rFonts w:asciiTheme="minorEastAsia" w:eastAsiaTheme="minorEastAsia" w:hAnsiTheme="minorEastAsia"/>
          <w:sz w:val="24"/>
          <w:u w:val="single"/>
        </w:rPr>
      </w:pPr>
    </w:p>
    <w:p w:rsidR="00C77B55" w:rsidRDefault="00822F64">
      <w:pPr>
        <w:spacing w:line="560" w:lineRule="exact"/>
        <w:ind w:rightChars="-31" w:right="-65" w:firstLineChars="1900" w:firstLine="4560"/>
        <w:rPr>
          <w:rFonts w:asciiTheme="minorEastAsia" w:eastAsiaTheme="minorEastAsia" w:hAnsiTheme="minorEastAsia"/>
          <w:sz w:val="24"/>
        </w:rPr>
      </w:pPr>
      <w:r>
        <w:rPr>
          <w:rFonts w:asciiTheme="minorEastAsia" w:eastAsiaTheme="minorEastAsia" w:hAnsiTheme="minorEastAsia" w:hint="eastAsia"/>
          <w:sz w:val="24"/>
        </w:rPr>
        <w:t>单位（盖公章）：</w:t>
      </w:r>
      <w:r>
        <w:rPr>
          <w:rFonts w:asciiTheme="minorEastAsia" w:eastAsiaTheme="minorEastAsia" w:hAnsiTheme="minorEastAsia"/>
          <w:sz w:val="24"/>
          <w:u w:val="single"/>
        </w:rPr>
        <w:t xml:space="preserve">            </w:t>
      </w:r>
    </w:p>
    <w:p w:rsidR="00C77B55" w:rsidRDefault="00822F64">
      <w:pPr>
        <w:spacing w:line="560" w:lineRule="exact"/>
        <w:ind w:rightChars="-31" w:right="-65" w:firstLineChars="1900" w:firstLine="4560"/>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u w:val="single"/>
        </w:rPr>
        <w:t xml:space="preserve">                     </w:t>
      </w:r>
    </w:p>
    <w:p w:rsidR="00C77B55" w:rsidRDefault="00822F64">
      <w:pPr>
        <w:spacing w:line="360" w:lineRule="auto"/>
        <w:rPr>
          <w:rFonts w:asciiTheme="minorEastAsia" w:eastAsiaTheme="minorEastAsia" w:hAnsiTheme="minorEastAsia"/>
          <w:sz w:val="24"/>
        </w:rPr>
      </w:pPr>
      <w:r>
        <w:rPr>
          <w:rFonts w:asciiTheme="minorEastAsia" w:eastAsiaTheme="minorEastAsia" w:hAnsiTheme="minorEastAsia" w:hint="eastAsia"/>
          <w:b/>
          <w:sz w:val="24"/>
        </w:rPr>
        <w:t>备注：本页无需密封，内容填写完整后加盖单位公章，在开标现场单独提交给工作人员，以便及时办理相关退款手续。若投标单位未在开标现场及时提交给招标代理工作人员，请开标后将该表格填写完整后并加盖公章，</w:t>
      </w:r>
      <w:hyperlink r:id="rId17" w:history="1">
        <w:r>
          <w:rPr>
            <w:rFonts w:asciiTheme="minorEastAsia" w:eastAsiaTheme="minorEastAsia" w:hAnsiTheme="minorEastAsia" w:hint="eastAsia"/>
            <w:b/>
            <w:sz w:val="24"/>
          </w:rPr>
          <w:t>将扫描件发送至</w:t>
        </w:r>
        <w:r>
          <w:rPr>
            <w:rFonts w:asciiTheme="minorEastAsia" w:eastAsiaTheme="minorEastAsia" w:hAnsiTheme="minorEastAsia" w:hint="eastAsia"/>
            <w:b/>
            <w:sz w:val="24"/>
          </w:rPr>
          <w:t>hyha5299@126.com,</w:t>
        </w:r>
        <w:r>
          <w:rPr>
            <w:rFonts w:asciiTheme="minorEastAsia" w:eastAsiaTheme="minorEastAsia" w:hAnsiTheme="minorEastAsia" w:hint="eastAsia"/>
            <w:b/>
            <w:sz w:val="24"/>
          </w:rPr>
          <w:t>并电话通知采购代理机构</w:t>
        </w:r>
        <w:r>
          <w:rPr>
            <w:rFonts w:asciiTheme="minorEastAsia" w:eastAsiaTheme="minorEastAsia" w:hAnsiTheme="minorEastAsia" w:hint="eastAsia"/>
            <w:b/>
            <w:sz w:val="24"/>
          </w:rPr>
          <w:t>0531-82661637</w:t>
        </w:r>
      </w:hyperlink>
      <w:r>
        <w:rPr>
          <w:rFonts w:asciiTheme="minorEastAsia" w:eastAsiaTheme="minorEastAsia" w:hAnsiTheme="minorEastAsia" w:hint="eastAsia"/>
          <w:b/>
          <w:sz w:val="24"/>
        </w:rPr>
        <w:t>、方便及时退还保证金。若未提交该保证金退还信息表，因此造成退还保证金时间延迟，投标单位后果自负。</w:t>
      </w:r>
    </w:p>
    <w:p w:rsidR="00C77B55" w:rsidRDefault="00C77B55">
      <w:pPr>
        <w:pStyle w:val="af3"/>
        <w:spacing w:after="0"/>
        <w:rPr>
          <w:rFonts w:asciiTheme="minorEastAsia" w:eastAsiaTheme="minorEastAsia" w:hAnsiTheme="minorEastAsia"/>
        </w:rPr>
      </w:pPr>
    </w:p>
    <w:p w:rsidR="00C77B55" w:rsidRDefault="00C77B55">
      <w:pPr>
        <w:rPr>
          <w:rFonts w:asciiTheme="minorEastAsia" w:eastAsiaTheme="minorEastAsia" w:hAnsiTheme="minorEastAsia"/>
        </w:rPr>
      </w:pPr>
    </w:p>
    <w:sectPr w:rsidR="00C77B55">
      <w:headerReference w:type="default" r:id="rId18"/>
      <w:pgSz w:w="11907" w:h="16840"/>
      <w:pgMar w:top="1418" w:right="1418" w:bottom="1418" w:left="1418" w:header="851" w:footer="822" w:gutter="0"/>
      <w:cols w:space="720"/>
      <w:docGrid w:type="lines" w:linePitch="290"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64" w:rsidRDefault="00822F64">
      <w:r>
        <w:separator/>
      </w:r>
    </w:p>
  </w:endnote>
  <w:endnote w:type="continuationSeparator" w:id="0">
    <w:p w:rsidR="00822F64" w:rsidRDefault="0082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TimesNewRomanPSMT">
    <w:altName w:val="Garamond"/>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55" w:rsidRDefault="00822F64">
    <w:pPr>
      <w:pStyle w:val="afa"/>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C77B55" w:rsidRDefault="00C77B5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55" w:rsidRDefault="00822F64">
    <w:pPr>
      <w:pStyle w:val="afa"/>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0557A2">
      <w:rPr>
        <w:rStyle w:val="affb"/>
        <w:noProof/>
      </w:rPr>
      <w:t>1</w:t>
    </w:r>
    <w:r>
      <w:rPr>
        <w:rStyle w:val="affb"/>
      </w:rPr>
      <w:fldChar w:fldCharType="end"/>
    </w:r>
  </w:p>
  <w:p w:rsidR="00C77B55" w:rsidRDefault="00C77B55">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64" w:rsidRDefault="00822F64">
      <w:r>
        <w:separator/>
      </w:r>
    </w:p>
  </w:footnote>
  <w:footnote w:type="continuationSeparator" w:id="0">
    <w:p w:rsidR="00822F64" w:rsidRDefault="0082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55" w:rsidRDefault="00822F64">
    <w:pPr>
      <w:pStyle w:val="afc"/>
      <w:ind w:firstLineChars="500" w:firstLine="900"/>
      <w:jc w:val="both"/>
      <w:rPr>
        <w:rFonts w:ascii="宋体"/>
      </w:rPr>
    </w:pPr>
    <w:r>
      <w:rPr>
        <w:noProof/>
      </w:rPr>
      <w:drawing>
        <wp:anchor distT="0" distB="0" distL="114300" distR="114300" simplePos="0" relativeHeight="251657216" behindDoc="0" locked="0" layoutInCell="1" allowOverlap="1">
          <wp:simplePos x="0" y="0"/>
          <wp:positionH relativeFrom="column">
            <wp:posOffset>-233045</wp:posOffset>
          </wp:positionH>
          <wp:positionV relativeFrom="paragraph">
            <wp:posOffset>-196215</wp:posOffset>
          </wp:positionV>
          <wp:extent cx="532765" cy="384810"/>
          <wp:effectExtent l="1905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532765" cy="384810"/>
                  </a:xfrm>
                  <a:prstGeom prst="rect">
                    <a:avLst/>
                  </a:prstGeom>
                  <a:noFill/>
                </pic:spPr>
              </pic:pic>
            </a:graphicData>
          </a:graphic>
        </wp:anchor>
      </w:drawing>
    </w:r>
    <w:r>
      <w:rPr>
        <w:rFonts w:ascii="宋体" w:hAnsi="宋体" w:cs="宋体" w:hint="eastAsia"/>
        <w:bCs/>
        <w:sz w:val="21"/>
        <w:szCs w:val="21"/>
      </w:rPr>
      <w:t>山东大学第二医院医疗设备采购</w:t>
    </w:r>
    <w:r>
      <w:rPr>
        <w:rFonts w:ascii="宋体" w:hAnsi="宋体" w:cs="宋体"/>
        <w:bCs/>
        <w:sz w:val="21"/>
        <w:szCs w:val="21"/>
      </w:rPr>
      <w:t xml:space="preserve">               </w:t>
    </w:r>
    <w:r>
      <w:rPr>
        <w:rFonts w:ascii="宋体" w:hAnsi="宋体" w:cs="宋体" w:hint="eastAsia"/>
        <w:bCs/>
        <w:sz w:val="21"/>
        <w:szCs w:val="21"/>
      </w:rPr>
      <w:t>项目编号：</w:t>
    </w:r>
    <w:r>
      <w:rPr>
        <w:rFonts w:ascii="宋体" w:hAnsi="宋体" w:cs="宋体"/>
        <w:bCs/>
        <w:sz w:val="21"/>
        <w:szCs w:val="21"/>
      </w:rPr>
      <w:t>HYHA201</w:t>
    </w:r>
    <w:r>
      <w:rPr>
        <w:rFonts w:ascii="宋体" w:hAnsi="宋体" w:cs="宋体" w:hint="eastAsia"/>
        <w:bCs/>
        <w:sz w:val="21"/>
        <w:szCs w:val="21"/>
      </w:rPr>
      <w:t>9-0476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55" w:rsidRDefault="00822F64">
    <w:pPr>
      <w:pStyle w:val="afc"/>
      <w:ind w:firstLineChars="500" w:firstLine="900"/>
      <w:jc w:val="both"/>
      <w:rPr>
        <w:rFonts w:ascii="宋体"/>
      </w:rPr>
    </w:pPr>
    <w:r>
      <w:rPr>
        <w:noProof/>
      </w:rPr>
      <w:drawing>
        <wp:anchor distT="0" distB="0" distL="114300" distR="114300" simplePos="0" relativeHeight="251658240" behindDoc="0" locked="0" layoutInCell="1" allowOverlap="1">
          <wp:simplePos x="0" y="0"/>
          <wp:positionH relativeFrom="column">
            <wp:posOffset>-233045</wp:posOffset>
          </wp:positionH>
          <wp:positionV relativeFrom="paragraph">
            <wp:posOffset>-196215</wp:posOffset>
          </wp:positionV>
          <wp:extent cx="532765" cy="384810"/>
          <wp:effectExtent l="1905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532765" cy="384810"/>
                  </a:xfrm>
                  <a:prstGeom prst="rect">
                    <a:avLst/>
                  </a:prstGeom>
                  <a:noFill/>
                </pic:spPr>
              </pic:pic>
            </a:graphicData>
          </a:graphic>
        </wp:anchor>
      </w:drawing>
    </w:r>
    <w:r>
      <w:rPr>
        <w:rFonts w:ascii="宋体" w:hAnsi="宋体" w:cs="宋体" w:hint="eastAsia"/>
        <w:bCs/>
        <w:sz w:val="21"/>
        <w:szCs w:val="21"/>
      </w:rPr>
      <w:t>山东大学第二医院医疗设备采购</w:t>
    </w:r>
    <w:r>
      <w:rPr>
        <w:rFonts w:ascii="宋体" w:hAnsi="宋体" w:cs="宋体"/>
        <w:bCs/>
        <w:sz w:val="21"/>
        <w:szCs w:val="21"/>
      </w:rPr>
      <w:t xml:space="preserve">               </w:t>
    </w:r>
    <w:r>
      <w:rPr>
        <w:rFonts w:ascii="宋体" w:hAnsi="宋体" w:cs="宋体" w:hint="eastAsia"/>
        <w:bCs/>
        <w:sz w:val="21"/>
        <w:szCs w:val="21"/>
      </w:rPr>
      <w:t>项目编号：</w:t>
    </w:r>
    <w:r>
      <w:rPr>
        <w:rFonts w:ascii="宋体" w:hAnsi="宋体" w:cs="宋体"/>
        <w:bCs/>
        <w:sz w:val="21"/>
        <w:szCs w:val="21"/>
      </w:rPr>
      <w:t>HYHA201</w:t>
    </w:r>
    <w:r>
      <w:rPr>
        <w:rFonts w:ascii="宋体" w:hAnsi="宋体" w:cs="宋体" w:hint="eastAsia"/>
        <w:bCs/>
        <w:sz w:val="21"/>
        <w:szCs w:val="21"/>
      </w:rPr>
      <w:t>9-0476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a"/>
      <w:lvlText w:val="%4."/>
      <w:lvlJc w:val="left"/>
      <w:pPr>
        <w:tabs>
          <w:tab w:val="left" w:pos="1680"/>
        </w:tabs>
        <w:ind w:left="1680" w:hanging="420"/>
      </w:pPr>
      <w:rPr>
        <w:rFonts w:cs="Times New Roman"/>
      </w:rPr>
    </w:lvl>
    <w:lvl w:ilvl="4">
      <w:start w:val="1"/>
      <w:numFmt w:val="lowerLetter"/>
      <w:pStyle w:val="a0"/>
      <w:lvlText w:val="%5)"/>
      <w:lvlJc w:val="left"/>
      <w:pPr>
        <w:tabs>
          <w:tab w:val="left" w:pos="2100"/>
        </w:tabs>
        <w:ind w:left="2100" w:hanging="420"/>
      </w:pPr>
      <w:rPr>
        <w:rFonts w:cs="Times New Roman"/>
      </w:rPr>
    </w:lvl>
    <w:lvl w:ilvl="5">
      <w:start w:val="1"/>
      <w:numFmt w:val="lowerRoman"/>
      <w:pStyle w:val="a1"/>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133"/>
    <w:rsid w:val="00012F7A"/>
    <w:rsid w:val="0004592C"/>
    <w:rsid w:val="000557A2"/>
    <w:rsid w:val="001320AC"/>
    <w:rsid w:val="002D5A7E"/>
    <w:rsid w:val="002E74C8"/>
    <w:rsid w:val="003A7B27"/>
    <w:rsid w:val="003B02C4"/>
    <w:rsid w:val="003F3867"/>
    <w:rsid w:val="0043161F"/>
    <w:rsid w:val="005438E9"/>
    <w:rsid w:val="005D23D6"/>
    <w:rsid w:val="00664FF5"/>
    <w:rsid w:val="007802AF"/>
    <w:rsid w:val="007A7554"/>
    <w:rsid w:val="0082188B"/>
    <w:rsid w:val="00822F64"/>
    <w:rsid w:val="008407F8"/>
    <w:rsid w:val="00886C4F"/>
    <w:rsid w:val="008C3C5C"/>
    <w:rsid w:val="009050B6"/>
    <w:rsid w:val="009500F1"/>
    <w:rsid w:val="009D1005"/>
    <w:rsid w:val="009E76CD"/>
    <w:rsid w:val="00A25645"/>
    <w:rsid w:val="00A741F0"/>
    <w:rsid w:val="00B629F1"/>
    <w:rsid w:val="00C54BB7"/>
    <w:rsid w:val="00C77B55"/>
    <w:rsid w:val="00C9122D"/>
    <w:rsid w:val="00D072B7"/>
    <w:rsid w:val="00D301C7"/>
    <w:rsid w:val="00D77133"/>
    <w:rsid w:val="00D80B6B"/>
    <w:rsid w:val="00DF696D"/>
    <w:rsid w:val="00E16C99"/>
    <w:rsid w:val="00E56A46"/>
    <w:rsid w:val="00EC3E7A"/>
    <w:rsid w:val="00EF0C6B"/>
    <w:rsid w:val="00F11992"/>
    <w:rsid w:val="00F27F13"/>
    <w:rsid w:val="00F423D3"/>
    <w:rsid w:val="00F703ED"/>
    <w:rsid w:val="00FD47EB"/>
    <w:rsid w:val="0A184F60"/>
    <w:rsid w:val="147C693A"/>
    <w:rsid w:val="192960A1"/>
    <w:rsid w:val="234847B8"/>
    <w:rsid w:val="23EA0F4A"/>
    <w:rsid w:val="2AEA1660"/>
    <w:rsid w:val="43820AFE"/>
    <w:rsid w:val="48070295"/>
    <w:rsid w:val="55605ED5"/>
    <w:rsid w:val="702E3A69"/>
    <w:rsid w:val="703631AB"/>
    <w:rsid w:val="70FC0938"/>
    <w:rsid w:val="74B058B6"/>
    <w:rsid w:val="74F145A7"/>
    <w:rsid w:val="7CB45462"/>
    <w:rsid w:val="7E21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7ACE51E-7226-4D89-A251-EDE2D188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lsdException w:name="footnote reference" w:semiHidden="1" w:unhideWhenUsed="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Bullet" w:semiHidden="1" w:qFormat="1"/>
    <w:lsdException w:name="List Number" w:semiHidden="1" w:qFormat="1"/>
    <w:lsdException w:name="List 2" w:qFormat="1"/>
    <w:lsdException w:name="List 3"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lsdException w:name="Title" w:qFormat="1"/>
    <w:lsdException w:name="Closing" w:semiHidden="1" w:qFormat="1"/>
    <w:lsdException w:name="Default Paragraph Font" w:semiHidden="1" w:uiPriority="1" w:unhideWhenUsed="1" w:qFormat="1"/>
    <w:lsdException w:name="Body Text" w:qFormat="1"/>
    <w:lsdException w:name="Body Text Indent" w:qFormat="1"/>
    <w:lsdException w:name="List Continue" w:qFormat="1"/>
    <w:lsdException w:name="List Continue 5" w:semiHidden="1"/>
    <w:lsdException w:name="Message Header" w:semiHidden="1"/>
    <w:lsdException w:name="Subtitle" w:qFormat="1"/>
    <w:lsdException w:name="Salutation" w:semiHidden="1" w:qFormat="1"/>
    <w:lsdException w:name="Body Text First Indent 2" w:semiHidden="1"/>
    <w:lsdException w:name="Note Heading" w:semiHidden="1" w:qFormat="1"/>
    <w:lsdException w:name="Body Text 3" w:qFormat="1"/>
    <w:lsdException w:name="Body Text Indent 2" w:qFormat="1"/>
    <w:lsdException w:name="Block Text" w:semiHidden="1"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nhideWhenUsed="1"/>
    <w:lsdException w:name="HTML Bottom of Form" w:semiHidden="1" w:unhideWhenUsed="1"/>
    <w:lsdException w:name="Normal (Web)" w:qFormat="1"/>
    <w:lsdException w:name="HTML Acronym" w:semiHidden="1"/>
    <w:lsdException w:name="HTML Address" w:semiHidden="1" w:qFormat="1"/>
    <w:lsdException w:name="HTML Cite" w:semiHidden="1"/>
    <w:lsdException w:name="HTML Code" w:semiHidden="1"/>
    <w:lsdException w:name="HTML Definition" w:semiHidden="1" w:qFormat="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eastAsia="宋体" w:hAnsi="Times New Roman" w:cs="Times New Roman"/>
      <w:kern w:val="2"/>
      <w:sz w:val="21"/>
      <w:szCs w:val="24"/>
    </w:rPr>
  </w:style>
  <w:style w:type="paragraph" w:styleId="1">
    <w:name w:val="heading 1"/>
    <w:basedOn w:val="a2"/>
    <w:next w:val="a2"/>
    <w:link w:val="1Char1"/>
    <w:uiPriority w:val="99"/>
    <w:qFormat/>
    <w:pPr>
      <w:keepNext/>
      <w:keepLines/>
      <w:spacing w:before="340" w:after="330" w:line="578" w:lineRule="auto"/>
      <w:outlineLvl w:val="0"/>
    </w:pPr>
    <w:rPr>
      <w:b/>
      <w:bCs/>
      <w:kern w:val="44"/>
      <w:sz w:val="44"/>
      <w:szCs w:val="44"/>
    </w:rPr>
  </w:style>
  <w:style w:type="paragraph" w:styleId="20">
    <w:name w:val="heading 2"/>
    <w:basedOn w:val="a2"/>
    <w:next w:val="a2"/>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Char"/>
    <w:uiPriority w:val="99"/>
    <w:qFormat/>
    <w:pPr>
      <w:keepNext/>
      <w:keepLines/>
      <w:spacing w:before="260" w:after="260" w:line="416" w:lineRule="auto"/>
      <w:outlineLvl w:val="2"/>
    </w:pPr>
    <w:rPr>
      <w:b/>
      <w:bCs/>
      <w:kern w:val="0"/>
      <w:sz w:val="32"/>
      <w:szCs w:val="32"/>
    </w:rPr>
  </w:style>
  <w:style w:type="paragraph" w:styleId="40">
    <w:name w:val="heading 4"/>
    <w:basedOn w:val="a2"/>
    <w:next w:val="a2"/>
    <w:link w:val="4Char"/>
    <w:uiPriority w:val="99"/>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2"/>
    <w:next w:val="a2"/>
    <w:link w:val="5Char"/>
    <w:uiPriority w:val="99"/>
    <w:qFormat/>
    <w:pPr>
      <w:keepNext/>
      <w:keepLines/>
      <w:spacing w:before="280" w:after="290" w:line="376" w:lineRule="auto"/>
      <w:outlineLvl w:val="4"/>
    </w:pPr>
    <w:rPr>
      <w:b/>
      <w:bCs/>
      <w:kern w:val="0"/>
      <w:sz w:val="28"/>
      <w:szCs w:val="28"/>
    </w:rPr>
  </w:style>
  <w:style w:type="paragraph" w:styleId="60">
    <w:name w:val="heading 6"/>
    <w:basedOn w:val="a2"/>
    <w:next w:val="a2"/>
    <w:link w:val="6Char"/>
    <w:uiPriority w:val="99"/>
    <w:qFormat/>
    <w:pPr>
      <w:keepNext/>
      <w:keepLines/>
      <w:spacing w:before="240" w:after="64" w:line="320" w:lineRule="auto"/>
      <w:outlineLvl w:val="5"/>
    </w:pPr>
    <w:rPr>
      <w:rFonts w:ascii="Arial" w:eastAsia="黑体" w:hAnsi="Arial"/>
      <w:b/>
      <w:bCs/>
      <w:kern w:val="0"/>
      <w:sz w:val="20"/>
      <w:szCs w:val="20"/>
    </w:rPr>
  </w:style>
  <w:style w:type="paragraph" w:styleId="7">
    <w:name w:val="heading 7"/>
    <w:basedOn w:val="a2"/>
    <w:next w:val="a2"/>
    <w:link w:val="7Char"/>
    <w:uiPriority w:val="99"/>
    <w:qFormat/>
    <w:pPr>
      <w:keepNext/>
      <w:keepLines/>
      <w:spacing w:before="240" w:after="64" w:line="320" w:lineRule="auto"/>
      <w:jc w:val="left"/>
      <w:outlineLvl w:val="6"/>
    </w:pPr>
    <w:rPr>
      <w:b/>
      <w:bCs/>
      <w:kern w:val="0"/>
      <w:sz w:val="24"/>
    </w:rPr>
  </w:style>
  <w:style w:type="paragraph" w:styleId="8">
    <w:name w:val="heading 8"/>
    <w:basedOn w:val="a2"/>
    <w:next w:val="a2"/>
    <w:link w:val="8Char"/>
    <w:uiPriority w:val="99"/>
    <w:qFormat/>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2"/>
    <w:next w:val="a2"/>
    <w:link w:val="9Char"/>
    <w:uiPriority w:val="99"/>
    <w:qFormat/>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List 3"/>
    <w:basedOn w:val="a2"/>
    <w:uiPriority w:val="99"/>
    <w:qFormat/>
    <w:pPr>
      <w:ind w:leftChars="400" w:left="100" w:hangingChars="200" w:hanging="200"/>
    </w:pPr>
  </w:style>
  <w:style w:type="paragraph" w:styleId="70">
    <w:name w:val="toc 7"/>
    <w:basedOn w:val="a2"/>
    <w:next w:val="a2"/>
    <w:uiPriority w:val="99"/>
    <w:semiHidden/>
    <w:qFormat/>
    <w:pPr>
      <w:ind w:left="1260"/>
      <w:jc w:val="left"/>
    </w:pPr>
    <w:rPr>
      <w:sz w:val="18"/>
      <w:szCs w:val="18"/>
    </w:rPr>
  </w:style>
  <w:style w:type="paragraph" w:styleId="21">
    <w:name w:val="List Number 2"/>
    <w:basedOn w:val="a2"/>
    <w:uiPriority w:val="99"/>
    <w:semiHidden/>
    <w:qFormat/>
    <w:pPr>
      <w:tabs>
        <w:tab w:val="left" w:pos="780"/>
      </w:tabs>
      <w:spacing w:after="200" w:line="276" w:lineRule="auto"/>
      <w:ind w:leftChars="200" w:left="780" w:hangingChars="200" w:hanging="360"/>
      <w:jc w:val="left"/>
    </w:pPr>
    <w:rPr>
      <w:rFonts w:ascii="Calibri" w:hAnsi="Calibri"/>
      <w:kern w:val="0"/>
      <w:sz w:val="22"/>
      <w:szCs w:val="22"/>
      <w:lang w:eastAsia="en-US"/>
    </w:rPr>
  </w:style>
  <w:style w:type="paragraph" w:styleId="a6">
    <w:name w:val="table of authorities"/>
    <w:basedOn w:val="a2"/>
    <w:next w:val="a2"/>
    <w:uiPriority w:val="99"/>
    <w:semiHidden/>
    <w:qFormat/>
    <w:pPr>
      <w:spacing w:after="200" w:line="276" w:lineRule="auto"/>
      <w:ind w:leftChars="200" w:left="420"/>
      <w:jc w:val="left"/>
    </w:pPr>
    <w:rPr>
      <w:rFonts w:ascii="Calibri" w:hAnsi="Calibri"/>
      <w:kern w:val="0"/>
      <w:sz w:val="22"/>
      <w:szCs w:val="22"/>
      <w:lang w:eastAsia="en-US"/>
    </w:rPr>
  </w:style>
  <w:style w:type="paragraph" w:styleId="a7">
    <w:name w:val="Note Heading"/>
    <w:basedOn w:val="a2"/>
    <w:next w:val="a2"/>
    <w:link w:val="Char"/>
    <w:uiPriority w:val="99"/>
    <w:semiHidden/>
    <w:qFormat/>
    <w:pPr>
      <w:spacing w:after="200" w:line="276" w:lineRule="auto"/>
      <w:jc w:val="center"/>
    </w:pPr>
    <w:rPr>
      <w:kern w:val="0"/>
      <w:sz w:val="20"/>
    </w:rPr>
  </w:style>
  <w:style w:type="paragraph" w:styleId="41">
    <w:name w:val="List Bullet 4"/>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a8">
    <w:name w:val="E-mail Signature"/>
    <w:basedOn w:val="a2"/>
    <w:link w:val="Char0"/>
    <w:uiPriority w:val="99"/>
    <w:semiHidden/>
    <w:qFormat/>
    <w:pPr>
      <w:spacing w:after="200" w:line="276" w:lineRule="auto"/>
      <w:jc w:val="left"/>
    </w:pPr>
    <w:rPr>
      <w:kern w:val="0"/>
      <w:sz w:val="20"/>
    </w:rPr>
  </w:style>
  <w:style w:type="paragraph" w:styleId="a9">
    <w:name w:val="List Number"/>
    <w:basedOn w:val="a2"/>
    <w:uiPriority w:val="99"/>
    <w:semiHidden/>
    <w:qFormat/>
    <w:pPr>
      <w:tabs>
        <w:tab w:val="left" w:pos="360"/>
      </w:tabs>
      <w:spacing w:after="200" w:line="276" w:lineRule="auto"/>
      <w:ind w:left="360" w:hangingChars="200" w:hanging="360"/>
      <w:jc w:val="left"/>
    </w:pPr>
    <w:rPr>
      <w:rFonts w:ascii="Calibri" w:hAnsi="Calibri"/>
      <w:kern w:val="0"/>
      <w:sz w:val="22"/>
      <w:szCs w:val="22"/>
      <w:lang w:eastAsia="en-US"/>
    </w:rPr>
  </w:style>
  <w:style w:type="paragraph" w:styleId="aa">
    <w:name w:val="Normal Indent"/>
    <w:basedOn w:val="a2"/>
    <w:link w:val="Char1"/>
    <w:uiPriority w:val="99"/>
    <w:qFormat/>
    <w:pPr>
      <w:ind w:firstLineChars="200" w:firstLine="420"/>
    </w:pPr>
    <w:rPr>
      <w:kern w:val="0"/>
      <w:szCs w:val="20"/>
    </w:rPr>
  </w:style>
  <w:style w:type="paragraph" w:styleId="ab">
    <w:name w:val="caption"/>
    <w:basedOn w:val="a2"/>
    <w:next w:val="a2"/>
    <w:uiPriority w:val="99"/>
    <w:qFormat/>
    <w:pPr>
      <w:spacing w:before="152" w:after="160"/>
    </w:pPr>
    <w:rPr>
      <w:rFonts w:ascii="Arial" w:eastAsia="黑体" w:hAnsi="Arial" w:cs="Arial"/>
      <w:sz w:val="20"/>
      <w:szCs w:val="20"/>
    </w:rPr>
  </w:style>
  <w:style w:type="paragraph" w:styleId="ac">
    <w:name w:val="List Bullet"/>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ad">
    <w:name w:val="envelope address"/>
    <w:basedOn w:val="a2"/>
    <w:uiPriority w:val="99"/>
    <w:semiHidden/>
    <w:qFormat/>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e">
    <w:name w:val="Document Map"/>
    <w:basedOn w:val="a2"/>
    <w:link w:val="Char2"/>
    <w:uiPriority w:val="99"/>
    <w:semiHidden/>
    <w:qFormat/>
    <w:pPr>
      <w:shd w:val="clear" w:color="auto" w:fill="000080"/>
    </w:pPr>
    <w:rPr>
      <w:kern w:val="0"/>
      <w:sz w:val="2"/>
      <w:szCs w:val="20"/>
    </w:rPr>
  </w:style>
  <w:style w:type="paragraph" w:styleId="af">
    <w:name w:val="toa heading"/>
    <w:basedOn w:val="a2"/>
    <w:next w:val="a2"/>
    <w:uiPriority w:val="99"/>
    <w:semiHidden/>
    <w:qFormat/>
    <w:pPr>
      <w:spacing w:before="120"/>
    </w:pPr>
    <w:rPr>
      <w:rFonts w:ascii="Arial" w:hAnsi="Arial"/>
      <w:sz w:val="24"/>
      <w:szCs w:val="20"/>
    </w:rPr>
  </w:style>
  <w:style w:type="paragraph" w:styleId="af0">
    <w:name w:val="annotation text"/>
    <w:basedOn w:val="a2"/>
    <w:link w:val="Char3"/>
    <w:uiPriority w:val="99"/>
    <w:qFormat/>
    <w:pPr>
      <w:spacing w:after="200" w:line="276" w:lineRule="auto"/>
      <w:jc w:val="left"/>
    </w:pPr>
    <w:rPr>
      <w:kern w:val="0"/>
      <w:sz w:val="24"/>
      <w:szCs w:val="20"/>
    </w:rPr>
  </w:style>
  <w:style w:type="paragraph" w:styleId="af1">
    <w:name w:val="Salutation"/>
    <w:basedOn w:val="a2"/>
    <w:next w:val="a2"/>
    <w:link w:val="Char4"/>
    <w:uiPriority w:val="99"/>
    <w:semiHidden/>
    <w:qFormat/>
    <w:pPr>
      <w:spacing w:after="200" w:line="276" w:lineRule="auto"/>
      <w:jc w:val="left"/>
    </w:pPr>
    <w:rPr>
      <w:kern w:val="0"/>
      <w:sz w:val="20"/>
    </w:rPr>
  </w:style>
  <w:style w:type="paragraph" w:styleId="31">
    <w:name w:val="Body Text 3"/>
    <w:basedOn w:val="a2"/>
    <w:link w:val="3Char0"/>
    <w:uiPriority w:val="99"/>
    <w:qFormat/>
    <w:rPr>
      <w:kern w:val="0"/>
      <w:sz w:val="16"/>
      <w:szCs w:val="16"/>
    </w:rPr>
  </w:style>
  <w:style w:type="paragraph" w:styleId="af2">
    <w:name w:val="Closing"/>
    <w:basedOn w:val="a2"/>
    <w:link w:val="Char5"/>
    <w:uiPriority w:val="99"/>
    <w:semiHidden/>
    <w:qFormat/>
    <w:pPr>
      <w:spacing w:after="200" w:line="276" w:lineRule="auto"/>
      <w:ind w:leftChars="2100" w:left="100"/>
      <w:jc w:val="left"/>
    </w:pPr>
    <w:rPr>
      <w:kern w:val="0"/>
      <w:sz w:val="20"/>
    </w:rPr>
  </w:style>
  <w:style w:type="paragraph" w:styleId="32">
    <w:name w:val="List Bullet 3"/>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af3">
    <w:name w:val="Body Text"/>
    <w:basedOn w:val="a2"/>
    <w:link w:val="Char6"/>
    <w:uiPriority w:val="99"/>
    <w:qFormat/>
    <w:pPr>
      <w:spacing w:after="120"/>
    </w:pPr>
    <w:rPr>
      <w:kern w:val="0"/>
      <w:sz w:val="24"/>
      <w:szCs w:val="20"/>
    </w:rPr>
  </w:style>
  <w:style w:type="paragraph" w:styleId="af4">
    <w:name w:val="Body Text Indent"/>
    <w:basedOn w:val="a2"/>
    <w:link w:val="Char7"/>
    <w:uiPriority w:val="99"/>
    <w:qFormat/>
    <w:pPr>
      <w:spacing w:line="500" w:lineRule="exact"/>
      <w:ind w:leftChars="832" w:left="1588" w:firstLineChars="196" w:firstLine="433"/>
    </w:pPr>
    <w:rPr>
      <w:kern w:val="0"/>
      <w:sz w:val="20"/>
    </w:rPr>
  </w:style>
  <w:style w:type="paragraph" w:styleId="33">
    <w:name w:val="List Number 3"/>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22">
    <w:name w:val="List 2"/>
    <w:basedOn w:val="a2"/>
    <w:uiPriority w:val="99"/>
    <w:qFormat/>
    <w:pPr>
      <w:ind w:leftChars="200" w:left="100" w:hangingChars="200" w:hanging="200"/>
    </w:pPr>
  </w:style>
  <w:style w:type="paragraph" w:styleId="af5">
    <w:name w:val="List Continue"/>
    <w:basedOn w:val="a2"/>
    <w:uiPriority w:val="99"/>
    <w:qFormat/>
    <w:pPr>
      <w:spacing w:after="120"/>
      <w:ind w:leftChars="200" w:left="420"/>
    </w:pPr>
  </w:style>
  <w:style w:type="paragraph" w:styleId="af6">
    <w:name w:val="Block Text"/>
    <w:basedOn w:val="a2"/>
    <w:uiPriority w:val="99"/>
    <w:semiHidden/>
    <w:qFormat/>
    <w:pPr>
      <w:spacing w:after="120" w:line="276" w:lineRule="auto"/>
      <w:ind w:leftChars="700" w:left="1440" w:rightChars="700" w:right="1440"/>
      <w:jc w:val="left"/>
    </w:pPr>
    <w:rPr>
      <w:rFonts w:ascii="Calibri" w:hAnsi="Calibri"/>
      <w:kern w:val="0"/>
      <w:sz w:val="22"/>
      <w:szCs w:val="22"/>
      <w:lang w:eastAsia="en-US"/>
    </w:rPr>
  </w:style>
  <w:style w:type="paragraph" w:styleId="23">
    <w:name w:val="List Bullet 2"/>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HTML">
    <w:name w:val="HTML Address"/>
    <w:basedOn w:val="a2"/>
    <w:link w:val="HTMLChar"/>
    <w:uiPriority w:val="99"/>
    <w:semiHidden/>
    <w:qFormat/>
    <w:pPr>
      <w:spacing w:after="200" w:line="276" w:lineRule="auto"/>
      <w:jc w:val="left"/>
    </w:pPr>
    <w:rPr>
      <w:i/>
      <w:iCs/>
      <w:kern w:val="0"/>
      <w:sz w:val="20"/>
    </w:rPr>
  </w:style>
  <w:style w:type="paragraph" w:styleId="42">
    <w:name w:val="index 4"/>
    <w:basedOn w:val="a2"/>
    <w:next w:val="a2"/>
    <w:qFormat/>
    <w:pPr>
      <w:ind w:left="428" w:firstLine="140"/>
    </w:pPr>
    <w:rPr>
      <w:rFonts w:eastAsia="华文仿宋"/>
      <w:sz w:val="28"/>
    </w:rPr>
  </w:style>
  <w:style w:type="paragraph" w:styleId="50">
    <w:name w:val="toc 5"/>
    <w:basedOn w:val="a2"/>
    <w:next w:val="a2"/>
    <w:uiPriority w:val="99"/>
    <w:semiHidden/>
    <w:qFormat/>
    <w:pPr>
      <w:ind w:left="840"/>
      <w:jc w:val="left"/>
    </w:pPr>
    <w:rPr>
      <w:sz w:val="18"/>
      <w:szCs w:val="18"/>
    </w:rPr>
  </w:style>
  <w:style w:type="paragraph" w:styleId="34">
    <w:name w:val="toc 3"/>
    <w:basedOn w:val="a2"/>
    <w:next w:val="a2"/>
    <w:uiPriority w:val="39"/>
    <w:qFormat/>
    <w:pPr>
      <w:ind w:left="420"/>
      <w:jc w:val="left"/>
    </w:pPr>
    <w:rPr>
      <w:i/>
      <w:iCs/>
      <w:sz w:val="20"/>
      <w:szCs w:val="20"/>
    </w:rPr>
  </w:style>
  <w:style w:type="paragraph" w:styleId="af7">
    <w:name w:val="Plain Text"/>
    <w:basedOn w:val="a2"/>
    <w:link w:val="Char8"/>
    <w:uiPriority w:val="99"/>
    <w:qFormat/>
    <w:rPr>
      <w:rFonts w:ascii="宋体" w:hAnsi="Courier New"/>
      <w:kern w:val="0"/>
      <w:sz w:val="20"/>
      <w:szCs w:val="21"/>
    </w:rPr>
  </w:style>
  <w:style w:type="paragraph" w:styleId="51">
    <w:name w:val="List Bullet 5"/>
    <w:basedOn w:val="a2"/>
    <w:uiPriority w:val="99"/>
    <w:semiHidden/>
    <w:qFormat/>
    <w:pPr>
      <w:tabs>
        <w:tab w:val="left" w:pos="360"/>
      </w:tabs>
      <w:spacing w:after="200" w:line="276" w:lineRule="auto"/>
      <w:ind w:left="360" w:hanging="360"/>
      <w:jc w:val="left"/>
    </w:pPr>
    <w:rPr>
      <w:rFonts w:ascii="Calibri" w:hAnsi="Calibri"/>
      <w:kern w:val="0"/>
      <w:sz w:val="22"/>
      <w:szCs w:val="22"/>
      <w:lang w:eastAsia="en-US"/>
    </w:rPr>
  </w:style>
  <w:style w:type="paragraph" w:styleId="4">
    <w:name w:val="List Number 4"/>
    <w:basedOn w:val="a2"/>
    <w:uiPriority w:val="99"/>
    <w:semiHidden/>
    <w:qFormat/>
    <w:pPr>
      <w:numPr>
        <w:numId w:val="1"/>
      </w:numPr>
      <w:spacing w:after="200" w:line="276" w:lineRule="auto"/>
      <w:jc w:val="left"/>
    </w:pPr>
    <w:rPr>
      <w:rFonts w:ascii="Calibri" w:hAnsi="Calibri"/>
      <w:kern w:val="0"/>
      <w:sz w:val="22"/>
      <w:szCs w:val="22"/>
      <w:lang w:eastAsia="en-US"/>
    </w:rPr>
  </w:style>
  <w:style w:type="paragraph" w:styleId="80">
    <w:name w:val="toc 8"/>
    <w:basedOn w:val="a2"/>
    <w:next w:val="a2"/>
    <w:uiPriority w:val="99"/>
    <w:semiHidden/>
    <w:qFormat/>
    <w:pPr>
      <w:ind w:left="1470"/>
      <w:jc w:val="left"/>
    </w:pPr>
    <w:rPr>
      <w:sz w:val="18"/>
      <w:szCs w:val="18"/>
    </w:rPr>
  </w:style>
  <w:style w:type="paragraph" w:styleId="af8">
    <w:name w:val="Date"/>
    <w:basedOn w:val="a2"/>
    <w:next w:val="a2"/>
    <w:link w:val="Char9"/>
    <w:uiPriority w:val="99"/>
    <w:pPr>
      <w:ind w:leftChars="2500" w:left="100"/>
    </w:pPr>
    <w:rPr>
      <w:kern w:val="0"/>
      <w:sz w:val="20"/>
    </w:rPr>
  </w:style>
  <w:style w:type="paragraph" w:styleId="24">
    <w:name w:val="Body Text Indent 2"/>
    <w:basedOn w:val="a2"/>
    <w:link w:val="2Char0"/>
    <w:uiPriority w:val="99"/>
    <w:qFormat/>
    <w:pPr>
      <w:spacing w:line="500" w:lineRule="exact"/>
      <w:ind w:firstLineChars="200" w:firstLine="442"/>
    </w:pPr>
    <w:rPr>
      <w:kern w:val="0"/>
      <w:sz w:val="20"/>
    </w:rPr>
  </w:style>
  <w:style w:type="paragraph" w:styleId="52">
    <w:name w:val="List Continue 5"/>
    <w:basedOn w:val="a2"/>
    <w:uiPriority w:val="99"/>
    <w:semiHidden/>
    <w:pPr>
      <w:spacing w:after="120" w:line="276" w:lineRule="auto"/>
      <w:ind w:leftChars="1000" w:left="2100"/>
      <w:jc w:val="left"/>
    </w:pPr>
    <w:rPr>
      <w:rFonts w:ascii="Calibri" w:hAnsi="Calibri"/>
      <w:kern w:val="0"/>
      <w:sz w:val="22"/>
      <w:szCs w:val="22"/>
      <w:lang w:eastAsia="en-US"/>
    </w:rPr>
  </w:style>
  <w:style w:type="paragraph" w:styleId="af9">
    <w:name w:val="Balloon Text"/>
    <w:basedOn w:val="a2"/>
    <w:link w:val="Chara"/>
    <w:uiPriority w:val="99"/>
    <w:rPr>
      <w:kern w:val="0"/>
      <w:sz w:val="16"/>
      <w:szCs w:val="16"/>
    </w:rPr>
  </w:style>
  <w:style w:type="paragraph" w:styleId="afa">
    <w:name w:val="footer"/>
    <w:basedOn w:val="a2"/>
    <w:link w:val="Charb"/>
    <w:uiPriority w:val="99"/>
    <w:pPr>
      <w:tabs>
        <w:tab w:val="center" w:pos="4153"/>
        <w:tab w:val="right" w:pos="8306"/>
      </w:tabs>
      <w:snapToGrid w:val="0"/>
      <w:jc w:val="left"/>
    </w:pPr>
    <w:rPr>
      <w:kern w:val="0"/>
      <w:sz w:val="18"/>
      <w:szCs w:val="20"/>
    </w:rPr>
  </w:style>
  <w:style w:type="paragraph" w:styleId="afb">
    <w:name w:val="envelope return"/>
    <w:basedOn w:val="a2"/>
    <w:uiPriority w:val="99"/>
    <w:semiHidden/>
    <w:pPr>
      <w:snapToGrid w:val="0"/>
      <w:spacing w:after="200" w:line="276" w:lineRule="auto"/>
      <w:jc w:val="left"/>
    </w:pPr>
    <w:rPr>
      <w:rFonts w:ascii="Arial" w:hAnsi="Arial" w:cs="Arial"/>
      <w:kern w:val="0"/>
      <w:sz w:val="22"/>
      <w:szCs w:val="22"/>
      <w:lang w:eastAsia="en-US"/>
    </w:rPr>
  </w:style>
  <w:style w:type="paragraph" w:styleId="afc">
    <w:name w:val="header"/>
    <w:basedOn w:val="a2"/>
    <w:link w:val="Charc"/>
    <w:uiPriority w:val="99"/>
    <w:pPr>
      <w:pBdr>
        <w:bottom w:val="single" w:sz="6" w:space="1" w:color="auto"/>
      </w:pBdr>
      <w:tabs>
        <w:tab w:val="center" w:pos="4153"/>
        <w:tab w:val="right" w:pos="8306"/>
      </w:tabs>
      <w:snapToGrid w:val="0"/>
      <w:jc w:val="center"/>
    </w:pPr>
    <w:rPr>
      <w:kern w:val="0"/>
      <w:sz w:val="18"/>
      <w:szCs w:val="20"/>
    </w:rPr>
  </w:style>
  <w:style w:type="paragraph" w:styleId="afd">
    <w:name w:val="Signature"/>
    <w:basedOn w:val="a2"/>
    <w:link w:val="Chard"/>
    <w:uiPriority w:val="99"/>
    <w:pPr>
      <w:ind w:leftChars="2100" w:left="100"/>
    </w:pPr>
    <w:rPr>
      <w:kern w:val="0"/>
      <w:sz w:val="20"/>
    </w:rPr>
  </w:style>
  <w:style w:type="paragraph" w:styleId="10">
    <w:name w:val="toc 1"/>
    <w:basedOn w:val="a2"/>
    <w:next w:val="a2"/>
    <w:uiPriority w:val="39"/>
    <w:pPr>
      <w:spacing w:before="120" w:after="120"/>
      <w:jc w:val="left"/>
    </w:pPr>
    <w:rPr>
      <w:b/>
      <w:bCs/>
      <w:caps/>
      <w:sz w:val="20"/>
      <w:szCs w:val="20"/>
    </w:rPr>
  </w:style>
  <w:style w:type="paragraph" w:styleId="43">
    <w:name w:val="List Continue 4"/>
    <w:basedOn w:val="a2"/>
    <w:uiPriority w:val="99"/>
    <w:pPr>
      <w:spacing w:after="120"/>
      <w:ind w:leftChars="800" w:left="1680"/>
    </w:pPr>
  </w:style>
  <w:style w:type="paragraph" w:styleId="44">
    <w:name w:val="toc 4"/>
    <w:basedOn w:val="a2"/>
    <w:next w:val="a2"/>
    <w:uiPriority w:val="99"/>
    <w:semiHidden/>
    <w:pPr>
      <w:ind w:left="630"/>
      <w:jc w:val="left"/>
    </w:pPr>
    <w:rPr>
      <w:sz w:val="18"/>
      <w:szCs w:val="18"/>
    </w:rPr>
  </w:style>
  <w:style w:type="paragraph" w:styleId="afe">
    <w:name w:val="Subtitle"/>
    <w:basedOn w:val="a2"/>
    <w:link w:val="Chare"/>
    <w:uiPriority w:val="99"/>
    <w:qFormat/>
    <w:pPr>
      <w:spacing w:before="240" w:after="60" w:line="312" w:lineRule="auto"/>
      <w:jc w:val="center"/>
      <w:outlineLvl w:val="1"/>
    </w:pPr>
    <w:rPr>
      <w:rFonts w:ascii="Cambria" w:hAnsi="Cambria"/>
      <w:b/>
      <w:bCs/>
      <w:kern w:val="28"/>
      <w:sz w:val="32"/>
      <w:szCs w:val="32"/>
    </w:rPr>
  </w:style>
  <w:style w:type="paragraph" w:styleId="53">
    <w:name w:val="List Number 5"/>
    <w:basedOn w:val="a2"/>
    <w:uiPriority w:val="99"/>
    <w:semiHidden/>
    <w:pPr>
      <w:tabs>
        <w:tab w:val="left" w:pos="360"/>
      </w:tabs>
      <w:spacing w:after="200" w:line="276" w:lineRule="auto"/>
      <w:ind w:left="360" w:hanging="360"/>
      <w:jc w:val="left"/>
    </w:pPr>
    <w:rPr>
      <w:rFonts w:ascii="Calibri" w:hAnsi="Calibri"/>
      <w:kern w:val="0"/>
      <w:sz w:val="22"/>
      <w:szCs w:val="22"/>
      <w:lang w:eastAsia="en-US"/>
    </w:rPr>
  </w:style>
  <w:style w:type="paragraph" w:styleId="aff">
    <w:name w:val="List"/>
    <w:basedOn w:val="a2"/>
    <w:uiPriority w:val="99"/>
    <w:pPr>
      <w:ind w:left="200" w:hangingChars="200" w:hanging="200"/>
    </w:pPr>
  </w:style>
  <w:style w:type="paragraph" w:styleId="61">
    <w:name w:val="toc 6"/>
    <w:basedOn w:val="a2"/>
    <w:next w:val="a2"/>
    <w:uiPriority w:val="99"/>
    <w:semiHidden/>
    <w:pPr>
      <w:ind w:left="1050"/>
      <w:jc w:val="left"/>
    </w:pPr>
    <w:rPr>
      <w:sz w:val="18"/>
      <w:szCs w:val="18"/>
    </w:rPr>
  </w:style>
  <w:style w:type="paragraph" w:styleId="54">
    <w:name w:val="List 5"/>
    <w:basedOn w:val="a2"/>
    <w:uiPriority w:val="99"/>
    <w:pPr>
      <w:ind w:leftChars="800" w:left="100" w:hangingChars="200" w:hanging="200"/>
    </w:pPr>
  </w:style>
  <w:style w:type="paragraph" w:styleId="35">
    <w:name w:val="Body Text Indent 3"/>
    <w:basedOn w:val="a2"/>
    <w:link w:val="3Char1"/>
    <w:uiPriority w:val="99"/>
    <w:pPr>
      <w:tabs>
        <w:tab w:val="left" w:pos="1134"/>
        <w:tab w:val="left" w:pos="5481"/>
        <w:tab w:val="left" w:pos="5859"/>
      </w:tabs>
      <w:spacing w:line="500" w:lineRule="exact"/>
      <w:ind w:firstLineChars="1200" w:firstLine="8275"/>
    </w:pPr>
    <w:rPr>
      <w:kern w:val="0"/>
      <w:sz w:val="16"/>
      <w:szCs w:val="16"/>
    </w:rPr>
  </w:style>
  <w:style w:type="paragraph" w:styleId="25">
    <w:name w:val="toc 2"/>
    <w:basedOn w:val="a2"/>
    <w:next w:val="a2"/>
    <w:uiPriority w:val="39"/>
    <w:pPr>
      <w:tabs>
        <w:tab w:val="right" w:leader="dot" w:pos="8597"/>
      </w:tabs>
      <w:spacing w:line="360" w:lineRule="auto"/>
      <w:ind w:left="210"/>
      <w:jc w:val="left"/>
    </w:pPr>
    <w:rPr>
      <w:smallCaps/>
      <w:sz w:val="20"/>
      <w:szCs w:val="20"/>
    </w:rPr>
  </w:style>
  <w:style w:type="paragraph" w:styleId="90">
    <w:name w:val="toc 9"/>
    <w:basedOn w:val="a2"/>
    <w:next w:val="a2"/>
    <w:uiPriority w:val="99"/>
    <w:semiHidden/>
    <w:pPr>
      <w:ind w:left="1680"/>
      <w:jc w:val="left"/>
    </w:pPr>
    <w:rPr>
      <w:sz w:val="18"/>
      <w:szCs w:val="18"/>
    </w:rPr>
  </w:style>
  <w:style w:type="paragraph" w:styleId="26">
    <w:name w:val="Body Text 2"/>
    <w:basedOn w:val="a2"/>
    <w:link w:val="2Char1"/>
    <w:uiPriority w:val="99"/>
    <w:rPr>
      <w:kern w:val="0"/>
      <w:sz w:val="20"/>
    </w:rPr>
  </w:style>
  <w:style w:type="paragraph" w:styleId="45">
    <w:name w:val="List 4"/>
    <w:basedOn w:val="a2"/>
    <w:uiPriority w:val="99"/>
    <w:pPr>
      <w:ind w:leftChars="600" w:left="100" w:hangingChars="200" w:hanging="200"/>
    </w:pPr>
  </w:style>
  <w:style w:type="paragraph" w:styleId="27">
    <w:name w:val="List Continue 2"/>
    <w:basedOn w:val="a2"/>
    <w:uiPriority w:val="99"/>
    <w:pPr>
      <w:spacing w:after="120"/>
      <w:ind w:leftChars="400" w:left="840"/>
    </w:pPr>
  </w:style>
  <w:style w:type="paragraph" w:styleId="aff0">
    <w:name w:val="Message Header"/>
    <w:basedOn w:val="a2"/>
    <w:link w:val="Charf"/>
    <w:uiPriority w:val="99"/>
    <w:semiHidden/>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rPr>
  </w:style>
  <w:style w:type="paragraph" w:styleId="HTML0">
    <w:name w:val="HTML Preformatted"/>
    <w:basedOn w:val="a2"/>
    <w:link w:val="HTMLChar0"/>
    <w:uiPriority w:val="99"/>
    <w:semiHidden/>
    <w:pPr>
      <w:spacing w:after="200" w:line="276" w:lineRule="auto"/>
      <w:jc w:val="left"/>
    </w:pPr>
    <w:rPr>
      <w:rFonts w:ascii="Courier New" w:hAnsi="Courier New"/>
      <w:kern w:val="0"/>
      <w:sz w:val="20"/>
      <w:szCs w:val="20"/>
    </w:rPr>
  </w:style>
  <w:style w:type="paragraph" w:styleId="aff1">
    <w:name w:val="Normal (Web)"/>
    <w:basedOn w:val="a2"/>
    <w:uiPriority w:val="99"/>
    <w:qFormat/>
    <w:pPr>
      <w:widowControl/>
      <w:spacing w:before="100" w:beforeAutospacing="1" w:after="100" w:afterAutospacing="1"/>
      <w:jc w:val="left"/>
    </w:pPr>
    <w:rPr>
      <w:rFonts w:ascii="宋体" w:hAnsi="宋体" w:cs="宋体"/>
      <w:kern w:val="0"/>
      <w:sz w:val="24"/>
    </w:rPr>
  </w:style>
  <w:style w:type="paragraph" w:styleId="36">
    <w:name w:val="List Continue 3"/>
    <w:basedOn w:val="a2"/>
    <w:uiPriority w:val="99"/>
    <w:pPr>
      <w:spacing w:after="120"/>
      <w:ind w:leftChars="600" w:left="1260"/>
    </w:pPr>
  </w:style>
  <w:style w:type="paragraph" w:styleId="aff2">
    <w:name w:val="Title"/>
    <w:basedOn w:val="a2"/>
    <w:link w:val="Charf0"/>
    <w:uiPriority w:val="99"/>
    <w:qFormat/>
    <w:pPr>
      <w:spacing w:before="240" w:after="60" w:line="276" w:lineRule="auto"/>
      <w:jc w:val="center"/>
      <w:outlineLvl w:val="0"/>
    </w:pPr>
    <w:rPr>
      <w:rFonts w:ascii="Cambria" w:hAnsi="Cambria"/>
      <w:b/>
      <w:bCs/>
      <w:kern w:val="0"/>
      <w:sz w:val="32"/>
      <w:szCs w:val="32"/>
    </w:rPr>
  </w:style>
  <w:style w:type="paragraph" w:styleId="aff3">
    <w:name w:val="annotation subject"/>
    <w:basedOn w:val="af0"/>
    <w:next w:val="af0"/>
    <w:link w:val="Charf1"/>
    <w:uiPriority w:val="99"/>
    <w:semiHidden/>
    <w:qFormat/>
    <w:pPr>
      <w:spacing w:after="0" w:line="240" w:lineRule="auto"/>
    </w:pPr>
    <w:rPr>
      <w:rFonts w:ascii="Calibri" w:hAnsi="Calibri"/>
      <w:b/>
      <w:bCs/>
      <w:sz w:val="22"/>
      <w:lang w:eastAsia="en-US"/>
    </w:rPr>
  </w:style>
  <w:style w:type="paragraph" w:styleId="aff4">
    <w:name w:val="Body Text First Indent"/>
    <w:basedOn w:val="af3"/>
    <w:link w:val="Charf2"/>
    <w:uiPriority w:val="99"/>
    <w:pPr>
      <w:spacing w:line="400" w:lineRule="exact"/>
      <w:ind w:firstLineChars="200" w:firstLine="200"/>
    </w:pPr>
  </w:style>
  <w:style w:type="paragraph" w:styleId="28">
    <w:name w:val="Body Text First Indent 2"/>
    <w:basedOn w:val="af4"/>
    <w:link w:val="2Char2"/>
    <w:uiPriority w:val="99"/>
    <w:semiHidden/>
    <w:pPr>
      <w:spacing w:after="120" w:line="276" w:lineRule="auto"/>
      <w:ind w:leftChars="200" w:left="420" w:firstLineChars="200" w:firstLine="420"/>
      <w:jc w:val="left"/>
    </w:pPr>
    <w:rPr>
      <w:rFonts w:ascii="Calibri" w:hAnsi="Calibri"/>
      <w:sz w:val="22"/>
      <w:szCs w:val="22"/>
      <w:lang w:eastAsia="en-US"/>
    </w:rPr>
  </w:style>
  <w:style w:type="table" w:styleId="aff5">
    <w:name w:val="Table Grid"/>
    <w:basedOn w:val="a4"/>
    <w:uiPriority w:val="99"/>
    <w:pPr>
      <w:widowControl w:val="0"/>
      <w:spacing w:after="200" w:line="276"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Theme"/>
    <w:basedOn w:val="a4"/>
    <w:uiPriority w:val="99"/>
    <w:semiHidden/>
    <w:pPr>
      <w:widowControl w:val="0"/>
      <w:spacing w:after="200" w:line="276"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4"/>
    <w:uiPriority w:val="99"/>
    <w:semiHidden/>
    <w:pPr>
      <w:widowControl w:val="0"/>
      <w:spacing w:after="200" w:line="276" w:lineRule="auto"/>
    </w:pPr>
    <w:rPr>
      <w:rFonts w:ascii="Calibri" w:eastAsia="宋体" w:hAnsi="Calibri"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4"/>
    <w:uiPriority w:val="99"/>
    <w:semiHidden/>
    <w:pPr>
      <w:widowControl w:val="0"/>
      <w:spacing w:after="200" w:line="276" w:lineRule="auto"/>
    </w:pPr>
    <w:rPr>
      <w:rFonts w:ascii="Calibri" w:eastAsia="宋体" w:hAnsi="Calibri"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4"/>
    <w:uiPriority w:val="99"/>
    <w:semiHidden/>
    <w:pPr>
      <w:widowControl w:val="0"/>
      <w:spacing w:after="200" w:line="276" w:lineRule="auto"/>
    </w:pPr>
    <w:rPr>
      <w:rFonts w:ascii="Calibri" w:eastAsia="宋体" w:hAnsi="Calibri"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7">
    <w:name w:val="Table Elegant"/>
    <w:basedOn w:val="a4"/>
    <w:uiPriority w:val="99"/>
    <w:semiHidden/>
    <w:pPr>
      <w:widowControl w:val="0"/>
      <w:spacing w:after="200" w:line="276" w:lineRule="auto"/>
    </w:pPr>
    <w:rPr>
      <w:rFonts w:ascii="Calibri" w:eastAsia="宋体" w:hAnsi="Calibri"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2">
    <w:name w:val="Table Classic 1"/>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a">
    <w:name w:val="Table Classic 2"/>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8">
    <w:name w:val="Table Classic 3"/>
    <w:basedOn w:val="a4"/>
    <w:uiPriority w:val="99"/>
    <w:semiHidden/>
    <w:pPr>
      <w:widowControl w:val="0"/>
      <w:spacing w:after="200" w:line="276" w:lineRule="auto"/>
    </w:pPr>
    <w:rPr>
      <w:rFonts w:ascii="Calibri" w:eastAsia="宋体" w:hAnsi="Calibri"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3">
    <w:name w:val="Table Simple 1"/>
    <w:basedOn w:val="a4"/>
    <w:uiPriority w:val="99"/>
    <w:semiHidden/>
    <w:pPr>
      <w:widowControl w:val="0"/>
      <w:spacing w:after="200" w:line="276" w:lineRule="auto"/>
    </w:pPr>
    <w:rPr>
      <w:rFonts w:ascii="Calibri" w:eastAsia="宋体" w:hAnsi="Calibri"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nil"/>
          <w:bottom w:val="single" w:sz="6" w:space="0" w:color="00000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9">
    <w:name w:val="Table Simple 3"/>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
    <w:name w:val="Table Subtle 1"/>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nil"/>
          <w:bottom w:val="single" w:sz="12" w:space="0" w:color="000000"/>
          <w:right w:val="nil"/>
          <w:insideH w:val="nil"/>
          <w:insideV w:val="nil"/>
          <w:tl2br w:val="nil"/>
          <w:tr2bl w:val="nil"/>
        </w:tcBorders>
      </w:tcPr>
    </w:tblStylePr>
    <w:tblStylePr w:type="band1Horz">
      <w:rPr>
        <w:rFonts w:cs="Times New Roman"/>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c">
    <w:name w:val="Table Subtle 2"/>
    <w:basedOn w:val="a4"/>
    <w:uiPriority w:val="99"/>
    <w:semiHidden/>
    <w:pPr>
      <w:widowControl w:val="0"/>
      <w:spacing w:after="200" w:line="276" w:lineRule="auto"/>
    </w:pPr>
    <w:rPr>
      <w:rFonts w:ascii="Calibri" w:eastAsia="宋体" w:hAnsi="Calibri"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5">
    <w:name w:val="Table 3D effects 1"/>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sz="6" w:space="0" w:color="808080"/>
          <w:bottom w:val="nil"/>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single" w:sz="6" w:space="0" w:color="FFFFFF"/>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2d">
    <w:name w:val="Table 3D effects 2"/>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3D effects 3"/>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List 1"/>
    <w:basedOn w:val="a4"/>
    <w:uiPriority w:val="99"/>
    <w:semiHidden/>
    <w:pPr>
      <w:widowControl w:val="0"/>
      <w:spacing w:after="200" w:line="276" w:lineRule="auto"/>
    </w:pPr>
    <w:rPr>
      <w:rFonts w:ascii="Calibri" w:eastAsia="宋体" w:hAnsi="Calibri"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List 2"/>
    <w:basedOn w:val="a4"/>
    <w:uiPriority w:val="99"/>
    <w:semiHidden/>
    <w:pPr>
      <w:widowControl w:val="0"/>
      <w:spacing w:after="200" w:line="276" w:lineRule="auto"/>
    </w:pPr>
    <w:rPr>
      <w:rFonts w:ascii="Calibri" w:eastAsia="宋体" w:hAnsi="Calibri" w:cs="Times New Roman"/>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List 3"/>
    <w:basedOn w:val="a4"/>
    <w:uiPriority w:val="99"/>
    <w:semiHidden/>
    <w:qFormat/>
    <w:pPr>
      <w:widowControl w:val="0"/>
      <w:spacing w:after="200" w:line="276" w:lineRule="auto"/>
    </w:pPr>
    <w:rPr>
      <w:rFonts w:ascii="Calibri" w:eastAsia="宋体"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4"/>
    <w:uiPriority w:val="99"/>
    <w:semiHidden/>
    <w:qFormat/>
    <w:pPr>
      <w:widowControl w:val="0"/>
      <w:spacing w:after="200" w:line="276" w:lineRule="auto"/>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4"/>
    <w:uiPriority w:val="99"/>
    <w:semiHidden/>
    <w:pPr>
      <w:widowControl w:val="0"/>
      <w:spacing w:after="200" w:line="276" w:lineRule="auto"/>
    </w:pPr>
    <w:rPr>
      <w:rFonts w:ascii="Calibri" w:eastAsia="宋体" w:hAnsi="Calibri"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8">
    <w:name w:val="Table Contemporary"/>
    <w:basedOn w:val="a4"/>
    <w:uiPriority w:val="99"/>
    <w:semiHidden/>
    <w:pPr>
      <w:widowControl w:val="0"/>
      <w:spacing w:after="200" w:line="276" w:lineRule="auto"/>
    </w:pPr>
    <w:rPr>
      <w:rFonts w:ascii="Calibri" w:eastAsia="宋体" w:hAnsi="Calibri"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4"/>
    <w:uiPriority w:val="99"/>
    <w:semiHidden/>
    <w:pPr>
      <w:widowControl w:val="0"/>
      <w:spacing w:after="200" w:line="276" w:lineRule="auto"/>
    </w:pPr>
    <w:rPr>
      <w:rFonts w:ascii="Calibri" w:eastAsia="宋体" w:hAnsi="Calibri"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double" w:sz="6" w:space="0" w:color="00000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
    <w:name w:val="Table Columns 2"/>
    <w:basedOn w:val="a4"/>
    <w:uiPriority w:val="99"/>
    <w:semiHidden/>
    <w:pPr>
      <w:widowControl w:val="0"/>
      <w:spacing w:after="200" w:line="276" w:lineRule="auto"/>
    </w:pPr>
    <w:rPr>
      <w:rFonts w:ascii="Calibri" w:eastAsia="宋体" w:hAnsi="Calibri" w:cs="Times New Roman"/>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c">
    <w:name w:val="Table Columns 3"/>
    <w:basedOn w:val="a4"/>
    <w:uiPriority w:val="99"/>
    <w:semiHidden/>
    <w:pPr>
      <w:widowControl w:val="0"/>
      <w:spacing w:after="200" w:line="276" w:lineRule="auto"/>
    </w:pPr>
    <w:rPr>
      <w:rFonts w:ascii="Calibri" w:eastAsia="宋体" w:hAnsi="Calibri"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8">
    <w:name w:val="Table Columns 4"/>
    <w:basedOn w:val="a4"/>
    <w:uiPriority w:val="99"/>
    <w:semiHidden/>
    <w:pPr>
      <w:widowControl w:val="0"/>
      <w:spacing w:after="200" w:line="276" w:lineRule="auto"/>
    </w:pPr>
    <w:rPr>
      <w:rFonts w:ascii="Calibri" w:eastAsia="宋体" w:hAnsi="Calibri" w:cs="Times New Roman"/>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pPr>
      <w:widowControl w:val="0"/>
      <w:spacing w:after="200" w:line="276" w:lineRule="auto"/>
    </w:pPr>
    <w:rPr>
      <w:rFonts w:ascii="Calibri" w:eastAsia="宋体" w:hAnsi="Calibri"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single" w:sz="6" w:space="0" w:color="808080"/>
          <w:bottom w:val="nil"/>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8">
    <w:name w:val="Table Grid 1"/>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0">
    <w:name w:val="Table Grid 2"/>
    <w:basedOn w:val="a4"/>
    <w:uiPriority w:val="99"/>
    <w:semiHidden/>
    <w:pPr>
      <w:widowControl w:val="0"/>
      <w:spacing w:after="200" w:line="276" w:lineRule="auto"/>
    </w:pPr>
    <w:rPr>
      <w:rFonts w:ascii="Calibri" w:eastAsia="宋体" w:hAnsi="Calibri"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d">
    <w:name w:val="Table Grid 3"/>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9">
    <w:name w:val="Table Grid 4"/>
    <w:basedOn w:val="a4"/>
    <w:uiPriority w:val="99"/>
    <w:semiHidden/>
    <w:pPr>
      <w:widowControl w:val="0"/>
      <w:spacing w:after="200" w:line="276" w:lineRule="auto"/>
    </w:pPr>
    <w:rPr>
      <w:rFonts w:ascii="Calibri" w:eastAsia="宋体" w:hAnsi="Calibri"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4"/>
    <w:uiPriority w:val="99"/>
    <w:semiHidden/>
    <w:pPr>
      <w:widowControl w:val="0"/>
      <w:spacing w:after="200" w:line="276" w:lineRule="auto"/>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4"/>
    <w:uiPriority w:val="99"/>
    <w:semiHidden/>
    <w:pPr>
      <w:widowControl w:val="0"/>
      <w:spacing w:after="200" w:line="276" w:lineRule="auto"/>
    </w:pPr>
    <w:rPr>
      <w:rFonts w:ascii="Calibri" w:eastAsia="宋体" w:hAnsi="Calibri"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9">
    <w:name w:val="Table Web 1"/>
    <w:basedOn w:val="a4"/>
    <w:uiPriority w:val="99"/>
    <w:semiHidden/>
    <w:pPr>
      <w:widowControl w:val="0"/>
      <w:spacing w:after="200" w:line="276" w:lineRule="auto"/>
    </w:pPr>
    <w:rPr>
      <w:rFonts w:ascii="Calibri" w:eastAsia="宋体"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1">
    <w:name w:val="Table Web 2"/>
    <w:basedOn w:val="a4"/>
    <w:uiPriority w:val="99"/>
    <w:semiHidden/>
    <w:pPr>
      <w:widowControl w:val="0"/>
      <w:spacing w:after="200" w:line="276" w:lineRule="auto"/>
    </w:pPr>
    <w:rPr>
      <w:rFonts w:ascii="Calibri" w:eastAsia="宋体"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e">
    <w:name w:val="Table Web 3"/>
    <w:basedOn w:val="a4"/>
    <w:uiPriority w:val="99"/>
    <w:semiHidden/>
    <w:pPr>
      <w:widowControl w:val="0"/>
      <w:spacing w:after="200" w:line="276" w:lineRule="auto"/>
    </w:pPr>
    <w:rPr>
      <w:rFonts w:ascii="Calibri" w:eastAsia="宋体"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9">
    <w:name w:val="Table Professional"/>
    <w:basedOn w:val="a4"/>
    <w:uiPriority w:val="99"/>
    <w:semiHidden/>
    <w:pPr>
      <w:widowControl w:val="0"/>
      <w:spacing w:after="200" w:line="276" w:lineRule="auto"/>
    </w:pPr>
    <w:rPr>
      <w:rFonts w:ascii="Calibri" w:eastAsia="宋体"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a">
    <w:name w:val="Strong"/>
    <w:basedOn w:val="a3"/>
    <w:uiPriority w:val="99"/>
    <w:qFormat/>
    <w:rPr>
      <w:rFonts w:cs="Times New Roman"/>
      <w:b/>
    </w:rPr>
  </w:style>
  <w:style w:type="character" w:styleId="affb">
    <w:name w:val="page number"/>
    <w:basedOn w:val="a3"/>
    <w:uiPriority w:val="99"/>
    <w:rPr>
      <w:rFonts w:cs="Times New Roman"/>
    </w:rPr>
  </w:style>
  <w:style w:type="character" w:styleId="affc">
    <w:name w:val="Emphasis"/>
    <w:basedOn w:val="a3"/>
    <w:uiPriority w:val="99"/>
    <w:qFormat/>
    <w:rPr>
      <w:rFonts w:cs="Times New Roman"/>
      <w:color w:val="CC0000"/>
    </w:rPr>
  </w:style>
  <w:style w:type="character" w:styleId="affd">
    <w:name w:val="line number"/>
    <w:basedOn w:val="a3"/>
    <w:uiPriority w:val="99"/>
    <w:rPr>
      <w:rFonts w:cs="Times New Roman"/>
    </w:rPr>
  </w:style>
  <w:style w:type="character" w:styleId="HTML1">
    <w:name w:val="HTML Definition"/>
    <w:basedOn w:val="a3"/>
    <w:uiPriority w:val="99"/>
    <w:semiHidden/>
    <w:qFormat/>
    <w:rPr>
      <w:rFonts w:cs="Times New Roman"/>
      <w:i/>
    </w:rPr>
  </w:style>
  <w:style w:type="character" w:styleId="HTML2">
    <w:name w:val="HTML Typewriter"/>
    <w:basedOn w:val="a3"/>
    <w:uiPriority w:val="99"/>
    <w:semiHidden/>
    <w:rPr>
      <w:rFonts w:ascii="Courier New" w:hAnsi="Courier New" w:cs="Times New Roman"/>
      <w:sz w:val="20"/>
    </w:rPr>
  </w:style>
  <w:style w:type="character" w:styleId="HTML3">
    <w:name w:val="HTML Acronym"/>
    <w:basedOn w:val="a3"/>
    <w:uiPriority w:val="99"/>
    <w:semiHidden/>
    <w:rPr>
      <w:rFonts w:cs="Times New Roman"/>
    </w:rPr>
  </w:style>
  <w:style w:type="character" w:styleId="HTML4">
    <w:name w:val="HTML Variable"/>
    <w:basedOn w:val="a3"/>
    <w:uiPriority w:val="99"/>
    <w:semiHidden/>
    <w:rPr>
      <w:rFonts w:cs="Times New Roman"/>
      <w:i/>
    </w:rPr>
  </w:style>
  <w:style w:type="character" w:styleId="affe">
    <w:name w:val="Hyperlink"/>
    <w:basedOn w:val="a3"/>
    <w:uiPriority w:val="99"/>
    <w:qFormat/>
    <w:rPr>
      <w:rFonts w:cs="Times New Roman"/>
      <w:color w:val="1F4F88"/>
      <w:u w:val="none"/>
    </w:rPr>
  </w:style>
  <w:style w:type="character" w:styleId="HTML5">
    <w:name w:val="HTML Code"/>
    <w:basedOn w:val="a3"/>
    <w:uiPriority w:val="99"/>
    <w:semiHidden/>
    <w:rPr>
      <w:rFonts w:ascii="Courier New" w:hAnsi="Courier New" w:cs="Times New Roman"/>
      <w:sz w:val="20"/>
    </w:rPr>
  </w:style>
  <w:style w:type="character" w:styleId="afff">
    <w:name w:val="annotation reference"/>
    <w:basedOn w:val="a3"/>
    <w:uiPriority w:val="99"/>
    <w:rPr>
      <w:rFonts w:cs="Times New Roman"/>
      <w:sz w:val="21"/>
    </w:rPr>
  </w:style>
  <w:style w:type="character" w:styleId="HTML6">
    <w:name w:val="HTML Cite"/>
    <w:basedOn w:val="a3"/>
    <w:uiPriority w:val="99"/>
    <w:semiHidden/>
    <w:rPr>
      <w:rFonts w:cs="Times New Roman"/>
      <w:i/>
    </w:rPr>
  </w:style>
  <w:style w:type="character" w:styleId="HTML7">
    <w:name w:val="HTML Keyboard"/>
    <w:basedOn w:val="a3"/>
    <w:uiPriority w:val="99"/>
    <w:semiHidden/>
    <w:rPr>
      <w:rFonts w:ascii="Courier New" w:hAnsi="Courier New" w:cs="Times New Roman"/>
      <w:sz w:val="20"/>
    </w:rPr>
  </w:style>
  <w:style w:type="character" w:styleId="HTML8">
    <w:name w:val="HTML Sample"/>
    <w:basedOn w:val="a3"/>
    <w:uiPriority w:val="99"/>
    <w:semiHidden/>
    <w:rPr>
      <w:rFonts w:ascii="Courier New" w:hAnsi="Courier New" w:cs="Times New Roman"/>
    </w:rPr>
  </w:style>
  <w:style w:type="character" w:customStyle="1" w:styleId="1Char">
    <w:name w:val="标题 1 Char"/>
    <w:basedOn w:val="a3"/>
    <w:uiPriority w:val="99"/>
    <w:qFormat/>
    <w:rPr>
      <w:rFonts w:ascii="Times New Roman" w:eastAsia="宋体" w:hAnsi="Times New Roman" w:cs="Times New Roman"/>
      <w:b/>
      <w:bCs/>
      <w:kern w:val="44"/>
      <w:sz w:val="44"/>
      <w:szCs w:val="44"/>
    </w:rPr>
  </w:style>
  <w:style w:type="character" w:customStyle="1" w:styleId="2Char">
    <w:name w:val="标题 2 Char"/>
    <w:basedOn w:val="a3"/>
    <w:link w:val="20"/>
    <w:uiPriority w:val="99"/>
    <w:qFormat/>
    <w:rPr>
      <w:rFonts w:ascii="Arial" w:eastAsia="黑体" w:hAnsi="Arial" w:cs="Times New Roman"/>
      <w:b/>
      <w:bCs/>
      <w:kern w:val="0"/>
      <w:sz w:val="32"/>
      <w:szCs w:val="32"/>
    </w:rPr>
  </w:style>
  <w:style w:type="character" w:customStyle="1" w:styleId="3Char">
    <w:name w:val="标题 3 Char"/>
    <w:basedOn w:val="a3"/>
    <w:link w:val="3"/>
    <w:uiPriority w:val="99"/>
    <w:rPr>
      <w:rFonts w:ascii="Times New Roman" w:eastAsia="宋体" w:hAnsi="Times New Roman" w:cs="Times New Roman"/>
      <w:b/>
      <w:bCs/>
      <w:kern w:val="0"/>
      <w:sz w:val="32"/>
      <w:szCs w:val="32"/>
    </w:rPr>
  </w:style>
  <w:style w:type="character" w:customStyle="1" w:styleId="4Char">
    <w:name w:val="标题 4 Char"/>
    <w:basedOn w:val="a3"/>
    <w:link w:val="40"/>
    <w:uiPriority w:val="99"/>
    <w:qFormat/>
    <w:rPr>
      <w:rFonts w:ascii="Arial" w:eastAsia="黑体" w:hAnsi="Arial" w:cs="Times New Roman"/>
      <w:b/>
      <w:bCs/>
      <w:kern w:val="0"/>
      <w:sz w:val="28"/>
      <w:szCs w:val="28"/>
    </w:rPr>
  </w:style>
  <w:style w:type="character" w:customStyle="1" w:styleId="5Char">
    <w:name w:val="标题 5 Char"/>
    <w:basedOn w:val="a3"/>
    <w:link w:val="5"/>
    <w:uiPriority w:val="99"/>
    <w:rPr>
      <w:rFonts w:ascii="Times New Roman" w:eastAsia="宋体" w:hAnsi="Times New Roman" w:cs="Times New Roman"/>
      <w:b/>
      <w:bCs/>
      <w:kern w:val="0"/>
      <w:sz w:val="28"/>
      <w:szCs w:val="28"/>
    </w:rPr>
  </w:style>
  <w:style w:type="character" w:customStyle="1" w:styleId="6Char">
    <w:name w:val="标题 6 Char"/>
    <w:basedOn w:val="a3"/>
    <w:link w:val="60"/>
    <w:uiPriority w:val="99"/>
    <w:rPr>
      <w:rFonts w:ascii="Arial" w:eastAsia="黑体" w:hAnsi="Arial" w:cs="Times New Roman"/>
      <w:b/>
      <w:bCs/>
      <w:kern w:val="0"/>
      <w:sz w:val="20"/>
      <w:szCs w:val="20"/>
    </w:rPr>
  </w:style>
  <w:style w:type="character" w:customStyle="1" w:styleId="7Char">
    <w:name w:val="标题 7 Char"/>
    <w:basedOn w:val="a3"/>
    <w:link w:val="7"/>
    <w:uiPriority w:val="99"/>
    <w:qFormat/>
    <w:rPr>
      <w:rFonts w:ascii="Times New Roman" w:eastAsia="宋体" w:hAnsi="Times New Roman" w:cs="Times New Roman"/>
      <w:b/>
      <w:bCs/>
      <w:kern w:val="0"/>
      <w:sz w:val="24"/>
      <w:szCs w:val="24"/>
    </w:rPr>
  </w:style>
  <w:style w:type="character" w:customStyle="1" w:styleId="8Char">
    <w:name w:val="标题 8 Char"/>
    <w:basedOn w:val="a3"/>
    <w:link w:val="8"/>
    <w:uiPriority w:val="99"/>
    <w:qFormat/>
    <w:rPr>
      <w:rFonts w:ascii="Cambria" w:eastAsia="宋体" w:hAnsi="Cambria" w:cs="Times New Roman"/>
      <w:kern w:val="0"/>
      <w:sz w:val="24"/>
      <w:szCs w:val="24"/>
    </w:rPr>
  </w:style>
  <w:style w:type="character" w:customStyle="1" w:styleId="9Char">
    <w:name w:val="标题 9 Char"/>
    <w:basedOn w:val="a3"/>
    <w:link w:val="9"/>
    <w:uiPriority w:val="99"/>
    <w:qFormat/>
    <w:rPr>
      <w:rFonts w:ascii="Cambria" w:eastAsia="宋体" w:hAnsi="Cambria" w:cs="Times New Roman"/>
      <w:kern w:val="0"/>
      <w:sz w:val="20"/>
      <w:szCs w:val="21"/>
    </w:rPr>
  </w:style>
  <w:style w:type="character" w:customStyle="1" w:styleId="1Char1">
    <w:name w:val="标题 1 Char1"/>
    <w:basedOn w:val="a3"/>
    <w:link w:val="1"/>
    <w:uiPriority w:val="99"/>
    <w:locked/>
    <w:rPr>
      <w:rFonts w:ascii="Times New Roman" w:eastAsia="宋体" w:hAnsi="Times New Roman" w:cs="Times New Roman"/>
      <w:b/>
      <w:bCs/>
      <w:kern w:val="44"/>
      <w:sz w:val="44"/>
      <w:szCs w:val="44"/>
    </w:rPr>
  </w:style>
  <w:style w:type="character" w:customStyle="1" w:styleId="Char3">
    <w:name w:val="批注文字 Char"/>
    <w:basedOn w:val="a3"/>
    <w:link w:val="af0"/>
    <w:uiPriority w:val="99"/>
    <w:rPr>
      <w:rFonts w:ascii="Times New Roman" w:eastAsia="宋体" w:hAnsi="Times New Roman" w:cs="Times New Roman"/>
      <w:kern w:val="0"/>
      <w:sz w:val="24"/>
      <w:szCs w:val="20"/>
    </w:rPr>
  </w:style>
  <w:style w:type="character" w:customStyle="1" w:styleId="CommentTextChar">
    <w:name w:val="Comment Text Char"/>
    <w:basedOn w:val="a3"/>
    <w:uiPriority w:val="99"/>
    <w:qFormat/>
    <w:locked/>
    <w:rPr>
      <w:rFonts w:ascii="Calibri" w:eastAsia="宋体" w:hAnsi="Calibri" w:cs="Times New Roman"/>
      <w:sz w:val="22"/>
      <w:lang w:val="en-US" w:eastAsia="en-US"/>
    </w:rPr>
  </w:style>
  <w:style w:type="character" w:customStyle="1" w:styleId="Charf1">
    <w:name w:val="批注主题 Char"/>
    <w:basedOn w:val="Char3"/>
    <w:link w:val="aff3"/>
    <w:uiPriority w:val="99"/>
    <w:semiHidden/>
    <w:qFormat/>
    <w:rPr>
      <w:rFonts w:ascii="Calibri" w:eastAsia="宋体" w:hAnsi="Calibri" w:cs="Times New Roman"/>
      <w:b/>
      <w:bCs/>
      <w:kern w:val="0"/>
      <w:sz w:val="22"/>
      <w:szCs w:val="20"/>
      <w:lang w:eastAsia="en-US"/>
    </w:rPr>
  </w:style>
  <w:style w:type="character" w:customStyle="1" w:styleId="Char6">
    <w:name w:val="正文文本 Char"/>
    <w:basedOn w:val="a3"/>
    <w:link w:val="af3"/>
    <w:uiPriority w:val="99"/>
    <w:rPr>
      <w:rFonts w:ascii="Times New Roman" w:eastAsia="宋体" w:hAnsi="Times New Roman" w:cs="Times New Roman"/>
      <w:kern w:val="0"/>
      <w:sz w:val="24"/>
      <w:szCs w:val="20"/>
    </w:rPr>
  </w:style>
  <w:style w:type="character" w:customStyle="1" w:styleId="BodyTextChar">
    <w:name w:val="Body Text Char"/>
    <w:basedOn w:val="a3"/>
    <w:uiPriority w:val="99"/>
    <w:locked/>
    <w:rPr>
      <w:rFonts w:eastAsia="宋体" w:cs="Times New Roman"/>
      <w:sz w:val="21"/>
    </w:rPr>
  </w:style>
  <w:style w:type="character" w:customStyle="1" w:styleId="Charf2">
    <w:name w:val="正文首行缩进 Char"/>
    <w:basedOn w:val="Char6"/>
    <w:link w:val="aff4"/>
    <w:uiPriority w:val="99"/>
    <w:rPr>
      <w:rFonts w:ascii="Times New Roman" w:eastAsia="宋体" w:hAnsi="Times New Roman" w:cs="Times New Roman"/>
      <w:kern w:val="0"/>
      <w:sz w:val="24"/>
      <w:szCs w:val="20"/>
    </w:rPr>
  </w:style>
  <w:style w:type="character" w:customStyle="1" w:styleId="BodyTextFirstIndentChar">
    <w:name w:val="Body Text First Indent Char"/>
    <w:basedOn w:val="BodyTextChar"/>
    <w:uiPriority w:val="99"/>
    <w:locked/>
    <w:rPr>
      <w:rFonts w:ascii="宋体" w:eastAsia="宋体" w:hAnsi="宋体" w:cs="Times New Roman"/>
      <w:spacing w:val="20"/>
      <w:sz w:val="24"/>
    </w:rPr>
  </w:style>
  <w:style w:type="character" w:customStyle="1" w:styleId="Char">
    <w:name w:val="注释标题 Char"/>
    <w:basedOn w:val="a3"/>
    <w:link w:val="a7"/>
    <w:uiPriority w:val="99"/>
    <w:semiHidden/>
    <w:rPr>
      <w:rFonts w:ascii="Times New Roman" w:eastAsia="宋体" w:hAnsi="Times New Roman" w:cs="Times New Roman"/>
      <w:kern w:val="0"/>
      <w:sz w:val="20"/>
      <w:szCs w:val="24"/>
    </w:rPr>
  </w:style>
  <w:style w:type="character" w:customStyle="1" w:styleId="Char0">
    <w:name w:val="电子邮件签名 Char"/>
    <w:basedOn w:val="a3"/>
    <w:link w:val="a8"/>
    <w:uiPriority w:val="99"/>
    <w:semiHidden/>
    <w:rPr>
      <w:rFonts w:ascii="Times New Roman" w:eastAsia="宋体" w:hAnsi="Times New Roman" w:cs="Times New Roman"/>
      <w:kern w:val="0"/>
      <w:sz w:val="20"/>
      <w:szCs w:val="24"/>
    </w:rPr>
  </w:style>
  <w:style w:type="character" w:customStyle="1" w:styleId="Char2">
    <w:name w:val="文档结构图 Char"/>
    <w:basedOn w:val="a3"/>
    <w:link w:val="ae"/>
    <w:uiPriority w:val="99"/>
    <w:semiHidden/>
    <w:rPr>
      <w:rFonts w:ascii="Times New Roman" w:eastAsia="宋体" w:hAnsi="Times New Roman" w:cs="Times New Roman"/>
      <w:kern w:val="0"/>
      <w:sz w:val="2"/>
      <w:szCs w:val="20"/>
      <w:shd w:val="clear" w:color="auto" w:fill="000080"/>
    </w:rPr>
  </w:style>
  <w:style w:type="character" w:customStyle="1" w:styleId="DocumentMapChar">
    <w:name w:val="Document Map Char"/>
    <w:basedOn w:val="a3"/>
    <w:uiPriority w:val="99"/>
    <w:semiHidden/>
    <w:qFormat/>
    <w:locked/>
    <w:rPr>
      <w:rFonts w:eastAsia="宋体" w:cs="Times New Roman"/>
      <w:sz w:val="21"/>
    </w:rPr>
  </w:style>
  <w:style w:type="character" w:customStyle="1" w:styleId="Char4">
    <w:name w:val="称呼 Char"/>
    <w:basedOn w:val="a3"/>
    <w:link w:val="af1"/>
    <w:uiPriority w:val="99"/>
    <w:semiHidden/>
    <w:rPr>
      <w:rFonts w:ascii="Times New Roman" w:eastAsia="宋体" w:hAnsi="Times New Roman" w:cs="Times New Roman"/>
      <w:kern w:val="0"/>
      <w:sz w:val="20"/>
      <w:szCs w:val="24"/>
    </w:rPr>
  </w:style>
  <w:style w:type="character" w:customStyle="1" w:styleId="3Char0">
    <w:name w:val="正文文本 3 Char"/>
    <w:basedOn w:val="a3"/>
    <w:link w:val="31"/>
    <w:uiPriority w:val="99"/>
    <w:rPr>
      <w:rFonts w:ascii="Times New Roman" w:eastAsia="宋体" w:hAnsi="Times New Roman" w:cs="Times New Roman"/>
      <w:kern w:val="0"/>
      <w:sz w:val="16"/>
      <w:szCs w:val="16"/>
    </w:rPr>
  </w:style>
  <w:style w:type="character" w:customStyle="1" w:styleId="Char5">
    <w:name w:val="结束语 Char"/>
    <w:basedOn w:val="a3"/>
    <w:link w:val="af2"/>
    <w:uiPriority w:val="99"/>
    <w:semiHidden/>
    <w:rPr>
      <w:rFonts w:ascii="Times New Roman" w:eastAsia="宋体" w:hAnsi="Times New Roman" w:cs="Times New Roman"/>
      <w:kern w:val="0"/>
      <w:sz w:val="20"/>
      <w:szCs w:val="24"/>
    </w:rPr>
  </w:style>
  <w:style w:type="character" w:customStyle="1" w:styleId="Char7">
    <w:name w:val="正文文本缩进 Char"/>
    <w:basedOn w:val="a3"/>
    <w:link w:val="af4"/>
    <w:uiPriority w:val="99"/>
    <w:rPr>
      <w:rFonts w:ascii="Times New Roman" w:eastAsia="宋体" w:hAnsi="Times New Roman" w:cs="Times New Roman"/>
      <w:kern w:val="0"/>
      <w:sz w:val="20"/>
      <w:szCs w:val="24"/>
    </w:rPr>
  </w:style>
  <w:style w:type="character" w:customStyle="1" w:styleId="HTMLChar">
    <w:name w:val="HTML 地址 Char"/>
    <w:basedOn w:val="a3"/>
    <w:link w:val="HTML"/>
    <w:uiPriority w:val="99"/>
    <w:semiHidden/>
    <w:rPr>
      <w:rFonts w:ascii="Times New Roman" w:eastAsia="宋体" w:hAnsi="Times New Roman" w:cs="Times New Roman"/>
      <w:i/>
      <w:iCs/>
      <w:kern w:val="0"/>
      <w:sz w:val="20"/>
      <w:szCs w:val="24"/>
    </w:rPr>
  </w:style>
  <w:style w:type="character" w:customStyle="1" w:styleId="Char8">
    <w:name w:val="纯文本 Char"/>
    <w:basedOn w:val="a3"/>
    <w:link w:val="af7"/>
    <w:uiPriority w:val="99"/>
    <w:rPr>
      <w:rFonts w:ascii="宋体" w:eastAsia="宋体" w:hAnsi="Courier New" w:cs="Times New Roman"/>
      <w:kern w:val="0"/>
      <w:sz w:val="20"/>
      <w:szCs w:val="21"/>
    </w:rPr>
  </w:style>
  <w:style w:type="character" w:customStyle="1" w:styleId="Char9">
    <w:name w:val="日期 Char"/>
    <w:basedOn w:val="a3"/>
    <w:link w:val="af8"/>
    <w:uiPriority w:val="99"/>
    <w:rPr>
      <w:rFonts w:ascii="Times New Roman" w:eastAsia="宋体" w:hAnsi="Times New Roman" w:cs="Times New Roman"/>
      <w:kern w:val="0"/>
      <w:sz w:val="20"/>
      <w:szCs w:val="24"/>
    </w:rPr>
  </w:style>
  <w:style w:type="character" w:customStyle="1" w:styleId="2Char0">
    <w:name w:val="正文文本缩进 2 Char"/>
    <w:basedOn w:val="a3"/>
    <w:link w:val="24"/>
    <w:uiPriority w:val="99"/>
    <w:rPr>
      <w:rFonts w:ascii="Times New Roman" w:eastAsia="宋体" w:hAnsi="Times New Roman" w:cs="Times New Roman"/>
      <w:kern w:val="0"/>
      <w:sz w:val="20"/>
      <w:szCs w:val="24"/>
    </w:rPr>
  </w:style>
  <w:style w:type="character" w:customStyle="1" w:styleId="Chara">
    <w:name w:val="批注框文本 Char"/>
    <w:basedOn w:val="a3"/>
    <w:link w:val="af9"/>
    <w:uiPriority w:val="99"/>
    <w:rPr>
      <w:rFonts w:ascii="Times New Roman" w:eastAsia="宋体" w:hAnsi="Times New Roman" w:cs="Times New Roman"/>
      <w:kern w:val="0"/>
      <w:sz w:val="16"/>
      <w:szCs w:val="16"/>
    </w:rPr>
  </w:style>
  <w:style w:type="character" w:customStyle="1" w:styleId="Charb">
    <w:name w:val="页脚 Char"/>
    <w:basedOn w:val="a3"/>
    <w:link w:val="afa"/>
    <w:uiPriority w:val="99"/>
    <w:rPr>
      <w:rFonts w:ascii="Times New Roman" w:eastAsia="宋体" w:hAnsi="Times New Roman" w:cs="Times New Roman"/>
      <w:kern w:val="0"/>
      <w:sz w:val="18"/>
      <w:szCs w:val="20"/>
    </w:rPr>
  </w:style>
  <w:style w:type="character" w:customStyle="1" w:styleId="FooterChar">
    <w:name w:val="Footer Char"/>
    <w:basedOn w:val="a3"/>
    <w:uiPriority w:val="99"/>
    <w:semiHidden/>
    <w:locked/>
    <w:rPr>
      <w:rFonts w:eastAsia="宋体" w:cs="Times New Roman"/>
      <w:sz w:val="18"/>
    </w:rPr>
  </w:style>
  <w:style w:type="character" w:customStyle="1" w:styleId="2Char2">
    <w:name w:val="正文首行缩进 2 Char"/>
    <w:basedOn w:val="Char7"/>
    <w:link w:val="28"/>
    <w:uiPriority w:val="99"/>
    <w:semiHidden/>
    <w:rPr>
      <w:rFonts w:ascii="Calibri" w:eastAsia="宋体" w:hAnsi="Calibri" w:cs="Times New Roman"/>
      <w:kern w:val="0"/>
      <w:sz w:val="22"/>
      <w:szCs w:val="24"/>
      <w:lang w:eastAsia="en-US"/>
    </w:rPr>
  </w:style>
  <w:style w:type="character" w:customStyle="1" w:styleId="Charc">
    <w:name w:val="页眉 Char"/>
    <w:basedOn w:val="a3"/>
    <w:link w:val="afc"/>
    <w:uiPriority w:val="99"/>
    <w:rPr>
      <w:rFonts w:ascii="Times New Roman" w:eastAsia="宋体" w:hAnsi="Times New Roman" w:cs="Times New Roman"/>
      <w:kern w:val="0"/>
      <w:sz w:val="18"/>
      <w:szCs w:val="20"/>
    </w:rPr>
  </w:style>
  <w:style w:type="character" w:customStyle="1" w:styleId="HeaderChar">
    <w:name w:val="Header Char"/>
    <w:basedOn w:val="a3"/>
    <w:uiPriority w:val="99"/>
    <w:semiHidden/>
    <w:locked/>
    <w:rPr>
      <w:rFonts w:eastAsia="宋体" w:cs="Times New Roman"/>
      <w:sz w:val="18"/>
    </w:rPr>
  </w:style>
  <w:style w:type="character" w:customStyle="1" w:styleId="Chard">
    <w:name w:val="签名 Char"/>
    <w:basedOn w:val="a3"/>
    <w:link w:val="afd"/>
    <w:uiPriority w:val="99"/>
    <w:rPr>
      <w:rFonts w:ascii="Times New Roman" w:eastAsia="宋体" w:hAnsi="Times New Roman" w:cs="Times New Roman"/>
      <w:kern w:val="0"/>
      <w:sz w:val="20"/>
      <w:szCs w:val="24"/>
    </w:rPr>
  </w:style>
  <w:style w:type="character" w:customStyle="1" w:styleId="Chare">
    <w:name w:val="副标题 Char"/>
    <w:basedOn w:val="a3"/>
    <w:link w:val="afe"/>
    <w:uiPriority w:val="99"/>
    <w:rPr>
      <w:rFonts w:ascii="Cambria" w:eastAsia="宋体" w:hAnsi="Cambria" w:cs="Times New Roman"/>
      <w:b/>
      <w:bCs/>
      <w:kern w:val="28"/>
      <w:sz w:val="32"/>
      <w:szCs w:val="32"/>
    </w:rPr>
  </w:style>
  <w:style w:type="character" w:customStyle="1" w:styleId="3Char1">
    <w:name w:val="正文文本缩进 3 Char"/>
    <w:basedOn w:val="a3"/>
    <w:link w:val="35"/>
    <w:uiPriority w:val="99"/>
    <w:rPr>
      <w:rFonts w:ascii="Times New Roman" w:eastAsia="宋体" w:hAnsi="Times New Roman" w:cs="Times New Roman"/>
      <w:kern w:val="0"/>
      <w:sz w:val="16"/>
      <w:szCs w:val="16"/>
    </w:rPr>
  </w:style>
  <w:style w:type="character" w:customStyle="1" w:styleId="2Char1">
    <w:name w:val="正文文本 2 Char"/>
    <w:basedOn w:val="a3"/>
    <w:link w:val="26"/>
    <w:uiPriority w:val="99"/>
    <w:rPr>
      <w:rFonts w:ascii="Times New Roman" w:eastAsia="宋体" w:hAnsi="Times New Roman" w:cs="Times New Roman"/>
      <w:kern w:val="0"/>
      <w:sz w:val="20"/>
      <w:szCs w:val="24"/>
    </w:rPr>
  </w:style>
  <w:style w:type="character" w:customStyle="1" w:styleId="Charf">
    <w:name w:val="信息标题 Char"/>
    <w:basedOn w:val="a3"/>
    <w:link w:val="aff0"/>
    <w:uiPriority w:val="99"/>
    <w:semiHidden/>
    <w:rPr>
      <w:rFonts w:ascii="Cambria" w:eastAsia="宋体" w:hAnsi="Cambria" w:cs="Times New Roman"/>
      <w:kern w:val="0"/>
      <w:sz w:val="24"/>
      <w:szCs w:val="24"/>
      <w:shd w:val="pct20" w:color="auto" w:fill="auto"/>
    </w:rPr>
  </w:style>
  <w:style w:type="character" w:customStyle="1" w:styleId="HTMLChar0">
    <w:name w:val="HTML 预设格式 Char"/>
    <w:basedOn w:val="a3"/>
    <w:link w:val="HTML0"/>
    <w:uiPriority w:val="99"/>
    <w:semiHidden/>
    <w:rPr>
      <w:rFonts w:ascii="Courier New" w:eastAsia="宋体" w:hAnsi="Courier New" w:cs="Times New Roman"/>
      <w:kern w:val="0"/>
      <w:sz w:val="20"/>
      <w:szCs w:val="20"/>
    </w:rPr>
  </w:style>
  <w:style w:type="character" w:customStyle="1" w:styleId="Charf0">
    <w:name w:val="标题 Char"/>
    <w:basedOn w:val="a3"/>
    <w:link w:val="aff2"/>
    <w:uiPriority w:val="99"/>
    <w:rPr>
      <w:rFonts w:ascii="Cambria" w:eastAsia="宋体" w:hAnsi="Cambria" w:cs="Times New Roman"/>
      <w:b/>
      <w:bCs/>
      <w:kern w:val="0"/>
      <w:sz w:val="32"/>
      <w:szCs w:val="32"/>
    </w:rPr>
  </w:style>
  <w:style w:type="character" w:customStyle="1" w:styleId="hei14">
    <w:name w:val="hei14"/>
    <w:uiPriority w:val="99"/>
    <w:semiHidden/>
  </w:style>
  <w:style w:type="character" w:customStyle="1" w:styleId="hover38">
    <w:name w:val="hover38"/>
    <w:uiPriority w:val="99"/>
    <w:rPr>
      <w:color w:val="FF6600"/>
      <w:u w:val="single"/>
    </w:rPr>
  </w:style>
  <w:style w:type="character" w:customStyle="1" w:styleId="hover44">
    <w:name w:val="hover44"/>
    <w:uiPriority w:val="99"/>
    <w:rPr>
      <w:rFonts w:ascii="微软雅黑" w:eastAsia="微软雅黑" w:hAnsi="微软雅黑"/>
      <w:b/>
      <w:color w:val="FF6600"/>
      <w:sz w:val="22"/>
      <w:u w:val="single"/>
    </w:rPr>
  </w:style>
  <w:style w:type="character" w:customStyle="1" w:styleId="hover40">
    <w:name w:val="hover40"/>
    <w:uiPriority w:val="99"/>
    <w:rPr>
      <w:color w:val="FF6600"/>
      <w:u w:val="single"/>
    </w:rPr>
  </w:style>
  <w:style w:type="character" w:customStyle="1" w:styleId="1a">
    <w:name w:val="访问过的超链接1"/>
    <w:uiPriority w:val="99"/>
    <w:semiHidden/>
    <w:rPr>
      <w:color w:val="1F4F88"/>
      <w:u w:val="none"/>
    </w:rPr>
  </w:style>
  <w:style w:type="character" w:customStyle="1" w:styleId="hover39">
    <w:name w:val="hover39"/>
    <w:uiPriority w:val="99"/>
    <w:rPr>
      <w:color w:val="FFFFFF"/>
      <w:shd w:val="clear" w:color="auto" w:fill="FF6600"/>
    </w:rPr>
  </w:style>
  <w:style w:type="character" w:customStyle="1" w:styleId="hover42">
    <w:name w:val="hover42"/>
    <w:uiPriority w:val="99"/>
    <w:rPr>
      <w:color w:val="FFFFFF"/>
      <w:shd w:val="clear" w:color="auto" w:fill="FF6600"/>
    </w:rPr>
  </w:style>
  <w:style w:type="character" w:customStyle="1" w:styleId="CharChar3">
    <w:name w:val="Char Char3"/>
    <w:uiPriority w:val="99"/>
    <w:rPr>
      <w:rFonts w:ascii="Calibri" w:eastAsia="宋体" w:hAnsi="Calibri"/>
      <w:sz w:val="22"/>
      <w:lang w:eastAsia="en-US"/>
    </w:rPr>
  </w:style>
  <w:style w:type="character" w:customStyle="1" w:styleId="Charf3">
    <w:name w:val="明显引用 Char"/>
    <w:link w:val="1b"/>
    <w:uiPriority w:val="99"/>
    <w:qFormat/>
    <w:locked/>
    <w:rPr>
      <w:b/>
      <w:i/>
      <w:sz w:val="24"/>
    </w:rPr>
  </w:style>
  <w:style w:type="paragraph" w:customStyle="1" w:styleId="1b">
    <w:name w:val="明显引用1"/>
    <w:basedOn w:val="a2"/>
    <w:next w:val="a2"/>
    <w:link w:val="Charf3"/>
    <w:uiPriority w:val="99"/>
    <w:pPr>
      <w:widowControl/>
      <w:ind w:left="720" w:right="720"/>
      <w:jc w:val="left"/>
    </w:pPr>
    <w:rPr>
      <w:rFonts w:asciiTheme="minorHAnsi" w:eastAsiaTheme="minorEastAsia" w:hAnsiTheme="minorHAnsi" w:cstheme="minorBidi"/>
      <w:b/>
      <w:i/>
      <w:sz w:val="24"/>
      <w:szCs w:val="22"/>
    </w:rPr>
  </w:style>
  <w:style w:type="character" w:customStyle="1" w:styleId="ListParagraphChar">
    <w:name w:val="List Paragraph Char"/>
    <w:link w:val="1c"/>
    <w:uiPriority w:val="99"/>
    <w:locked/>
    <w:rPr>
      <w:rFonts w:eastAsia="宋体"/>
      <w:color w:val="262626"/>
    </w:rPr>
  </w:style>
  <w:style w:type="paragraph" w:customStyle="1" w:styleId="1c">
    <w:name w:val="列出段落1"/>
    <w:basedOn w:val="a2"/>
    <w:link w:val="ListParagraphChar"/>
    <w:uiPriority w:val="99"/>
    <w:pPr>
      <w:spacing w:line="360" w:lineRule="auto"/>
      <w:ind w:firstLineChars="200" w:firstLine="480"/>
    </w:pPr>
    <w:rPr>
      <w:rFonts w:asciiTheme="minorHAnsi" w:hAnsiTheme="minorHAnsi" w:cstheme="minorBidi"/>
      <w:color w:val="262626"/>
      <w:szCs w:val="22"/>
    </w:rPr>
  </w:style>
  <w:style w:type="character" w:customStyle="1" w:styleId="bdsmore">
    <w:name w:val="bds_more"/>
    <w:uiPriority w:val="99"/>
    <w:rPr>
      <w:rFonts w:ascii="Arial" w:hAnsi="Arial"/>
    </w:rPr>
  </w:style>
  <w:style w:type="character" w:customStyle="1" w:styleId="Char1">
    <w:name w:val="正文缩进 Char"/>
    <w:link w:val="aa"/>
    <w:uiPriority w:val="99"/>
    <w:locked/>
    <w:rPr>
      <w:rFonts w:ascii="Times New Roman" w:eastAsia="宋体" w:hAnsi="Times New Roman" w:cs="Times New Roman"/>
      <w:kern w:val="0"/>
      <w:szCs w:val="20"/>
    </w:rPr>
  </w:style>
  <w:style w:type="character" w:customStyle="1" w:styleId="font01">
    <w:name w:val="font01"/>
    <w:uiPriority w:val="99"/>
    <w:rPr>
      <w:rFonts w:ascii="宋体" w:eastAsia="宋体" w:hAnsi="宋体"/>
      <w:color w:val="000000"/>
      <w:sz w:val="21"/>
      <w:u w:val="none"/>
    </w:rPr>
  </w:style>
  <w:style w:type="character" w:customStyle="1" w:styleId="apple-converted-space">
    <w:name w:val="apple-converted-space"/>
    <w:uiPriority w:val="99"/>
  </w:style>
  <w:style w:type="character" w:customStyle="1" w:styleId="hover43">
    <w:name w:val="hover43"/>
    <w:uiPriority w:val="99"/>
    <w:rPr>
      <w:color w:val="FF6600"/>
      <w:u w:val="single"/>
    </w:rPr>
  </w:style>
  <w:style w:type="character" w:customStyle="1" w:styleId="Charf4">
    <w:name w:val="段 Char"/>
    <w:link w:val="afff0"/>
    <w:uiPriority w:val="99"/>
    <w:locked/>
    <w:rPr>
      <w:rFonts w:ascii="宋体"/>
    </w:rPr>
  </w:style>
  <w:style w:type="paragraph" w:customStyle="1" w:styleId="afff0">
    <w:name w:val="段"/>
    <w:link w:val="Charf4"/>
    <w:uiPriority w:val="99"/>
    <w:pPr>
      <w:autoSpaceDE w:val="0"/>
      <w:autoSpaceDN w:val="0"/>
      <w:ind w:firstLineChars="200" w:firstLine="200"/>
      <w:jc w:val="both"/>
    </w:pPr>
    <w:rPr>
      <w:rFonts w:ascii="宋体"/>
      <w:kern w:val="2"/>
      <w:sz w:val="21"/>
      <w:szCs w:val="22"/>
    </w:rPr>
  </w:style>
  <w:style w:type="character" w:customStyle="1" w:styleId="Charf5">
    <w:name w:val="正文（缩进） Char"/>
    <w:link w:val="afff1"/>
    <w:uiPriority w:val="99"/>
    <w:semiHidden/>
    <w:locked/>
    <w:rPr>
      <w:rFonts w:eastAsia="宋体"/>
      <w:sz w:val="24"/>
    </w:rPr>
  </w:style>
  <w:style w:type="paragraph" w:customStyle="1" w:styleId="afff1">
    <w:name w:val="正文（缩进）"/>
    <w:basedOn w:val="a2"/>
    <w:link w:val="Charf5"/>
    <w:uiPriority w:val="99"/>
    <w:semiHidden/>
    <w:pPr>
      <w:spacing w:beforeLines="50" w:afterLines="50" w:line="360" w:lineRule="auto"/>
      <w:ind w:firstLineChars="200" w:firstLine="480"/>
    </w:pPr>
    <w:rPr>
      <w:rFonts w:asciiTheme="minorHAnsi" w:hAnsiTheme="minorHAnsi" w:cstheme="minorBidi"/>
      <w:sz w:val="24"/>
      <w:szCs w:val="22"/>
    </w:rPr>
  </w:style>
  <w:style w:type="character" w:customStyle="1" w:styleId="font21">
    <w:name w:val="font21"/>
    <w:uiPriority w:val="99"/>
    <w:rPr>
      <w:rFonts w:ascii="Times New Roman" w:hAnsi="Times New Roman"/>
      <w:color w:val="000000"/>
      <w:sz w:val="21"/>
      <w:u w:val="none"/>
    </w:rPr>
  </w:style>
  <w:style w:type="character" w:customStyle="1" w:styleId="param-name1">
    <w:name w:val="param-name1"/>
    <w:uiPriority w:val="99"/>
    <w:rPr>
      <w:b/>
    </w:rPr>
  </w:style>
  <w:style w:type="paragraph" w:customStyle="1" w:styleId="CharChar1CharCharCharChar">
    <w:name w:val="Char Char1 Char Char Char Char"/>
    <w:basedOn w:val="a2"/>
    <w:uiPriority w:val="99"/>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font0">
    <w:name w:val="font0"/>
    <w:basedOn w:val="a2"/>
    <w:uiPriority w:val="99"/>
    <w:pPr>
      <w:widowControl/>
      <w:spacing w:before="100" w:beforeAutospacing="1" w:after="100" w:afterAutospacing="1"/>
      <w:jc w:val="left"/>
    </w:pPr>
    <w:rPr>
      <w:rFonts w:ascii="宋体" w:hAnsi="宋体" w:cs="宋体"/>
      <w:kern w:val="0"/>
      <w:sz w:val="24"/>
    </w:rPr>
  </w:style>
  <w:style w:type="paragraph" w:customStyle="1" w:styleId="58">
    <w:name w:val="标题 5（有编号）（绿盟科技）"/>
    <w:basedOn w:val="a2"/>
    <w:next w:val="a2"/>
    <w:uiPriority w:val="99"/>
    <w:semiHidden/>
    <w:pPr>
      <w:keepNext/>
      <w:keepLines/>
      <w:tabs>
        <w:tab w:val="left" w:pos="840"/>
      </w:tabs>
      <w:spacing w:line="377" w:lineRule="auto"/>
      <w:ind w:left="1560" w:hanging="1134"/>
      <w:jc w:val="left"/>
      <w:outlineLvl w:val="4"/>
    </w:pPr>
    <w:rPr>
      <w:rFonts w:ascii="Arial" w:eastAsia="黑体" w:hAnsi="Arial"/>
      <w:b/>
      <w:kern w:val="0"/>
      <w:sz w:val="24"/>
      <w:szCs w:val="28"/>
    </w:rPr>
  </w:style>
  <w:style w:type="paragraph" w:customStyle="1" w:styleId="xl31">
    <w:name w:val="xl31"/>
    <w:basedOn w:val="a2"/>
    <w:uiPriority w:val="9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2">
    <w:name w:val="注×："/>
    <w:uiPriority w:val="99"/>
    <w:semiHidden/>
    <w:pPr>
      <w:widowControl w:val="0"/>
      <w:tabs>
        <w:tab w:val="left" w:pos="360"/>
        <w:tab w:val="left" w:pos="630"/>
      </w:tabs>
      <w:autoSpaceDE w:val="0"/>
      <w:autoSpaceDN w:val="0"/>
      <w:ind w:left="360" w:hanging="360"/>
      <w:jc w:val="both"/>
    </w:pPr>
    <w:rPr>
      <w:rFonts w:ascii="宋体" w:eastAsia="宋体" w:hAnsi="Times New Roman" w:cs="Times New Roman"/>
      <w:sz w:val="18"/>
    </w:rPr>
  </w:style>
  <w:style w:type="paragraph" w:customStyle="1" w:styleId="59">
    <w:name w:val="样式5"/>
    <w:basedOn w:val="a2"/>
    <w:next w:val="34"/>
    <w:uiPriority w:val="99"/>
    <w:pPr>
      <w:tabs>
        <w:tab w:val="left" w:pos="980"/>
      </w:tabs>
      <w:spacing w:line="360" w:lineRule="auto"/>
      <w:ind w:left="140" w:right="-20"/>
      <w:outlineLvl w:val="0"/>
    </w:pPr>
    <w:rPr>
      <w:b/>
      <w:bCs/>
      <w:kern w:val="0"/>
      <w:sz w:val="28"/>
      <w:szCs w:val="28"/>
    </w:rPr>
  </w:style>
  <w:style w:type="paragraph" w:customStyle="1" w:styleId="xl44">
    <w:name w:val="xl44"/>
    <w:basedOn w:val="a2"/>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3">
    <w:name w:val="表题"/>
    <w:basedOn w:val="af7"/>
    <w:uiPriority w:val="99"/>
    <w:pPr>
      <w:adjustRightInd w:val="0"/>
      <w:spacing w:line="480" w:lineRule="auto"/>
      <w:jc w:val="center"/>
    </w:pPr>
    <w:rPr>
      <w:rFonts w:ascii="Times New Roman" w:eastAsia="黑体" w:hAnsi="Times New Roman"/>
      <w:sz w:val="18"/>
    </w:rPr>
  </w:style>
  <w:style w:type="paragraph" w:customStyle="1" w:styleId="2f2">
    <w:name w:val="正文2"/>
    <w:basedOn w:val="a2"/>
    <w:uiPriority w:val="99"/>
    <w:semiHidden/>
    <w:pPr>
      <w:spacing w:before="156" w:line="360" w:lineRule="auto"/>
      <w:ind w:firstLineChars="200" w:firstLine="510"/>
    </w:pPr>
    <w:rPr>
      <w:sz w:val="24"/>
      <w:szCs w:val="20"/>
    </w:rPr>
  </w:style>
  <w:style w:type="paragraph" w:customStyle="1" w:styleId="xl32">
    <w:name w:val="xl32"/>
    <w:basedOn w:val="a2"/>
    <w:uiPriority w:val="9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5">
    <w:name w:val="xl65"/>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0">
    <w:name w:val="xl40"/>
    <w:basedOn w:val="a2"/>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78">
    <w:name w:val="xl78"/>
    <w:basedOn w:val="a2"/>
    <w:uiPriority w:val="9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a20">
    <w:name w:val="a2"/>
    <w:basedOn w:val="a2"/>
    <w:uiPriority w:val="99"/>
    <w:pPr>
      <w:widowControl/>
      <w:spacing w:before="100" w:beforeAutospacing="1" w:after="100" w:afterAutospacing="1"/>
      <w:jc w:val="left"/>
    </w:pPr>
    <w:rPr>
      <w:rFonts w:ascii="宋体" w:hAnsi="宋体" w:cs="宋体"/>
      <w:kern w:val="0"/>
      <w:sz w:val="24"/>
    </w:rPr>
  </w:style>
  <w:style w:type="paragraph" w:customStyle="1" w:styleId="xl26">
    <w:name w:val="xl26"/>
    <w:basedOn w:val="a2"/>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2"/>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2"/>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1CharCharCharChar1">
    <w:name w:val="Char Char1 Char Char Char Char1"/>
    <w:basedOn w:val="a2"/>
    <w:uiPriority w:val="99"/>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xl41">
    <w:name w:val="xl41"/>
    <w:basedOn w:val="a2"/>
    <w:uiPriority w:val="9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f4">
    <w:name w:val="简单回函地址"/>
    <w:basedOn w:val="a2"/>
    <w:uiPriority w:val="99"/>
  </w:style>
  <w:style w:type="paragraph" w:customStyle="1" w:styleId="4a">
    <w:name w:val="标题 4（绿盟科技）"/>
    <w:basedOn w:val="40"/>
    <w:next w:val="a2"/>
    <w:uiPriority w:val="99"/>
    <w:semiHidden/>
    <w:pPr>
      <w:widowControl/>
      <w:tabs>
        <w:tab w:val="left" w:pos="360"/>
      </w:tabs>
      <w:ind w:left="1447" w:hanging="1021"/>
      <w:jc w:val="left"/>
    </w:pPr>
    <w:rPr>
      <w:bCs w:val="0"/>
    </w:rPr>
  </w:style>
  <w:style w:type="paragraph" w:customStyle="1" w:styleId="xl47">
    <w:name w:val="xl47"/>
    <w:basedOn w:val="a2"/>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d">
    <w:name w:val="样式1"/>
    <w:basedOn w:val="40"/>
    <w:uiPriority w:val="99"/>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4">
    <w:name w:val="xl2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6">
    <w:name w:val="标题 6（有编号）（绿盟科技）"/>
    <w:basedOn w:val="a2"/>
    <w:next w:val="a2"/>
    <w:uiPriority w:val="99"/>
    <w:semiHidden/>
    <w:pPr>
      <w:keepNext/>
      <w:keepLines/>
      <w:numPr>
        <w:ilvl w:val="2"/>
        <w:numId w:val="1"/>
      </w:numPr>
      <w:spacing w:line="319" w:lineRule="auto"/>
      <w:ind w:left="1673" w:hanging="1247"/>
      <w:jc w:val="left"/>
      <w:outlineLvl w:val="5"/>
    </w:pPr>
    <w:rPr>
      <w:rFonts w:ascii="Arial" w:eastAsia="黑体" w:hAnsi="Arial"/>
      <w:b/>
      <w:kern w:val="0"/>
    </w:rPr>
  </w:style>
  <w:style w:type="paragraph" w:customStyle="1" w:styleId="font5">
    <w:name w:val="font5"/>
    <w:basedOn w:val="a2"/>
    <w:uiPriority w:val="99"/>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2"/>
    <w:uiPriority w:val="99"/>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3f">
    <w:name w:val="标题 3（绿盟科技）"/>
    <w:basedOn w:val="3"/>
    <w:next w:val="a2"/>
    <w:uiPriority w:val="99"/>
    <w:semiHidden/>
    <w:pPr>
      <w:tabs>
        <w:tab w:val="left" w:pos="960"/>
        <w:tab w:val="left" w:pos="1260"/>
      </w:tabs>
      <w:spacing w:line="415" w:lineRule="auto"/>
      <w:ind w:left="1260" w:firstLineChars="147" w:firstLine="147"/>
      <w:jc w:val="left"/>
    </w:pPr>
    <w:rPr>
      <w:rFonts w:ascii="Arial" w:eastAsia="黑体" w:hAnsi="Arial"/>
      <w:sz w:val="30"/>
      <w:szCs w:val="30"/>
    </w:rPr>
  </w:style>
  <w:style w:type="paragraph" w:customStyle="1" w:styleId="t42">
    <w:name w:val="t4_2"/>
    <w:basedOn w:val="a2"/>
    <w:uiPriority w:val="99"/>
    <w:pPr>
      <w:widowControl/>
      <w:tabs>
        <w:tab w:val="left" w:pos="360"/>
      </w:tabs>
      <w:spacing w:line="360" w:lineRule="auto"/>
      <w:ind w:left="420"/>
      <w:jc w:val="left"/>
    </w:pPr>
    <w:rPr>
      <w:b/>
    </w:rPr>
  </w:style>
  <w:style w:type="paragraph" w:customStyle="1" w:styleId="xl25">
    <w:name w:val="xl25"/>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3">
    <w:name w:val="xl23"/>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uiPriority w:val="99"/>
    <w:pPr>
      <w:widowControl w:val="0"/>
      <w:autoSpaceDE w:val="0"/>
      <w:autoSpaceDN w:val="0"/>
      <w:adjustRightInd w:val="0"/>
    </w:pPr>
    <w:rPr>
      <w:rFonts w:ascii="宋体" w:eastAsia="宋体" w:hAnsi="Times New Roman" w:cs="宋体"/>
      <w:color w:val="000000"/>
      <w:sz w:val="24"/>
      <w:szCs w:val="24"/>
    </w:rPr>
  </w:style>
  <w:style w:type="paragraph" w:customStyle="1" w:styleId="xl50">
    <w:name w:val="xl50"/>
    <w:basedOn w:val="a2"/>
    <w:uiPriority w:val="99"/>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3">
    <w:name w:val="样式2"/>
    <w:basedOn w:val="5"/>
    <w:uiPriority w:val="99"/>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6">
    <w:name w:val="xl46"/>
    <w:basedOn w:val="a2"/>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49">
    <w:name w:val="xl49"/>
    <w:basedOn w:val="a2"/>
    <w:uiPriority w:val="99"/>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f5">
    <w:name w:val="五级无标题条"/>
    <w:basedOn w:val="a2"/>
    <w:uiPriority w:val="99"/>
    <w:pPr>
      <w:tabs>
        <w:tab w:val="left" w:pos="840"/>
      </w:tabs>
      <w:ind w:left="840" w:hanging="630"/>
    </w:pPr>
    <w:rPr>
      <w:szCs w:val="20"/>
    </w:rPr>
  </w:style>
  <w:style w:type="paragraph" w:customStyle="1" w:styleId="PP">
    <w:name w:val="PP 行"/>
    <w:basedOn w:val="afd"/>
    <w:uiPriority w:val="99"/>
  </w:style>
  <w:style w:type="paragraph" w:customStyle="1" w:styleId="afff6">
    <w:name w:val="本文項目"/>
    <w:basedOn w:val="a2"/>
    <w:uiPriority w:val="99"/>
    <w:semiHidden/>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CharCharCharCharCharChar">
    <w:name w:val="Char Char 字元 字元 字元 Char Char Char Char"/>
    <w:basedOn w:val="a2"/>
    <w:uiPriority w:val="99"/>
    <w:pPr>
      <w:adjustRightInd w:val="0"/>
      <w:spacing w:line="360" w:lineRule="auto"/>
    </w:pPr>
    <w:rPr>
      <w:kern w:val="0"/>
      <w:sz w:val="24"/>
      <w:szCs w:val="20"/>
    </w:rPr>
  </w:style>
  <w:style w:type="paragraph" w:customStyle="1" w:styleId="110">
    <w:name w:val="列出段落11"/>
    <w:basedOn w:val="a2"/>
    <w:uiPriority w:val="99"/>
    <w:semiHidden/>
    <w:pPr>
      <w:ind w:firstLineChars="200" w:firstLine="420"/>
    </w:pPr>
    <w:rPr>
      <w:szCs w:val="20"/>
    </w:rPr>
  </w:style>
  <w:style w:type="paragraph" w:customStyle="1" w:styleId="xl68">
    <w:name w:val="xl68"/>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6">
    <w:name w:val="xl36"/>
    <w:basedOn w:val="a2"/>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7">
    <w:name w:val="xl37"/>
    <w:basedOn w:val="a2"/>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style0">
    <w:name w:val="style0"/>
    <w:basedOn w:val="a2"/>
    <w:uiPriority w:val="99"/>
    <w:pPr>
      <w:widowControl/>
      <w:spacing w:before="100" w:beforeAutospacing="1" w:after="100" w:afterAutospacing="1"/>
      <w:jc w:val="left"/>
    </w:pPr>
    <w:rPr>
      <w:rFonts w:ascii="宋体" w:hAnsi="宋体"/>
      <w:kern w:val="0"/>
      <w:sz w:val="24"/>
    </w:rPr>
  </w:style>
  <w:style w:type="paragraph" w:customStyle="1" w:styleId="afff7">
    <w:name w:val="正文居中"/>
    <w:basedOn w:val="a2"/>
    <w:next w:val="aff4"/>
    <w:uiPriority w:val="99"/>
    <w:pPr>
      <w:jc w:val="center"/>
    </w:pPr>
    <w:rPr>
      <w:sz w:val="24"/>
      <w:szCs w:val="20"/>
    </w:rPr>
  </w:style>
  <w:style w:type="paragraph" w:customStyle="1" w:styleId="xl45">
    <w:name w:val="xl45"/>
    <w:basedOn w:val="a2"/>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48">
    <w:name w:val="xl48"/>
    <w:basedOn w:val="a2"/>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
    <w:name w:val="Char Char Char Char"/>
    <w:basedOn w:val="a2"/>
    <w:uiPriority w:val="99"/>
    <w:rPr>
      <w:rFonts w:ascii="Tahoma" w:hAnsi="Tahoma"/>
      <w:sz w:val="24"/>
      <w:szCs w:val="20"/>
    </w:rPr>
  </w:style>
  <w:style w:type="paragraph" w:customStyle="1" w:styleId="xl33">
    <w:name w:val="xl33"/>
    <w:basedOn w:val="style0"/>
    <w:uiPriority w:val="99"/>
    <w:pPr>
      <w:pBdr>
        <w:bottom w:val="single" w:sz="4" w:space="0" w:color="auto"/>
        <w:right w:val="single" w:sz="4" w:space="0" w:color="auto"/>
      </w:pBdr>
      <w:jc w:val="center"/>
    </w:pPr>
    <w:rPr>
      <w:sz w:val="20"/>
      <w:szCs w:val="20"/>
    </w:rPr>
  </w:style>
  <w:style w:type="paragraph" w:customStyle="1" w:styleId="2">
    <w:name w:val="标题 2（绿盟科技）"/>
    <w:basedOn w:val="20"/>
    <w:next w:val="a2"/>
    <w:uiPriority w:val="99"/>
    <w:semiHidden/>
    <w:pPr>
      <w:numPr>
        <w:ilvl w:val="1"/>
        <w:numId w:val="1"/>
      </w:numPr>
      <w:tabs>
        <w:tab w:val="left" w:pos="1440"/>
      </w:tabs>
      <w:spacing w:line="415" w:lineRule="auto"/>
      <w:jc w:val="left"/>
    </w:pPr>
    <w:rPr>
      <w:bCs w:val="0"/>
    </w:rPr>
  </w:style>
  <w:style w:type="paragraph" w:customStyle="1" w:styleId="xl35">
    <w:name w:val="xl35"/>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0">
    <w:name w:val="xl30"/>
    <w:basedOn w:val="a2"/>
    <w:uiPriority w:val="9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4b">
    <w:name w:val="样式4"/>
    <w:basedOn w:val="2f3"/>
    <w:uiPriority w:val="99"/>
    <w:qFormat/>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szCs w:val="24"/>
    </w:rPr>
  </w:style>
  <w:style w:type="paragraph" w:customStyle="1" w:styleId="xl43">
    <w:name w:val="xl43"/>
    <w:basedOn w:val="style0"/>
    <w:uiPriority w:val="99"/>
    <w:pPr>
      <w:pBdr>
        <w:bottom w:val="single" w:sz="4" w:space="0" w:color="auto"/>
        <w:right w:val="single" w:sz="4" w:space="0" w:color="auto"/>
      </w:pBdr>
      <w:jc w:val="center"/>
    </w:pPr>
    <w:rPr>
      <w:sz w:val="21"/>
      <w:szCs w:val="21"/>
    </w:rPr>
  </w:style>
  <w:style w:type="paragraph" w:customStyle="1" w:styleId="xl42">
    <w:name w:val="xl42"/>
    <w:basedOn w:val="a2"/>
    <w:uiPriority w:val="9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
    <w:name w:val="Char Char Char"/>
    <w:basedOn w:val="a2"/>
    <w:uiPriority w:val="99"/>
    <w:rPr>
      <w:rFonts w:ascii="宋体" w:hAnsi="宋体"/>
      <w:b/>
      <w:sz w:val="28"/>
      <w:szCs w:val="28"/>
    </w:rPr>
  </w:style>
  <w:style w:type="paragraph" w:customStyle="1" w:styleId="xl73">
    <w:name w:val="xl73"/>
    <w:basedOn w:val="a2"/>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2"/>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e">
    <w:name w:val="标题 1（绿盟科技）"/>
    <w:basedOn w:val="1"/>
    <w:next w:val="a2"/>
    <w:uiPriority w:val="99"/>
    <w:semiHidden/>
    <w:pPr>
      <w:pBdr>
        <w:bottom w:val="single" w:sz="48" w:space="1" w:color="auto"/>
      </w:pBdr>
      <w:tabs>
        <w:tab w:val="left" w:pos="360"/>
      </w:tabs>
      <w:spacing w:line="576" w:lineRule="auto"/>
      <w:ind w:left="360" w:hanging="360"/>
      <w:jc w:val="left"/>
    </w:pPr>
    <w:rPr>
      <w:rFonts w:ascii="Arial" w:eastAsia="黑体" w:hAnsi="Arial"/>
    </w:rPr>
  </w:style>
  <w:style w:type="paragraph" w:customStyle="1" w:styleId="xl38">
    <w:name w:val="xl38"/>
    <w:basedOn w:val="a2"/>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f8">
    <w:name w:val="示例"/>
    <w:uiPriority w:val="99"/>
    <w:pPr>
      <w:jc w:val="both"/>
    </w:pPr>
    <w:rPr>
      <w:rFonts w:ascii="宋体" w:eastAsia="宋体" w:hAnsi="Times New Roman" w:cs="Times New Roman"/>
      <w:sz w:val="18"/>
    </w:rPr>
  </w:style>
  <w:style w:type="paragraph" w:customStyle="1" w:styleId="xl69">
    <w:name w:val="xl69"/>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1">
    <w:name w:val="样式目录三"/>
    <w:basedOn w:val="34"/>
    <w:uiPriority w:val="99"/>
    <w:semiHidden/>
    <w:pPr>
      <w:numPr>
        <w:ilvl w:val="5"/>
        <w:numId w:val="1"/>
      </w:numPr>
      <w:tabs>
        <w:tab w:val="left" w:pos="1320"/>
        <w:tab w:val="right" w:leader="dot" w:pos="8597"/>
      </w:tabs>
      <w:spacing w:line="360" w:lineRule="auto"/>
      <w:ind w:left="0" w:firstLine="0"/>
      <w:outlineLvl w:val="2"/>
    </w:pPr>
    <w:rPr>
      <w:i w:val="0"/>
      <w:sz w:val="24"/>
    </w:rPr>
  </w:style>
  <w:style w:type="paragraph" w:customStyle="1" w:styleId="xl22">
    <w:name w:val="xl22"/>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0">
    <w:name w:val="表格标注（绿盟科技）"/>
    <w:basedOn w:val="a"/>
    <w:next w:val="a2"/>
    <w:uiPriority w:val="99"/>
    <w:semiHidden/>
    <w:pPr>
      <w:numPr>
        <w:ilvl w:val="4"/>
      </w:numPr>
      <w:tabs>
        <w:tab w:val="left" w:pos="780"/>
        <w:tab w:val="left" w:pos="1620"/>
      </w:tabs>
      <w:ind w:left="1620" w:hanging="360"/>
    </w:pPr>
  </w:style>
  <w:style w:type="paragraph" w:customStyle="1" w:styleId="a">
    <w:name w:val="插图标注（绿盟科技）"/>
    <w:next w:val="a2"/>
    <w:uiPriority w:val="99"/>
    <w:semiHidden/>
    <w:pPr>
      <w:numPr>
        <w:ilvl w:val="3"/>
        <w:numId w:val="1"/>
      </w:numPr>
      <w:spacing w:after="156"/>
      <w:ind w:left="426" w:firstLine="0"/>
      <w:jc w:val="center"/>
    </w:pPr>
    <w:rPr>
      <w:rFonts w:ascii="Arial" w:eastAsia="宋体" w:hAnsi="Arial" w:cs="Arial"/>
      <w:sz w:val="21"/>
      <w:szCs w:val="21"/>
    </w:rPr>
  </w:style>
  <w:style w:type="paragraph" w:customStyle="1" w:styleId="xl77">
    <w:name w:val="xl77"/>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0">
    <w:name w:val="xl70"/>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8">
    <w:name w:val="xl28"/>
    <w:basedOn w:val="a2"/>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2"/>
    <w:uiPriority w:val="99"/>
    <w:semiHidden/>
    <w:pPr>
      <w:widowControl/>
      <w:spacing w:after="200" w:line="273" w:lineRule="auto"/>
      <w:jc w:val="left"/>
    </w:pPr>
    <w:rPr>
      <w:rFonts w:ascii="Calibri" w:hAnsi="Calibri" w:cs="宋体"/>
      <w:kern w:val="0"/>
      <w:sz w:val="22"/>
      <w:szCs w:val="22"/>
    </w:rPr>
  </w:style>
  <w:style w:type="paragraph" w:customStyle="1" w:styleId="xl27">
    <w:name w:val="xl27"/>
    <w:basedOn w:val="a2"/>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2"/>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font6">
    <w:name w:val="font6"/>
    <w:basedOn w:val="a2"/>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Charf6">
    <w:name w:val="Char"/>
    <w:basedOn w:val="a2"/>
    <w:pPr>
      <w:tabs>
        <w:tab w:val="left" w:pos="708"/>
      </w:tabs>
      <w:ind w:firstLine="420"/>
    </w:pPr>
    <w:rPr>
      <w:rFonts w:ascii="仿宋_GB2312" w:eastAsia="仿宋_GB2312"/>
      <w:sz w:val="24"/>
    </w:rPr>
  </w:style>
  <w:style w:type="paragraph" w:customStyle="1" w:styleId="111111">
    <w:name w:val="111111"/>
    <w:basedOn w:val="aff2"/>
    <w:uiPriority w:val="99"/>
    <w:pPr>
      <w:jc w:val="both"/>
    </w:pPr>
  </w:style>
  <w:style w:type="paragraph" w:customStyle="1" w:styleId="xl66">
    <w:name w:val="xl66"/>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4">
    <w:name w:val="列出段落2"/>
    <w:basedOn w:val="a2"/>
    <w:uiPriority w:val="99"/>
    <w:pPr>
      <w:ind w:firstLineChars="200" w:firstLine="42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e"/>
    <w:uiPriority w:val="99"/>
    <w:qFormat/>
    <w:pPr>
      <w:adjustRightInd w:val="0"/>
      <w:spacing w:line="436" w:lineRule="exact"/>
      <w:ind w:left="357"/>
      <w:jc w:val="left"/>
      <w:outlineLvl w:val="3"/>
    </w:pPr>
    <w:rPr>
      <w:rFonts w:ascii="仿宋_GB2312" w:eastAsia="仿宋_GB2312"/>
      <w:sz w:val="24"/>
    </w:rPr>
  </w:style>
  <w:style w:type="paragraph" w:customStyle="1" w:styleId="xl76">
    <w:name w:val="xl76"/>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1">
    <w:name w:val="xl71"/>
    <w:basedOn w:val="a2"/>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2"/>
    <w:uiPriority w:val="9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ListParagraph1">
    <w:name w:val="List Paragraph1"/>
    <w:basedOn w:val="a2"/>
    <w:uiPriority w:val="99"/>
    <w:pPr>
      <w:ind w:firstLineChars="200" w:firstLine="420"/>
    </w:pPr>
  </w:style>
  <w:style w:type="paragraph" w:styleId="afff9">
    <w:name w:val="List Paragraph"/>
    <w:basedOn w:val="a2"/>
    <w:uiPriority w:val="99"/>
    <w:qFormat/>
    <w:pPr>
      <w:ind w:firstLineChars="200" w:firstLine="420"/>
    </w:pPr>
  </w:style>
  <w:style w:type="character" w:customStyle="1" w:styleId="Char10">
    <w:name w:val="批注文字 Char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ks.mof.gov.cn/zhengfucaigouguanli/201903/P020190329702478575295.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mailto:&#23558;&#25195;&#25551;&#20214;&#21457;&#36865;&#33267;hyha5299@126.com,&#24182;&#30005;&#35805;&#36890;&#30693;&#25307;&#26631;&#20195;&#29702;&#26426;&#26500;0531-8266163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60</Pages>
  <Words>5209</Words>
  <Characters>29696</Characters>
  <Application>Microsoft Office Word</Application>
  <DocSecurity>0</DocSecurity>
  <Lines>247</Lines>
  <Paragraphs>69</Paragraphs>
  <ScaleCrop>false</ScaleCrop>
  <Company>China</Company>
  <LinksUpToDate>false</LinksUpToDate>
  <CharactersWithSpaces>34836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68</cp:revision>
  <dcterms:created xsi:type="dcterms:W3CDTF">2019-04-23T09:32:00Z</dcterms:created>
  <dcterms:modified xsi:type="dcterms:W3CDTF">2019-04-26T06:06:00Z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