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jc w:val="center"/>
        <w:rPr>
          <w:rFonts w:hint="eastAsia" w:ascii="华文中宋" w:hAnsi="华文中宋" w:eastAsia="华文中宋" w:cs="华文中宋"/>
          <w:spacing w:val="11"/>
          <w:sz w:val="48"/>
          <w:szCs w:val="48"/>
        </w:rPr>
      </w:pPr>
      <w:r>
        <w:rPr>
          <w:rFonts w:hint="eastAsia" w:ascii="华文中宋" w:hAnsi="华文中宋" w:eastAsia="华文中宋" w:cs="华文中宋"/>
          <w:spacing w:val="11"/>
          <w:sz w:val="48"/>
          <w:szCs w:val="48"/>
        </w:rPr>
        <w:t>山东大学第二医院</w:t>
      </w:r>
    </w:p>
    <w:p>
      <w:pPr>
        <w:jc w:val="center"/>
        <w:rPr>
          <w:rFonts w:hint="default" w:ascii="华文中宋" w:hAnsi="华文中宋" w:eastAsia="华文中宋" w:cs="华文中宋"/>
          <w:spacing w:val="11"/>
          <w:sz w:val="48"/>
          <w:szCs w:val="48"/>
          <w:lang w:val="en-US"/>
        </w:rPr>
      </w:pPr>
      <w:r>
        <w:rPr>
          <w:rFonts w:hint="eastAsia" w:ascii="华文中宋" w:hAnsi="华文中宋" w:eastAsia="华文中宋" w:cs="华文中宋"/>
          <w:spacing w:val="11"/>
          <w:sz w:val="48"/>
          <w:szCs w:val="48"/>
          <w:lang w:val="en-US" w:eastAsia="zh-CN"/>
        </w:rPr>
        <w:t>主动脉球囊反搏泵采购</w:t>
      </w:r>
    </w:p>
    <w:p>
      <w:pPr>
        <w:jc w:val="center"/>
        <w:rPr>
          <w:rFonts w:hint="eastAsia" w:ascii="华文中宋" w:hAnsi="华文中宋" w:eastAsia="华文中宋" w:cs="华文中宋"/>
          <w:sz w:val="52"/>
          <w:szCs w:val="52"/>
          <w:lang w:val="en-US" w:eastAsia="zh-CN"/>
        </w:rPr>
      </w:pPr>
    </w:p>
    <w:p>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招 标 文 件</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项目编号：TCZX-HW-2021-040</w:t>
      </w:r>
    </w:p>
    <w:p>
      <w:pPr>
        <w:jc w:val="center"/>
        <w:rPr>
          <w:rFonts w:hint="eastAsia" w:ascii="华文中宋" w:hAnsi="华文中宋" w:eastAsia="华文中宋" w:cs="华文中宋"/>
          <w:sz w:val="28"/>
          <w:szCs w:val="28"/>
          <w:lang w:val="en-US" w:eastAsia="zh-CN"/>
        </w:rPr>
      </w:pPr>
    </w:p>
    <w:p>
      <w:pPr>
        <w:jc w:val="center"/>
        <w:rPr>
          <w:rFonts w:hint="default" w:ascii="华文中宋" w:hAnsi="华文中宋" w:eastAsia="华文中宋" w:cs="华文中宋"/>
          <w:sz w:val="28"/>
          <w:szCs w:val="28"/>
          <w:lang w:val="en-US" w:eastAsia="zh-CN"/>
        </w:rPr>
      </w:pPr>
    </w:p>
    <w:p>
      <w:pPr>
        <w:jc w:val="center"/>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rPr>
      </w:pPr>
      <w:r>
        <w:rPr>
          <w:rFonts w:hint="eastAsia" w:ascii="华文中宋" w:hAnsi="华文中宋" w:eastAsia="华文中宋" w:cs="华文中宋"/>
          <w:spacing w:val="80"/>
          <w:kern w:val="0"/>
          <w:sz w:val="32"/>
          <w:szCs w:val="32"/>
          <w:fitText w:val="1280" w:id="1277978666"/>
          <w:lang w:val="en-US" w:eastAsia="zh-CN"/>
        </w:rPr>
        <w:t>采购</w:t>
      </w:r>
      <w:r>
        <w:rPr>
          <w:rFonts w:hint="eastAsia" w:ascii="华文中宋" w:hAnsi="华文中宋" w:eastAsia="华文中宋" w:cs="华文中宋"/>
          <w:spacing w:val="0"/>
          <w:kern w:val="0"/>
          <w:sz w:val="32"/>
          <w:szCs w:val="32"/>
          <w:fitText w:val="1280" w:id="1277978666"/>
          <w:lang w:val="en-US" w:eastAsia="zh-CN"/>
        </w:rPr>
        <w:t>人</w:t>
      </w:r>
      <w:r>
        <w:rPr>
          <w:rFonts w:hint="eastAsia" w:ascii="华文中宋" w:hAnsi="华文中宋" w:eastAsia="华文中宋" w:cs="华文中宋"/>
          <w:spacing w:val="11"/>
          <w:sz w:val="32"/>
          <w:szCs w:val="32"/>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lang w:val="en-US" w:eastAsia="zh-CN"/>
        </w:rPr>
      </w:pPr>
      <w:r>
        <w:rPr>
          <w:rFonts w:hint="eastAsia" w:ascii="华文中宋" w:hAnsi="华文中宋" w:eastAsia="华文中宋" w:cs="华文中宋"/>
          <w:spacing w:val="0"/>
          <w:kern w:val="0"/>
          <w:sz w:val="32"/>
          <w:szCs w:val="32"/>
          <w:fitText w:val="1280" w:id="1672817252"/>
          <w:lang w:val="en-US" w:eastAsia="zh-CN"/>
        </w:rPr>
        <w:t>代理机构</w:t>
      </w:r>
      <w:r>
        <w:rPr>
          <w:rFonts w:hint="eastAsia" w:ascii="华文中宋" w:hAnsi="华文中宋" w:eastAsia="华文中宋" w:cs="华文中宋"/>
          <w:spacing w:val="11"/>
          <w:sz w:val="32"/>
          <w:szCs w:val="32"/>
          <w:lang w:val="en-US" w:eastAsia="zh-CN"/>
        </w:rPr>
        <w:t>：同诚工程咨询集团股份有限公司</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lang w:val="en-US" w:eastAsia="zh-CN"/>
        </w:rPr>
      </w:pPr>
      <w:r>
        <w:rPr>
          <w:rFonts w:hint="eastAsia" w:ascii="华文中宋" w:hAnsi="华文中宋" w:eastAsia="华文中宋" w:cs="华文中宋"/>
          <w:spacing w:val="320"/>
          <w:kern w:val="0"/>
          <w:sz w:val="32"/>
          <w:szCs w:val="32"/>
          <w:fitText w:val="1280" w:id="666510277"/>
          <w:lang w:val="en-US" w:eastAsia="zh-CN"/>
        </w:rPr>
        <w:t>日</w:t>
      </w:r>
      <w:r>
        <w:rPr>
          <w:rFonts w:hint="eastAsia" w:ascii="华文中宋" w:hAnsi="华文中宋" w:eastAsia="华文中宋" w:cs="华文中宋"/>
          <w:spacing w:val="0"/>
          <w:kern w:val="0"/>
          <w:sz w:val="32"/>
          <w:szCs w:val="32"/>
          <w:fitText w:val="1280" w:id="666510277"/>
          <w:lang w:val="en-US" w:eastAsia="zh-CN"/>
        </w:rPr>
        <w:t>期</w:t>
      </w:r>
      <w:r>
        <w:rPr>
          <w:rFonts w:hint="eastAsia" w:ascii="华文中宋" w:hAnsi="华文中宋" w:eastAsia="华文中宋" w:cs="华文中宋"/>
          <w:spacing w:val="11"/>
          <w:sz w:val="32"/>
          <w:szCs w:val="32"/>
          <w:lang w:val="en-US" w:eastAsia="zh-CN"/>
        </w:rPr>
        <w:t>：2021年9月</w:t>
      </w:r>
    </w:p>
    <w:p>
      <w:pPr>
        <w:rPr>
          <w:rFonts w:hint="eastAsia"/>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44"/>
          <w:szCs w:val="44"/>
          <w:lang w:val="en-US" w:eastAsia="zh-CN" w:bidi="ar-SA"/>
        </w:rPr>
        <w:id w:val="147461592"/>
        <w15:color w:val="DBDBDB"/>
        <w:docPartObj>
          <w:docPartGallery w:val="Table of Contents"/>
          <w:docPartUnique/>
        </w:docPartObj>
      </w:sdtPr>
      <w:sdtEndPr>
        <w:rPr>
          <w:rFonts w:ascii="宋体" w:hAnsi="宋体" w:eastAsia="宋体" w:cstheme="minorBidi"/>
          <w:b w:val="0"/>
          <w:bCs w:val="0"/>
          <w:kern w:val="2"/>
          <w:sz w:val="44"/>
          <w:szCs w:val="4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1"/>
            <w:tabs>
              <w:tab w:val="right" w:leader="dot" w:pos="8306"/>
            </w:tabs>
            <w:spacing w:line="360" w:lineRule="auto"/>
            <w:rPr>
              <w:rFonts w:hint="eastAsia" w:ascii="仿宋" w:hAnsi="仿宋" w:eastAsia="仿宋" w:cs="仿宋"/>
              <w:sz w:val="24"/>
              <w:szCs w:val="32"/>
            </w:rPr>
          </w:pPr>
          <w:r>
            <w:rPr>
              <w:b w:val="0"/>
              <w:bCs w:val="0"/>
            </w:rPr>
            <w:fldChar w:fldCharType="begin"/>
          </w:r>
          <w:r>
            <w:rPr>
              <w:b w:val="0"/>
              <w:bCs w:val="0"/>
            </w:rPr>
            <w:instrText xml:space="preserve">TOC \o "1-3" \h \u </w:instrText>
          </w:r>
          <w:r>
            <w:rPr>
              <w:b w:val="0"/>
              <w:bCs w:val="0"/>
            </w:rPr>
            <w:fldChar w:fldCharType="separate"/>
          </w: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_Toc21713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第一部分 招标公告</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_Toc21713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_Toc25958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一、 项目基本情况</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_Toc25958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_Toc23673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二、 供应商资格要求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_Toc23673 \h </w:instrText>
          </w:r>
          <w:r>
            <w:rPr>
              <w:rFonts w:hint="eastAsia" w:ascii="仿宋" w:hAnsi="仿宋" w:eastAsia="仿宋" w:cs="仿宋"/>
              <w:sz w:val="24"/>
              <w:szCs w:val="32"/>
            </w:rPr>
            <w:fldChar w:fldCharType="separate"/>
          </w:r>
          <w:r>
            <w:rPr>
              <w:rFonts w:hint="eastAsia" w:ascii="仿宋" w:hAnsi="仿宋" w:eastAsia="仿宋" w:cs="仿宋"/>
              <w:sz w:val="24"/>
              <w:szCs w:val="32"/>
            </w:rPr>
            <w:t>- 2 -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_Toc16954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三、 投标参与（报名）及招标文件获取</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_Toc16954 \h </w:instrText>
          </w:r>
          <w:r>
            <w:rPr>
              <w:rFonts w:hint="eastAsia" w:ascii="仿宋" w:hAnsi="仿宋" w:eastAsia="仿宋" w:cs="仿宋"/>
              <w:sz w:val="24"/>
              <w:szCs w:val="32"/>
            </w:rPr>
            <w:fldChar w:fldCharType="separate"/>
          </w:r>
          <w:r>
            <w:rPr>
              <w:rFonts w:hint="eastAsia" w:ascii="仿宋" w:hAnsi="仿宋" w:eastAsia="仿宋" w:cs="仿宋"/>
              <w:sz w:val="24"/>
              <w:szCs w:val="32"/>
            </w:rPr>
            <w:t>- 3 -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_Toc8125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四、 投标文件的递交</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_Toc8125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_Toc19407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五、 公告期限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_Toc19407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_Toc26363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六、 其他补充事宜</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_Toc26363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_Toc12221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七、 对本次招标提出询问，请按以下方式联系</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_Toc12221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_Toc23894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第二章 投标须知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_Toc23894 \h </w:instrText>
          </w:r>
          <w:r>
            <w:rPr>
              <w:rFonts w:hint="eastAsia" w:ascii="仿宋" w:hAnsi="仿宋" w:eastAsia="仿宋" w:cs="仿宋"/>
              <w:sz w:val="24"/>
              <w:szCs w:val="32"/>
            </w:rPr>
            <w:fldChar w:fldCharType="separate"/>
          </w:r>
          <w:r>
            <w:rPr>
              <w:rFonts w:hint="eastAsia" w:ascii="仿宋" w:hAnsi="仿宋" w:eastAsia="仿宋" w:cs="仿宋"/>
              <w:sz w:val="24"/>
              <w:szCs w:val="32"/>
            </w:rPr>
            <w:t>- 6 -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_Toc30943 </w:instrText>
          </w:r>
          <w:r>
            <w:rPr>
              <w:rFonts w:hint="eastAsia" w:ascii="仿宋" w:hAnsi="仿宋" w:eastAsia="仿宋" w:cs="仿宋"/>
              <w:bCs w:val="0"/>
              <w:sz w:val="24"/>
              <w:szCs w:val="32"/>
            </w:rPr>
            <w:fldChar w:fldCharType="separate"/>
          </w:r>
          <w:r>
            <w:rPr>
              <w:rFonts w:hint="eastAsia" w:ascii="仿宋" w:hAnsi="仿宋" w:eastAsia="仿宋" w:cs="仿宋"/>
              <w:sz w:val="24"/>
              <w:szCs w:val="52"/>
              <w:lang w:val="en-US" w:eastAsia="zh-CN"/>
            </w:rPr>
            <w:t>供应商须知前附表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_Toc30943 \h </w:instrText>
          </w:r>
          <w:r>
            <w:rPr>
              <w:rFonts w:hint="eastAsia" w:ascii="仿宋" w:hAnsi="仿宋" w:eastAsia="仿宋" w:cs="仿宋"/>
              <w:sz w:val="24"/>
              <w:szCs w:val="32"/>
            </w:rPr>
            <w:fldChar w:fldCharType="separate"/>
          </w:r>
          <w:r>
            <w:rPr>
              <w:rFonts w:hint="eastAsia" w:ascii="仿宋" w:hAnsi="仿宋" w:eastAsia="仿宋" w:cs="仿宋"/>
              <w:sz w:val="24"/>
              <w:szCs w:val="32"/>
            </w:rPr>
            <w:t>- 6 -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_Toc17782 </w:instrText>
          </w:r>
          <w:r>
            <w:rPr>
              <w:rFonts w:hint="eastAsia" w:ascii="仿宋" w:hAnsi="仿宋" w:eastAsia="仿宋" w:cs="仿宋"/>
              <w:bCs w:val="0"/>
              <w:sz w:val="24"/>
              <w:szCs w:val="32"/>
            </w:rPr>
            <w:fldChar w:fldCharType="separate"/>
          </w:r>
          <w:r>
            <w:rPr>
              <w:rFonts w:hint="eastAsia" w:ascii="仿宋" w:hAnsi="仿宋" w:eastAsia="仿宋" w:cs="仿宋"/>
              <w:sz w:val="24"/>
              <w:szCs w:val="52"/>
              <w:lang w:val="en-US" w:eastAsia="zh-CN"/>
            </w:rPr>
            <w:t>供应商须知正文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_Toc17782 \h </w:instrText>
          </w:r>
          <w:r>
            <w:rPr>
              <w:rFonts w:hint="eastAsia" w:ascii="仿宋" w:hAnsi="仿宋" w:eastAsia="仿宋" w:cs="仿宋"/>
              <w:sz w:val="24"/>
              <w:szCs w:val="32"/>
            </w:rPr>
            <w:fldChar w:fldCharType="separate"/>
          </w:r>
          <w:r>
            <w:rPr>
              <w:rFonts w:hint="eastAsia" w:ascii="仿宋" w:hAnsi="仿宋" w:eastAsia="仿宋" w:cs="仿宋"/>
              <w:sz w:val="24"/>
              <w:szCs w:val="32"/>
            </w:rPr>
            <w:t>- 22 -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_Toc2534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第三章 评分办法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_Toc2534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_Toc19583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一、 评标方法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_Toc19583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_Toc4998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二、 评审细则</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_Toc4998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_Toc23021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三、 评审执行的政府采购政策</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_Toc23021 \h </w:instrText>
          </w:r>
          <w:r>
            <w:rPr>
              <w:rFonts w:hint="eastAsia" w:ascii="仿宋" w:hAnsi="仿宋" w:eastAsia="仿宋" w:cs="仿宋"/>
              <w:sz w:val="24"/>
              <w:szCs w:val="32"/>
            </w:rPr>
            <w:fldChar w:fldCharType="separate"/>
          </w:r>
          <w:r>
            <w:rPr>
              <w:rFonts w:hint="eastAsia" w:ascii="仿宋" w:hAnsi="仿宋" w:eastAsia="仿宋" w:cs="仿宋"/>
              <w:sz w:val="24"/>
              <w:szCs w:val="32"/>
            </w:rPr>
            <w:t>- 51 -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_Toc22715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第四章 采购内容及项目要求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_Toc22715 \h </w:instrText>
          </w:r>
          <w:r>
            <w:rPr>
              <w:rFonts w:hint="eastAsia" w:ascii="仿宋" w:hAnsi="仿宋" w:eastAsia="仿宋" w:cs="仿宋"/>
              <w:sz w:val="24"/>
              <w:szCs w:val="32"/>
            </w:rPr>
            <w:fldChar w:fldCharType="separate"/>
          </w:r>
          <w:r>
            <w:rPr>
              <w:rFonts w:hint="eastAsia" w:ascii="仿宋" w:hAnsi="仿宋" w:eastAsia="仿宋" w:cs="仿宋"/>
              <w:sz w:val="24"/>
              <w:szCs w:val="32"/>
            </w:rPr>
            <w:t>- 53 -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_Toc28115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第五章 合同格式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_Toc28115 \h </w:instrText>
          </w:r>
          <w:r>
            <w:rPr>
              <w:rFonts w:hint="eastAsia" w:ascii="仿宋" w:hAnsi="仿宋" w:eastAsia="仿宋" w:cs="仿宋"/>
              <w:sz w:val="24"/>
              <w:szCs w:val="32"/>
            </w:rPr>
            <w:fldChar w:fldCharType="separate"/>
          </w:r>
          <w:r>
            <w:rPr>
              <w:rFonts w:hint="eastAsia" w:ascii="仿宋" w:hAnsi="仿宋" w:eastAsia="仿宋" w:cs="仿宋"/>
              <w:sz w:val="24"/>
              <w:szCs w:val="32"/>
            </w:rPr>
            <w:t>- 58 -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_Toc29975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第六章 投标文件格式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_Toc29975 \h </w:instrText>
          </w:r>
          <w:r>
            <w:rPr>
              <w:rFonts w:hint="eastAsia" w:ascii="仿宋" w:hAnsi="仿宋" w:eastAsia="仿宋" w:cs="仿宋"/>
              <w:sz w:val="24"/>
              <w:szCs w:val="32"/>
            </w:rPr>
            <w:fldChar w:fldCharType="separate"/>
          </w:r>
          <w:r>
            <w:rPr>
              <w:rFonts w:hint="eastAsia" w:ascii="仿宋" w:hAnsi="仿宋" w:eastAsia="仿宋" w:cs="仿宋"/>
              <w:sz w:val="24"/>
              <w:szCs w:val="32"/>
            </w:rPr>
            <w:t>- 63 -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_Toc3606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附件一：投标函</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_Toc3606 \h </w:instrText>
          </w:r>
          <w:r>
            <w:rPr>
              <w:rFonts w:hint="eastAsia" w:ascii="仿宋" w:hAnsi="仿宋" w:eastAsia="仿宋" w:cs="仿宋"/>
              <w:sz w:val="24"/>
              <w:szCs w:val="32"/>
            </w:rPr>
            <w:fldChar w:fldCharType="separate"/>
          </w:r>
          <w:r>
            <w:rPr>
              <w:rFonts w:hint="eastAsia" w:ascii="仿宋" w:hAnsi="仿宋" w:eastAsia="仿宋" w:cs="仿宋"/>
              <w:sz w:val="24"/>
              <w:szCs w:val="32"/>
            </w:rPr>
            <w:t>- 64 -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_Toc15950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附件二：法定代表人身份证明</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_Toc15950 \h </w:instrText>
          </w:r>
          <w:r>
            <w:rPr>
              <w:rFonts w:hint="eastAsia" w:ascii="仿宋" w:hAnsi="仿宋" w:eastAsia="仿宋" w:cs="仿宋"/>
              <w:sz w:val="24"/>
              <w:szCs w:val="32"/>
            </w:rPr>
            <w:fldChar w:fldCharType="separate"/>
          </w:r>
          <w:r>
            <w:rPr>
              <w:rFonts w:hint="eastAsia" w:ascii="仿宋" w:hAnsi="仿宋" w:eastAsia="仿宋" w:cs="仿宋"/>
              <w:sz w:val="24"/>
              <w:szCs w:val="32"/>
            </w:rPr>
            <w:t>- 65 -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_Toc24503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附件三：法定代表人授权委托书</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_Toc24503 \h </w:instrText>
          </w:r>
          <w:r>
            <w:rPr>
              <w:rFonts w:hint="eastAsia" w:ascii="仿宋" w:hAnsi="仿宋" w:eastAsia="仿宋" w:cs="仿宋"/>
              <w:sz w:val="24"/>
              <w:szCs w:val="32"/>
            </w:rPr>
            <w:fldChar w:fldCharType="separate"/>
          </w:r>
          <w:r>
            <w:rPr>
              <w:rFonts w:hint="eastAsia" w:ascii="仿宋" w:hAnsi="仿宋" w:eastAsia="仿宋" w:cs="仿宋"/>
              <w:sz w:val="24"/>
              <w:szCs w:val="32"/>
            </w:rPr>
            <w:t>- 66 -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_Toc14908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附件四：开标一览表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_Toc14908 \h </w:instrText>
          </w:r>
          <w:r>
            <w:rPr>
              <w:rFonts w:hint="eastAsia" w:ascii="仿宋" w:hAnsi="仿宋" w:eastAsia="仿宋" w:cs="仿宋"/>
              <w:sz w:val="24"/>
              <w:szCs w:val="32"/>
            </w:rPr>
            <w:fldChar w:fldCharType="separate"/>
          </w:r>
          <w:r>
            <w:rPr>
              <w:rFonts w:hint="eastAsia" w:ascii="仿宋" w:hAnsi="仿宋" w:eastAsia="仿宋" w:cs="仿宋"/>
              <w:sz w:val="24"/>
              <w:szCs w:val="32"/>
            </w:rPr>
            <w:t>- 67 -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_Toc12194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附件五：主要设备及配件报价明细表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_Toc12194 \h </w:instrText>
          </w:r>
          <w:r>
            <w:rPr>
              <w:rFonts w:hint="eastAsia" w:ascii="仿宋" w:hAnsi="仿宋" w:eastAsia="仿宋" w:cs="仿宋"/>
              <w:sz w:val="24"/>
              <w:szCs w:val="32"/>
            </w:rPr>
            <w:fldChar w:fldCharType="separate"/>
          </w:r>
          <w:r>
            <w:rPr>
              <w:rFonts w:hint="eastAsia" w:ascii="仿宋" w:hAnsi="仿宋" w:eastAsia="仿宋" w:cs="仿宋"/>
              <w:sz w:val="24"/>
              <w:szCs w:val="32"/>
            </w:rPr>
            <w:t>- 68 -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_Toc15617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附件六：设备维保明细表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_Toc15617 \h </w:instrText>
          </w:r>
          <w:r>
            <w:rPr>
              <w:rFonts w:hint="eastAsia" w:ascii="仿宋" w:hAnsi="仿宋" w:eastAsia="仿宋" w:cs="仿宋"/>
              <w:sz w:val="24"/>
              <w:szCs w:val="32"/>
            </w:rPr>
            <w:fldChar w:fldCharType="separate"/>
          </w:r>
          <w:r>
            <w:rPr>
              <w:rFonts w:hint="eastAsia" w:ascii="仿宋" w:hAnsi="仿宋" w:eastAsia="仿宋" w:cs="仿宋"/>
              <w:sz w:val="24"/>
              <w:szCs w:val="32"/>
            </w:rPr>
            <w:t>- 69 -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_Toc5851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附件七：质保期内供应的备品备件、易损件、耗材、专用工具价格表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_Toc5851 \h </w:instrText>
          </w:r>
          <w:r>
            <w:rPr>
              <w:rFonts w:hint="eastAsia" w:ascii="仿宋" w:hAnsi="仿宋" w:eastAsia="仿宋" w:cs="仿宋"/>
              <w:sz w:val="24"/>
              <w:szCs w:val="32"/>
            </w:rPr>
            <w:fldChar w:fldCharType="separate"/>
          </w:r>
          <w:r>
            <w:rPr>
              <w:rFonts w:hint="eastAsia" w:ascii="仿宋" w:hAnsi="仿宋" w:eastAsia="仿宋" w:cs="仿宋"/>
              <w:sz w:val="24"/>
              <w:szCs w:val="32"/>
            </w:rPr>
            <w:t>- 70 -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_Toc25433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附件八：质保期满后长期供应的备品备件、易损件、耗材、专用工具价格表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_Toc25433 \h </w:instrText>
          </w:r>
          <w:r>
            <w:rPr>
              <w:rFonts w:hint="eastAsia" w:ascii="仿宋" w:hAnsi="仿宋" w:eastAsia="仿宋" w:cs="仿宋"/>
              <w:sz w:val="24"/>
              <w:szCs w:val="32"/>
            </w:rPr>
            <w:fldChar w:fldCharType="separate"/>
          </w:r>
          <w:r>
            <w:rPr>
              <w:rFonts w:hint="eastAsia" w:ascii="仿宋" w:hAnsi="仿宋" w:eastAsia="仿宋" w:cs="仿宋"/>
              <w:sz w:val="24"/>
              <w:szCs w:val="32"/>
            </w:rPr>
            <w:t>- 71 -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_Toc4081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附件九：商务响应一览表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_Toc4081 \h </w:instrText>
          </w:r>
          <w:r>
            <w:rPr>
              <w:rFonts w:hint="eastAsia" w:ascii="仿宋" w:hAnsi="仿宋" w:eastAsia="仿宋" w:cs="仿宋"/>
              <w:sz w:val="24"/>
              <w:szCs w:val="32"/>
            </w:rPr>
            <w:fldChar w:fldCharType="separate"/>
          </w:r>
          <w:r>
            <w:rPr>
              <w:rFonts w:hint="eastAsia" w:ascii="仿宋" w:hAnsi="仿宋" w:eastAsia="仿宋" w:cs="仿宋"/>
              <w:sz w:val="24"/>
              <w:szCs w:val="32"/>
            </w:rPr>
            <w:t>- 72 -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_Toc13157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附件十：技术响应一览表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_Toc13157 \h </w:instrText>
          </w:r>
          <w:r>
            <w:rPr>
              <w:rFonts w:hint="eastAsia" w:ascii="仿宋" w:hAnsi="仿宋" w:eastAsia="仿宋" w:cs="仿宋"/>
              <w:sz w:val="24"/>
              <w:szCs w:val="32"/>
            </w:rPr>
            <w:fldChar w:fldCharType="separate"/>
          </w:r>
          <w:r>
            <w:rPr>
              <w:rFonts w:hint="eastAsia" w:ascii="仿宋" w:hAnsi="仿宋" w:eastAsia="仿宋" w:cs="仿宋"/>
              <w:sz w:val="24"/>
              <w:szCs w:val="32"/>
            </w:rPr>
            <w:t>- 73 -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_Toc28417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附件十一：近年业绩一览表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_Toc28417 \h </w:instrText>
          </w:r>
          <w:r>
            <w:rPr>
              <w:rFonts w:hint="eastAsia" w:ascii="仿宋" w:hAnsi="仿宋" w:eastAsia="仿宋" w:cs="仿宋"/>
              <w:sz w:val="24"/>
              <w:szCs w:val="32"/>
            </w:rPr>
            <w:fldChar w:fldCharType="separate"/>
          </w:r>
          <w:r>
            <w:rPr>
              <w:rFonts w:hint="eastAsia" w:ascii="仿宋" w:hAnsi="仿宋" w:eastAsia="仿宋" w:cs="仿宋"/>
              <w:sz w:val="24"/>
              <w:szCs w:val="32"/>
            </w:rPr>
            <w:t>- 74 -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_Toc9521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附件十二：中小企业声明函（如有）</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_Toc9521 \h </w:instrText>
          </w:r>
          <w:r>
            <w:rPr>
              <w:rFonts w:hint="eastAsia" w:ascii="仿宋" w:hAnsi="仿宋" w:eastAsia="仿宋" w:cs="仿宋"/>
              <w:sz w:val="24"/>
              <w:szCs w:val="32"/>
            </w:rPr>
            <w:fldChar w:fldCharType="separate"/>
          </w:r>
          <w:r>
            <w:rPr>
              <w:rFonts w:hint="eastAsia" w:ascii="仿宋" w:hAnsi="仿宋" w:eastAsia="仿宋" w:cs="仿宋"/>
              <w:sz w:val="24"/>
              <w:szCs w:val="32"/>
            </w:rPr>
            <w:t>- 75 -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_Toc30411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附件十三：残疾人福利性单位声明函（如有）</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_Toc30411 \h </w:instrText>
          </w:r>
          <w:r>
            <w:rPr>
              <w:rFonts w:hint="eastAsia" w:ascii="仿宋" w:hAnsi="仿宋" w:eastAsia="仿宋" w:cs="仿宋"/>
              <w:sz w:val="24"/>
              <w:szCs w:val="32"/>
            </w:rPr>
            <w:fldChar w:fldCharType="separate"/>
          </w:r>
          <w:r>
            <w:rPr>
              <w:rFonts w:hint="eastAsia" w:ascii="仿宋" w:hAnsi="仿宋" w:eastAsia="仿宋" w:cs="仿宋"/>
              <w:sz w:val="24"/>
              <w:szCs w:val="32"/>
            </w:rPr>
            <w:t>- 76 -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_Toc22511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附件十四：环境标志产品明细表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_Toc22511 \h </w:instrText>
          </w:r>
          <w:r>
            <w:rPr>
              <w:rFonts w:hint="eastAsia" w:ascii="仿宋" w:hAnsi="仿宋" w:eastAsia="仿宋" w:cs="仿宋"/>
              <w:sz w:val="24"/>
              <w:szCs w:val="32"/>
            </w:rPr>
            <w:fldChar w:fldCharType="separate"/>
          </w:r>
          <w:r>
            <w:rPr>
              <w:rFonts w:hint="eastAsia" w:ascii="仿宋" w:hAnsi="仿宋" w:eastAsia="仿宋" w:cs="仿宋"/>
              <w:sz w:val="24"/>
              <w:szCs w:val="32"/>
            </w:rPr>
            <w:t>- 77 -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_Toc23388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附件十五：节能产品明细表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_Toc23388 \h </w:instrText>
          </w:r>
          <w:r>
            <w:rPr>
              <w:rFonts w:hint="eastAsia" w:ascii="仿宋" w:hAnsi="仿宋" w:eastAsia="仿宋" w:cs="仿宋"/>
              <w:sz w:val="24"/>
              <w:szCs w:val="32"/>
            </w:rPr>
            <w:fldChar w:fldCharType="separate"/>
          </w:r>
          <w:r>
            <w:rPr>
              <w:rFonts w:hint="eastAsia" w:ascii="仿宋" w:hAnsi="仿宋" w:eastAsia="仿宋" w:cs="仿宋"/>
              <w:sz w:val="24"/>
              <w:szCs w:val="32"/>
            </w:rPr>
            <w:t>- 78 -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_Toc8827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附件十六：政府强制采购节能产品明细表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_Toc8827 \h </w:instrText>
          </w:r>
          <w:r>
            <w:rPr>
              <w:rFonts w:hint="eastAsia" w:ascii="仿宋" w:hAnsi="仿宋" w:eastAsia="仿宋" w:cs="仿宋"/>
              <w:sz w:val="24"/>
              <w:szCs w:val="32"/>
            </w:rPr>
            <w:fldChar w:fldCharType="separate"/>
          </w:r>
          <w:r>
            <w:rPr>
              <w:rFonts w:hint="eastAsia" w:ascii="仿宋" w:hAnsi="仿宋" w:eastAsia="仿宋" w:cs="仿宋"/>
              <w:sz w:val="24"/>
              <w:szCs w:val="32"/>
            </w:rPr>
            <w:t>- 79 -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_Toc18203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附件十七：资格证明材料格式（参考）</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_Toc18203 \h </w:instrText>
          </w:r>
          <w:r>
            <w:rPr>
              <w:rFonts w:hint="eastAsia" w:ascii="仿宋" w:hAnsi="仿宋" w:eastAsia="仿宋" w:cs="仿宋"/>
              <w:sz w:val="24"/>
              <w:szCs w:val="32"/>
            </w:rPr>
            <w:fldChar w:fldCharType="separate"/>
          </w:r>
          <w:r>
            <w:rPr>
              <w:rFonts w:hint="eastAsia" w:ascii="仿宋" w:hAnsi="仿宋" w:eastAsia="仿宋" w:cs="仿宋"/>
              <w:sz w:val="24"/>
              <w:szCs w:val="32"/>
            </w:rPr>
            <w:t>- 80 -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_Toc19709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附件十八：投标文件密封封套标记格式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_Toc19709 \h </w:instrText>
          </w:r>
          <w:r>
            <w:rPr>
              <w:rFonts w:hint="eastAsia" w:ascii="仿宋" w:hAnsi="仿宋" w:eastAsia="仿宋" w:cs="仿宋"/>
              <w:sz w:val="24"/>
              <w:szCs w:val="32"/>
            </w:rPr>
            <w:fldChar w:fldCharType="separate"/>
          </w:r>
          <w:r>
            <w:rPr>
              <w:rFonts w:hint="eastAsia" w:ascii="仿宋" w:hAnsi="仿宋" w:eastAsia="仿宋" w:cs="仿宋"/>
              <w:sz w:val="24"/>
              <w:szCs w:val="32"/>
            </w:rPr>
            <w:t>- 92 -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rPr>
              <w:b w:val="0"/>
              <w:bCs w:val="0"/>
            </w:rPr>
          </w:pPr>
          <w:r>
            <w:rPr>
              <w:bCs w:val="0"/>
            </w:rPr>
            <w:fldChar w:fldCharType="end"/>
          </w:r>
        </w:p>
      </w:sdtContent>
    </w:sdt>
    <w:p>
      <w:pPr>
        <w:pStyle w:val="3"/>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1"/>
        </w:numPr>
        <w:bidi w:val="0"/>
        <w:rPr>
          <w:rFonts w:hint="eastAsia"/>
          <w:lang w:val="en-US" w:eastAsia="zh-CN"/>
        </w:rPr>
      </w:pPr>
      <w:r>
        <w:rPr>
          <w:rFonts w:hint="eastAsia"/>
          <w:lang w:val="en-US" w:eastAsia="zh-CN"/>
        </w:rPr>
        <w:t xml:space="preserve"> </w:t>
      </w:r>
      <w:bookmarkStart w:id="0" w:name="_Toc16040"/>
      <w:bookmarkStart w:id="1" w:name="_Toc12214"/>
      <w:bookmarkStart w:id="2" w:name="_Toc21713"/>
      <w:r>
        <w:rPr>
          <w:rFonts w:hint="eastAsia"/>
          <w:lang w:val="en-US" w:eastAsia="zh-CN"/>
        </w:rPr>
        <w:t>招标公告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sz w:val="44"/>
          <w:szCs w:val="44"/>
          <w:lang w:val="en-US" w:eastAsia="zh-CN"/>
        </w:rPr>
      </w:pPr>
      <w:r>
        <w:rPr>
          <w:rFonts w:hint="eastAsia"/>
          <w:sz w:val="44"/>
          <w:szCs w:val="44"/>
        </w:rPr>
        <w:t>山东大学第二医院主动脉球囊反搏泵</w:t>
      </w:r>
      <w:r>
        <w:rPr>
          <w:rFonts w:hint="eastAsia"/>
          <w:sz w:val="44"/>
          <w:szCs w:val="44"/>
          <w:lang w:val="en-US" w:eastAsia="zh-CN"/>
        </w:rPr>
        <w:t>采购招标公告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u w:val="single"/>
                <w:vertAlign w:val="baseline"/>
                <w:lang w:val="en-US" w:eastAsia="zh-CN"/>
              </w:rPr>
              <w:t>山东大学第二医院主动脉球囊反搏泵采购</w:t>
            </w:r>
            <w:r>
              <w:rPr>
                <w:rFonts w:hint="eastAsia" w:ascii="仿宋" w:hAnsi="仿宋" w:eastAsia="仿宋" w:cs="仿宋"/>
                <w:sz w:val="28"/>
                <w:szCs w:val="28"/>
                <w:vertAlign w:val="baseline"/>
                <w:lang w:val="en-US" w:eastAsia="zh-CN"/>
              </w:rPr>
              <w:t>招标项目的潜在供应商应在</w:t>
            </w:r>
            <w:r>
              <w:rPr>
                <w:rFonts w:hint="eastAsia" w:ascii="仿宋" w:hAnsi="仿宋" w:eastAsia="仿宋" w:cs="仿宋"/>
                <w:sz w:val="28"/>
                <w:szCs w:val="28"/>
                <w:u w:val="single"/>
                <w:vertAlign w:val="baseline"/>
                <w:lang w:val="en-US" w:eastAsia="zh-CN"/>
              </w:rPr>
              <w:t>济南市历城区万科海右府8号楼102</w:t>
            </w:r>
            <w:r>
              <w:rPr>
                <w:rFonts w:hint="eastAsia" w:ascii="仿宋" w:hAnsi="仿宋" w:eastAsia="仿宋" w:cs="仿宋"/>
                <w:sz w:val="28"/>
                <w:szCs w:val="28"/>
                <w:vertAlign w:val="baseline"/>
                <w:lang w:val="en-US" w:eastAsia="zh-CN"/>
              </w:rPr>
              <w:t>获取招标文件，并于</w:t>
            </w:r>
            <w:r>
              <w:rPr>
                <w:rFonts w:hint="eastAsia" w:ascii="仿宋" w:hAnsi="仿宋" w:eastAsia="仿宋" w:cs="仿宋"/>
                <w:sz w:val="28"/>
                <w:szCs w:val="28"/>
                <w:u w:val="single"/>
                <w:vertAlign w:val="baseline"/>
                <w:lang w:val="en-US" w:eastAsia="zh-CN"/>
              </w:rPr>
              <w:t>2</w:t>
            </w:r>
            <w:r>
              <w:rPr>
                <w:rFonts w:hint="eastAsia" w:ascii="仿宋" w:hAnsi="仿宋" w:eastAsia="仿宋" w:cs="仿宋"/>
                <w:sz w:val="28"/>
                <w:szCs w:val="28"/>
                <w:highlight w:val="none"/>
                <w:u w:val="single"/>
                <w:vertAlign w:val="baseline"/>
                <w:lang w:val="en-US" w:eastAsia="zh-CN"/>
              </w:rPr>
              <w:t>021年10月09</w:t>
            </w:r>
            <w:bookmarkStart w:id="72" w:name="_GoBack"/>
            <w:bookmarkEnd w:id="72"/>
            <w:r>
              <w:rPr>
                <w:rFonts w:hint="eastAsia" w:ascii="仿宋" w:hAnsi="仿宋" w:eastAsia="仿宋" w:cs="仿宋"/>
                <w:sz w:val="28"/>
                <w:szCs w:val="28"/>
                <w:highlight w:val="none"/>
                <w:u w:val="single"/>
                <w:vertAlign w:val="baseline"/>
                <w:lang w:val="en-US" w:eastAsia="zh-CN"/>
              </w:rPr>
              <w:t>日9</w:t>
            </w:r>
            <w:r>
              <w:rPr>
                <w:rFonts w:hint="eastAsia" w:ascii="仿宋" w:hAnsi="仿宋" w:eastAsia="仿宋" w:cs="仿宋"/>
                <w:sz w:val="28"/>
                <w:szCs w:val="28"/>
                <w:u w:val="single"/>
                <w:vertAlign w:val="baseline"/>
                <w:lang w:val="en-US" w:eastAsia="zh-CN"/>
              </w:rPr>
              <w:t>点00分</w:t>
            </w:r>
            <w:r>
              <w:rPr>
                <w:rFonts w:hint="eastAsia" w:ascii="仿宋" w:hAnsi="仿宋" w:eastAsia="仿宋" w:cs="仿宋"/>
                <w:sz w:val="28"/>
                <w:szCs w:val="28"/>
                <w:vertAlign w:val="baseline"/>
                <w:lang w:val="en-US" w:eastAsia="zh-CN"/>
              </w:rPr>
              <w:t>（北京时间）前递交投标文件。</w:t>
            </w:r>
          </w:p>
        </w:tc>
      </w:tr>
    </w:tbl>
    <w:p>
      <w:pPr>
        <w:pStyle w:val="4"/>
        <w:numPr>
          <w:ilvl w:val="0"/>
          <w:numId w:val="2"/>
        </w:numPr>
        <w:bidi w:val="0"/>
        <w:rPr>
          <w:rFonts w:hint="eastAsia"/>
          <w:sz w:val="36"/>
          <w:szCs w:val="28"/>
          <w:lang w:val="en-US" w:eastAsia="zh-CN"/>
        </w:rPr>
      </w:pPr>
      <w:bookmarkStart w:id="3" w:name="_Toc25958"/>
      <w:r>
        <w:rPr>
          <w:rFonts w:hint="eastAsia"/>
          <w:sz w:val="36"/>
          <w:szCs w:val="28"/>
          <w:lang w:val="en-US" w:eastAsia="zh-CN"/>
        </w:rPr>
        <w:t>项目基本情况</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项目编号：（TCZX-HW-2021-040）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项目名称：山东大学第二医院主动脉球囊反搏泵采购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预算金额：99万元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最高限价：99万元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本项目为山东大学第二医院主动脉球囊反搏泵采购，数量1台套。主要用于对气囊/球囊进行充气和排气，通过反搏原理为左心室提供了暂时的支持。支持病人心脏功能，提高病人冠脉供血和改善病人低心排、低血压状况。适用于手术室、导管室、CCU、ICU等科室急救时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质保期：2年（提供原厂质保函）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标段划分：1个标段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本项目不接受联合体投标。</w:t>
      </w:r>
    </w:p>
    <w:p>
      <w:pPr>
        <w:pStyle w:val="4"/>
        <w:numPr>
          <w:ilvl w:val="0"/>
          <w:numId w:val="2"/>
        </w:numPr>
        <w:bidi w:val="0"/>
        <w:rPr>
          <w:rFonts w:hint="eastAsia"/>
          <w:sz w:val="36"/>
          <w:szCs w:val="28"/>
          <w:lang w:val="en-US" w:eastAsia="zh-CN"/>
        </w:rPr>
      </w:pPr>
      <w:bookmarkStart w:id="4" w:name="_Toc23673"/>
      <w:r>
        <w:rPr>
          <w:rFonts w:hint="eastAsia"/>
          <w:sz w:val="36"/>
          <w:szCs w:val="28"/>
          <w:lang w:val="en-US" w:eastAsia="zh-CN"/>
        </w:rPr>
        <w:t>申请人的资格要求</w:t>
      </w:r>
      <w:bookmarkEnd w:id="4"/>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满足《中华人民共和国政府采购法》第二十二条规定；</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落实政府采购政策需满足的资格要求：本项目不属于专门面向中小企业、监狱企业、残疾人福利性单位采购的项目；</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本项目的特定资格要求：</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信用中国”（www.creditchina.gov.cn）、中国政府采购网（www.ccgp.gov.cn）等网站中被列入失信被执行人、重大税收违法案件当事人名单、政府采购严重违法失信行为记录名单的供应商，不得参加本次政府采购活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单位负责人为同一人或者存在直接控股、管理关系的不同供应商，不得参加同一合同项下（同一包号）的政府采购活动；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本项目可采进口产品，供应商所投产品为进口产品的，须提供制造商授权的委托书；</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为制造商的，应按照《医疗器械生产监督管理办法》（国家食品药品监督管理总局令第7号）的规定提供医疗器械生产许可证或生产备案凭证；供应商为代理商或经销商的应按照《医疗器械经营监督管理办法》（国家食品药品监督管理总局令第8号）的规定提供有效的医疗器械产品经营许可证或经营备案凭证。供应商须按照《医疗器械注册管理办法》（国家食品药品监督管理总局令第4号）的规定提供所投设备的医疗器械注册证（如有附表，需提供附表）或产品备案表。</w:t>
      </w:r>
    </w:p>
    <w:p>
      <w:pPr>
        <w:pStyle w:val="4"/>
        <w:numPr>
          <w:ilvl w:val="0"/>
          <w:numId w:val="2"/>
        </w:numPr>
        <w:bidi w:val="0"/>
        <w:rPr>
          <w:rFonts w:hint="default"/>
          <w:sz w:val="36"/>
          <w:szCs w:val="28"/>
          <w:lang w:val="en-US" w:eastAsia="zh-CN"/>
        </w:rPr>
      </w:pPr>
      <w:bookmarkStart w:id="5" w:name="_Toc16954"/>
      <w:r>
        <w:rPr>
          <w:rFonts w:hint="eastAsia"/>
          <w:sz w:val="36"/>
          <w:szCs w:val="28"/>
          <w:lang w:val="en-US" w:eastAsia="zh-CN"/>
        </w:rPr>
        <w:t>获取招标文件</w:t>
      </w:r>
      <w:bookmarkEnd w:id="5"/>
    </w:p>
    <w:p>
      <w:pPr>
        <w:keepNext w:val="0"/>
        <w:keepLines w:val="0"/>
        <w:pageBreakBefore w:val="0"/>
        <w:widowControl w:val="0"/>
        <w:numPr>
          <w:ilvl w:val="0"/>
          <w:numId w:val="5"/>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时间：2021年9月13日09:00至2021年9月17日17:00止。</w:t>
      </w:r>
    </w:p>
    <w:p>
      <w:pPr>
        <w:keepNext w:val="0"/>
        <w:keepLines w:val="0"/>
        <w:pageBreakBefore w:val="0"/>
        <w:widowControl w:val="0"/>
        <w:numPr>
          <w:ilvl w:val="0"/>
          <w:numId w:val="5"/>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w:t>
      </w:r>
    </w:p>
    <w:p>
      <w:pPr>
        <w:keepNext w:val="0"/>
        <w:keepLines w:val="0"/>
        <w:pageBreakBefore w:val="0"/>
        <w:widowControl w:val="0"/>
        <w:numPr>
          <w:ilvl w:val="0"/>
          <w:numId w:val="5"/>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报名方式：</w:t>
      </w:r>
      <w:r>
        <w:rPr>
          <w:rFonts w:hint="eastAsia" w:ascii="仿宋" w:hAnsi="仿宋" w:eastAsia="仿宋" w:cs="仿宋"/>
          <w:b/>
          <w:bCs/>
          <w:sz w:val="28"/>
          <w:szCs w:val="28"/>
          <w:highlight w:val="none"/>
          <w:lang w:val="en-US" w:eastAsia="zh-CN"/>
        </w:rPr>
        <w:t>（疫情期间不需到现场报名及获取招标文件）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凡有意参加本次采购的供应商须在获取招标文件的期限内联系代理机构，并明确所投项目名称及项目确认（联系人：张文龙  0531-85819159  15165116518  </w:t>
      </w:r>
      <w:r>
        <w:rPr>
          <w:rFonts w:hint="eastAsia" w:ascii="仿宋" w:hAnsi="仿宋" w:eastAsia="仿宋" w:cs="仿宋"/>
          <w:color w:val="auto"/>
          <w:sz w:val="28"/>
          <w:szCs w:val="28"/>
          <w:highlight w:val="none"/>
          <w:u w:val="none"/>
          <w:lang w:val="en-US" w:eastAsia="zh-CN"/>
        </w:rPr>
        <w:t>tongchengjn@163.com）。</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招标文件售价：300元/份，招标文件售后不退。请供应商在项目确认后，缴纳招标文件工本费至下列账户：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供应商在汇款时须注明项目编号，并电话通知代理机构确认。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注：（1）本项目实行资格后审，获取招标文件成功不代表资格后审的通过。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984" w:firstLineChars="35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（2）本采购项目的变更、修改、澄清、补遗内容及对项目的暂停、延期通知等情况均在“中国政府采购网”发布。潜在供应商自行查阅网站信息，未按要求查阅者自行承担相应后果。</w:t>
      </w:r>
    </w:p>
    <w:p>
      <w:pPr>
        <w:pStyle w:val="4"/>
        <w:numPr>
          <w:ilvl w:val="0"/>
          <w:numId w:val="2"/>
        </w:numPr>
        <w:bidi w:val="0"/>
        <w:rPr>
          <w:rFonts w:hint="eastAsia"/>
          <w:sz w:val="36"/>
          <w:szCs w:val="28"/>
          <w:lang w:val="en-US" w:eastAsia="zh-CN"/>
        </w:rPr>
      </w:pPr>
      <w:bookmarkStart w:id="6" w:name="_Toc8125"/>
      <w:r>
        <w:rPr>
          <w:rFonts w:hint="eastAsia"/>
          <w:sz w:val="36"/>
          <w:szCs w:val="28"/>
          <w:lang w:val="en-US" w:eastAsia="zh-CN"/>
        </w:rPr>
        <w:t>提交投标文件</w:t>
      </w:r>
      <w:bookmarkEnd w:id="6"/>
      <w:r>
        <w:rPr>
          <w:rFonts w:hint="eastAsia"/>
          <w:sz w:val="36"/>
          <w:szCs w:val="28"/>
          <w:lang w:val="en-US" w:eastAsia="zh-CN"/>
        </w:rPr>
        <w:t>截止时间、开标时间和地点</w:t>
      </w:r>
    </w:p>
    <w:p>
      <w:pPr>
        <w:keepNext w:val="0"/>
        <w:keepLines w:val="0"/>
        <w:pageBreakBefore w:val="0"/>
        <w:widowControl w:val="0"/>
        <w:numPr>
          <w:ilvl w:val="0"/>
          <w:numId w:val="6"/>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投标文件递交的截止时间及开标时间：</w:t>
      </w:r>
      <w:r>
        <w:rPr>
          <w:rFonts w:hint="eastAsia" w:ascii="仿宋" w:hAnsi="仿宋" w:eastAsia="仿宋" w:cs="仿宋"/>
          <w:sz w:val="28"/>
          <w:szCs w:val="28"/>
          <w:highlight w:val="none"/>
          <w:u w:val="single"/>
          <w:vertAlign w:val="baseline"/>
          <w:lang w:val="en-US" w:eastAsia="zh-CN"/>
        </w:rPr>
        <w:t>2021年10月9日9点00分</w:t>
      </w:r>
    </w:p>
    <w:p>
      <w:pPr>
        <w:keepNext w:val="0"/>
        <w:keepLines w:val="0"/>
        <w:pageBreakBefore w:val="0"/>
        <w:widowControl w:val="0"/>
        <w:numPr>
          <w:ilvl w:val="0"/>
          <w:numId w:val="6"/>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投标文件递交的地点：山东大学第二医院办公楼五楼会议室（地址：济南市天桥区北园大街247号）。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注：逾期送达的或者未送达指定地点的投标文件，采购人不予受理。</w:t>
      </w:r>
    </w:p>
    <w:p>
      <w:pPr>
        <w:pStyle w:val="4"/>
        <w:numPr>
          <w:ilvl w:val="0"/>
          <w:numId w:val="2"/>
        </w:numPr>
        <w:bidi w:val="0"/>
        <w:rPr>
          <w:rFonts w:hint="default"/>
          <w:sz w:val="36"/>
          <w:szCs w:val="28"/>
          <w:lang w:val="en-US" w:eastAsia="zh-CN"/>
        </w:rPr>
      </w:pPr>
      <w:bookmarkStart w:id="7" w:name="_Toc19407"/>
      <w:r>
        <w:rPr>
          <w:rFonts w:hint="eastAsia"/>
          <w:sz w:val="36"/>
          <w:szCs w:val="28"/>
          <w:lang w:val="en-US" w:eastAsia="zh-CN"/>
        </w:rPr>
        <w:t>公告期限</w:t>
      </w:r>
      <w:bookmarkEnd w:id="7"/>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自本公告发布之日起五个工作日。</w:t>
      </w:r>
    </w:p>
    <w:p>
      <w:pPr>
        <w:pStyle w:val="4"/>
        <w:numPr>
          <w:ilvl w:val="0"/>
          <w:numId w:val="2"/>
        </w:numPr>
        <w:bidi w:val="0"/>
        <w:rPr>
          <w:rFonts w:hint="eastAsia"/>
          <w:sz w:val="36"/>
          <w:szCs w:val="28"/>
          <w:lang w:val="en-US" w:eastAsia="zh-CN"/>
        </w:rPr>
      </w:pPr>
      <w:bookmarkStart w:id="8" w:name="_Toc26363"/>
      <w:r>
        <w:rPr>
          <w:rFonts w:hint="eastAsia"/>
          <w:sz w:val="36"/>
          <w:szCs w:val="28"/>
          <w:lang w:val="en-US" w:eastAsia="zh-CN"/>
        </w:rPr>
        <w:t>其他补充事宜</w:t>
      </w:r>
      <w:bookmarkEnd w:id="8"/>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采购项目需要落实的政府采购政策</w:t>
      </w:r>
    </w:p>
    <w:p>
      <w:pPr>
        <w:keepNext w:val="0"/>
        <w:keepLines w:val="0"/>
        <w:pageBreakBefore w:val="0"/>
        <w:widowControl w:val="0"/>
        <w:numPr>
          <w:ilvl w:val="0"/>
          <w:numId w:val="7"/>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中小微型企业政府采购政策</w:t>
      </w:r>
    </w:p>
    <w:p>
      <w:pPr>
        <w:keepNext w:val="0"/>
        <w:keepLines w:val="0"/>
        <w:pageBreakBefore w:val="0"/>
        <w:widowControl w:val="0"/>
        <w:numPr>
          <w:ilvl w:val="0"/>
          <w:numId w:val="7"/>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监狱企业政府采购政策</w:t>
      </w:r>
    </w:p>
    <w:p>
      <w:pPr>
        <w:keepNext w:val="0"/>
        <w:keepLines w:val="0"/>
        <w:pageBreakBefore w:val="0"/>
        <w:widowControl w:val="0"/>
        <w:numPr>
          <w:ilvl w:val="0"/>
          <w:numId w:val="7"/>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促进残疾人就业政府采购政策</w:t>
      </w:r>
    </w:p>
    <w:p>
      <w:pPr>
        <w:keepNext w:val="0"/>
        <w:keepLines w:val="0"/>
        <w:pageBreakBefore w:val="0"/>
        <w:widowControl w:val="0"/>
        <w:numPr>
          <w:ilvl w:val="0"/>
          <w:numId w:val="7"/>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节能、环保产品政府采购政策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详见招标文件</w:t>
      </w:r>
    </w:p>
    <w:p>
      <w:pPr>
        <w:pStyle w:val="4"/>
        <w:numPr>
          <w:ilvl w:val="0"/>
          <w:numId w:val="2"/>
        </w:numPr>
        <w:bidi w:val="0"/>
        <w:rPr>
          <w:rFonts w:hint="eastAsia"/>
          <w:sz w:val="36"/>
          <w:szCs w:val="28"/>
          <w:lang w:val="en-US" w:eastAsia="zh-CN"/>
        </w:rPr>
      </w:pPr>
      <w:bookmarkStart w:id="9" w:name="_Toc12221"/>
      <w:r>
        <w:rPr>
          <w:rFonts w:hint="eastAsia"/>
          <w:sz w:val="36"/>
          <w:szCs w:val="28"/>
          <w:lang w:val="en-US" w:eastAsia="zh-CN"/>
        </w:rPr>
        <w:t>对本次招标提出询问，请按以下方式联系</w:t>
      </w:r>
      <w:bookmarkEnd w:id="9"/>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联系方式：0531-85875076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2、代理机构信息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联系方式：0531-85819159</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  话：15165116518</w:t>
      </w:r>
    </w:p>
    <w:p>
      <w:pPr>
        <w:rPr>
          <w:rFonts w:hint="default"/>
          <w:sz w:val="22"/>
          <w:szCs w:val="28"/>
          <w:highlight w:val="none"/>
          <w:lang w:val="en-US" w:eastAsia="zh-CN"/>
        </w:rPr>
      </w:pPr>
      <w:r>
        <w:rPr>
          <w:rFonts w:hint="default"/>
          <w:sz w:val="22"/>
          <w:szCs w:val="28"/>
          <w:highlight w:val="none"/>
          <w:lang w:val="en-US" w:eastAsia="zh-CN"/>
        </w:rPr>
        <w:br w:type="page"/>
      </w:r>
    </w:p>
    <w:p>
      <w:pPr>
        <w:pStyle w:val="3"/>
        <w:numPr>
          <w:ilvl w:val="0"/>
          <w:numId w:val="8"/>
        </w:numPr>
        <w:bidi w:val="0"/>
        <w:rPr>
          <w:rFonts w:hint="eastAsia"/>
          <w:sz w:val="44"/>
          <w:szCs w:val="24"/>
          <w:lang w:val="en-US" w:eastAsia="zh-CN"/>
        </w:rPr>
      </w:pPr>
      <w:r>
        <w:rPr>
          <w:rFonts w:hint="eastAsia"/>
          <w:sz w:val="44"/>
          <w:szCs w:val="24"/>
          <w:lang w:val="en-US" w:eastAsia="zh-CN"/>
        </w:rPr>
        <w:t xml:space="preserve"> </w:t>
      </w:r>
      <w:bookmarkStart w:id="10" w:name="_Toc23894"/>
      <w:r>
        <w:rPr>
          <w:rFonts w:hint="eastAsia"/>
          <w:sz w:val="44"/>
          <w:szCs w:val="24"/>
          <w:lang w:val="en-US" w:eastAsia="zh-CN"/>
        </w:rPr>
        <w:t>投标须知</w:t>
      </w:r>
      <w:bookmarkEnd w:id="10"/>
    </w:p>
    <w:p>
      <w:pPr>
        <w:pStyle w:val="4"/>
        <w:bidi w:val="0"/>
        <w:jc w:val="center"/>
        <w:rPr>
          <w:rFonts w:hint="eastAsia" w:ascii="宋体" w:hAnsi="宋体" w:eastAsia="宋体" w:cs="宋体"/>
          <w:sz w:val="44"/>
          <w:szCs w:val="44"/>
          <w:lang w:val="en-US" w:eastAsia="zh-CN"/>
        </w:rPr>
      </w:pPr>
      <w:bookmarkStart w:id="11" w:name="_Toc30943"/>
      <w:r>
        <w:rPr>
          <w:rFonts w:hint="eastAsia" w:ascii="宋体" w:hAnsi="宋体" w:eastAsia="宋体" w:cs="宋体"/>
          <w:sz w:val="44"/>
          <w:szCs w:val="44"/>
          <w:lang w:val="en-US" w:eastAsia="zh-CN"/>
        </w:rPr>
        <w:t>供应商须知前附表</w:t>
      </w:r>
      <w:bookmarkEnd w:id="1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本表是对“供应商须知”正文的具体补充和修改，如有不一致，以“前附表”为准。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422"/>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序号</w:t>
            </w: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内容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项目信息</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项目编号：（TCZX-HW-2021-040）</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项目名称：山东大学第二医院主动脉球囊反搏泵采购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代理机构</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联系方式：0531-85819159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与采购预算</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资金来源：医院自筹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预算金额：99万元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最高限价：99万元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default" w:ascii="仿宋" w:hAnsi="仿宋" w:eastAsia="仿宋" w:cs="仿宋"/>
                <w:b/>
                <w:bCs/>
                <w:sz w:val="28"/>
                <w:szCs w:val="28"/>
                <w:highlight w:val="none"/>
                <w:vertAlign w:val="baseline"/>
                <w:lang w:val="en-US" w:eastAsia="zh-CN"/>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的资格证明材料</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供应商资格要求：详见第一章招标公告。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供应商应提供能够证明符合资格条件的下列材料：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（1）供应商须具有独立承担民事责任的能力，向采购人提供服务的法人、其他组织或自然人，须提供相关证明材料，其中：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供应商是企业（包括合伙企业）的，应提供其在市场监督管理局注册的有效“企业法人营业执照”或“营业执照”的复印件；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供应商是事业单位的，应提供其有效的“事业单位法人证书”复印件；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供应商是非企业专业服务机构的，应提供其有效的执业许可证复印件；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供应商是个体工商户的，应提供其有效的“个体工商户营业执照”复印件；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供应商是自然人的，应提供其有效的自然人身份证明。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（2）供应商须具有良好的商业信誉和健全的财务会计制度，须提供相关证明材料，其中：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供应商是法人的，应提供2020年度财务状况或其基本开户银行出具的资信证明原件；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供应商是其他组织或自然人的，应提供银行出具的2020年度资信证明原件。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（3）供应商须具有履行合同所必需的设备和专业技术能力，须附相关证明材料或书面声明。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（4）供应商须具有依法缴纳税收和社会保障资金的良好记录，须提供相关证明材料，其中：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供应商是法人的，缴纳税收的证明材料，应提供开标前三个月内任意一个月的依法缴税凭据复印件；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供应商是法人的，缴纳社会保障资金的证明材料，应提供开标前三个月内任意一个月的缴纳社会保险的凭据（专用收据或社会保险缴纳清单）复印件；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供应商是其他组织和自然人的，需要提供开标前三个月内任意一个月的缴纳税收和社会保险的凭据。</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注：依法免税或不需要缴纳社会保障资金的供应商，须提供相应文件证明其依法免税或不需要缴纳社会保障资金。</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（5）近三年内（本项目投标截止日前）供应商在经营活动中没有重大违法记录，其中：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供应商须提供参与本采购活动前三年内在经营活动中没有重大违法记录的书面声明。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（8）供应商为制造商的，应按照《医疗器械生产监督管理办法》（国家食品药品监督管理总局令第7号）的规定提供医疗器械生产许可证或生产备案凭证；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供应商为代理商或经销商的应按照《医疗器械经营监督管理办法》（国家食品药品监督管理总局令第8号）的规定提供有效的医疗器械产品经营许可证或经营备案凭证。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供应商须按照《医疗器械注册管理办法》（国家食品药品监督管理总局令第4号）的规定提供所投设备的医疗器械注册证（如有附表，需提供附表）或产品备案表。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（9）供应商所投产品为进口产品的，须提供制造商授权委托书。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对招标文件的疑问</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提交疑问时间：投标截止时间2021年9月18日上午11:00前。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提交疑问方式：发电子邮件至</w:t>
            </w:r>
            <w:r>
              <w:rPr>
                <w:rFonts w:hint="eastAsia" w:ascii="仿宋" w:hAnsi="仿宋" w:eastAsia="仿宋" w:cs="仿宋"/>
                <w:color w:val="auto"/>
                <w:sz w:val="28"/>
                <w:szCs w:val="28"/>
                <w:highlight w:val="none"/>
                <w:u w:val="none"/>
                <w:lang w:val="en-US" w:eastAsia="zh-CN"/>
              </w:rPr>
              <w:t>tongchengjn@163.com</w:t>
            </w:r>
            <w:r>
              <w:rPr>
                <w:rFonts w:hint="eastAsia" w:ascii="仿宋" w:hAnsi="仿宋" w:eastAsia="仿宋" w:cs="仿宋"/>
                <w:sz w:val="28"/>
                <w:szCs w:val="28"/>
                <w:highlight w:val="none"/>
                <w:vertAlign w:val="baseline"/>
                <w:lang w:val="en-US" w:eastAsia="zh-CN"/>
              </w:rPr>
              <w:t>（word文档及加盖公章的扫描件各一份）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招标文件澄清</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澄清和修改文件发送时间（如有）：2021年9月18日16:00前；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投标文件份数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纸质投标文件4份，其中正本1份和副本3份；电子版投标文件1份（U盘）；开标一览表一式3份。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电子版内容应包含响应文件的全部商务、报价、技术内容及技术资料，其中有英文资料的还应提供中、英文对照文本。</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开标一览表一式3份单独密封。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纸质投标文件的装订：供应商须将响应文件（正本、副本）按照投标文件组成的顺序胶装成册，并在首页编制“目录”，正反双面打印，每页均应标注页码，装订应牢固、不易拆散和换页。装订要求：①每份响应文件的厚度不超过4.5cm，若超过4.5cm，可分册装订，每页标准页码；②为节约成本，报价文件封皮请勿使用硬版纸；③投标文件封装背脊须打印：（XXX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投标文件密封和标记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供应商应将投标文件正本、副本、电子版及开标一览表密封，并在封套明显处注明以下内容：</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项目编号、项目名称、包号；</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正本或副本或电子版或开标一览表；</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供应商名称（加盖公章）、地址、电话；</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每一密封件在封口处注明“于__年__月__日__时__分之前不准启封”字样。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投标文件的签署</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金额：19000.00元整(大写：壹万玖仟元整）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投标保证金缴纳形式：网银转账或电汇，银行保函或第三方担保。</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开户银行及账号如下：</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投标保证金到账截止时间为投标截止时间，逾期到账的，被视为“未按规定交纳投标保证金”，其投标文件将按无效投标处理；</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投标保证金必须从投标单位基本账户转出，否则无效；未按上述规定递交投标保证金的供应商，其投标文件将按无效投标处理；</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供应商应充分考虑银行信息交换时间，由此带来的保证金不能按时到账的责任由供应商自行承担。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采用支票、汇票、本票或者金融机构、担保机构出具的保函等形式的上述保证金应附在投标文件中，原件需到期退还的，可以单独密封在包封中。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投标有效期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投标文件递交截止时间：详见招标公告；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开标时间：同投标文件递交截止时间；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证明材料</w:t>
            </w:r>
          </w:p>
        </w:tc>
        <w:tc>
          <w:tcPr>
            <w:tcW w:w="5230" w:type="dxa"/>
            <w:vAlign w:val="center"/>
          </w:tcPr>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执行政府采购优惠政策的有效的证明材料：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①《中小企业声明函》；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②省级以上监狱管理局、戒毒管理局（含新疆生产建设兵团）出具的属于监狱企业的证明文件；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③《残疾人福利性单位声明函》；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④《国家节能产品认证证书》、《中国环境标志产品认证证书》。</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评分办法涉及的业绩合同、信誉或荣誉证书、获奖证书等证明材料（详见评分办法）。</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年份要求</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近三年：2018年8月1日至今；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核心产品</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本项目核心产品为：无。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交货期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90日历日，供应商可自报最快交货（交付）时间。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质量保证期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自设备交付验收合格之日起2年（不少于2年，可竞报），</w:t>
            </w:r>
            <w:r>
              <w:rPr>
                <w:rFonts w:hint="eastAsia" w:ascii="仿宋" w:hAnsi="仿宋" w:eastAsia="仿宋" w:cs="仿宋"/>
                <w:sz w:val="28"/>
                <w:szCs w:val="28"/>
                <w:highlight w:val="none"/>
                <w:lang w:val="en-US" w:eastAsia="zh-CN"/>
              </w:rPr>
              <w:t>提供原厂质保函</w:t>
            </w:r>
            <w:r>
              <w:rPr>
                <w:rFonts w:hint="eastAsia" w:ascii="仿宋" w:hAnsi="仿宋" w:eastAsia="仿宋" w:cs="仿宋"/>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付款方式</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货物经双方验收合格签字确认交付后，甲方收到发票且财务入账三个月内，支付合同总金额90%，余款作为质量保证金，自财务入账之日起满12个月后，无质量问题，付总金额的10%。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评标委员会组成</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评标方法</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是否授权评标委员会确定中标人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相关费用</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中标服务费：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√本项目中标服务费按</w:t>
            </w:r>
            <w:r>
              <w:rPr>
                <w:rFonts w:hint="eastAsia" w:ascii="仿宋" w:hAnsi="仿宋" w:eastAsia="仿宋" w:cs="仿宋"/>
                <w:sz w:val="28"/>
                <w:szCs w:val="28"/>
                <w:vertAlign w:val="baseline"/>
                <w:lang w:val="en-US" w:eastAsia="zh-CN"/>
              </w:rPr>
              <w:t>国家发展改革委员会办公厅发改办[2003]857号文、国家发展计划委员会计价格[2002]1980号文件规定的“货物类”收费标准</w:t>
            </w:r>
            <w:r>
              <w:rPr>
                <w:rFonts w:hint="eastAsia" w:ascii="仿宋" w:hAnsi="仿宋" w:eastAsia="仿宋" w:cs="仿宋"/>
                <w:sz w:val="28"/>
                <w:szCs w:val="28"/>
                <w:highlight w:val="none"/>
                <w:vertAlign w:val="baseline"/>
                <w:lang w:val="en-US" w:eastAsia="zh-CN"/>
              </w:rPr>
              <w:t>下浮40%计取，中标服务费由中标人支付。投标人报价时应考虑上述费用，但不得单列。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进口产品投标</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□不允许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√允许，产品清单：详见第四章。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履约保证金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√不需要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金额：中标金额的__%</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形式：现金（电汇）、银行保函、专业担保机构出具的保函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是否统一踏勘现场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采购标的对应的中小企业划分标准所属行业</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√零售业，具体划分标准详见本章附表1</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说明</w:t>
            </w:r>
          </w:p>
        </w:tc>
        <w:tc>
          <w:tcPr>
            <w:tcW w:w="5230" w:type="dxa"/>
            <w:vAlign w:val="center"/>
          </w:tcPr>
          <w:p>
            <w:pPr>
              <w:keepNext w:val="0"/>
              <w:keepLines w:val="0"/>
              <w:pageBreakBefore w:val="0"/>
              <w:widowControl w:val="0"/>
              <w:numPr>
                <w:ilvl w:val="0"/>
                <w:numId w:val="1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招标文件标有“★”号条款要求的内容是实质性要求，不允许有负偏离，否则，该投标文件有可能因未响应招标文件规定的实质性要求而被否决；</w:t>
            </w:r>
          </w:p>
          <w:p>
            <w:pPr>
              <w:keepNext w:val="0"/>
              <w:keepLines w:val="0"/>
              <w:pageBreakBefore w:val="0"/>
              <w:widowControl w:val="0"/>
              <w:numPr>
                <w:ilvl w:val="0"/>
                <w:numId w:val="1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招标文件标有“#”号条款要求的内容是重要技术参数,不做废标项；</w:t>
            </w:r>
          </w:p>
          <w:p>
            <w:pPr>
              <w:keepNext w:val="0"/>
              <w:keepLines w:val="0"/>
              <w:pageBreakBefore w:val="0"/>
              <w:widowControl w:val="0"/>
              <w:numPr>
                <w:ilvl w:val="0"/>
                <w:numId w:val="1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招标文件各章节中，有加粗的文字，表示是重要的内容，应引起供应商的注意。</w:t>
            </w:r>
          </w:p>
          <w:p>
            <w:pPr>
              <w:keepNext w:val="0"/>
              <w:keepLines w:val="0"/>
              <w:pageBreakBefore w:val="0"/>
              <w:widowControl w:val="0"/>
              <w:numPr>
                <w:ilvl w:val="0"/>
                <w:numId w:val="1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采购人认为具备相关条件的，将在签订合同时对中小企业在资金支付期限、预付款比例等方面提供明确的优惠措施。</w:t>
            </w:r>
          </w:p>
        </w:tc>
      </w:tr>
    </w:tbl>
    <w:p>
      <w:pPr>
        <w:rPr>
          <w:rFonts w:hint="default"/>
          <w:sz w:val="22"/>
          <w:szCs w:val="28"/>
          <w:highlight w:val="none"/>
          <w:lang w:val="en-US" w:eastAsia="zh-CN"/>
        </w:rPr>
      </w:pPr>
      <w:r>
        <w:rPr>
          <w:rFonts w:hint="default"/>
          <w:sz w:val="22"/>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附表1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48"/>
          <w:szCs w:val="48"/>
          <w:highlight w:val="none"/>
          <w:lang w:val="en-US" w:eastAsia="zh-CN"/>
        </w:rPr>
      </w:pPr>
      <w:r>
        <w:rPr>
          <w:rFonts w:hint="default"/>
          <w:sz w:val="48"/>
          <w:szCs w:val="48"/>
          <w:highlight w:val="none"/>
          <w:lang w:val="en-US" w:eastAsia="zh-CN"/>
        </w:rPr>
        <w:t>关于印发中小企业划型标准规定的通知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工信部联企业〔2011〕300号</w:t>
      </w:r>
    </w:p>
    <w:p>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各省、自治区、直辖市人民政府，国务院各部委、各直属机构及有关单位：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工业和信息化部   国家统计局</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国家发展和改革委员会 财政部</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二○一一年六月十八日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default"/>
          <w:sz w:val="48"/>
          <w:szCs w:val="48"/>
          <w:highlight w:val="none"/>
          <w:lang w:val="en-US" w:eastAsia="zh-CN"/>
        </w:rPr>
      </w:pPr>
      <w:r>
        <w:rPr>
          <w:rFonts w:hint="default"/>
          <w:sz w:val="48"/>
          <w:szCs w:val="48"/>
          <w:highlight w:val="none"/>
          <w:lang w:val="en-US" w:eastAsia="zh-CN"/>
        </w:rPr>
        <w:t>中小企业划型标准规定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一、根据《中华人民共和国中小企业促进法》和《国务院关于进一步促进中小企业发展的若干意见》(国发〔2009〕36号)，制定本规定。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二、中小企业划分为中型、小型、微型三种类型，具体标准根据企业从业人员、营业收入、资产总额等指标，结合行业特点制定。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四、各行业划型标准为：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五、企业类型的划分以统计部门的统计数据为依据。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八、本规定由工业和信息化部、国家统计局会同有关部门根据《国民经济行业分类》修订情况和企业发展变化情况适时修订。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九、本规定由工业和信息化部、国家统计局会同有关部门负责解释。</w:t>
      </w:r>
    </w:p>
    <w:p>
      <w:pPr>
        <w:rPr>
          <w:rFonts w:hint="eastAsia"/>
          <w:sz w:val="22"/>
          <w:szCs w:val="28"/>
          <w:lang w:val="en-US" w:eastAsia="zh-CN"/>
        </w:rPr>
      </w:pPr>
      <w:r>
        <w:rPr>
          <w:rFonts w:hint="eastAsia"/>
          <w:sz w:val="22"/>
          <w:szCs w:val="28"/>
          <w:lang w:val="en-US" w:eastAsia="zh-CN"/>
        </w:rPr>
        <w:br w:type="page"/>
      </w:r>
    </w:p>
    <w:p>
      <w:pPr>
        <w:pStyle w:val="4"/>
        <w:bidi w:val="0"/>
        <w:jc w:val="center"/>
        <w:rPr>
          <w:rFonts w:hint="eastAsia" w:ascii="宋体" w:hAnsi="宋体" w:eastAsia="宋体" w:cs="宋体"/>
          <w:sz w:val="44"/>
          <w:szCs w:val="44"/>
          <w:lang w:val="en-US" w:eastAsia="zh-CN"/>
        </w:rPr>
      </w:pPr>
      <w:bookmarkStart w:id="12" w:name="_Toc17782"/>
      <w:r>
        <w:rPr>
          <w:rFonts w:hint="eastAsia" w:ascii="宋体" w:hAnsi="宋体" w:eastAsia="宋体" w:cs="宋体"/>
          <w:sz w:val="44"/>
          <w:szCs w:val="44"/>
          <w:lang w:val="en-US" w:eastAsia="zh-CN"/>
        </w:rPr>
        <w:t>供应商须知正文</w:t>
      </w:r>
      <w:bookmarkEnd w:id="12"/>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eastAsia" w:ascii="黑体" w:hAnsi="黑体" w:eastAsia="黑体" w:cs="黑体"/>
          <w:b w:val="0"/>
          <w:bCs/>
          <w:sz w:val="36"/>
          <w:szCs w:val="36"/>
          <w:lang w:val="en-US" w:eastAsia="zh-CN"/>
        </w:rPr>
      </w:pPr>
      <w:bookmarkStart w:id="13" w:name="_Toc7569"/>
      <w:r>
        <w:rPr>
          <w:rFonts w:hint="eastAsia" w:ascii="黑体" w:hAnsi="黑体" w:eastAsia="黑体" w:cs="黑体"/>
          <w:b w:val="0"/>
          <w:bCs/>
          <w:sz w:val="36"/>
          <w:szCs w:val="36"/>
          <w:lang w:val="en-US" w:eastAsia="zh-CN"/>
        </w:rPr>
        <w:t>说明</w:t>
      </w:r>
      <w:bookmarkEnd w:id="13"/>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详见供应商须知前附表。</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合格供应商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无论投标过程中的方法和结果如何，供应商自行承担所有与参加投标有关费用。</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4" w:name="_Toc18768"/>
      <w:r>
        <w:rPr>
          <w:rFonts w:hint="default" w:ascii="黑体" w:hAnsi="黑体" w:eastAsia="黑体" w:cs="黑体"/>
          <w:b w:val="0"/>
          <w:bCs/>
          <w:sz w:val="36"/>
          <w:szCs w:val="36"/>
          <w:lang w:val="en-US" w:eastAsia="zh-CN"/>
        </w:rPr>
        <w:t>招标文件</w:t>
      </w:r>
      <w:bookmarkEnd w:id="14"/>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本招标文件由招标文件目录所列内容及按本招标文件要求发出的澄清、答疑和修改组成。</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招标文件答疑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24小时内书面回执。</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招标文件澄清和修改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7.1代理机构对招标文件有澄清或修改的内容，将以书面补充文件形式通知已获取招标文件的所有供应商。补充文件作为招标文件的组成部分，对所有供应商具有约束力。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7.2为使供应商有足够的时间按招标文件的要求修改投标文件，代理机构可酌情推迟投标的截止时间与开标时间，并将此变更书面通知各供应商。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7.3供应商须在收到代理机构的澄清、修改或变更后24小时内书面回执。</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5" w:name="_Toc8401"/>
      <w:r>
        <w:rPr>
          <w:rFonts w:hint="default" w:ascii="黑体" w:hAnsi="黑体" w:eastAsia="黑体" w:cs="黑体"/>
          <w:b w:val="0"/>
          <w:bCs/>
          <w:sz w:val="36"/>
          <w:szCs w:val="36"/>
          <w:lang w:val="en-US" w:eastAsia="zh-CN"/>
        </w:rPr>
        <w:t>投标文件编写</w:t>
      </w:r>
      <w:bookmarkEnd w:id="15"/>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投标语言及计量单位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8.1供应商和代理机构就招投标交换的文件和来往信函均使用中文。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8.2除招标文件的技术要求中另有规定外，投标文件中所使用的计量单位应使用中华人民共和国法定计量单位。</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投标文件由商务文件、技术文件、资格证明文件三部分组成。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9.1商务文件</w:t>
      </w:r>
      <w:r>
        <w:rPr>
          <w:rFonts w:hint="eastAsia" w:ascii="仿宋" w:hAnsi="仿宋" w:eastAsia="仿宋" w:cs="仿宋"/>
          <w:b/>
          <w:bCs/>
          <w:sz w:val="28"/>
          <w:szCs w:val="28"/>
          <w:lang w:val="en-US" w:eastAsia="zh-CN"/>
        </w:rPr>
        <w:t>：</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投标函；</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法定代表人身份证明；</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法定代表人授权委托书；</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开标一览表；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分项报价表；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主要设备及配件报价明细表；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设备维保明细表；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质保期内供应的备品备件、易损件、耗材、专用工具价格表；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质保期满后长期供应的备品备件、易损件、耗材、专用工具价格表；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商务响应一览表；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近年类似业绩一览表，附相关证明材料；</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供应商认为需要加以说明的其他内容。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9.2技术文件：</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投标货物的详细供货范围清单（包括配置情况、主要部件、配套件、备品备件及专用工具等的名称、品牌、型号规格、主要技术参数及性能、数量、单价、制造商全称及制造地点等）及技术响应一览表；</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投标货物的制造、调试、验收标准/方案计划；</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投标货物的包装、运输方案；</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投标货物安装或指导安装方案，安装或指导安装组织机构及人员情况；</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供应商对招标人操作、维护人员培训方案（包括培训人数、时间、地点、目的、内容、培训程度等）；</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质保期内的售后服务方案：供应商对中标货物在质保期内的售后服务具体内容及承诺，机构设置和人员配置情况；</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质保期满后的售后服务方案：卖方对中标货物在质保期满后，维保的范围、内容、价格及承诺，机构设置和人员配置情况，以及买方不委托卖方维保的情况下卖方的售后服务具体内容及承诺；</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投标货物交货时可提供的技术资料清单；</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供应商关于投标货物知识产权的承诺书（如有）；</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需招标人配合的工作和条件；</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供应商和制造商的基本情况；</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供应商认为需说明的其他内容。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投标文件应按上述目录顺序、内容逐一列出，如内容不全，由评标委员会综合认定。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9.3资格、资质证明部分：</w:t>
      </w:r>
    </w:p>
    <w:p>
      <w:pPr>
        <w:keepNext w:val="0"/>
        <w:keepLines w:val="0"/>
        <w:pageBreakBefore w:val="0"/>
        <w:widowControl w:val="0"/>
        <w:numPr>
          <w:ilvl w:val="0"/>
          <w:numId w:val="18"/>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按《政府采购法实施条例》第十七条的规定，应提供的基本资格条件证明材料，详见供应商须知前附表</w:t>
      </w:r>
      <w:r>
        <w:rPr>
          <w:rFonts w:hint="eastAsia" w:ascii="仿宋" w:hAnsi="仿宋" w:eastAsia="仿宋" w:cs="仿宋"/>
          <w:sz w:val="28"/>
          <w:szCs w:val="28"/>
          <w:lang w:val="en-US" w:eastAsia="zh-CN"/>
        </w:rPr>
        <w:t>第5条</w:t>
      </w:r>
      <w:r>
        <w:rPr>
          <w:rFonts w:hint="default" w:ascii="仿宋" w:hAnsi="仿宋" w:eastAsia="仿宋" w:cs="仿宋"/>
          <w:sz w:val="28"/>
          <w:szCs w:val="28"/>
          <w:lang w:val="en-US" w:eastAsia="zh-CN"/>
        </w:rPr>
        <w:t>。</w:t>
      </w:r>
    </w:p>
    <w:p>
      <w:pPr>
        <w:keepNext w:val="0"/>
        <w:keepLines w:val="0"/>
        <w:pageBreakBefore w:val="0"/>
        <w:widowControl w:val="0"/>
        <w:numPr>
          <w:ilvl w:val="0"/>
          <w:numId w:val="18"/>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供应商认为需要提交的其他相关证明文件。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具体内容详见供应商须知前附表。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9.4投标文件应按上述目录顺序、内容逐一列出，如内容不全，由评标委员会综合认定。招标文件中未提供格式，供应商可自拟格式。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供应商可将上述三个部分按上述顺序胶装装订在一起，并在首页编制连续页码。因未按上述顺序装订或投标文件未胶装散页导致无法评审等，由此造成的评审问题由供应商自行承担责任。</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投标报价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10.1供应商的投标报价应包括设备及附件备件费、包装费、运输费、卸车费、保管费、检验费、验收费、安装费及其他附带服务的费用、利润、税金以及质保期内的售后服务及其它相关费用等全部费用。报价币种为人民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10.2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10.3供应商应按照招标文件附件提供的报价表格格式填写。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10.4供应商提供的软/硬件产品要求在中华人民共和国境内拥有合法的使用权和版权，采购人应拥有合法的软件使用许可。供应商应在投标文件中对此予以响应。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10.5供应商的投标报价明显低于其他通过符合性审查供应商的报价，有可能影响商品质量和不能诚信履约的，评标委员会有权要求其在规定的时间内提供书面文件予以解释说明，并提交相关证明材料；否则，</w:t>
      </w:r>
      <w:r>
        <w:rPr>
          <w:rFonts w:hint="default" w:ascii="仿宋" w:hAnsi="仿宋" w:eastAsia="仿宋" w:cs="仿宋"/>
          <w:b/>
          <w:bCs/>
          <w:sz w:val="28"/>
          <w:szCs w:val="28"/>
          <w:lang w:val="en-US" w:eastAsia="zh-CN"/>
        </w:rPr>
        <w:t>评标委员会可以将其按无效投标处理。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10.6单独密封的开标一览表与投标文件正本不符，以开标一览表为准，但开标一览表有明显文字错误的除外。正本与副本有不一致之处，以正本为准。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10.7如果大写金额和小写金额不一致时，以大写金额为准。</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投标文件编写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11.1投标文件应按“投标文件组成”进行编写，如有必要，可以增加附页，作为投标文件的组成部分。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11.2投标文件应用不褪色的材料打印或复印。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11.3投标文件应尽量避免涂改、行间插字或删除。如果出现上述情况，改动之处应加盖单位章或由供应商的法定代表人或其委托代理人签字确认。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11.4供应商须如实响应招标文件要求，在投标文件中如实提供其技术指标。供应商不得复制粘贴招标文件中的技术及商务响应一览表中的参数及要求作为其投标文件的响应情况，否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11.5供应商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11.6若投标文件中供应商针对商务、技术响应表的响应情况与制造商提供的证明材料不相符，有可能导致其技术响应不满足招标文件要求的，评标委员会有权作出不利于供应商的认定。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11.7供应商提供的支持资料和已印刷的文献（如有关货物/服务的技术部分）可以用另一种语言，但相应内容应附有中文翻译本或中英文对照，在解释投标文件时以中文翻译本为准。若供应商的中文翻译本与英文版明显不符的，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11.8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投标文件签署</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正本（副本可用正本复印件）。未按招标文件要求签署及盖章的投标文件无效。</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投标文件密封和标记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13.1供应商应准备的投标文件份数见供应商须知前附表，供应商应在每一份投标文件上注明“正本”或“副本”字样。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13.2投标文件的密封和标记详见供应商须知前附表。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13.3如果供应商未按上述要求对投标文件密封及加写标记，采购人及招标代理对投标文件的误投和提前启封概不负责。对由此造成提前开封的投标文件，采购人及招标代理有权予以拒绝，并退回供应商。</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投标文件装订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投标保证金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15.1供应商应按前附表的规定提交投标保证金，作为其投标文件的一部分。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15.2如供应商有下列情况，投标保证金不予退还，给采购代理机构及采购人造成损失的，应予以赔偿：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1）开标后，供应商在投标有效期内撤回投标的；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3）与采购人、其他供应商或者代理机构恶意串通的；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4）向采购人、代理机构行贿或者提供其他不正当利益的；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5）供应商在投标文件中提供虚假材料的；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6）中标人无正当理由未能按规定与采购人签订合同的；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7）法律法规和招标文件规定的其他情形。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15.3保证金的退还：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1）未中标人的投标保证金在中标通知书发出后5个工作日内退还；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2）中标人的投标保证金在签订合同后5个工作日内予以退还。</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投标有效期</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★16.1本项目投标有效期见供应商须知前附表。投标函的有效期比本须知规定的有效期短的，将被视为非响应性投标，采购人有权拒绝。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16.2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6" w:name="_Toc25926"/>
      <w:r>
        <w:rPr>
          <w:rFonts w:hint="default" w:ascii="黑体" w:hAnsi="黑体" w:eastAsia="黑体" w:cs="黑体"/>
          <w:b w:val="0"/>
          <w:bCs/>
          <w:sz w:val="36"/>
          <w:szCs w:val="36"/>
          <w:lang w:val="en-US" w:eastAsia="zh-CN"/>
        </w:rPr>
        <w:t>投标文件递交</w:t>
      </w:r>
      <w:bookmarkEnd w:id="16"/>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投标文件递交时间和地点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17.1投标文件递交截止时间及递交地点详见供应商须知前附表。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17.2供应商代表必须在投标截止时间前将投标文件送达指定地点。如因招标文件的修改推迟投标截止日期的，则按代理机构另行通知规定的时间递交。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17.3代理机构不接收投标截止时间后送达的投标文件。</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投标文件签收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18.1本项目只接受书面形式的投标，其他形式的投标不予接收。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18.2投标截止时间后对供应商已提交的投标文件不予退还。</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投标文件修改与撤回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19.1供应商在招标文件要求提交投标文件的截止时间前，可以修改或者撤回已提交的投标文件，并书面形式通知代理机构。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19.2任何修改内容必须由供应商的法定代表人或其委托代理人签字，不得涂抹。经法定代表人或其委托代理人正式签署的修改文件组成投标文件的一部分，份数和密封要求同投标文件一致。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19.3投标截止时间后不允许对投标文件做实质性修改。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19.4投标有效期内不得撤回投标，否则其投标保证金不予退还。</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7" w:name="_Toc25964"/>
      <w:r>
        <w:rPr>
          <w:rFonts w:hint="default" w:ascii="黑体" w:hAnsi="黑体" w:eastAsia="黑体" w:cs="黑体"/>
          <w:b w:val="0"/>
          <w:bCs/>
          <w:sz w:val="36"/>
          <w:szCs w:val="36"/>
          <w:lang w:val="en-US" w:eastAsia="zh-CN"/>
        </w:rPr>
        <w:t>开标与评标</w:t>
      </w:r>
      <w:bookmarkEnd w:id="1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本次招标的开标、评标由采购人委托的采购代理机构依法组织实施。</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开标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20.1本项目开标时间和地点见供应商须知前附表。开标会议由代理机构组织并主持。参加供应商代表应签名报到，以证明其出席开标会议，未出席开标会议的视同为默认开标结果。采购人授权代理人、供应商授权代理人及有关工作人员参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20.2供应商或供应商推选的代表对投标文件的密封情况进行检查，并现场宣布检查结果。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20.3经检查无误后，由代理机构工作人员现场拆封，由唱标员宣读开标一览表，投标单位授权代表现场。确认供应商若有报价和优惠未被唱出，应在开标时及时声明或提请注意，否则采购代理机构对此不承担任何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20.4唱标记录表由参加开标的各供应商代表和相关工作人员签字确认。</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评标委员会由五人及以上单数组成，其中评审专家不少于三分之二。评标委员会的组成见供应商须知前附表，评标委员会负责对投标文件进行审查、评审，提出书面评标报告，推荐中标候选人。</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“客观、公正、审慎”为本次评标的基本原则，评标小组将按照这一原则公正、平等地对待各供应商，同时在评标过程中遵守以下原则：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22.1客观性原则；评标委员会将严格按照采购文件的规定，对投标文件的评审仅依据投标文件本身，而不依据投标文件以外的任何因素。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22.2公正性原则；评标委员会依据招标文件规定的评标程序、评标方法和评标标准按统一方法、同一标准进行独立评审，并对投标文件的各项指标进行综合分析和比较，而不以单项指标的优劣进行评审。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22.3审慎性原则：评标委员会独立对招标文件进行审阅，依据招标文件规定的评审标准审慎评审。评标委员会的评审不受外界任何因素的干扰和影响，评标委员会成员对出具的评标意见承担个人责任。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22.4保密性原则：评标委员会及有关工作人员，应当对评标过程及供应商的商业和技术秘密予以保密。</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本项目评标方法见供应商须知前附表。</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初步评审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24.1初步评审是对投标文件的资格和符合性进行审查。在评审活动开始前，采购代理机构宣布政府采购评审工作纪律。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24.2公开招标采购项目开标结束后，</w:t>
      </w:r>
      <w:r>
        <w:rPr>
          <w:rFonts w:hint="eastAsia" w:ascii="仿宋" w:hAnsi="仿宋" w:eastAsia="仿宋" w:cs="仿宋"/>
          <w:sz w:val="28"/>
          <w:szCs w:val="28"/>
          <w:lang w:val="en-US" w:eastAsia="zh-CN"/>
        </w:rPr>
        <w:t>由</w:t>
      </w:r>
      <w:r>
        <w:rPr>
          <w:rFonts w:hint="default" w:ascii="仿宋" w:hAnsi="仿宋" w:eastAsia="仿宋" w:cs="仿宋"/>
          <w:sz w:val="28"/>
          <w:szCs w:val="28"/>
          <w:lang w:val="en-US" w:eastAsia="zh-CN"/>
        </w:rPr>
        <w:t>采购代理机构依法对供应商的资格进行审查。资格审查后，合格供应商不足3家的，不得评标。供应商的资格审查应依据招标文件和相关法律、法规进行审查。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24.3对于通过资格评审的供应商，评标委员会将进行符合性评审，以确定每一供应商投标文件的有效性、完整性和对招标文件的响应情况，看其是否对招标文件的要求做出了实质性的响应，而没有重大偏离。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★24.4如出现下列情形之一的，视为对招标文件没有做出实质性响应，按照无效投标处理。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1）投标文件未经法定代表人签署且未提供有效的法定代表人授权委托书的；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2）未按招标文件规定要求签署、盖章的；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3）未按规定交纳投标保证金的；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4）招标文件未明确说明允许投报进口产品，而投报了进口产品的；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5）不符合招标文件中任一带★号条款的；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6）投标文件内容不全或未按规定填写或字迹模糊、辨认不清或涂改未加盖公章确认也未经法定代表人或其委托代理人签字确认的；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7）不按照招标文件规定报价、有多个报价（招标文件另有规定的除外）、有选择性报价、附有条件的报价或者拒绝修正报价的；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8）评标委员会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9）投标报价超过采购预算或最高限价的；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10）应提供而未提供政府强制采购节能产品的；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11）投标有效期不满足招标文件要求的；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12）投标文件含有采购人不能接受的附加条件的</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13）以他人名义投标或者在投标文件中提供虚假材料的；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14）未响应招标文件规定的其他实质性要求的；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15）法律法规和招标文件规定的其他情形。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对投标无效的认定，必须经评标委员会集体做出决定并出具书面意见。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24.5评标委员会将否决被确定为非实质性响应的投标文件，供应商不能通过修正或撤销投标文件中的不符之处而使其投标成为实质性响应的投标。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24.6评标委员会认为供应商的报价明显低于其他通过符合性审查供应商的报价，有可能影响产品质量或者不能诚信履约的，且供应商在评标现场合理的时间内不能提供书面说明或相关证明材料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24.7评标委员会通过上述评审，确定通过初步评审的供应商名单，只有通过初步评审的供应商，才能进入综合评审。符合性审查后，合格供应商不足3家的，不得继续评标.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24.8提供相同品牌产品的不同供应商参加同一合同项下投标的评审办法执行《中华人民共和国财政部令第87号》第31条规定。</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投标不一致时的修正和处理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★（5）供应商所投同一个包中，两个或以上开标一览表不一致的，视为投报两个或多个方案，除非招标文件明确规定接受备选方案外，均按未实质性响应招标文件处理。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lang w:val="en-US" w:eastAsia="zh-CN"/>
        </w:rPr>
        <w:t>（6）</w:t>
      </w:r>
      <w:r>
        <w:rPr>
          <w:rFonts w:hint="eastAsia" w:ascii="仿宋" w:hAnsi="仿宋" w:eastAsia="仿宋" w:cs="仿宋"/>
          <w:sz w:val="28"/>
          <w:szCs w:val="28"/>
          <w:highlight w:val="none"/>
          <w:lang w:val="en-US" w:eastAsia="zh-CN"/>
        </w:rPr>
        <w:t>由评标委员会认定的</w:t>
      </w:r>
      <w:r>
        <w:rPr>
          <w:rFonts w:hint="default" w:ascii="仿宋" w:hAnsi="仿宋" w:eastAsia="仿宋" w:cs="仿宋"/>
          <w:sz w:val="28"/>
          <w:szCs w:val="28"/>
          <w:highlight w:val="none"/>
          <w:lang w:val="en-US" w:eastAsia="zh-CN"/>
        </w:rPr>
        <w:t>偏离项与</w:t>
      </w:r>
      <w:r>
        <w:rPr>
          <w:rFonts w:hint="eastAsia" w:ascii="仿宋" w:hAnsi="仿宋" w:eastAsia="仿宋" w:cs="仿宋"/>
          <w:sz w:val="28"/>
          <w:szCs w:val="28"/>
          <w:highlight w:val="none"/>
          <w:lang w:val="en-US" w:eastAsia="zh-CN"/>
        </w:rPr>
        <w:t>投标文件中“商务响应一览表”、“</w:t>
      </w:r>
      <w:r>
        <w:rPr>
          <w:rFonts w:hint="default" w:ascii="仿宋" w:hAnsi="仿宋" w:eastAsia="仿宋" w:cs="仿宋"/>
          <w:sz w:val="28"/>
          <w:szCs w:val="28"/>
          <w:highlight w:val="none"/>
          <w:lang w:val="en-US" w:eastAsia="zh-CN"/>
        </w:rPr>
        <w:t>技术响应一览表</w:t>
      </w:r>
      <w:r>
        <w:rPr>
          <w:rFonts w:hint="eastAsia" w:ascii="仿宋" w:hAnsi="仿宋" w:eastAsia="仿宋" w:cs="仿宋"/>
          <w:sz w:val="28"/>
          <w:szCs w:val="28"/>
          <w:highlight w:val="none"/>
          <w:lang w:val="en-US" w:eastAsia="zh-CN"/>
        </w:rPr>
        <w:t>”中</w:t>
      </w:r>
      <w:r>
        <w:rPr>
          <w:rFonts w:hint="default" w:ascii="仿宋" w:hAnsi="仿宋" w:eastAsia="仿宋" w:cs="仿宋"/>
          <w:sz w:val="28"/>
          <w:szCs w:val="28"/>
          <w:highlight w:val="none"/>
          <w:lang w:val="en-US" w:eastAsia="zh-CN"/>
        </w:rPr>
        <w:t>偏离项不一致</w:t>
      </w:r>
      <w:r>
        <w:rPr>
          <w:rFonts w:hint="eastAsia" w:ascii="仿宋" w:hAnsi="仿宋" w:eastAsia="仿宋" w:cs="仿宋"/>
          <w:sz w:val="28"/>
          <w:szCs w:val="28"/>
          <w:highlight w:val="none"/>
          <w:lang w:val="en-US" w:eastAsia="zh-CN"/>
        </w:rPr>
        <w:t>时</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评标委员会按实际情况打分，并</w:t>
      </w:r>
      <w:r>
        <w:rPr>
          <w:rFonts w:hint="default" w:ascii="仿宋" w:hAnsi="仿宋" w:eastAsia="仿宋" w:cs="仿宋"/>
          <w:sz w:val="28"/>
          <w:szCs w:val="28"/>
          <w:highlight w:val="none"/>
          <w:lang w:val="en-US" w:eastAsia="zh-CN"/>
        </w:rPr>
        <w:t>在投标文件正本标注</w:t>
      </w:r>
      <w:r>
        <w:rPr>
          <w:rFonts w:hint="eastAsia" w:ascii="仿宋" w:hAnsi="仿宋" w:eastAsia="仿宋" w:cs="仿宋"/>
          <w:sz w:val="28"/>
          <w:szCs w:val="28"/>
          <w:highlight w:val="none"/>
          <w:lang w:val="en-US" w:eastAsia="zh-CN"/>
        </w:rPr>
        <w:t>明细</w:t>
      </w:r>
      <w:r>
        <w:rPr>
          <w:rFonts w:hint="default"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投标文件的正本与副本不一致的，以正本为准；对不同文字文本投标文件的解释发生异议的，以中文文本为准。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同时出现两种以上不一致的，按照上述规定的顺序修正。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★评标委员会应要求供应商法定代表人或其委托代理人对修正后的报价签字确认，供应商不确认的，其投标无效。</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投标文件的澄清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26.1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26.2评标委员会不接受供应商主动提出的澄清，采购人也不接受供应商主动承诺给予采购人赠品、回扣或者与采购无关的其他商品、服务。</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27.1对通过初步评审的供应商，由评标委员会根据招标文件“评标办法”进行综合评审。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27.2评标委员会应当按照招标文件中规定的评标方法和标准，对通过初步评审的投标文件进行商务和技术评估，综合比较与评价。按照汇总得分由高到低的顺序对各供应商进行排序，提出书面评标报告，</w:t>
      </w:r>
      <w:r>
        <w:rPr>
          <w:rFonts w:hint="eastAsia" w:ascii="仿宋" w:hAnsi="仿宋" w:eastAsia="仿宋" w:cs="仿宋"/>
          <w:sz w:val="28"/>
          <w:szCs w:val="28"/>
          <w:lang w:val="en-US" w:eastAsia="zh-CN"/>
        </w:rPr>
        <w:t>确定</w:t>
      </w:r>
      <w:r>
        <w:rPr>
          <w:rFonts w:hint="default" w:ascii="仿宋" w:hAnsi="仿宋" w:eastAsia="仿宋" w:cs="仿宋"/>
          <w:sz w:val="28"/>
          <w:szCs w:val="28"/>
          <w:lang w:val="en-US" w:eastAsia="zh-CN"/>
        </w:rPr>
        <w:t>中标人。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27.3评标结果汇总完成后，除下列情形外，任何人不得修改评标结果：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）分值汇总计算错误的；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）分项评分超出评分标准范围的；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）评标委员会成员对客观评审因素评分不一致的；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）经评标委员会认定评分畸高、畸低的。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28.1中小企业优惠办法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28.1.1根据《财政部工业和信息化部关于印发&lt;政府采购促进中小企业发展管理办法&gt;的通知》(财库〔2020〕46号)文件的规定，对符合本办法规定的小微企业报价给予6%—10%（工程项目为3%—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具体扣除比例见招标文件评标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28.1.3供应商提供的货物、工程或者服务符合下列情形，享受上述小微企业价格扣除的优惠政策：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28.1.5在货物采购项目中，供应商提供的货物既有小微企业制造货物，也有大中型企业制造的，不享受本办法规定的小微企业价格优惠政策。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28.1.7中标、成交供应商享受本办法规定的中小企业扶持政策的，采购人、采购代理机构应当随中标、成交结果公开中标、成交供应商的《中小企业声明函》。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28.2政府采购支持监狱企业发展的政策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根据《财政部司法部&lt;关于政府采购支持监狱企业发展有关问题的通知》（财库[2017]141号）文件规定，对监狱企业生产的产品价格或提供服务的价格给予6%的价格扣除，用扣除后的价格参与评审；监狱企业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2）参加政府采购活动的监狱企业应当在投标文件中提供监狱企业证明复印件，否则不予认定。监狱企业证明须由省级或以上监狱管理局、戒毒管理局（含新疆生产建设兵团）出具。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28.3促进残疾人就业政府采购政策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依据《三部门联合发布关于促进残疾人就业政府采购政策的通知》(财库〔2017〕141号)文件规定，残疾人福利性单位视同小型、微型企业，对残疾人福利性单位的报价给予6%-10%的扣除，用扣除后的评标价格参与价格得分的计算及评审，具体扣除比例见招标文件评标办法；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残疾人福利性单位评标价格的计算：残疾人福利性单位的评标价格=投标报价×（1—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①</w:t>
      </w:r>
      <w:r>
        <w:rPr>
          <w:rFonts w:hint="default" w:ascii="仿宋" w:hAnsi="仿宋" w:eastAsia="仿宋" w:cs="仿宋"/>
          <w:sz w:val="28"/>
          <w:szCs w:val="28"/>
          <w:lang w:val="en-US" w:eastAsia="zh-CN"/>
        </w:rPr>
        <w:t>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②</w:t>
      </w:r>
      <w:r>
        <w:rPr>
          <w:rFonts w:hint="default" w:ascii="仿宋" w:hAnsi="仿宋" w:eastAsia="仿宋" w:cs="仿宋"/>
          <w:sz w:val="28"/>
          <w:szCs w:val="28"/>
          <w:lang w:val="en-US" w:eastAsia="zh-CN"/>
        </w:rPr>
        <w:t>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③</w:t>
      </w:r>
      <w:r>
        <w:rPr>
          <w:rFonts w:hint="default" w:ascii="仿宋" w:hAnsi="仿宋" w:eastAsia="仿宋" w:cs="仿宋"/>
          <w:sz w:val="28"/>
          <w:szCs w:val="28"/>
          <w:lang w:val="en-US" w:eastAsia="zh-CN"/>
        </w:rPr>
        <w:t>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④</w:t>
      </w:r>
      <w:r>
        <w:rPr>
          <w:rFonts w:hint="default" w:ascii="仿宋" w:hAnsi="仿宋" w:eastAsia="仿宋" w:cs="仿宋"/>
          <w:sz w:val="28"/>
          <w:szCs w:val="28"/>
          <w:lang w:val="en-US" w:eastAsia="zh-CN"/>
        </w:rPr>
        <w:t>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⑤</w:t>
      </w:r>
      <w:r>
        <w:rPr>
          <w:rFonts w:hint="default" w:ascii="仿宋" w:hAnsi="仿宋" w:eastAsia="仿宋" w:cs="仿宋"/>
          <w:sz w:val="28"/>
          <w:szCs w:val="28"/>
          <w:lang w:val="en-US" w:eastAsia="zh-CN"/>
        </w:rPr>
        <w:t>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4）符合条件的残疾人福利性单位在参加政府采购活动时，应当提供《残疾人福利性单位声明函》（见附件），并对声明的真实性负责。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5）中标、成交供应商为残疾人福利性单位的，采购代理机构应当随中标、成交结果同时公告其《残疾人福利性单位声明函》，接受社会监督。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6）供应商提供的《残疾人福利性单位声明函》与事实不符的，依照《政府采购法》第七十七条第一款的规定追究法律责任。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28.4环保节能产品执行政府采购优惠政策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hint="default" w:ascii="仿宋" w:hAnsi="仿宋" w:eastAsia="仿宋" w:cs="仿宋"/>
          <w:b/>
          <w:bCs/>
          <w:sz w:val="28"/>
          <w:szCs w:val="28"/>
          <w:lang w:val="en-US" w:eastAsia="zh-CN"/>
        </w:rPr>
        <w:t>★其中，所报产品为政府强制采购产品的（《节能产品政府采购品目清单》中以“★”标注的产品品目）而未提供国家节能产品认证证书的，按无效投标处理。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28.5执行政府采购政策对投标报价进行扣除后的评标价格仅用于评标过程的报价得分计算或评标价格的比较，不作为最终的中标价格。</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违法情形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供应商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供应商应予以赔偿。</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特殊情况处置程序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在评标过程中，评标委员会发生分歧或者评审结论有异议需表决的，按照少数服从多数的原则，由评标委员会全体成员以记名投票方式表决。</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废标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有下列情形之一，本项目将予以废标：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1）在投标截止时间结束后参加投标的供应商不足3家的；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符合招标文件规定条件的供应商不足3家或者对招标文件作实质性响应的供应商不足3家的；使用综合评分法的采购项目，提供相同品牌产品且通过资格审查、符合性审查的不同供应商参加同一合同项下投标的，按一家供应商计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3）出现影响采购公正的违法违规行为的；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4）供应商的报价均超过采购预算的；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5）因重大变故，采购任务取消的；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6）法律、法规及招标文件规定的其他情况。</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32.1确定中标人后，采购代理机构将在发布招标公告的同一媒体发布中标公告。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32.2中标公告内容包括采购人和采购代理机构的名称、地址、联系方式，项目名称和项目编号，中标人名称、地址和中标金额，主要中标标的的名称、规格型号、数量、单价、服务要求以及评审专家名单。</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8" w:name="_Toc12568"/>
      <w:r>
        <w:rPr>
          <w:rFonts w:hint="default" w:ascii="黑体" w:hAnsi="黑体" w:eastAsia="黑体" w:cs="黑体"/>
          <w:b w:val="0"/>
          <w:bCs/>
          <w:sz w:val="36"/>
          <w:szCs w:val="36"/>
          <w:lang w:val="en-US" w:eastAsia="zh-CN"/>
        </w:rPr>
        <w:t>询问和质疑</w:t>
      </w:r>
      <w:bookmarkEnd w:id="18"/>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询问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34.1供应商认为采购文件、采购过程和中标结果使自己的权益受到损害的，可以在知道或者应知其权益受到损害之日起七个工作日内，以书面形式向采购代理机构提出询问或质疑。</w:t>
      </w:r>
      <w:r>
        <w:rPr>
          <w:rFonts w:hint="default" w:ascii="仿宋" w:hAnsi="仿宋" w:eastAsia="仿宋" w:cs="仿宋"/>
          <w:b/>
          <w:bCs/>
          <w:sz w:val="28"/>
          <w:szCs w:val="28"/>
          <w:lang w:val="en-US" w:eastAsia="zh-CN"/>
        </w:rPr>
        <w:t>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供应商应知其权益受到损害之日，是指：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34.2采购代理机构应当在收到供应商的书面质疑后七个工作日内作出答复，并以书面形式通知质疑供应商和其他有关供应商，但答复的内容不得涉及商业秘密。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34.3采购代理机构接收质疑函的联系人、联系电话和通讯地址等信息详见本招标文件“供应商须知附表”中载明的采购人、采购代理机构联系方式和联系人。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34.4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代理人提出质疑和投诉，应当提交供应商签署的授权委托书。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34.5提出质疑的供应商应当是参与所质疑项目采购活动的供应商。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34.6潜在供应商已依法获取其可质疑的招标文件的，可以对该文件提出质疑。对招标文件提出质疑的，应当在获取采购文件或者采购文件公告期限届满之日起7个工作日内提出。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34.7供应商提出质疑应当提交质疑函和必要的证明材料。质疑函应当包括下列内容：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（2）质疑项目的名称、编号；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（4）事实依据；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（5）必要的法律依据；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（6）提出质疑的日期。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34.8采购人、采购代理机构认为供应商质疑不成立，或者成立但未对中标、成交结果构成影响的，继续开展采购活动；认为供应商质疑成立且影响或者可能影响中标、成交结果的，按照下列情况处理：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（1）对采购文件提出的质疑，依法通过澄清或者修改可以继续开展采购活动的，澄清或者修改招标文件后继续开展采购活动；否则应当修改招标文件后重新开展采购活动。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（2）对采购过程、中标或者成交结果提出的质疑，合格供应商符合法定数量时，可以从合格的中标候选人中另行确定中标候选人的，应当依法另行确定中标候选人；否则应当重新开展采购活动。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34.9质疑供应商对采购人、采购代理机构的答复不满意或者采购人、采购代理机构未在规定的时间内作出答复的，可以在答复期满后十五个工作日内向同级政府采购监督管理部门投诉。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9" w:name="_Toc2982"/>
      <w:r>
        <w:rPr>
          <w:rFonts w:hint="default" w:ascii="黑体" w:hAnsi="黑体" w:eastAsia="黑体" w:cs="黑体"/>
          <w:b w:val="0"/>
          <w:bCs/>
          <w:sz w:val="36"/>
          <w:szCs w:val="36"/>
          <w:lang w:val="en-US" w:eastAsia="zh-CN"/>
        </w:rPr>
        <w:t>授予合同</w:t>
      </w:r>
      <w:bookmarkEnd w:id="19"/>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35.1在发布中标结果的同时，采购代理机构向中标人签发《中标通知书》。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35.2中标通知书是合同的一个组成部分。</w:t>
      </w:r>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36.1中标通知书发出之日起30日内，按照招标文件确定的事项签订合同。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36.2中标通知书对采购人和中标供应商均具有法律效力。中标通知书发出后，采购人违法改变中标结果的，或者中标供应商无正当理由放弃中标项目的，应当依法承担法律责任。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36.3招标文件、中标人的投标文件以及评标过程中的有关澄清、承诺文件均为合同的组成部分。</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0" w:name="_Toc13556"/>
      <w:r>
        <w:rPr>
          <w:rFonts w:hint="default" w:ascii="黑体" w:hAnsi="黑体" w:eastAsia="黑体" w:cs="黑体"/>
          <w:b w:val="0"/>
          <w:bCs/>
          <w:sz w:val="36"/>
          <w:szCs w:val="36"/>
          <w:lang w:val="en-US" w:eastAsia="zh-CN"/>
        </w:rPr>
        <w:t>中标服务费</w:t>
      </w:r>
      <w:bookmarkEnd w:id="20"/>
    </w:p>
    <w:p>
      <w:pPr>
        <w:keepNext w:val="0"/>
        <w:keepLines w:val="0"/>
        <w:pageBreakBefore w:val="0"/>
        <w:widowControl w:val="0"/>
        <w:numPr>
          <w:ilvl w:val="0"/>
          <w:numId w:val="15"/>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中标服务费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本项目中标服务费由采购代理机构向中标人收取。中标服务费的计算标准详见招标文件“供应商须知前附表”。</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1" w:name="_Toc13138"/>
      <w:r>
        <w:rPr>
          <w:rFonts w:hint="default" w:ascii="黑体" w:hAnsi="黑体" w:eastAsia="黑体" w:cs="黑体"/>
          <w:b w:val="0"/>
          <w:bCs/>
          <w:sz w:val="36"/>
          <w:szCs w:val="36"/>
          <w:lang w:val="en-US" w:eastAsia="zh-CN"/>
        </w:rPr>
        <w:t>其他</w:t>
      </w:r>
      <w:bookmarkEnd w:id="2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3</w:t>
      </w:r>
      <w:r>
        <w:rPr>
          <w:rFonts w:hint="eastAsia" w:ascii="仿宋" w:hAnsi="仿宋" w:eastAsia="仿宋" w:cs="仿宋"/>
          <w:b/>
          <w:bCs/>
          <w:sz w:val="28"/>
          <w:szCs w:val="28"/>
          <w:lang w:val="en-US" w:eastAsia="zh-CN"/>
        </w:rPr>
        <w:t>8</w:t>
      </w:r>
      <w:r>
        <w:rPr>
          <w:rFonts w:hint="default" w:ascii="仿宋" w:hAnsi="仿宋" w:eastAsia="仿宋" w:cs="仿宋"/>
          <w:b/>
          <w:bCs/>
          <w:sz w:val="28"/>
          <w:szCs w:val="28"/>
          <w:lang w:val="en-US" w:eastAsia="zh-CN"/>
        </w:rPr>
        <w:t>、供应商有下列情形之一的，依照政府采购法第七十七条第一款、第七十九条的规定追究法律责任：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（1）提供虚假材料谋取中标、成交的；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（5）在招标采购过程中与采购人进行协商谈判的；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（6）拒绝有关部门监督检查或者提供虚假情况的；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（7）向评标委员会行贿或者提供其他不正当利益；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（8）中标后无正当理由拒不与采购人签订政府采购合同；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（9）未按照采购文件确定的事项签订政府采购合同；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（10）将政府采购合同转包；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（11）提供假冒伪劣产品；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（12）擅自变更、中止或者终止政府采购合同。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供应商有前款第（1）至（5）项、第（7）项情形之一的，中标无效。</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2" w:name="_Toc9927"/>
      <w:r>
        <w:rPr>
          <w:rFonts w:hint="default" w:ascii="黑体" w:hAnsi="黑体" w:eastAsia="黑体" w:cs="黑体"/>
          <w:b w:val="0"/>
          <w:bCs/>
          <w:sz w:val="36"/>
          <w:szCs w:val="36"/>
          <w:lang w:val="en-US" w:eastAsia="zh-CN"/>
        </w:rPr>
        <w:t>解释权</w:t>
      </w:r>
      <w:bookmarkEnd w:id="2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w:t>
      </w:r>
      <w:r>
        <w:rPr>
          <w:rFonts w:hint="default" w:ascii="仿宋" w:hAnsi="仿宋" w:eastAsia="仿宋" w:cs="仿宋"/>
          <w:sz w:val="28"/>
          <w:szCs w:val="28"/>
          <w:lang w:val="en-US" w:eastAsia="zh-CN"/>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rFonts w:hint="default"/>
          <w:sz w:val="22"/>
          <w:szCs w:val="28"/>
          <w:lang w:val="en-US" w:eastAsia="zh-CN"/>
        </w:rPr>
      </w:pPr>
      <w:r>
        <w:rPr>
          <w:rFonts w:hint="default"/>
          <w:sz w:val="22"/>
          <w:szCs w:val="28"/>
          <w:lang w:val="en-US" w:eastAsia="zh-CN"/>
        </w:rPr>
        <w:br w:type="page"/>
      </w:r>
    </w:p>
    <w:p>
      <w:pPr>
        <w:pStyle w:val="3"/>
        <w:numPr>
          <w:ilvl w:val="0"/>
          <w:numId w:val="8"/>
        </w:numPr>
        <w:bidi w:val="0"/>
        <w:rPr>
          <w:rFonts w:hint="eastAsia"/>
          <w:sz w:val="44"/>
          <w:szCs w:val="24"/>
          <w:lang w:val="en-US" w:eastAsia="zh-CN"/>
        </w:rPr>
      </w:pPr>
      <w:r>
        <w:rPr>
          <w:rFonts w:hint="eastAsia"/>
          <w:sz w:val="44"/>
          <w:szCs w:val="24"/>
          <w:lang w:val="en-US" w:eastAsia="zh-CN"/>
        </w:rPr>
        <w:t xml:space="preserve"> </w:t>
      </w:r>
      <w:bookmarkStart w:id="23" w:name="_Toc2534"/>
      <w:r>
        <w:rPr>
          <w:rFonts w:hint="eastAsia"/>
          <w:sz w:val="44"/>
          <w:szCs w:val="24"/>
          <w:lang w:val="en-US" w:eastAsia="zh-CN"/>
        </w:rPr>
        <w:t>评分办法</w:t>
      </w:r>
      <w:bookmarkEnd w:id="23"/>
    </w:p>
    <w:p>
      <w:pPr>
        <w:pStyle w:val="4"/>
        <w:numPr>
          <w:ilvl w:val="0"/>
          <w:numId w:val="19"/>
        </w:numPr>
        <w:bidi w:val="0"/>
        <w:rPr>
          <w:rFonts w:hint="default"/>
          <w:sz w:val="36"/>
          <w:szCs w:val="28"/>
          <w:lang w:val="en-US" w:eastAsia="zh-CN"/>
        </w:rPr>
      </w:pPr>
      <w:bookmarkStart w:id="24" w:name="_Toc19583"/>
      <w:r>
        <w:rPr>
          <w:rFonts w:hint="default"/>
          <w:sz w:val="36"/>
          <w:szCs w:val="28"/>
          <w:lang w:val="en-US" w:eastAsia="zh-CN"/>
        </w:rPr>
        <w:t>评标方法</w:t>
      </w:r>
      <w:bookmarkEnd w:id="24"/>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1.1本项目评标方法采用综合评分法。评标委员会将依据各供应商投标文件，对其商务、技术、价格、服务等各项因素进行评价并按评分细则进行打分。每一供应商的最终得分为所有评委评分的算术平均值。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4"/>
        <w:numPr>
          <w:ilvl w:val="0"/>
          <w:numId w:val="19"/>
        </w:numPr>
        <w:bidi w:val="0"/>
        <w:rPr>
          <w:rFonts w:hint="eastAsia"/>
          <w:sz w:val="36"/>
          <w:szCs w:val="28"/>
          <w:lang w:val="en-US" w:eastAsia="zh-CN"/>
        </w:rPr>
      </w:pPr>
      <w:bookmarkStart w:id="25" w:name="_Toc4998"/>
      <w:r>
        <w:rPr>
          <w:rFonts w:hint="eastAsia"/>
          <w:sz w:val="36"/>
          <w:szCs w:val="28"/>
          <w:lang w:val="en-US" w:eastAsia="zh-CN"/>
        </w:rPr>
        <w:t>评审细则</w:t>
      </w:r>
      <w:bookmarkEnd w:id="25"/>
    </w:p>
    <w:tbl>
      <w:tblPr>
        <w:tblStyle w:val="14"/>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36"/>
        <w:gridCol w:w="1190"/>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评分项目</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分值</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报价部分</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技术条款</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响应情况</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满足招标文件要求得40分。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与重要技术参数（标记“#”或“▲”的技术参数）每有一条（本表述“一条”并非指每一条款序号，应为每一条参数）存在负偏离的每有1条扣4分，扣完为止；</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与一般技术或配置要求（未标记“#”或“▲”的技术参数）每有一条（本表述“一条”并非指每一条款序号，应为每一条参数）存在负偏离的每有1条扣2分，扣完为止。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供应商须提供所报产品彩页及相应技术参数白皮书、检测报告等作为技术证明文件佐证材料，否则评标委员会有权视相应技术参数为负偏离。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按期交货</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的保证措施</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由评委根据供应商提供的按期交货的保证措施情况进行评审：</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描述清晰、详细、保证措施完善，得5分；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描述清晰、保证措施得当，得4分；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安装调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试方案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由评委根据供应商提供的安装调试方案进行评审：</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方案描述清晰、详细、切实可行、保障措施健全、有针对性，得5分；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方案描述清晰、保障措施得当，得4分；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验收方案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供应商能提供详细的验收标准和验收手册，并能提供有针对性、符合用户使用需求和特点的验收方案：</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描述清晰、详细、保证措施健全、有针对性，得5分；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描述清晰、保证措施得当，得4分；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1.质保期在满足招标文件最低要求情况下，原厂质保每增加一年的2分，最多得4分；（提供原厂质保函，否则不得分）</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2.由评委根据供应商提供的维保方案进行评审（本条最高得2分）：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维保方案描述清晰、详细、保障措施健全，定期检测周期合理不影响设备正常使用，得2分；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维保方案描述内容不全、有所欠缺，得1分；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售后服务</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4分</w:t>
            </w:r>
          </w:p>
        </w:tc>
        <w:tc>
          <w:tcPr>
            <w:tcW w:w="507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根据招标文件要求和投标文件技术响应情况，对供应商提供的售后服务方案进行评价，其中：</w:t>
            </w:r>
          </w:p>
          <w:p>
            <w:pPr>
              <w:keepNext w:val="0"/>
              <w:keepLines w:val="0"/>
              <w:pageBreakBefore w:val="0"/>
              <w:widowControl w:val="0"/>
              <w:numPr>
                <w:ilvl w:val="0"/>
                <w:numId w:val="26"/>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技术培训服务：承诺提供免费系统技术培训，培训方案可行的得2分，未提供不得分。</w:t>
            </w:r>
          </w:p>
          <w:p>
            <w:pPr>
              <w:keepNext w:val="0"/>
              <w:keepLines w:val="0"/>
              <w:pageBreakBefore w:val="0"/>
              <w:widowControl w:val="0"/>
              <w:numPr>
                <w:ilvl w:val="0"/>
                <w:numId w:val="26"/>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应急响应时间：供应商承诺在1小时内响应，在接到通知4小时内到现场的得1分，不满足不得分。</w:t>
            </w:r>
          </w:p>
          <w:p>
            <w:pPr>
              <w:keepNext w:val="0"/>
              <w:keepLines w:val="0"/>
              <w:pageBreakBefore w:val="0"/>
              <w:widowControl w:val="0"/>
              <w:numPr>
                <w:ilvl w:val="0"/>
                <w:numId w:val="26"/>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承诺设备故障24小时内排除故障的得1分。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业绩</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供应商近三年所投产品的业绩，每个项目得1分，最多得3分，没有业绩不得分。(在投标文件中提供合同复印件)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注：合同复印件要求提供完整合同，含首页、报价产品明细页、签字或盖章页，未提供或提供不全的不得分。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bookmarkStart w:id="26" w:name="_Toc23021"/>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优惠条款</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由评标委员会认可的实质性优惠条款，每提供一条得1分，最高得2分，无不得分。</w:t>
            </w:r>
          </w:p>
        </w:tc>
      </w:tr>
    </w:tbl>
    <w:p>
      <w:pPr>
        <w:pStyle w:val="4"/>
        <w:numPr>
          <w:ilvl w:val="0"/>
          <w:numId w:val="19"/>
        </w:numPr>
        <w:bidi w:val="0"/>
        <w:rPr>
          <w:rFonts w:hint="default"/>
          <w:sz w:val="36"/>
          <w:szCs w:val="28"/>
          <w:lang w:val="en-US" w:eastAsia="zh-CN"/>
        </w:rPr>
      </w:pPr>
      <w:r>
        <w:rPr>
          <w:rFonts w:hint="default"/>
          <w:sz w:val="36"/>
          <w:szCs w:val="28"/>
          <w:lang w:val="en-US" w:eastAsia="zh-CN"/>
        </w:rPr>
        <w:t>评审执行的政府采购政策</w:t>
      </w:r>
      <w:bookmarkEnd w:id="26"/>
    </w:p>
    <w:p>
      <w:pPr>
        <w:pStyle w:val="5"/>
        <w:keepNext w:val="0"/>
        <w:keepLines w:val="0"/>
        <w:pageBreakBefore w:val="0"/>
        <w:widowControl w:val="0"/>
        <w:numPr>
          <w:ilvl w:val="0"/>
          <w:numId w:val="27"/>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7" w:name="_Toc7284"/>
      <w:r>
        <w:rPr>
          <w:rFonts w:hint="default"/>
          <w:sz w:val="32"/>
          <w:szCs w:val="28"/>
          <w:lang w:val="en-US" w:eastAsia="zh-CN"/>
        </w:rPr>
        <w:t>中小微型企业政府采购政策</w:t>
      </w:r>
      <w:bookmarkEnd w:id="2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为了发挥政府采购的政策功能，促进符合国家经济和社会发展政策目标，产品、服务、信誉较好的中小企业发展，按照《政府采购促进中小企业发展管理办法》规定，对符合规定的小型和微型企业的价格给予6%的扣除，用扣除后的价格参与评审。评审价格仅为评定价格，不作为最终的成交价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2%的价格扣除。如果联合体各方均为小型、微型企业的，联合体视同为小型、微型企业，但联合体各方均应按招标文件要求提供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3、评审价格的计算：评审价格=投标报价×（1-扣除幅度）。</w:t>
      </w:r>
    </w:p>
    <w:p>
      <w:pPr>
        <w:pStyle w:val="5"/>
        <w:keepNext w:val="0"/>
        <w:keepLines w:val="0"/>
        <w:pageBreakBefore w:val="0"/>
        <w:widowControl w:val="0"/>
        <w:numPr>
          <w:ilvl w:val="0"/>
          <w:numId w:val="27"/>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8" w:name="_Toc6941"/>
      <w:r>
        <w:rPr>
          <w:rFonts w:hint="default"/>
          <w:sz w:val="32"/>
          <w:szCs w:val="28"/>
          <w:lang w:val="en-US" w:eastAsia="zh-CN"/>
        </w:rPr>
        <w:t>监狱企业政府采购政策</w:t>
      </w:r>
      <w:bookmarkEnd w:id="2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对监狱企业的价格给予[6%×（监狱企业产品合计报价/总报价）]的扣除，用扣除后的价格参与评审；参加政府采购活动的监狱企业应当在响应文件中提供监狱企业证明，否则不予认定。</w:t>
      </w:r>
    </w:p>
    <w:p>
      <w:pPr>
        <w:pStyle w:val="5"/>
        <w:keepNext w:val="0"/>
        <w:keepLines w:val="0"/>
        <w:pageBreakBefore w:val="0"/>
        <w:widowControl w:val="0"/>
        <w:numPr>
          <w:ilvl w:val="0"/>
          <w:numId w:val="27"/>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9" w:name="_Toc30230"/>
      <w:r>
        <w:rPr>
          <w:rFonts w:hint="default"/>
          <w:sz w:val="32"/>
          <w:szCs w:val="28"/>
          <w:lang w:val="en-US" w:eastAsia="zh-CN"/>
        </w:rPr>
        <w:t>残疾人福利性单位政府采购政策</w:t>
      </w:r>
      <w:bookmarkEnd w:id="2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对残疾人福利性单位的价格给予[</w:t>
      </w: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keepNext w:val="0"/>
        <w:keepLines w:val="0"/>
        <w:pageBreakBefore w:val="0"/>
        <w:widowControl w:val="0"/>
        <w:numPr>
          <w:ilvl w:val="0"/>
          <w:numId w:val="27"/>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30" w:name="_Toc9022"/>
      <w:r>
        <w:rPr>
          <w:rFonts w:hint="default"/>
          <w:sz w:val="32"/>
          <w:szCs w:val="28"/>
          <w:lang w:val="en-US" w:eastAsia="zh-CN"/>
        </w:rPr>
        <w:t>节能、环保产品</w:t>
      </w:r>
      <w:bookmarkEnd w:id="3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如供应商提供的产品属于《环境标志产品政府采购品目清单》（《财政部</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生态环境部关于印发环境标志产品政府采购品目清单的通知》（财库〔2019〕18号））、《节能产品政府采购品目清单》（财政部</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发展改革委《关于印发节能产品政府采购品目清单的通知》（财库〔2019〕19 号）范围的环保、节能产品，应在投标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投标处理。</w:t>
      </w:r>
    </w:p>
    <w:p>
      <w:pPr>
        <w:rPr>
          <w:rFonts w:hint="default"/>
          <w:sz w:val="22"/>
          <w:szCs w:val="28"/>
          <w:lang w:val="en-US" w:eastAsia="zh-CN"/>
        </w:rPr>
      </w:pPr>
      <w:r>
        <w:rPr>
          <w:rFonts w:hint="default"/>
          <w:sz w:val="22"/>
          <w:szCs w:val="28"/>
          <w:lang w:val="en-US" w:eastAsia="zh-CN"/>
        </w:rPr>
        <w:br w:type="page"/>
      </w:r>
    </w:p>
    <w:p>
      <w:pPr>
        <w:pStyle w:val="3"/>
        <w:numPr>
          <w:ilvl w:val="0"/>
          <w:numId w:val="8"/>
        </w:numPr>
        <w:bidi w:val="0"/>
        <w:rPr>
          <w:rFonts w:hint="eastAsia"/>
          <w:sz w:val="44"/>
          <w:szCs w:val="24"/>
          <w:lang w:val="en-US" w:eastAsia="zh-CN"/>
        </w:rPr>
      </w:pPr>
      <w:r>
        <w:rPr>
          <w:rFonts w:hint="eastAsia"/>
          <w:sz w:val="44"/>
          <w:szCs w:val="24"/>
          <w:lang w:val="en-US" w:eastAsia="zh-CN"/>
        </w:rPr>
        <w:t xml:space="preserve"> </w:t>
      </w:r>
      <w:bookmarkStart w:id="31" w:name="_Toc22715"/>
      <w:r>
        <w:rPr>
          <w:rFonts w:hint="eastAsia"/>
          <w:sz w:val="44"/>
          <w:szCs w:val="24"/>
          <w:lang w:val="en-US" w:eastAsia="zh-CN"/>
        </w:rPr>
        <w:t>采购内容及项目要求</w:t>
      </w:r>
      <w:bookmarkEnd w:id="31"/>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设备名称：主动脉球囊反搏泵  数量：1套  质保2年</w:t>
      </w:r>
    </w:p>
    <w:p>
      <w:pPr>
        <w:numPr>
          <w:ilvl w:val="0"/>
          <w:numId w:val="0"/>
        </w:numPr>
        <w:ind w:firstLine="560" w:firstLineChars="200"/>
        <w:rPr>
          <w:rFonts w:hint="eastAsia" w:ascii="仿宋" w:hAnsi="仿宋" w:eastAsia="仿宋" w:cs="仿宋"/>
          <w:sz w:val="28"/>
          <w:szCs w:val="28"/>
          <w:lang w:val="en-US" w:eastAsia="zh-CN"/>
        </w:rPr>
      </w:pPr>
      <w:bookmarkStart w:id="32" w:name="_Toc23512"/>
      <w:r>
        <w:rPr>
          <w:rFonts w:hint="eastAsia" w:ascii="仿宋" w:hAnsi="仿宋" w:eastAsia="仿宋" w:cs="仿宋"/>
          <w:sz w:val="28"/>
          <w:szCs w:val="28"/>
          <w:lang w:val="en-US" w:eastAsia="zh-CN"/>
        </w:rPr>
        <w:t>所投设备必须具备NMPA（CFDA）、FDA或CE认证。</w:t>
      </w:r>
    </w:p>
    <w:p>
      <w:pPr>
        <w:pStyle w:val="4"/>
        <w:bidi w:val="0"/>
        <w:rPr>
          <w:rFonts w:hint="default"/>
          <w:sz w:val="36"/>
          <w:szCs w:val="28"/>
          <w:lang w:val="en-US" w:eastAsia="zh-CN"/>
        </w:rPr>
      </w:pPr>
      <w:r>
        <w:rPr>
          <w:rFonts w:hint="default"/>
          <w:sz w:val="36"/>
          <w:szCs w:val="28"/>
          <w:lang w:val="en-US" w:eastAsia="zh-CN"/>
        </w:rPr>
        <w:t>一、产品用途</w:t>
      </w:r>
      <w:bookmarkEnd w:id="32"/>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主要用于对气囊/球囊进行充气和排气，通过反搏原理为左心室提供了暂时的支持。支持病人心脏功能，有效提高病人冠脉供血和改善病人低心排、低血压状况。适用于手术室、导管室、CCU、ICU等科室急救时使用</w:t>
      </w:r>
      <w:r>
        <w:rPr>
          <w:rFonts w:hint="eastAsia" w:ascii="仿宋" w:hAnsi="仿宋" w:eastAsia="仿宋" w:cs="仿宋"/>
          <w:sz w:val="28"/>
          <w:szCs w:val="28"/>
          <w:lang w:val="en-US" w:eastAsia="zh-CN"/>
        </w:rPr>
        <w:t>，可采进口。</w:t>
      </w:r>
    </w:p>
    <w:p>
      <w:pPr>
        <w:pStyle w:val="4"/>
        <w:bidi w:val="0"/>
        <w:rPr>
          <w:rFonts w:hint="default"/>
          <w:sz w:val="36"/>
          <w:szCs w:val="28"/>
          <w:lang w:val="en-US" w:eastAsia="zh-CN"/>
        </w:rPr>
      </w:pPr>
      <w:bookmarkStart w:id="33" w:name="_Toc6260"/>
      <w:r>
        <w:rPr>
          <w:rFonts w:hint="default"/>
          <w:sz w:val="36"/>
          <w:szCs w:val="28"/>
          <w:lang w:val="en-US" w:eastAsia="zh-CN"/>
        </w:rPr>
        <w:t>二、配置要求：</w:t>
      </w:r>
      <w:bookmarkEnd w:id="33"/>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标准配置由主机一台（含内置热敏打印机一部）、可拆卸显示屏一部、触摸控制面板一部、全导ECG电缆及导联线一套、压力电缆线一条、两轮拉车一部、热插拔锂电池一块组成</w:t>
      </w:r>
      <w:r>
        <w:rPr>
          <w:rFonts w:hint="eastAsia" w:ascii="仿宋" w:hAnsi="仿宋" w:eastAsia="仿宋" w:cs="仿宋"/>
          <w:sz w:val="28"/>
          <w:szCs w:val="28"/>
          <w:lang w:val="en-US" w:eastAsia="zh-CN"/>
        </w:rPr>
        <w:t>、氦气瓶*2</w:t>
      </w:r>
      <w:r>
        <w:rPr>
          <w:rFonts w:hint="default" w:ascii="仿宋" w:hAnsi="仿宋" w:eastAsia="仿宋" w:cs="仿宋"/>
          <w:sz w:val="28"/>
          <w:szCs w:val="28"/>
          <w:lang w:val="en-US" w:eastAsia="zh-CN"/>
        </w:rPr>
        <w:t>。</w:t>
      </w:r>
    </w:p>
    <w:p>
      <w:pPr>
        <w:pStyle w:val="4"/>
        <w:bidi w:val="0"/>
        <w:rPr>
          <w:rFonts w:hint="default"/>
          <w:sz w:val="36"/>
          <w:szCs w:val="28"/>
          <w:lang w:val="en-US" w:eastAsia="zh-CN"/>
        </w:rPr>
      </w:pPr>
      <w:bookmarkStart w:id="34" w:name="_Toc16057"/>
      <w:r>
        <w:rPr>
          <w:rFonts w:hint="default"/>
          <w:sz w:val="36"/>
          <w:szCs w:val="28"/>
          <w:lang w:val="en-US" w:eastAsia="zh-CN"/>
        </w:rPr>
        <w:t>三、主要技术参数与性能指标：</w:t>
      </w:r>
      <w:bookmarkEnd w:id="34"/>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1、主机配备四轮推车，便于移动，救护车运送。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2、提供可热插拔锂电池的接口。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3、显示屏：≥10英寸，分辨率≥1024X768。可分类显示ECG、血压、球囊压力等。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4、触摸控制面板：背光液晶显示屏。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5、提供全中文操作界面。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6、操作系统：具备中英文操作系统。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7、全中文的报警信息：出现报警信息时，按键即可弹出全面中文的解决信息，快速指导用户解决问题。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8、智能时相计算：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（1）机器可全自动准确选择充气点和放气点、并且在反搏过程中不间断完成自动校准以获得最佳反搏效果。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（2）可实时显示充气和放气时相的设定。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9、工作模式：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（1）全自动工作模式：拥有全自动智能感知软件，能够自动识别跟踪各种心律失常，自动选择触发模式，自动调整充放气时间。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highlight w:val="none"/>
          <w:vertAlign w:val="baseline"/>
          <w:lang w:val="en-US" w:eastAsia="zh-CN"/>
        </w:rPr>
        <w:t>#</w:t>
      </w:r>
      <w:r>
        <w:rPr>
          <w:rFonts w:hint="eastAsia" w:ascii="仿宋" w:hAnsi="仿宋" w:eastAsia="仿宋" w:cs="仿宋"/>
          <w:sz w:val="28"/>
          <w:szCs w:val="28"/>
          <w:lang w:val="en-US" w:eastAsia="zh-CN"/>
        </w:rPr>
        <w:t>在ECG触发时，对窦性心律、快速性心律、室性心律、房颤等情况，机器均可以在ECG一种模式下自动感知、并快速有效地做出处理。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highlight w:val="none"/>
          <w:vertAlign w:val="baseline"/>
          <w:lang w:val="en-US" w:eastAsia="zh-CN"/>
        </w:rPr>
        <w:t>#</w:t>
      </w:r>
      <w:r>
        <w:rPr>
          <w:rFonts w:hint="eastAsia" w:ascii="仿宋" w:hAnsi="仿宋" w:eastAsia="仿宋" w:cs="仿宋"/>
          <w:sz w:val="28"/>
          <w:szCs w:val="28"/>
          <w:lang w:val="en-US" w:eastAsia="zh-CN"/>
        </w:rPr>
        <w:t>触发模式设定（具备以下5种触发模式）：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ECG触发、血压触发、内置触发、A起搏触发、V/A-V起搏触发；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highlight w:val="none"/>
          <w:vertAlign w:val="baseline"/>
          <w:lang w:val="en-US" w:eastAsia="zh-CN"/>
        </w:rPr>
        <w:t>#</w:t>
      </w:r>
      <w:r>
        <w:rPr>
          <w:rFonts w:hint="eastAsia" w:ascii="仿宋" w:hAnsi="仿宋" w:eastAsia="仿宋" w:cs="仿宋"/>
          <w:sz w:val="28"/>
          <w:szCs w:val="28"/>
          <w:lang w:val="en-US" w:eastAsia="zh-CN"/>
        </w:rPr>
        <w:t>触发性能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（1）ECG触发的阈值≤80μv。</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（2）当T波比R波高120%时仍可识别并抑制。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（3）在起搏器v/a-v触发时，功能增强，可支持更高在起搏器v/av触发中，改善触发范围心率。（v与a-v起搏模式可控制到180BPM）</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（4）具备抗电外科噪声干扰能力。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12、增强的起搏器检测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算法支持能够同时检查和分析多个导联的起搏器尖峰信号，操作人员可通过触摸屏调节起搏器检测的灵敏度，最大限度降低出现伪起搏器峰值的可能性，要求1)提高识别起搏器尖峰信号的能力2)可消除伪起搏器尖峰信号灵敏度（能力）：1-4Bar可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13、气动系统：涡旋压缩机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（1）空气在连续的螺旋路径中移动；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（2）无需提供消音罩，设备工作时噪音小；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（3）按要求自动控制电机的速度；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（4）根据心率的变化上升或降低；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14、具备光纤传导先进功能：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（1）采用光纤传导技术反搏球囊，可以实现动脉血压体内自动校准。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（2）能驱动7Fr.的光纤反搏导管。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15、气动系统速度：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（1）自动充气时间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启动时自动充气/压力校准时间（带光纤）≤50秒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启动后自动充气/压力校准时间（带光纤）≤20秒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启动时自动充气时间（不带光纤）≤20秒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启动后自动充气时间（不带光纤）≤7秒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（2）气动速度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充气/放气速度（血压正常的患者）：HR80时＜230毫秒；HR150时＜230毫秒。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16、冷凝液清除：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（1）在每个充气/抽气周期中，从系统中持续清除水蒸汽；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（2）系统不需要利用电力去除冷凝，不需要把水蒸汽转化为液体，除水过程不消耗能量。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（3）水蒸汽无需转变为液态后再排出系统。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17、驱动气体为医用级专业氦气，纯度：≥99.99%，氦气瓶容量＞2000PSI。</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18、低电平输出BP信号的传输，把BP信号从泵送至患者监视器，包括但不限于使用光纤信号外部监护仪输出连接口。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19、安全性能：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（1）具备安全隔离保护装置，隔离高压氦气保护病人。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（2）具备防回血监测安全装置，保护病人及机器安全。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20、报警系统：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多级报警，报警设置控制可手动或自动多种选择。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21、打印机：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（1）热敏打印机，记录速度≥25mm/s。</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（2）一键式打印：可以定义打印长度；同时打印心电图波、动脉压波、气囊压波三条中的任意一条或两条。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22、主机电路参数：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（1）系统基本结构：标准组件系统包括显示和控制组件、气体驱动系统。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（2）主电源：220-240VAC±10%；50/60Hz±3Hz。</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（3）蓄电池：免维护锂电电池。24VDC，连续供电＞2.5小时（心率90bpm）。</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（4）防高频电干扰功能：系统具有内部ECG的自动电刀干扰抑制和电除颤自保护功能。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6"/>
          <w:szCs w:val="26"/>
          <w:lang w:val="en-US" w:eastAsia="zh-CN"/>
        </w:rPr>
      </w:pPr>
      <w:r>
        <w:rPr>
          <w:rFonts w:hint="eastAsia" w:ascii="仿宋" w:hAnsi="仿宋" w:eastAsia="仿宋" w:cs="仿宋"/>
          <w:sz w:val="28"/>
          <w:szCs w:val="28"/>
          <w:lang w:val="en-US" w:eastAsia="zh-CN"/>
        </w:rPr>
        <w:t>23、提供临床可以正常使用的光纤球囊导管。</w:t>
      </w:r>
    </w:p>
    <w:p>
      <w:pPr>
        <w:rPr>
          <w:rFonts w:hint="eastAsia"/>
          <w:lang w:val="en-US" w:eastAsia="zh-CN"/>
        </w:rPr>
      </w:pPr>
      <w:r>
        <w:rPr>
          <w:rFonts w:hint="eastAsia"/>
          <w:lang w:val="en-US" w:eastAsia="zh-CN"/>
        </w:rPr>
        <w:br w:type="page"/>
      </w:r>
    </w:p>
    <w:p>
      <w:pPr>
        <w:pStyle w:val="3"/>
        <w:numPr>
          <w:ilvl w:val="0"/>
          <w:numId w:val="8"/>
        </w:numPr>
        <w:bidi w:val="0"/>
        <w:rPr>
          <w:rFonts w:hint="eastAsia"/>
          <w:lang w:val="en-US" w:eastAsia="zh-CN"/>
        </w:rPr>
      </w:pPr>
      <w:r>
        <w:rPr>
          <w:rFonts w:hint="eastAsia"/>
          <w:lang w:val="en-US" w:eastAsia="zh-CN"/>
        </w:rPr>
        <w:t xml:space="preserve"> </w:t>
      </w:r>
      <w:bookmarkStart w:id="35" w:name="_Toc28115"/>
      <w:r>
        <w:rPr>
          <w:rFonts w:hint="eastAsia"/>
          <w:lang w:val="en-US" w:eastAsia="zh-CN"/>
        </w:rPr>
        <w:t>合同格式</w:t>
      </w:r>
      <w:bookmarkEnd w:id="35"/>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合同编号：</w:t>
      </w: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p>
    <w:p>
      <w:pPr>
        <w:numPr>
          <w:ilvl w:val="0"/>
          <w:numId w:val="0"/>
        </w:numPr>
        <w:ind w:leftChars="0"/>
        <w:jc w:val="center"/>
        <w:rPr>
          <w:rFonts w:hint="eastAsia" w:ascii="华文中宋" w:hAnsi="华文中宋" w:eastAsia="华文中宋" w:cs="华文中宋"/>
          <w:sz w:val="64"/>
          <w:szCs w:val="64"/>
          <w:lang w:val="en-US" w:eastAsia="zh-CN"/>
        </w:rPr>
      </w:pPr>
      <w:r>
        <w:rPr>
          <w:rFonts w:hint="eastAsia" w:ascii="华文中宋" w:hAnsi="华文中宋" w:eastAsia="华文中宋" w:cs="华文中宋"/>
          <w:spacing w:val="64"/>
          <w:kern w:val="0"/>
          <w:sz w:val="64"/>
          <w:szCs w:val="64"/>
          <w:fitText w:val="4480" w:id="291841352"/>
          <w:lang w:val="en-US" w:eastAsia="zh-CN"/>
        </w:rPr>
        <w:t>政府采购合</w:t>
      </w:r>
      <w:r>
        <w:rPr>
          <w:rFonts w:hint="eastAsia" w:ascii="华文中宋" w:hAnsi="华文中宋" w:eastAsia="华文中宋" w:cs="华文中宋"/>
          <w:spacing w:val="0"/>
          <w:kern w:val="0"/>
          <w:sz w:val="64"/>
          <w:szCs w:val="64"/>
          <w:fitText w:val="4480" w:id="291841352"/>
          <w:lang w:val="en-US" w:eastAsia="zh-CN"/>
        </w:rPr>
        <w:t>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采购编号：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乙方：</w:t>
      </w:r>
    </w:p>
    <w:p>
      <w:pPr>
        <w:rPr>
          <w:rFonts w:hint="default"/>
          <w:lang w:val="en-US" w:eastAsia="zh-CN"/>
        </w:rPr>
      </w:pPr>
      <w:r>
        <w:rPr>
          <w:rFonts w:hint="default"/>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840" w:firstLineChars="300"/>
        <w:textAlignment w:val="auto"/>
        <w:rPr>
          <w:rFonts w:hint="eastAsia" w:ascii="仿宋" w:hAnsi="仿宋" w:eastAsia="仿宋" w:cs="仿宋"/>
          <w:sz w:val="28"/>
          <w:szCs w:val="28"/>
          <w:lang w:val="en-US" w:eastAsia="zh-CN"/>
        </w:rPr>
      </w:pPr>
      <w:r>
        <w:rPr>
          <w:rFonts w:hint="eastAsia" w:ascii="微软雅黑" w:hAnsi="微软雅黑" w:eastAsia="微软雅黑" w:cs="微软雅黑"/>
          <w:sz w:val="28"/>
          <w:szCs w:val="28"/>
          <w:u w:val="none"/>
          <w:lang w:val="en-US" w:eastAsia="zh-CN"/>
        </w:rPr>
        <w:t>____________________</w:t>
      </w:r>
      <w:r>
        <w:rPr>
          <w:rFonts w:hint="eastAsia" w:ascii="仿宋" w:hAnsi="仿宋" w:eastAsia="仿宋" w:cs="仿宋"/>
          <w:sz w:val="28"/>
          <w:szCs w:val="28"/>
          <w:u w:val="none"/>
          <w:lang w:val="en-US" w:eastAsia="zh-CN"/>
        </w:rPr>
        <w:t>（甲方）</w:t>
      </w:r>
      <w:r>
        <w:rPr>
          <w:rFonts w:hint="eastAsia" w:ascii="仿宋" w:hAnsi="仿宋" w:eastAsia="仿宋" w:cs="仿宋"/>
          <w:sz w:val="28"/>
          <w:szCs w:val="28"/>
          <w:lang w:val="en-US" w:eastAsia="zh-CN"/>
        </w:rPr>
        <w:t>所需</w:t>
      </w:r>
      <w:r>
        <w:rPr>
          <w:rFonts w:hint="eastAsia" w:ascii="微软雅黑" w:hAnsi="微软雅黑" w:eastAsia="微软雅黑" w:cs="微软雅黑"/>
          <w:sz w:val="28"/>
          <w:szCs w:val="28"/>
          <w:u w:val="none"/>
          <w:lang w:val="en-US" w:eastAsia="zh-CN"/>
        </w:rPr>
        <w:t>_______________________</w:t>
      </w:r>
      <w:r>
        <w:rPr>
          <w:rFonts w:hint="eastAsia" w:ascii="仿宋" w:hAnsi="仿宋" w:eastAsia="仿宋" w:cs="仿宋"/>
          <w:sz w:val="28"/>
          <w:szCs w:val="28"/>
          <w:lang w:val="en-US" w:eastAsia="zh-CN"/>
        </w:rPr>
        <w:t>(货物名称)经同诚工程咨询集团股份有限公司以</w:t>
      </w:r>
      <w:r>
        <w:rPr>
          <w:rFonts w:hint="eastAsia" w:ascii="微软雅黑" w:hAnsi="微软雅黑" w:eastAsia="微软雅黑" w:cs="微软雅黑"/>
          <w:sz w:val="28"/>
          <w:szCs w:val="28"/>
          <w:u w:val="none"/>
          <w:lang w:val="en-US" w:eastAsia="zh-CN"/>
        </w:rPr>
        <w:t>__________________</w:t>
      </w:r>
      <w:r>
        <w:rPr>
          <w:rFonts w:hint="eastAsia" w:ascii="仿宋" w:hAnsi="仿宋" w:eastAsia="仿宋" w:cs="仿宋"/>
          <w:sz w:val="28"/>
          <w:szCs w:val="28"/>
          <w:lang w:val="en-US" w:eastAsia="zh-CN"/>
        </w:rPr>
        <w:t>（采购编号）招标文件在国内以公开招标方式进行采购。经评标委员会确定</w:t>
      </w:r>
      <w:r>
        <w:rPr>
          <w:rFonts w:hint="eastAsia" w:ascii="微软雅黑" w:hAnsi="微软雅黑" w:eastAsia="微软雅黑" w:cs="微软雅黑"/>
          <w:sz w:val="28"/>
          <w:szCs w:val="28"/>
          <w:u w:val="none"/>
          <w:lang w:val="en-US" w:eastAsia="zh-CN"/>
        </w:rPr>
        <w:t>________________________</w:t>
      </w:r>
      <w:r>
        <w:rPr>
          <w:rFonts w:hint="eastAsia" w:ascii="仿宋" w:hAnsi="仿宋" w:eastAsia="仿宋" w:cs="仿宋"/>
          <w:sz w:val="28"/>
          <w:szCs w:val="28"/>
          <w:lang w:val="en-US" w:eastAsia="zh-CN"/>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6" w:name="_Toc6202"/>
      <w:r>
        <w:rPr>
          <w:rFonts w:hint="default"/>
          <w:sz w:val="36"/>
          <w:szCs w:val="28"/>
          <w:lang w:val="en-US" w:eastAsia="zh-CN"/>
        </w:rPr>
        <w:t>一、合同文件</w:t>
      </w:r>
      <w:bookmarkEnd w:id="3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本合同所附下列文件是构成本合同不可分割的部分：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（一）本项目招标文件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（二）中标人投标文件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（三）合同格式及合同条款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（四）中标人在评标过程中做出的有关澄清、说明或者补正文件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（五）中标通知书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（六）本合同附件</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7" w:name="_Toc22929"/>
      <w:r>
        <w:rPr>
          <w:rFonts w:hint="default"/>
          <w:sz w:val="36"/>
          <w:szCs w:val="28"/>
          <w:lang w:val="en-US" w:eastAsia="zh-CN"/>
        </w:rPr>
        <w:t>二、合同的范围和条件</w:t>
      </w:r>
      <w:bookmarkEnd w:id="3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8" w:name="_Toc23763"/>
      <w:r>
        <w:rPr>
          <w:rFonts w:hint="default"/>
          <w:sz w:val="36"/>
          <w:szCs w:val="28"/>
          <w:lang w:val="en-US" w:eastAsia="zh-CN"/>
        </w:rPr>
        <w:t>三、货物、数量及规格</w:t>
      </w:r>
      <w:bookmarkEnd w:id="3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9" w:name="_Toc8807"/>
      <w:r>
        <w:rPr>
          <w:rFonts w:hint="default"/>
          <w:sz w:val="36"/>
          <w:szCs w:val="28"/>
          <w:lang w:val="en-US" w:eastAsia="zh-CN"/>
        </w:rPr>
        <w:t>四、合同金额</w:t>
      </w:r>
      <w:bookmarkEnd w:id="3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根据上述合同文件要求，合同金额为人民币</w:t>
      </w:r>
      <w:r>
        <w:rPr>
          <w:rFonts w:hint="eastAsia" w:ascii="微软雅黑" w:hAnsi="微软雅黑" w:eastAsia="微软雅黑" w:cs="微软雅黑"/>
          <w:sz w:val="28"/>
          <w:szCs w:val="28"/>
          <w:u w:val="none"/>
          <w:lang w:val="en-US" w:eastAsia="zh-CN"/>
        </w:rPr>
        <w:t>______________</w:t>
      </w:r>
      <w:r>
        <w:rPr>
          <w:rFonts w:hint="default" w:ascii="仿宋" w:hAnsi="仿宋" w:eastAsia="仿宋" w:cs="仿宋"/>
          <w:sz w:val="28"/>
          <w:szCs w:val="28"/>
          <w:lang w:val="en-US" w:eastAsia="zh-CN"/>
        </w:rPr>
        <w:t>元，大写：</w:t>
      </w:r>
      <w:r>
        <w:rPr>
          <w:rFonts w:hint="eastAsia" w:ascii="微软雅黑" w:hAnsi="微软雅黑" w:eastAsia="微软雅黑" w:cs="微软雅黑"/>
          <w:sz w:val="28"/>
          <w:szCs w:val="28"/>
          <w:u w:val="none"/>
          <w:lang w:val="en-US" w:eastAsia="zh-CN"/>
        </w:rPr>
        <w:t>________________________</w:t>
      </w:r>
      <w:r>
        <w:rPr>
          <w:rFonts w:hint="default" w:ascii="仿宋" w:hAnsi="仿宋" w:eastAsia="仿宋" w:cs="仿宋"/>
          <w:sz w:val="28"/>
          <w:szCs w:val="28"/>
          <w:lang w:val="en-US" w:eastAsia="zh-CN"/>
        </w:rPr>
        <w:t>。（分项价格详见合同货物清单，详见附件一）。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乙方开户单位：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账</w:t>
      </w:r>
      <w:r>
        <w:rPr>
          <w:rFonts w:hint="default" w:ascii="仿宋" w:hAnsi="仿宋" w:eastAsia="仿宋" w:cs="仿宋"/>
          <w:sz w:val="28"/>
          <w:szCs w:val="28"/>
          <w:lang w:val="en-US" w:eastAsia="zh-CN"/>
        </w:rPr>
        <w:t>号：</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0" w:name="_Toc13328"/>
      <w:r>
        <w:rPr>
          <w:rFonts w:hint="default"/>
          <w:sz w:val="36"/>
          <w:szCs w:val="28"/>
          <w:lang w:val="en-US" w:eastAsia="zh-CN"/>
        </w:rPr>
        <w:t>五、付款途径</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□国库集中支付（预算内资金：人民币_______元，预算外资金：人民币_______元）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□甲方支付（人民币元，大写：）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1" w:name="_Toc9881"/>
      <w:r>
        <w:rPr>
          <w:rFonts w:hint="default"/>
          <w:sz w:val="36"/>
          <w:szCs w:val="28"/>
          <w:lang w:val="en-US" w:eastAsia="zh-CN"/>
        </w:rPr>
        <w:t>六、付款方式</w:t>
      </w:r>
      <w:bookmarkEnd w:id="4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□分期支付方式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□一次性支付方式，即人民币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元，大写：</w:t>
      </w:r>
      <w:r>
        <w:rPr>
          <w:rFonts w:hint="eastAsia" w:ascii="仿宋" w:hAnsi="仿宋" w:eastAsia="仿宋" w:cs="仿宋"/>
          <w:sz w:val="28"/>
          <w:szCs w:val="28"/>
          <w:u w:val="none"/>
          <w:lang w:val="en-US" w:eastAsia="zh-CN"/>
        </w:rPr>
        <w:t>______________________</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□其他支付方式</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2" w:name="_Toc11362"/>
      <w:r>
        <w:rPr>
          <w:rFonts w:hint="default"/>
          <w:sz w:val="36"/>
          <w:szCs w:val="28"/>
          <w:lang w:val="en-US" w:eastAsia="zh-CN"/>
        </w:rPr>
        <w:t>七、交货日期、地点</w:t>
      </w:r>
      <w:bookmarkEnd w:id="4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1、交货日期：合同生效之日起</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日内交货。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w:t>
      </w:r>
      <w:r>
        <w:rPr>
          <w:rFonts w:hint="eastAsia" w:ascii="仿宋" w:hAnsi="仿宋" w:eastAsia="仿宋" w:cs="仿宋"/>
          <w:sz w:val="28"/>
          <w:szCs w:val="28"/>
          <w:u w:val="none"/>
          <w:lang w:val="en-US" w:eastAsia="zh-CN"/>
        </w:rPr>
        <w:t>_________________________。</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3" w:name="_Toc18187"/>
      <w:r>
        <w:rPr>
          <w:rFonts w:hint="default"/>
          <w:sz w:val="36"/>
          <w:szCs w:val="28"/>
          <w:lang w:val="en-US" w:eastAsia="zh-CN"/>
        </w:rPr>
        <w:t>八、质量标准和验收</w:t>
      </w:r>
      <w:bookmarkEnd w:id="4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2、乙方提供的合同货物应通过货物制造厂商的出厂检验，并提供质量合格证书</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4" w:name="_Toc26222"/>
      <w:r>
        <w:rPr>
          <w:rFonts w:hint="default"/>
          <w:sz w:val="36"/>
          <w:szCs w:val="28"/>
          <w:lang w:val="en-US" w:eastAsia="zh-CN"/>
        </w:rPr>
        <w:t>九、履约保证金</w:t>
      </w:r>
      <w:bookmarkEnd w:id="4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5" w:name="_Toc8157"/>
      <w:r>
        <w:rPr>
          <w:rFonts w:hint="default"/>
          <w:sz w:val="36"/>
          <w:szCs w:val="28"/>
          <w:lang w:val="en-US" w:eastAsia="zh-CN"/>
        </w:rPr>
        <w:t>十、违约责任</w:t>
      </w:r>
      <w:bookmarkEnd w:id="4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1、合同一方违约，违约方向对方支付违约金，违约金额为 。乙方违约，直接从质保金中扣除；甲方违约，从采购款项中扣除。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2、给对方造成的实际损失高于违约金的，对高出违约金的部分应予以赔偿。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3、乙方迟延履行合同、不完全履行合同或提供的服务不符合招标文件的要求，除支付违约金外，仍应实际履行合同或重新提供符合要求的服务。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6" w:name="_Toc15291"/>
      <w:r>
        <w:rPr>
          <w:rFonts w:hint="default"/>
          <w:sz w:val="36"/>
          <w:szCs w:val="28"/>
          <w:lang w:val="en-US" w:eastAsia="zh-CN"/>
        </w:rPr>
        <w:t>十一、争议解决</w:t>
      </w:r>
      <w:bookmarkEnd w:id="4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合同双方应通过友好协商解决因解释﹑执行本合同所发生的和本合同有关的一切争议。如果经协商不能达成协议，双方约定采用下列第</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种方式解决：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1、向</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仲裁委员会提起仲裁；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2、向</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法院提起诉讼。</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7" w:name="_Toc8912"/>
      <w:r>
        <w:rPr>
          <w:rFonts w:hint="default"/>
          <w:sz w:val="36"/>
          <w:szCs w:val="28"/>
          <w:lang w:val="en-US" w:eastAsia="zh-CN"/>
        </w:rPr>
        <w:t>十二、合同生效</w:t>
      </w:r>
      <w:bookmarkEnd w:id="4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8" w:name="_Toc17395"/>
      <w:r>
        <w:rPr>
          <w:rFonts w:hint="default"/>
          <w:sz w:val="36"/>
          <w:szCs w:val="28"/>
          <w:lang w:val="en-US" w:eastAsia="zh-CN"/>
        </w:rPr>
        <w:t>十三、其他</w:t>
      </w:r>
      <w:bookmarkEnd w:id="4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9" w:name="_Toc2577"/>
      <w:r>
        <w:rPr>
          <w:rFonts w:hint="default"/>
          <w:sz w:val="36"/>
          <w:szCs w:val="28"/>
          <w:lang w:val="en-US" w:eastAsia="zh-CN"/>
        </w:rPr>
        <w:t>十四、合同保存</w:t>
      </w:r>
      <w:bookmarkEnd w:id="4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本合同一式</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份，甲方</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份，乙方</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w:t>
      </w:r>
      <w:r>
        <w:rPr>
          <w:rFonts w:hint="eastAsia" w:ascii="仿宋" w:hAnsi="仿宋" w:eastAsia="仿宋" w:cs="仿宋"/>
          <w:sz w:val="28"/>
          <w:szCs w:val="28"/>
          <w:lang w:val="en-US" w:eastAsia="zh-CN"/>
        </w:rPr>
        <w:t>同诚工程咨询集团股份</w:t>
      </w:r>
      <w:r>
        <w:rPr>
          <w:rFonts w:hint="default" w:ascii="仿宋" w:hAnsi="仿宋" w:eastAsia="仿宋" w:cs="仿宋"/>
          <w:sz w:val="28"/>
          <w:szCs w:val="28"/>
          <w:lang w:val="en-US" w:eastAsia="zh-CN"/>
        </w:rPr>
        <w:t>有限公司</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2"/>
          <w:szCs w:val="28"/>
          <w:lang w:val="en-US" w:eastAsia="zh-C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甲方（盖章）：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法定代表人（签字或盖章）：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vertAlign w:val="baseline"/>
                <w:lang w:val="en-US" w:eastAsia="zh-CN"/>
              </w:rPr>
              <w:t>或</w:t>
            </w:r>
            <w:r>
              <w:rPr>
                <w:rFonts w:hint="eastAsia" w:ascii="仿宋" w:hAnsi="仿宋" w:eastAsia="仿宋" w:cs="仿宋"/>
                <w:spacing w:val="1"/>
                <w:w w:val="93"/>
                <w:kern w:val="0"/>
                <w:sz w:val="28"/>
                <w:szCs w:val="28"/>
                <w:fitText w:val="1050" w:id="1226195048"/>
                <w:vertAlign w:val="baseline"/>
                <w:lang w:val="en-US" w:eastAsia="zh-CN"/>
              </w:rPr>
              <w:t>授权代表</w:t>
            </w:r>
            <w:r>
              <w:rPr>
                <w:rFonts w:hint="eastAsia" w:ascii="仿宋" w:hAnsi="仿宋" w:eastAsia="仿宋" w:cs="仿宋"/>
                <w:sz w:val="28"/>
                <w:szCs w:val="28"/>
                <w:vertAlign w:val="baseline"/>
                <w:lang w:val="en-US" w:eastAsia="zh-CN"/>
              </w:rPr>
              <w:t>（签字或盖章）：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0"/>
                <w:sz w:val="28"/>
                <w:szCs w:val="28"/>
                <w:vertAlign w:val="baseline"/>
                <w:lang w:val="en-US" w:eastAsia="zh-CN"/>
              </w:rPr>
              <w:t>或</w:t>
            </w:r>
            <w:r>
              <w:rPr>
                <w:rFonts w:hint="eastAsia" w:ascii="仿宋" w:hAnsi="仿宋" w:eastAsia="仿宋" w:cs="仿宋"/>
                <w:spacing w:val="1"/>
                <w:w w:val="93"/>
                <w:kern w:val="0"/>
                <w:sz w:val="28"/>
                <w:szCs w:val="28"/>
                <w:fitText w:val="1050" w:id="37888106"/>
                <w:vertAlign w:val="baseline"/>
                <w:lang w:val="en-US" w:eastAsia="zh-CN"/>
              </w:rPr>
              <w:t>授权代表</w:t>
            </w:r>
            <w:r>
              <w:rPr>
                <w:rFonts w:hint="eastAsia" w:ascii="仿宋" w:hAnsi="仿宋" w:eastAsia="仿宋" w:cs="仿宋"/>
                <w:sz w:val="28"/>
                <w:szCs w:val="28"/>
                <w:vertAlign w:val="baseli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住所：</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住所：</w:t>
            </w:r>
          </w:p>
        </w:tc>
      </w:tr>
    </w:tbl>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签订日期：    年   月   日</w:t>
      </w:r>
    </w:p>
    <w:p>
      <w:pPr>
        <w:rPr>
          <w:rFonts w:hint="default"/>
          <w:sz w:val="22"/>
          <w:szCs w:val="28"/>
          <w:lang w:val="en-US" w:eastAsia="zh-CN"/>
        </w:rPr>
      </w:pPr>
      <w:r>
        <w:rPr>
          <w:rFonts w:hint="default"/>
          <w:sz w:val="22"/>
          <w:szCs w:val="28"/>
          <w:lang w:val="en-US" w:eastAsia="zh-CN"/>
        </w:rPr>
        <w:br w:type="page"/>
      </w:r>
    </w:p>
    <w:p>
      <w:pPr>
        <w:pStyle w:val="3"/>
        <w:numPr>
          <w:ilvl w:val="0"/>
          <w:numId w:val="8"/>
        </w:numPr>
        <w:bidi w:val="0"/>
        <w:rPr>
          <w:rFonts w:hint="eastAsia"/>
          <w:lang w:val="en-US" w:eastAsia="zh-CN"/>
        </w:rPr>
      </w:pPr>
      <w:r>
        <w:rPr>
          <w:rFonts w:hint="eastAsia"/>
          <w:lang w:val="en-US" w:eastAsia="zh-CN"/>
        </w:rPr>
        <w:t xml:space="preserve"> </w:t>
      </w:r>
      <w:bookmarkStart w:id="50" w:name="_Toc29975"/>
      <w:r>
        <w:rPr>
          <w:rFonts w:hint="eastAsia"/>
          <w:lang w:val="en-US" w:eastAsia="zh-CN"/>
        </w:rPr>
        <w:t>投标文件格式</w:t>
      </w:r>
      <w:bookmarkEnd w:id="50"/>
    </w:p>
    <w:p>
      <w:pPr>
        <w:rPr>
          <w:rFonts w:hint="eastAsia" w:ascii="华文中宋" w:hAnsi="华文中宋" w:eastAsia="华文中宋" w:cs="华文中宋"/>
        </w:rPr>
      </w:pPr>
    </w:p>
    <w:p>
      <w:pPr>
        <w:jc w:val="right"/>
        <w:rPr>
          <w:rFonts w:hint="default"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正/副本</w:t>
      </w:r>
    </w:p>
    <w:p>
      <w:pPr>
        <w:rPr>
          <w:rFonts w:hint="eastAsia" w:ascii="华文中宋" w:hAnsi="华文中宋" w:eastAsia="华文中宋" w:cs="华文中宋"/>
        </w:rPr>
      </w:pPr>
    </w:p>
    <w:p>
      <w:pPr>
        <w:jc w:val="center"/>
        <w:rPr>
          <w:rFonts w:hint="eastAsia" w:ascii="华文中宋" w:hAnsi="华文中宋" w:eastAsia="华文中宋" w:cs="华文中宋"/>
          <w:spacing w:val="11"/>
          <w:sz w:val="48"/>
          <w:szCs w:val="48"/>
        </w:rPr>
      </w:pPr>
      <w:r>
        <w:rPr>
          <w:rFonts w:hint="eastAsia" w:ascii="华文中宋" w:hAnsi="华文中宋" w:eastAsia="华文中宋" w:cs="华文中宋"/>
          <w:spacing w:val="11"/>
          <w:sz w:val="48"/>
          <w:szCs w:val="48"/>
        </w:rPr>
        <w:t>山东大学第二医院</w:t>
      </w:r>
    </w:p>
    <w:p>
      <w:pPr>
        <w:jc w:val="center"/>
        <w:rPr>
          <w:rFonts w:hint="default" w:ascii="华文中宋" w:hAnsi="华文中宋" w:eastAsia="华文中宋" w:cs="华文中宋"/>
          <w:spacing w:val="11"/>
          <w:sz w:val="48"/>
          <w:szCs w:val="48"/>
          <w:lang w:val="en-US"/>
        </w:rPr>
      </w:pPr>
      <w:r>
        <w:rPr>
          <w:rFonts w:hint="eastAsia" w:ascii="华文中宋" w:hAnsi="华文中宋" w:eastAsia="华文中宋" w:cs="华文中宋"/>
          <w:spacing w:val="11"/>
          <w:sz w:val="48"/>
          <w:szCs w:val="48"/>
          <w:lang w:val="en-US" w:eastAsia="zh-CN"/>
        </w:rPr>
        <w:t>主动脉球囊反搏泵采购</w:t>
      </w:r>
    </w:p>
    <w:p>
      <w:pPr>
        <w:jc w:val="center"/>
        <w:rPr>
          <w:rFonts w:hint="eastAsia" w:ascii="华文中宋" w:hAnsi="华文中宋" w:eastAsia="华文中宋" w:cs="华文中宋"/>
          <w:sz w:val="52"/>
          <w:szCs w:val="52"/>
          <w:lang w:val="en-US" w:eastAsia="zh-CN"/>
        </w:rPr>
      </w:pPr>
    </w:p>
    <w:p>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投 标 文 件</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项目编号：TCZX-HW-2021-040</w:t>
      </w:r>
    </w:p>
    <w:p>
      <w:pPr>
        <w:jc w:val="center"/>
        <w:rPr>
          <w:rFonts w:hint="eastAsia" w:ascii="华文中宋" w:hAnsi="华文中宋" w:eastAsia="华文中宋" w:cs="华文中宋"/>
          <w:sz w:val="28"/>
          <w:szCs w:val="28"/>
          <w:lang w:val="en-US" w:eastAsia="zh-CN"/>
        </w:rPr>
      </w:pPr>
    </w:p>
    <w:p>
      <w:pPr>
        <w:jc w:val="center"/>
        <w:rPr>
          <w:rFonts w:hint="default" w:ascii="华文中宋" w:hAnsi="华文中宋" w:eastAsia="华文中宋" w:cs="华文中宋"/>
          <w:sz w:val="28"/>
          <w:szCs w:val="28"/>
          <w:lang w:val="en-US" w:eastAsia="zh-CN"/>
        </w:rPr>
      </w:pPr>
    </w:p>
    <w:p>
      <w:pPr>
        <w:jc w:val="cente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default" w:ascii="华文中宋" w:hAnsi="华文中宋" w:eastAsia="华文中宋" w:cs="华文中宋"/>
          <w:spacing w:val="11"/>
          <w:sz w:val="32"/>
          <w:szCs w:val="32"/>
          <w:u w:val="single"/>
          <w:lang w:val="en-US"/>
        </w:rPr>
      </w:pPr>
      <w:r>
        <w:rPr>
          <w:rFonts w:hint="eastAsia" w:ascii="华文中宋" w:hAnsi="华文中宋" w:eastAsia="华文中宋" w:cs="华文中宋"/>
          <w:kern w:val="0"/>
          <w:sz w:val="32"/>
          <w:szCs w:val="32"/>
          <w:lang w:val="en-US" w:eastAsia="zh-CN"/>
        </w:rPr>
        <w:t>供应商（盖章）</w:t>
      </w:r>
      <w:r>
        <w:rPr>
          <w:rFonts w:hint="eastAsia" w:ascii="华文中宋" w:hAnsi="华文中宋" w:eastAsia="华文中宋" w:cs="华文中宋"/>
          <w:spacing w:val="11"/>
          <w:sz w:val="32"/>
          <w:szCs w:val="32"/>
          <w:lang w:val="en-US" w:eastAsia="zh-CN"/>
        </w:rPr>
        <w:t>：</w:t>
      </w:r>
      <w:r>
        <w:rPr>
          <w:rFonts w:hint="eastAsia" w:ascii="华文中宋" w:hAnsi="华文中宋" w:eastAsia="华文中宋" w:cs="华文中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20" w:leftChars="200" w:firstLine="0" w:firstLineChars="0"/>
        <w:textAlignment w:val="auto"/>
        <w:rPr>
          <w:rFonts w:hint="default" w:ascii="华文中宋" w:hAnsi="华文中宋" w:eastAsia="华文中宋" w:cs="华文中宋"/>
          <w:spacing w:val="11"/>
          <w:sz w:val="32"/>
          <w:szCs w:val="32"/>
          <w:u w:val="single"/>
          <w:lang w:val="en-US" w:eastAsia="zh-CN"/>
        </w:rPr>
      </w:pPr>
      <w:r>
        <w:rPr>
          <w:rFonts w:hint="eastAsia" w:ascii="华文中宋" w:hAnsi="华文中宋" w:eastAsia="华文中宋" w:cs="华文中宋"/>
          <w:spacing w:val="11"/>
          <w:sz w:val="32"/>
          <w:szCs w:val="32"/>
          <w:lang w:val="en-US" w:eastAsia="zh-CN"/>
        </w:rPr>
        <w:t>法定代表人或授权代表（签字）：</w:t>
      </w:r>
      <w:r>
        <w:rPr>
          <w:rFonts w:hint="eastAsia" w:ascii="华文中宋" w:hAnsi="华文中宋" w:eastAsia="华文中宋" w:cs="华文中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lang w:val="en-US" w:eastAsia="zh-CN"/>
        </w:rPr>
      </w:pPr>
      <w:r>
        <w:rPr>
          <w:rFonts w:hint="eastAsia" w:ascii="华文中宋" w:hAnsi="华文中宋" w:eastAsia="华文中宋" w:cs="华文中宋"/>
          <w:spacing w:val="11"/>
          <w:sz w:val="32"/>
          <w:szCs w:val="32"/>
          <w:lang w:val="en-US" w:eastAsia="zh-CN"/>
        </w:rPr>
        <w:t>日期：</w:t>
      </w:r>
      <w:r>
        <w:rPr>
          <w:rFonts w:hint="eastAsia" w:ascii="华文中宋" w:hAnsi="华文中宋" w:eastAsia="华文中宋" w:cs="华文中宋"/>
          <w:spacing w:val="11"/>
          <w:sz w:val="32"/>
          <w:szCs w:val="32"/>
          <w:u w:val="single"/>
          <w:lang w:val="en-US" w:eastAsia="zh-CN"/>
        </w:rPr>
        <w:t>2021</w:t>
      </w:r>
      <w:r>
        <w:rPr>
          <w:rFonts w:hint="eastAsia" w:ascii="华文中宋" w:hAnsi="华文中宋" w:eastAsia="华文中宋" w:cs="华文中宋"/>
          <w:spacing w:val="11"/>
          <w:sz w:val="32"/>
          <w:szCs w:val="32"/>
          <w:lang w:val="en-US" w:eastAsia="zh-CN"/>
        </w:rPr>
        <w:t>年</w:t>
      </w:r>
      <w:r>
        <w:rPr>
          <w:rFonts w:hint="eastAsia" w:ascii="华文中宋" w:hAnsi="华文中宋" w:eastAsia="华文中宋" w:cs="华文中宋"/>
          <w:spacing w:val="11"/>
          <w:sz w:val="32"/>
          <w:szCs w:val="32"/>
          <w:u w:val="single"/>
          <w:lang w:val="en-US" w:eastAsia="zh-CN"/>
        </w:rPr>
        <w:t xml:space="preserve">   </w:t>
      </w:r>
      <w:r>
        <w:rPr>
          <w:rFonts w:hint="eastAsia" w:ascii="华文中宋" w:hAnsi="华文中宋" w:eastAsia="华文中宋" w:cs="华文中宋"/>
          <w:spacing w:val="11"/>
          <w:sz w:val="32"/>
          <w:szCs w:val="32"/>
          <w:lang w:val="en-US" w:eastAsia="zh-CN"/>
        </w:rPr>
        <w:t>月</w:t>
      </w:r>
      <w:r>
        <w:rPr>
          <w:rFonts w:hint="eastAsia" w:ascii="华文中宋" w:hAnsi="华文中宋" w:eastAsia="华文中宋" w:cs="华文中宋"/>
          <w:spacing w:val="11"/>
          <w:sz w:val="32"/>
          <w:szCs w:val="32"/>
          <w:u w:val="single"/>
          <w:lang w:val="en-US" w:eastAsia="zh-CN"/>
        </w:rPr>
        <w:t xml:space="preserve">   </w:t>
      </w:r>
      <w:r>
        <w:rPr>
          <w:rFonts w:hint="eastAsia" w:ascii="华文中宋" w:hAnsi="华文中宋" w:eastAsia="华文中宋" w:cs="华文中宋"/>
          <w:spacing w:val="11"/>
          <w:sz w:val="32"/>
          <w:szCs w:val="32"/>
          <w:lang w:val="en-US" w:eastAsia="zh-CN"/>
        </w:rPr>
        <w:t>日</w:t>
      </w:r>
    </w:p>
    <w:p>
      <w:pPr>
        <w:rPr>
          <w:rFonts w:hint="default"/>
          <w:lang w:val="en-US" w:eastAsia="zh-CN"/>
        </w:rPr>
      </w:pPr>
      <w:r>
        <w:rPr>
          <w:rFonts w:hint="default"/>
          <w:lang w:val="en-US" w:eastAsia="zh-CN"/>
        </w:rPr>
        <w:br w:type="page"/>
      </w:r>
    </w:p>
    <w:p>
      <w:pPr>
        <w:pStyle w:val="4"/>
        <w:keepNext w:val="0"/>
        <w:keepLines w:val="0"/>
        <w:pageBreakBefore w:val="0"/>
        <w:widowControl w:val="0"/>
        <w:kinsoku/>
        <w:wordWrap/>
        <w:overflowPunct/>
        <w:topLinePunct w:val="0"/>
        <w:autoSpaceDE/>
        <w:autoSpaceDN/>
        <w:bidi w:val="0"/>
        <w:adjustRightInd/>
        <w:spacing w:line="348" w:lineRule="auto"/>
        <w:textAlignment w:val="auto"/>
        <w:rPr>
          <w:rFonts w:hint="eastAsia"/>
          <w:sz w:val="36"/>
          <w:szCs w:val="28"/>
          <w:lang w:val="en-US" w:eastAsia="zh-CN"/>
        </w:rPr>
      </w:pPr>
      <w:bookmarkStart w:id="51" w:name="_Toc3606"/>
      <w:r>
        <w:rPr>
          <w:rFonts w:hint="eastAsia"/>
          <w:sz w:val="36"/>
          <w:szCs w:val="28"/>
          <w:lang w:val="en-US" w:eastAsia="zh-CN"/>
        </w:rPr>
        <w:t>附件一：投标函</w:t>
      </w:r>
      <w:bookmarkEnd w:id="51"/>
    </w:p>
    <w:p>
      <w:pPr>
        <w:keepNext w:val="0"/>
        <w:keepLines w:val="0"/>
        <w:pageBreakBefore w:val="0"/>
        <w:widowControl w:val="0"/>
        <w:kinsoku/>
        <w:wordWrap/>
        <w:overflowPunct/>
        <w:topLinePunct w:val="0"/>
        <w:autoSpaceDE/>
        <w:autoSpaceDN/>
        <w:bidi w:val="0"/>
        <w:adjustRightInd/>
        <w:snapToGrid w:val="0"/>
        <w:spacing w:line="348"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山东大学第二医院：</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经研究，我方决定参加项目编号为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的____________________采购（项目名称）项目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（包）并投标。为此，我方郑重声明以下几点，并负法律责任：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1、我方提交的投标文件，正本</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lang w:val="en-US" w:eastAsia="zh-CN"/>
        </w:rPr>
        <w:t>份，副本</w:t>
      </w:r>
      <w:r>
        <w:rPr>
          <w:rFonts w:hint="eastAsia" w:ascii="仿宋" w:hAnsi="仿宋" w:eastAsia="仿宋" w:cs="仿宋"/>
          <w:sz w:val="28"/>
          <w:szCs w:val="28"/>
          <w:u w:val="single"/>
          <w:lang w:val="en-US" w:eastAsia="zh-CN"/>
        </w:rPr>
        <w:t xml:space="preserve"> 4 </w:t>
      </w:r>
      <w:r>
        <w:rPr>
          <w:rFonts w:hint="eastAsia" w:ascii="仿宋" w:hAnsi="仿宋" w:eastAsia="仿宋" w:cs="仿宋"/>
          <w:sz w:val="28"/>
          <w:szCs w:val="28"/>
          <w:lang w:val="en-US" w:eastAsia="zh-CN"/>
        </w:rPr>
        <w:t>份，电子版</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lang w:val="en-US" w:eastAsia="zh-CN"/>
        </w:rPr>
        <w:t>份。</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2、如果我方的投标文件被接受，我方将履行招标文件中规定的每一项要求，并按我方投标文件中的承诺按期、保质、保量提供货物。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3、我方理解，最低报价不是中标的唯一条件，你们有选择中标人的权利。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4、我方愿按《中华人民共和国民法典》履行自己的全部责任。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5、我方同意按招标文件规定交纳投标保证金，遵守贵机构有关招标的各项规定。</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6、我方同意本投标文件在招标文件规定的提交投标文件截止时间后，在招标文件规定的投标有效期期满前对我方具有约束力，且随时准备接受你方发出的中标通知书。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7、与本投标有关的一切正式往来通讯请寄：</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供应商代表姓名、职务（印刷体）：</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供应商名称（公章）：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开户银行名称：</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开户银行账号：</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p>
      <w:pPr>
        <w:keepNext w:val="0"/>
        <w:keepLines w:val="0"/>
        <w:pageBreakBefore w:val="0"/>
        <w:widowControl w:val="0"/>
        <w:kinsoku/>
        <w:wordWrap/>
        <w:overflowPunct/>
        <w:topLinePunct w:val="0"/>
        <w:autoSpaceDE/>
        <w:autoSpaceDN/>
        <w:bidi w:val="0"/>
        <w:adjustRightInd/>
        <w:snapToGrid w:val="0"/>
        <w:spacing w:line="348"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52" w:name="_Toc15950"/>
      <w:r>
        <w:rPr>
          <w:rFonts w:hint="eastAsia"/>
          <w:sz w:val="36"/>
          <w:szCs w:val="28"/>
          <w:lang w:val="en-US" w:eastAsia="zh-CN"/>
        </w:rPr>
        <w:t>附件二：法定代表人身份证明</w:t>
      </w:r>
      <w:bookmarkEnd w:id="5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单位性质：</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成立时间：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月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经营期限：</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系__________________________（供应商名称）的法定代表人。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3" w:name="_Toc24503"/>
      <w:r>
        <w:rPr>
          <w:rFonts w:hint="eastAsia"/>
          <w:sz w:val="36"/>
          <w:szCs w:val="28"/>
          <w:lang w:val="en-US" w:eastAsia="zh-CN"/>
        </w:rPr>
        <w:t>附件三：法定代表人授权委托书</w:t>
      </w:r>
      <w:bookmarkEnd w:id="53"/>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特此授权。</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r>
    </w:tbl>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pacing w:val="46"/>
          <w:kern w:val="0"/>
          <w:sz w:val="28"/>
          <w:szCs w:val="28"/>
          <w:fitText w:val="1400" w:id="725709872"/>
          <w:lang w:val="en-US" w:eastAsia="zh-CN"/>
        </w:rPr>
        <w:t>授权代</w:t>
      </w:r>
      <w:r>
        <w:rPr>
          <w:rFonts w:hint="eastAsia" w:ascii="仿宋" w:hAnsi="仿宋" w:eastAsia="仿宋" w:cs="仿宋"/>
          <w:spacing w:val="2"/>
          <w:kern w:val="0"/>
          <w:sz w:val="28"/>
          <w:szCs w:val="28"/>
          <w:fitText w:val="1400" w:id="725709872"/>
          <w:lang w:val="en-US" w:eastAsia="zh-CN"/>
        </w:rPr>
        <w:t>表</w:t>
      </w:r>
      <w:r>
        <w:rPr>
          <w:rFonts w:hint="default" w:ascii="仿宋" w:hAnsi="仿宋" w:eastAsia="仿宋" w:cs="仿宋"/>
          <w:sz w:val="28"/>
          <w:szCs w:val="28"/>
          <w:lang w:val="en-US" w:eastAsia="zh-CN"/>
        </w:rPr>
        <w:t>（签字或盖章）</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4" w:name="_Toc14908"/>
      <w:r>
        <w:rPr>
          <w:rFonts w:hint="eastAsia"/>
          <w:sz w:val="36"/>
          <w:szCs w:val="28"/>
          <w:lang w:val="en-US" w:eastAsia="zh-CN"/>
        </w:rPr>
        <w:t>附件四：开标一览表</w:t>
      </w:r>
      <w:bookmarkEnd w:id="54"/>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供应商名称</w:t>
            </w:r>
          </w:p>
        </w:tc>
        <w:tc>
          <w:tcPr>
            <w:tcW w:w="6703" w:type="dxa"/>
            <w:vAlign w:val="center"/>
          </w:tcPr>
          <w:p>
            <w:p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总报价</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设备描述</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交货期</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对招标文件的认同程度（是否完全认同）</w:t>
            </w:r>
          </w:p>
        </w:tc>
        <w:tc>
          <w:tcPr>
            <w:tcW w:w="6703"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注：1、本表除需在投标文件中装订外，还需另外一式三份单独密封，以便于唱标。</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2、本表必须按给定格式填写完整，不允许空白，如无相应内容，填“无”。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4"/>
        <w:bidi w:val="0"/>
        <w:rPr>
          <w:rFonts w:hint="eastAsia"/>
          <w:sz w:val="36"/>
          <w:szCs w:val="28"/>
          <w:lang w:val="en-US" w:eastAsia="zh-CN"/>
        </w:rPr>
      </w:pPr>
      <w:bookmarkStart w:id="55" w:name="_Toc12194"/>
      <w:r>
        <w:rPr>
          <w:rFonts w:hint="eastAsia"/>
          <w:sz w:val="36"/>
          <w:szCs w:val="28"/>
          <w:lang w:val="en-US" w:eastAsia="zh-CN"/>
        </w:rPr>
        <w:t>附件五：主要设备及配件报价明细表</w:t>
      </w:r>
      <w:bookmarkEnd w:id="55"/>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657"/>
        <w:gridCol w:w="1005"/>
        <w:gridCol w:w="1850"/>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9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65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（详细配置）</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商标</w:t>
            </w:r>
          </w:p>
        </w:tc>
        <w:tc>
          <w:tcPr>
            <w:tcW w:w="18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制造商及产地</w:t>
            </w:r>
          </w:p>
        </w:tc>
        <w:tc>
          <w:tcPr>
            <w:tcW w:w="13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（元）</w:t>
            </w:r>
          </w:p>
        </w:tc>
        <w:tc>
          <w:tcPr>
            <w:tcW w:w="98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0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（元）</w:t>
            </w:r>
          </w:p>
        </w:tc>
        <w:tc>
          <w:tcPr>
            <w:tcW w:w="133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pacing w:val="0"/>
                <w:sz w:val="28"/>
                <w:szCs w:val="28"/>
                <w:vertAlign w:val="baseline"/>
                <w:lang w:val="en-US" w:eastAsia="zh-CN"/>
              </w:rPr>
              <w:t>是否属于小微企业生产</w:t>
            </w:r>
          </w:p>
        </w:tc>
        <w:tc>
          <w:tcPr>
            <w:tcW w:w="146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28"/>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694" w:type="dxa"/>
          </w:tcPr>
          <w:p>
            <w:pPr>
              <w:jc w:val="center"/>
              <w:rPr>
                <w:rFonts w:hint="eastAsia" w:ascii="仿宋" w:hAnsi="仿宋" w:eastAsia="仿宋" w:cs="仿宋"/>
                <w:sz w:val="28"/>
                <w:szCs w:val="28"/>
                <w:vertAlign w:val="baseline"/>
                <w:lang w:val="en-US" w:eastAsia="zh-CN"/>
              </w:rPr>
            </w:pPr>
          </w:p>
        </w:tc>
        <w:tc>
          <w:tcPr>
            <w:tcW w:w="919" w:type="dxa"/>
          </w:tcPr>
          <w:p>
            <w:pPr>
              <w:jc w:val="center"/>
              <w:rPr>
                <w:rFonts w:hint="eastAsia" w:ascii="仿宋" w:hAnsi="仿宋" w:eastAsia="仿宋" w:cs="仿宋"/>
                <w:sz w:val="28"/>
                <w:szCs w:val="28"/>
                <w:vertAlign w:val="baseline"/>
                <w:lang w:val="en-US" w:eastAsia="zh-CN"/>
              </w:rPr>
            </w:pPr>
          </w:p>
        </w:tc>
        <w:tc>
          <w:tcPr>
            <w:tcW w:w="1657" w:type="dxa"/>
          </w:tcPr>
          <w:p>
            <w:pPr>
              <w:jc w:val="center"/>
              <w:rPr>
                <w:rFonts w:hint="eastAsia" w:ascii="仿宋" w:hAnsi="仿宋" w:eastAsia="仿宋" w:cs="仿宋"/>
                <w:sz w:val="28"/>
                <w:szCs w:val="28"/>
                <w:vertAlign w:val="baseline"/>
                <w:lang w:val="en-US" w:eastAsia="zh-CN"/>
              </w:rPr>
            </w:pPr>
          </w:p>
        </w:tc>
        <w:tc>
          <w:tcPr>
            <w:tcW w:w="1005" w:type="dxa"/>
          </w:tcPr>
          <w:p>
            <w:pPr>
              <w:jc w:val="center"/>
              <w:rPr>
                <w:rFonts w:hint="eastAsia" w:ascii="仿宋" w:hAnsi="仿宋" w:eastAsia="仿宋" w:cs="仿宋"/>
                <w:sz w:val="28"/>
                <w:szCs w:val="28"/>
                <w:vertAlign w:val="baseline"/>
                <w:lang w:val="en-US" w:eastAsia="zh-CN"/>
              </w:rPr>
            </w:pPr>
          </w:p>
        </w:tc>
        <w:tc>
          <w:tcPr>
            <w:tcW w:w="1850" w:type="dxa"/>
          </w:tcPr>
          <w:p>
            <w:pPr>
              <w:jc w:val="center"/>
              <w:rPr>
                <w:rFonts w:hint="eastAsia" w:ascii="仿宋" w:hAnsi="仿宋" w:eastAsia="仿宋" w:cs="仿宋"/>
                <w:sz w:val="28"/>
                <w:szCs w:val="28"/>
                <w:vertAlign w:val="baseline"/>
                <w:lang w:val="en-US" w:eastAsia="zh-CN"/>
              </w:rPr>
            </w:pPr>
          </w:p>
        </w:tc>
        <w:tc>
          <w:tcPr>
            <w:tcW w:w="1313" w:type="dxa"/>
          </w:tcPr>
          <w:p>
            <w:pPr>
              <w:jc w:val="center"/>
              <w:rPr>
                <w:rFonts w:hint="eastAsia" w:ascii="仿宋" w:hAnsi="仿宋" w:eastAsia="仿宋" w:cs="仿宋"/>
                <w:sz w:val="28"/>
                <w:szCs w:val="28"/>
                <w:vertAlign w:val="baseline"/>
                <w:lang w:val="en-US" w:eastAsia="zh-CN"/>
              </w:rPr>
            </w:pPr>
          </w:p>
        </w:tc>
        <w:tc>
          <w:tcPr>
            <w:tcW w:w="987" w:type="dxa"/>
          </w:tcPr>
          <w:p>
            <w:pPr>
              <w:jc w:val="center"/>
              <w:rPr>
                <w:rFonts w:hint="eastAsia" w:ascii="仿宋" w:hAnsi="仿宋" w:eastAsia="仿宋" w:cs="仿宋"/>
                <w:sz w:val="28"/>
                <w:szCs w:val="28"/>
                <w:vertAlign w:val="baseline"/>
                <w:lang w:val="en-US" w:eastAsia="zh-CN"/>
              </w:rPr>
            </w:pPr>
          </w:p>
        </w:tc>
        <w:tc>
          <w:tcPr>
            <w:tcW w:w="1063" w:type="dxa"/>
          </w:tcPr>
          <w:p>
            <w:pPr>
              <w:jc w:val="center"/>
              <w:rPr>
                <w:rFonts w:hint="eastAsia" w:ascii="仿宋" w:hAnsi="仿宋" w:eastAsia="仿宋" w:cs="仿宋"/>
                <w:sz w:val="28"/>
                <w:szCs w:val="28"/>
                <w:vertAlign w:val="baseline"/>
                <w:lang w:val="en-US" w:eastAsia="zh-CN"/>
              </w:rPr>
            </w:pPr>
          </w:p>
        </w:tc>
        <w:tc>
          <w:tcPr>
            <w:tcW w:w="1337" w:type="dxa"/>
          </w:tcPr>
          <w:p>
            <w:pPr>
              <w:jc w:val="center"/>
              <w:rPr>
                <w:rFonts w:hint="eastAsia" w:ascii="仿宋" w:hAnsi="仿宋" w:eastAsia="仿宋" w:cs="仿宋"/>
                <w:sz w:val="28"/>
                <w:szCs w:val="28"/>
                <w:vertAlign w:val="baseline"/>
                <w:lang w:val="en-US" w:eastAsia="zh-CN"/>
              </w:rPr>
            </w:pPr>
          </w:p>
        </w:tc>
        <w:tc>
          <w:tcPr>
            <w:tcW w:w="1467"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694" w:type="dxa"/>
          </w:tcPr>
          <w:p>
            <w:pPr>
              <w:jc w:val="center"/>
              <w:rPr>
                <w:rFonts w:hint="eastAsia" w:ascii="仿宋" w:hAnsi="仿宋" w:eastAsia="仿宋" w:cs="仿宋"/>
                <w:sz w:val="28"/>
                <w:szCs w:val="28"/>
                <w:vertAlign w:val="baseline"/>
                <w:lang w:val="en-US" w:eastAsia="zh-CN"/>
              </w:rPr>
            </w:pPr>
          </w:p>
        </w:tc>
        <w:tc>
          <w:tcPr>
            <w:tcW w:w="919" w:type="dxa"/>
          </w:tcPr>
          <w:p>
            <w:pPr>
              <w:jc w:val="center"/>
              <w:rPr>
                <w:rFonts w:hint="eastAsia" w:ascii="仿宋" w:hAnsi="仿宋" w:eastAsia="仿宋" w:cs="仿宋"/>
                <w:sz w:val="28"/>
                <w:szCs w:val="28"/>
                <w:vertAlign w:val="baseline"/>
                <w:lang w:val="en-US" w:eastAsia="zh-CN"/>
              </w:rPr>
            </w:pPr>
          </w:p>
        </w:tc>
        <w:tc>
          <w:tcPr>
            <w:tcW w:w="1657" w:type="dxa"/>
          </w:tcPr>
          <w:p>
            <w:pPr>
              <w:jc w:val="center"/>
              <w:rPr>
                <w:rFonts w:hint="eastAsia" w:ascii="仿宋" w:hAnsi="仿宋" w:eastAsia="仿宋" w:cs="仿宋"/>
                <w:sz w:val="28"/>
                <w:szCs w:val="28"/>
                <w:vertAlign w:val="baseline"/>
                <w:lang w:val="en-US" w:eastAsia="zh-CN"/>
              </w:rPr>
            </w:pPr>
          </w:p>
        </w:tc>
        <w:tc>
          <w:tcPr>
            <w:tcW w:w="1005" w:type="dxa"/>
          </w:tcPr>
          <w:p>
            <w:pPr>
              <w:jc w:val="center"/>
              <w:rPr>
                <w:rFonts w:hint="eastAsia" w:ascii="仿宋" w:hAnsi="仿宋" w:eastAsia="仿宋" w:cs="仿宋"/>
                <w:sz w:val="28"/>
                <w:szCs w:val="28"/>
                <w:vertAlign w:val="baseline"/>
                <w:lang w:val="en-US" w:eastAsia="zh-CN"/>
              </w:rPr>
            </w:pPr>
          </w:p>
        </w:tc>
        <w:tc>
          <w:tcPr>
            <w:tcW w:w="1850" w:type="dxa"/>
          </w:tcPr>
          <w:p>
            <w:pPr>
              <w:jc w:val="center"/>
              <w:rPr>
                <w:rFonts w:hint="eastAsia" w:ascii="仿宋" w:hAnsi="仿宋" w:eastAsia="仿宋" w:cs="仿宋"/>
                <w:sz w:val="28"/>
                <w:szCs w:val="28"/>
                <w:vertAlign w:val="baseline"/>
                <w:lang w:val="en-US" w:eastAsia="zh-CN"/>
              </w:rPr>
            </w:pPr>
          </w:p>
        </w:tc>
        <w:tc>
          <w:tcPr>
            <w:tcW w:w="1313" w:type="dxa"/>
          </w:tcPr>
          <w:p>
            <w:pPr>
              <w:jc w:val="center"/>
              <w:rPr>
                <w:rFonts w:hint="eastAsia" w:ascii="仿宋" w:hAnsi="仿宋" w:eastAsia="仿宋" w:cs="仿宋"/>
                <w:sz w:val="28"/>
                <w:szCs w:val="28"/>
                <w:vertAlign w:val="baseline"/>
                <w:lang w:val="en-US" w:eastAsia="zh-CN"/>
              </w:rPr>
            </w:pPr>
          </w:p>
        </w:tc>
        <w:tc>
          <w:tcPr>
            <w:tcW w:w="987" w:type="dxa"/>
          </w:tcPr>
          <w:p>
            <w:pPr>
              <w:jc w:val="center"/>
              <w:rPr>
                <w:rFonts w:hint="eastAsia" w:ascii="仿宋" w:hAnsi="仿宋" w:eastAsia="仿宋" w:cs="仿宋"/>
                <w:sz w:val="28"/>
                <w:szCs w:val="28"/>
                <w:vertAlign w:val="baseline"/>
                <w:lang w:val="en-US" w:eastAsia="zh-CN"/>
              </w:rPr>
            </w:pPr>
          </w:p>
        </w:tc>
        <w:tc>
          <w:tcPr>
            <w:tcW w:w="1063" w:type="dxa"/>
          </w:tcPr>
          <w:p>
            <w:pPr>
              <w:jc w:val="center"/>
              <w:rPr>
                <w:rFonts w:hint="eastAsia" w:ascii="仿宋" w:hAnsi="仿宋" w:eastAsia="仿宋" w:cs="仿宋"/>
                <w:sz w:val="28"/>
                <w:szCs w:val="28"/>
                <w:vertAlign w:val="baseline"/>
                <w:lang w:val="en-US" w:eastAsia="zh-CN"/>
              </w:rPr>
            </w:pPr>
          </w:p>
        </w:tc>
        <w:tc>
          <w:tcPr>
            <w:tcW w:w="1337" w:type="dxa"/>
          </w:tcPr>
          <w:p>
            <w:pPr>
              <w:jc w:val="center"/>
              <w:rPr>
                <w:rFonts w:hint="eastAsia" w:ascii="仿宋" w:hAnsi="仿宋" w:eastAsia="仿宋" w:cs="仿宋"/>
                <w:sz w:val="28"/>
                <w:szCs w:val="28"/>
                <w:vertAlign w:val="baseline"/>
                <w:lang w:val="en-US" w:eastAsia="zh-CN"/>
              </w:rPr>
            </w:pPr>
          </w:p>
        </w:tc>
        <w:tc>
          <w:tcPr>
            <w:tcW w:w="1467"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1598" w:type="dxa"/>
            <w:gridSpan w:val="9"/>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hint="eastAsia" w:ascii="仿宋" w:hAnsi="仿宋" w:eastAsia="仿宋" w:cs="仿宋"/>
                <w:sz w:val="28"/>
                <w:szCs w:val="28"/>
                <w:vertAlign w:val="baseline"/>
                <w:lang w:val="en-US" w:eastAsia="zh-CN"/>
              </w:rPr>
            </w:pPr>
          </w:p>
        </w:tc>
        <w:tc>
          <w:tcPr>
            <w:tcW w:w="11598" w:type="dxa"/>
            <w:gridSpan w:val="9"/>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注：1、本表可按相同形式扩展，每包一张，单独填写，装订在投标文件中。2、投标总价须与开标一览表中投标总价一致。</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6" w:name="_Toc15617"/>
      <w:r>
        <w:rPr>
          <w:rFonts w:hint="eastAsia"/>
          <w:sz w:val="36"/>
          <w:szCs w:val="28"/>
          <w:lang w:val="en-US" w:eastAsia="zh-CN"/>
        </w:rPr>
        <w:t>附件六：设备维保明细表</w:t>
      </w:r>
      <w:bookmarkEnd w:id="56"/>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3412"/>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保修价格</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（请按设备分别报价）</w:t>
            </w: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质保期满后    年</w:t>
            </w:r>
          </w:p>
        </w:tc>
        <w:tc>
          <w:tcPr>
            <w:tcW w:w="3331"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其他方案</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优惠条件</w:t>
            </w:r>
          </w:p>
        </w:tc>
        <w:tc>
          <w:tcPr>
            <w:tcW w:w="6743" w:type="dxa"/>
            <w:gridSpan w:val="2"/>
          </w:tcPr>
          <w:p>
            <w:pPr>
              <w:jc w:val="center"/>
              <w:rPr>
                <w:rFonts w:hint="default"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注：本表可选填，若设备有维保费用，请在此表中明确维保费用。</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7" w:name="_Toc5851"/>
      <w:r>
        <w:rPr>
          <w:rFonts w:hint="eastAsia"/>
          <w:sz w:val="36"/>
          <w:szCs w:val="28"/>
          <w:lang w:val="en-US" w:eastAsia="zh-CN"/>
        </w:rPr>
        <w:t>附件七：质保期内供应的备品备件、易损件、耗材、专用工具价格表</w:t>
      </w:r>
      <w:bookmarkEnd w:id="57"/>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1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29"/>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vertAlign w:val="baseline"/>
                <w:lang w:val="en-US" w:eastAsia="zh-CN"/>
              </w:rPr>
            </w:pP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58" w:name="_Toc25433"/>
      <w:r>
        <w:rPr>
          <w:rFonts w:hint="eastAsia"/>
          <w:sz w:val="36"/>
          <w:szCs w:val="28"/>
          <w:lang w:val="en-US" w:eastAsia="zh-CN"/>
        </w:rPr>
        <w:t>附件八：质保期满后长期供应的备品备件、易损件、耗材、专用工具价格表</w:t>
      </w:r>
      <w:bookmarkEnd w:id="58"/>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1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vertAlign w:val="baseline"/>
                <w:lang w:val="en-US" w:eastAsia="zh-CN"/>
              </w:rPr>
            </w:pP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pStyle w:val="4"/>
        <w:bidi w:val="0"/>
        <w:rPr>
          <w:rFonts w:hint="eastAsia"/>
          <w:sz w:val="36"/>
          <w:szCs w:val="28"/>
          <w:lang w:val="en-US" w:eastAsia="zh-CN"/>
        </w:rPr>
      </w:pPr>
      <w:bookmarkStart w:id="59" w:name="_Toc4081"/>
      <w:r>
        <w:rPr>
          <w:rFonts w:hint="eastAsia"/>
          <w:sz w:val="36"/>
          <w:szCs w:val="28"/>
          <w:lang w:val="en-US" w:eastAsia="zh-CN"/>
        </w:rPr>
        <w:t>附件九：商务响应一览表</w:t>
      </w:r>
      <w:bookmarkEnd w:id="59"/>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招标文件条目号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招标文件实际情况</w:t>
            </w:r>
          </w:p>
        </w:tc>
        <w:tc>
          <w:tcPr>
            <w:tcW w:w="130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对应的页码</w:t>
            </w:r>
          </w:p>
        </w:tc>
        <w:tc>
          <w:tcPr>
            <w:tcW w:w="157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说明：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请填写招标文件已列明并要求供应商响应的如付款方式、交货期、质保期、培训方式、售后服务等商务条款，并逐一作出承诺。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请供应商在填写本表时，对应招标文件要求如实填写,并必须用具体数字或文字来表述，不能复制招标文件要求或仅填写“（不）偏离”或虚假应标。若供应商自行承诺的售后服务承诺与此表不一致的，则评标委员会有权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60" w:name="_Toc13157"/>
      <w:r>
        <w:rPr>
          <w:rFonts w:hint="eastAsia"/>
          <w:sz w:val="36"/>
          <w:szCs w:val="28"/>
          <w:lang w:val="en-US" w:eastAsia="zh-CN"/>
        </w:rPr>
        <w:t>附件十：技术响应一览表</w:t>
      </w:r>
      <w:bookmarkEnd w:id="60"/>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招标文件条目号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招标文件实际情况</w:t>
            </w:r>
          </w:p>
        </w:tc>
        <w:tc>
          <w:tcPr>
            <w:tcW w:w="130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对应的页码</w:t>
            </w:r>
          </w:p>
        </w:tc>
        <w:tc>
          <w:tcPr>
            <w:tcW w:w="157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说明：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供应商请按招标文件中各包的技术要求逐一填写，供应商不得自行增减或删除、修改任何指标，也不能直接复制粘贴招标文件中的要求，必须填写真实数据，否则评标委员会将作出不利于供应商的认定。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此表后还须附设备主要技术指标、规格和性能、技术参数值的详细说明，并提供制造商的印刷资料或者检测机构出具的检测报告作为佐证，否则评标委员会将作出不利于供应商的认定。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61" w:name="_Toc28417"/>
      <w:r>
        <w:rPr>
          <w:rFonts w:hint="eastAsia"/>
          <w:sz w:val="36"/>
          <w:szCs w:val="28"/>
          <w:lang w:val="en-US" w:eastAsia="zh-CN"/>
        </w:rPr>
        <w:t>附件十一：近年业绩一览表</w:t>
      </w:r>
      <w:bookmarkEnd w:id="61"/>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92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tc>
        <w:tc>
          <w:tcPr>
            <w:tcW w:w="9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c>
          <w:tcPr>
            <w:tcW w:w="14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合同签</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订时间</w:t>
            </w:r>
          </w:p>
        </w:tc>
        <w:tc>
          <w:tcPr>
            <w:tcW w:w="20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购买单位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联系人</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请在此表后附合同或其他相关证明材料，具体要求详见评标办法，近年年份要求详见供应商须知前附表。</w:t>
      </w:r>
    </w:p>
    <w:p>
      <w:pPr>
        <w:rPr>
          <w:rFonts w:hint="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sz w:val="22"/>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62" w:name="_Toc9521"/>
      <w:r>
        <w:rPr>
          <w:rFonts w:hint="eastAsia"/>
          <w:sz w:val="36"/>
          <w:szCs w:val="28"/>
          <w:lang w:val="en-US" w:eastAsia="zh-CN"/>
        </w:rPr>
        <w:t>附件十二：中小企业声明函（如有）</w:t>
      </w:r>
      <w:bookmarkEnd w:id="6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本公司（联合体）郑重声明，根据《政府采购促进中小企业发展管理办法》（财库﹝2020﹞46号）的规定，本公司（联合体）参加</w:t>
      </w:r>
      <w:r>
        <w:rPr>
          <w:rFonts w:hint="default" w:ascii="仿宋" w:hAnsi="仿宋" w:eastAsia="仿宋" w:cs="仿宋"/>
          <w:sz w:val="28"/>
          <w:szCs w:val="28"/>
          <w:u w:val="single"/>
          <w:lang w:val="en-US" w:eastAsia="zh-CN"/>
        </w:rPr>
        <w:t>（单位名称）</w:t>
      </w:r>
      <w:r>
        <w:rPr>
          <w:rFonts w:hint="default" w:ascii="仿宋" w:hAnsi="仿宋" w:eastAsia="仿宋" w:cs="仿宋"/>
          <w:sz w:val="28"/>
          <w:szCs w:val="28"/>
          <w:lang w:val="en-US" w:eastAsia="zh-CN"/>
        </w:rPr>
        <w:t>的</w:t>
      </w:r>
      <w:r>
        <w:rPr>
          <w:rFonts w:hint="default" w:ascii="仿宋" w:hAnsi="仿宋" w:eastAsia="仿宋" w:cs="仿宋"/>
          <w:sz w:val="28"/>
          <w:szCs w:val="28"/>
          <w:u w:val="single"/>
          <w:lang w:val="en-US" w:eastAsia="zh-CN"/>
        </w:rPr>
        <w:t>（项目名称）</w:t>
      </w:r>
      <w:r>
        <w:rPr>
          <w:rFonts w:hint="default" w:ascii="仿宋" w:hAnsi="仿宋" w:eastAsia="仿宋" w:cs="仿宋"/>
          <w:sz w:val="28"/>
          <w:szCs w:val="28"/>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w:t>
      </w:r>
      <w:r>
        <w:rPr>
          <w:rFonts w:hint="default" w:ascii="仿宋" w:hAnsi="仿宋" w:eastAsia="仿宋" w:cs="仿宋"/>
          <w:sz w:val="28"/>
          <w:szCs w:val="28"/>
          <w:u w:val="single"/>
          <w:lang w:val="en-US" w:eastAsia="zh-CN"/>
        </w:rPr>
        <w:t>（标的名称）</w:t>
      </w:r>
      <w:r>
        <w:rPr>
          <w:rFonts w:hint="default" w:ascii="仿宋" w:hAnsi="仿宋" w:eastAsia="仿宋" w:cs="仿宋"/>
          <w:sz w:val="28"/>
          <w:szCs w:val="28"/>
          <w:lang w:val="en-US" w:eastAsia="zh-CN"/>
        </w:rPr>
        <w:t>，属于</w:t>
      </w:r>
      <w:r>
        <w:rPr>
          <w:rFonts w:hint="default" w:ascii="仿宋" w:hAnsi="仿宋" w:eastAsia="仿宋" w:cs="仿宋"/>
          <w:sz w:val="28"/>
          <w:szCs w:val="28"/>
          <w:u w:val="single"/>
          <w:lang w:val="en-US" w:eastAsia="zh-CN"/>
        </w:rPr>
        <w:t>（采购文件中明确的所属行业）</w:t>
      </w:r>
      <w:r>
        <w:rPr>
          <w:rFonts w:hint="default" w:ascii="仿宋" w:hAnsi="仿宋" w:eastAsia="仿宋" w:cs="仿宋"/>
          <w:sz w:val="28"/>
          <w:szCs w:val="28"/>
          <w:lang w:val="en-US" w:eastAsia="zh-CN"/>
        </w:rPr>
        <w:t>行业；制造商为</w:t>
      </w:r>
      <w:r>
        <w:rPr>
          <w:rFonts w:hint="default" w:ascii="仿宋" w:hAnsi="仿宋" w:eastAsia="仿宋" w:cs="仿宋"/>
          <w:sz w:val="28"/>
          <w:szCs w:val="28"/>
          <w:u w:val="single"/>
          <w:lang w:val="en-US" w:eastAsia="zh-CN"/>
        </w:rPr>
        <w:t>（企业名称）</w:t>
      </w:r>
      <w:r>
        <w:rPr>
          <w:rFonts w:hint="default" w:ascii="仿宋" w:hAnsi="仿宋" w:eastAsia="仿宋" w:cs="仿宋"/>
          <w:sz w:val="28"/>
          <w:szCs w:val="28"/>
          <w:lang w:val="en-US" w:eastAsia="zh-CN"/>
        </w:rPr>
        <w:t>，从业人员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人，营业收入为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万元，资产总额为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万元，属于</w:t>
      </w:r>
      <w:r>
        <w:rPr>
          <w:rFonts w:hint="default" w:ascii="仿宋" w:hAnsi="仿宋" w:eastAsia="仿宋" w:cs="仿宋"/>
          <w:sz w:val="28"/>
          <w:szCs w:val="28"/>
          <w:u w:val="single"/>
          <w:lang w:val="en-US" w:eastAsia="zh-CN"/>
        </w:rPr>
        <w:t>（中型企业、小型企业、微型企业）</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w:t>
      </w:r>
      <w:r>
        <w:rPr>
          <w:rFonts w:hint="default" w:ascii="仿宋" w:hAnsi="仿宋" w:eastAsia="仿宋" w:cs="仿宋"/>
          <w:sz w:val="28"/>
          <w:szCs w:val="28"/>
          <w:u w:val="single"/>
          <w:lang w:val="en-US" w:eastAsia="zh-CN"/>
        </w:rPr>
        <w:t>（标的名称）</w:t>
      </w:r>
      <w:r>
        <w:rPr>
          <w:rFonts w:hint="default" w:ascii="仿宋" w:hAnsi="仿宋" w:eastAsia="仿宋" w:cs="仿宋"/>
          <w:sz w:val="28"/>
          <w:szCs w:val="28"/>
          <w:lang w:val="en-US" w:eastAsia="zh-CN"/>
        </w:rPr>
        <w:t>，属于</w:t>
      </w:r>
      <w:r>
        <w:rPr>
          <w:rFonts w:hint="default" w:ascii="仿宋" w:hAnsi="仿宋" w:eastAsia="仿宋" w:cs="仿宋"/>
          <w:sz w:val="28"/>
          <w:szCs w:val="28"/>
          <w:u w:val="single"/>
          <w:lang w:val="en-US" w:eastAsia="zh-CN"/>
        </w:rPr>
        <w:t>（采购文件中明确的所属行业）</w:t>
      </w:r>
      <w:r>
        <w:rPr>
          <w:rFonts w:hint="default" w:ascii="仿宋" w:hAnsi="仿宋" w:eastAsia="仿宋" w:cs="仿宋"/>
          <w:sz w:val="28"/>
          <w:szCs w:val="28"/>
          <w:lang w:val="en-US" w:eastAsia="zh-CN"/>
        </w:rPr>
        <w:t>行业；制造商为</w:t>
      </w:r>
      <w:r>
        <w:rPr>
          <w:rFonts w:hint="default" w:ascii="仿宋" w:hAnsi="仿宋" w:eastAsia="仿宋" w:cs="仿宋"/>
          <w:sz w:val="28"/>
          <w:szCs w:val="28"/>
          <w:u w:val="single"/>
          <w:lang w:val="en-US" w:eastAsia="zh-CN"/>
        </w:rPr>
        <w:t>（企业名称）</w:t>
      </w:r>
      <w:r>
        <w:rPr>
          <w:rFonts w:hint="default" w:ascii="仿宋" w:hAnsi="仿宋" w:eastAsia="仿宋" w:cs="仿宋"/>
          <w:sz w:val="28"/>
          <w:szCs w:val="28"/>
          <w:lang w:val="en-US" w:eastAsia="zh-CN"/>
        </w:rPr>
        <w:t>，从业人员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人，营业收入为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万元，资产总额为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万元，属于</w:t>
      </w:r>
      <w:r>
        <w:rPr>
          <w:rFonts w:hint="default" w:ascii="仿宋" w:hAnsi="仿宋" w:eastAsia="仿宋" w:cs="仿宋"/>
          <w:sz w:val="28"/>
          <w:szCs w:val="28"/>
          <w:u w:val="single"/>
          <w:lang w:val="en-US" w:eastAsia="zh-CN"/>
        </w:rPr>
        <w:t>（中型企业、小型企业、微型企业）</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本企业对上述声明内容的真实性负责。如有虚假，</w:t>
      </w:r>
      <w:r>
        <w:rPr>
          <w:rFonts w:hint="default" w:ascii="仿宋" w:hAnsi="仿宋" w:eastAsia="仿宋" w:cs="仿宋"/>
          <w:spacing w:val="-11"/>
          <w:sz w:val="28"/>
          <w:szCs w:val="28"/>
          <w:lang w:val="en-US" w:eastAsia="zh-CN"/>
        </w:rPr>
        <w:t>将依法承担相应责任。</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企业名称（盖章）：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注：</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default" w:ascii="仿宋" w:hAnsi="仿宋" w:eastAsia="仿宋" w:cs="仿宋"/>
          <w:b/>
          <w:bCs/>
          <w:sz w:val="24"/>
          <w:szCs w:val="24"/>
          <w:lang w:val="en-US" w:eastAsia="zh-CN"/>
        </w:rPr>
        <w:t>不符合相应条件的供应商无需提供。</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63" w:name="_Toc30411"/>
      <w:r>
        <w:rPr>
          <w:rFonts w:hint="eastAsia"/>
          <w:sz w:val="36"/>
          <w:szCs w:val="28"/>
          <w:lang w:val="en-US" w:eastAsia="zh-CN"/>
        </w:rPr>
        <w:t>附件十三：残疾人福利性单位声明函（如有）</w:t>
      </w:r>
      <w:bookmarkEnd w:id="63"/>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注：不符合相应条件的供应商无需提供</w:t>
      </w:r>
    </w:p>
    <w:p>
      <w:pPr>
        <w:rPr>
          <w:rFonts w:hint="eastAsia"/>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64" w:name="_Toc22511"/>
      <w:r>
        <w:rPr>
          <w:rFonts w:hint="eastAsia"/>
          <w:sz w:val="36"/>
          <w:szCs w:val="28"/>
          <w:lang w:val="en-US" w:eastAsia="zh-CN"/>
        </w:rPr>
        <w:t>附件十四：环境标志产品明细表</w:t>
      </w:r>
      <w:bookmarkEnd w:id="64"/>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企业名称</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中国环境标志认证证书编号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有效截止期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vertAlign w:val="baseline"/>
                <w:lang w:val="en-US" w:eastAsia="zh-CN"/>
              </w:rPr>
            </w:pPr>
          </w:p>
        </w:tc>
        <w:tc>
          <w:tcPr>
            <w:tcW w:w="2028" w:type="dxa"/>
            <w:vMerge w:val="continue"/>
            <w:vAlign w:val="center"/>
          </w:tcPr>
          <w:p>
            <w:pPr>
              <w:jc w:val="center"/>
              <w:rPr>
                <w:rFonts w:hint="eastAsia" w:ascii="仿宋" w:hAnsi="仿宋" w:eastAsia="仿宋" w:cs="仿宋"/>
                <w:sz w:val="28"/>
                <w:szCs w:val="28"/>
                <w:vertAlign w:val="baseline"/>
                <w:lang w:val="en-US" w:eastAsia="zh-CN"/>
              </w:rPr>
            </w:pPr>
          </w:p>
        </w:tc>
        <w:tc>
          <w:tcPr>
            <w:tcW w:w="1922"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11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1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说明：所报产品属于《环境标志产品政府采购品目清单》（财库〔2019〕18 号）内的品目，应附《中国环境标志产品认证证书》；并按规定格式逐项填写，否则评审时不予加分。</w:t>
      </w:r>
      <w:r>
        <w:rPr>
          <w:rFonts w:hint="eastAsia" w:ascii="仿宋" w:hAnsi="仿宋" w:eastAsia="仿宋" w:cs="仿宋"/>
          <w:b/>
          <w:bCs/>
          <w:sz w:val="28"/>
          <w:szCs w:val="28"/>
          <w:lang w:val="en-US" w:eastAsia="zh-CN"/>
        </w:rPr>
        <w:t>如所投产品不是环境标志产品，则不需填写本表。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65" w:name="_Toc23388"/>
      <w:r>
        <w:rPr>
          <w:rFonts w:hint="eastAsia"/>
          <w:sz w:val="36"/>
          <w:szCs w:val="28"/>
          <w:lang w:val="en-US" w:eastAsia="zh-CN"/>
        </w:rPr>
        <w:t>附件十五：节能产品明细表</w:t>
      </w:r>
      <w:bookmarkEnd w:id="65"/>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认证证书有效截止日期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vertAlign w:val="baseline"/>
                <w:lang w:val="en-US" w:eastAsia="zh-CN"/>
              </w:rPr>
            </w:pPr>
          </w:p>
        </w:tc>
        <w:tc>
          <w:tcPr>
            <w:tcW w:w="2028" w:type="dxa"/>
            <w:vMerge w:val="continue"/>
            <w:vAlign w:val="center"/>
          </w:tcPr>
          <w:p>
            <w:pPr>
              <w:jc w:val="center"/>
              <w:rPr>
                <w:rFonts w:hint="eastAsia" w:ascii="仿宋" w:hAnsi="仿宋" w:eastAsia="仿宋" w:cs="仿宋"/>
                <w:sz w:val="28"/>
                <w:szCs w:val="28"/>
                <w:vertAlign w:val="baseline"/>
                <w:lang w:val="en-US" w:eastAsia="zh-CN"/>
              </w:rPr>
            </w:pPr>
          </w:p>
        </w:tc>
        <w:tc>
          <w:tcPr>
            <w:tcW w:w="1922"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11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1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说明：所报产品属于《节能产品政府采购品目清单》（财库〔2019〕19 号）内的品目，应附《国家节能产品认证证书》，并按规定格式逐项填写，否则评审时不予加分。。</w:t>
      </w:r>
      <w:r>
        <w:rPr>
          <w:rFonts w:hint="eastAsia" w:ascii="仿宋" w:hAnsi="仿宋" w:eastAsia="仿宋" w:cs="仿宋"/>
          <w:b/>
          <w:bCs/>
          <w:sz w:val="28"/>
          <w:szCs w:val="28"/>
          <w:lang w:val="en-US" w:eastAsia="zh-CN"/>
        </w:rPr>
        <w:t>如所投产品不是节能产品，则不需填写本表。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66" w:name="_Toc8827"/>
      <w:r>
        <w:rPr>
          <w:rFonts w:hint="eastAsia"/>
          <w:sz w:val="36"/>
          <w:szCs w:val="28"/>
          <w:lang w:val="en-US" w:eastAsia="zh-CN"/>
        </w:rPr>
        <w:t>附件十六：政府强制采购节能产品明细表</w:t>
      </w:r>
      <w:bookmarkEnd w:id="66"/>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13"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20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2" w:type="dxa"/>
            <w:vMerge w:val="continue"/>
            <w:vAlign w:val="center"/>
          </w:tcPr>
          <w:p>
            <w:pPr>
              <w:jc w:val="center"/>
              <w:rPr>
                <w:rFonts w:hint="eastAsia" w:ascii="仿宋" w:hAnsi="仿宋" w:eastAsia="仿宋" w:cs="仿宋"/>
                <w:sz w:val="28"/>
                <w:szCs w:val="28"/>
                <w:vertAlign w:val="baseline"/>
                <w:lang w:val="en-US" w:eastAsia="zh-CN"/>
              </w:rPr>
            </w:pPr>
          </w:p>
        </w:tc>
        <w:tc>
          <w:tcPr>
            <w:tcW w:w="1513" w:type="dxa"/>
            <w:vMerge w:val="continue"/>
            <w:vAlign w:val="center"/>
          </w:tcPr>
          <w:p>
            <w:pPr>
              <w:jc w:val="center"/>
              <w:rPr>
                <w:rFonts w:hint="eastAsia" w:ascii="仿宋" w:hAnsi="仿宋" w:eastAsia="仿宋" w:cs="仿宋"/>
                <w:sz w:val="28"/>
                <w:szCs w:val="28"/>
                <w:vertAlign w:val="baseline"/>
                <w:lang w:val="en-US" w:eastAsia="zh-CN"/>
              </w:rPr>
            </w:pPr>
          </w:p>
        </w:tc>
        <w:tc>
          <w:tcPr>
            <w:tcW w:w="1208"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说明：1、政府采购强制节能产品根据《节能产品政府采购品目清单》（财库〔2019〕19号）内的品目确定。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★2、如所投产品为政府强制采购节能产品，必须按规定格式逐项填写，且提供《国家节能产品认证证书》，否则按无效投标处理。</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6"/>
          <w:szCs w:val="26"/>
          <w:lang w:val="en-US" w:eastAsia="zh-CN"/>
        </w:rPr>
      </w:pPr>
      <w:r>
        <w:rPr>
          <w:rFonts w:hint="eastAsia" w:ascii="仿宋" w:hAnsi="仿宋" w:eastAsia="仿宋" w:cs="仿宋"/>
          <w:sz w:val="28"/>
          <w:szCs w:val="28"/>
          <w:lang w:val="en-US" w:eastAsia="zh-CN"/>
        </w:rPr>
        <w:t>日期：     年   月   日</w:t>
      </w:r>
    </w:p>
    <w:p>
      <w:pPr>
        <w:rPr>
          <w:rFonts w:hint="eastAsia"/>
          <w:b/>
          <w:bCs/>
          <w:lang w:val="en-US" w:eastAsia="zh-CN"/>
        </w:rPr>
      </w:pPr>
      <w:r>
        <w:rPr>
          <w:rFonts w:hint="eastAsia"/>
          <w:b/>
          <w:bCs/>
          <w:lang w:val="en-US" w:eastAsia="zh-CN"/>
        </w:rPr>
        <w:br w:type="page"/>
      </w:r>
    </w:p>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lang w:val="en-US" w:eastAsia="zh-CN"/>
        </w:rPr>
      </w:pPr>
      <w:bookmarkStart w:id="67" w:name="_Toc18203"/>
      <w:r>
        <w:rPr>
          <w:rFonts w:hint="eastAsia" w:ascii="仿宋" w:hAnsi="仿宋" w:eastAsia="仿宋" w:cs="仿宋"/>
          <w:sz w:val="28"/>
          <w:szCs w:val="28"/>
          <w:lang w:val="en-US" w:eastAsia="zh-CN"/>
        </w:rPr>
        <w:t>附表1：</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rPr>
      </w:pPr>
      <w:r>
        <w:rPr>
          <w:rFonts w:hint="eastAsia" w:ascii="仿宋" w:hAnsi="仿宋" w:eastAsia="仿宋" w:cs="仿宋"/>
          <w:sz w:val="40"/>
          <w:szCs w:val="40"/>
        </w:rPr>
        <w:t>节能产品政府采购品目清单</w:t>
      </w:r>
    </w:p>
    <w:tbl>
      <w:tblPr>
        <w:tblStyle w:val="13"/>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17"/>
              <w:spacing w:before="94" w:line="266" w:lineRule="auto"/>
              <w:ind w:left="64" w:right="55"/>
              <w:jc w:val="center"/>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品目序号</w:t>
            </w:r>
          </w:p>
        </w:tc>
        <w:tc>
          <w:tcPr>
            <w:tcW w:w="4884" w:type="dxa"/>
            <w:gridSpan w:val="3"/>
            <w:vAlign w:val="center"/>
          </w:tcPr>
          <w:p>
            <w:pPr>
              <w:pStyle w:val="17"/>
              <w:spacing w:before="1"/>
              <w:ind w:left="2199" w:right="2193"/>
              <w:jc w:val="center"/>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名称</w:t>
            </w:r>
          </w:p>
        </w:tc>
        <w:tc>
          <w:tcPr>
            <w:tcW w:w="296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w:t>
            </w:r>
          </w:p>
        </w:tc>
        <w:tc>
          <w:tcPr>
            <w:tcW w:w="1167" w:type="dxa"/>
            <w:vMerge w:val="restart"/>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w:t>
            </w:r>
          </w:p>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计算机设备</w:t>
            </w:r>
          </w:p>
        </w:tc>
        <w:tc>
          <w:tcPr>
            <w:tcW w:w="1801" w:type="dxa"/>
            <w:vAlign w:val="center"/>
          </w:tcPr>
          <w:p>
            <w:pPr>
              <w:pStyle w:val="17"/>
              <w:spacing w:before="126"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★A02010104</w:t>
            </w:r>
          </w:p>
          <w:p>
            <w:pPr>
              <w:pStyle w:val="17"/>
              <w:spacing w:before="126"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台式计算机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24" w:line="310" w:lineRule="atLeast"/>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★A02010105</w:t>
            </w:r>
          </w:p>
          <w:p>
            <w:pPr>
              <w:pStyle w:val="17"/>
              <w:spacing w:before="24" w:line="310" w:lineRule="atLeast"/>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便携式计算机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24"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97"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★A02010107</w:t>
            </w:r>
          </w:p>
          <w:p>
            <w:pPr>
              <w:pStyle w:val="17"/>
              <w:spacing w:before="97"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平板式微型计算机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9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2</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A020106输入输出设备</w:t>
            </w:r>
          </w:p>
        </w:tc>
        <w:tc>
          <w:tcPr>
            <w:tcW w:w="1801" w:type="dxa"/>
            <w:vMerge w:val="restart"/>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A02010601打印设备</w:t>
            </w: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A0201060101</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喷墨打印机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★A0201060102</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激光打印机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★A0201060104</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针式打印机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A02010604显示设备</w:t>
            </w:r>
          </w:p>
        </w:tc>
        <w:tc>
          <w:tcPr>
            <w:tcW w:w="1916" w:type="dxa"/>
            <w:vAlign w:val="center"/>
          </w:tcPr>
          <w:p>
            <w:pPr>
              <w:pStyle w:val="17"/>
              <w:spacing w:before="102"/>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★A0201060401</w:t>
            </w:r>
          </w:p>
          <w:p>
            <w:pPr>
              <w:pStyle w:val="17"/>
              <w:spacing w:before="102"/>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液晶显示器</w:t>
            </w:r>
          </w:p>
        </w:tc>
        <w:tc>
          <w:tcPr>
            <w:tcW w:w="2967" w:type="dxa"/>
            <w:vAlign w:val="center"/>
          </w:tcPr>
          <w:p>
            <w:pPr>
              <w:pStyle w:val="17"/>
              <w:spacing w:before="102"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39"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A02010609图形图像输入设备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A0201060901扫描仪</w:t>
            </w:r>
          </w:p>
        </w:tc>
        <w:tc>
          <w:tcPr>
            <w:tcW w:w="2967" w:type="dxa"/>
            <w:vAlign w:val="center"/>
          </w:tcPr>
          <w:p>
            <w:pPr>
              <w:pStyle w:val="17"/>
              <w:spacing w:before="83"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参照《复印机、打印机和传真机能效限定值及能效等级》（GB21521</w:t>
            </w:r>
            <w:r>
              <w:rPr>
                <w:rFonts w:hint="eastAsia" w:ascii="仿宋" w:hAnsi="仿宋" w:eastAsia="仿宋" w:cs="仿宋"/>
                <w:spacing w:val="0"/>
                <w:w w:val="100"/>
                <w:sz w:val="22"/>
                <w:szCs w:val="32"/>
                <w:lang w:eastAsia="zh-CN"/>
              </w:rPr>
              <w:t>）</w:t>
            </w:r>
            <w:r>
              <w:rPr>
                <w:rFonts w:hint="eastAsia" w:ascii="仿宋" w:hAnsi="仿宋" w:eastAsia="仿宋" w:cs="仿宋"/>
                <w:spacing w:val="0"/>
                <w:w w:val="100"/>
                <w:sz w:val="22"/>
                <w:szCs w:val="32"/>
              </w:rPr>
              <w:t>中打印速度为15页/分的针式打</w:t>
            </w:r>
          </w:p>
          <w:p>
            <w:pPr>
              <w:pStyle w:val="17"/>
              <w:spacing w:before="55"/>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3</w:t>
            </w:r>
          </w:p>
        </w:tc>
        <w:tc>
          <w:tcPr>
            <w:tcW w:w="1167" w:type="dxa"/>
            <w:vAlign w:val="center"/>
          </w:tcPr>
          <w:p>
            <w:pPr>
              <w:pStyle w:val="17"/>
              <w:spacing w:before="56"/>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A020202</w:t>
            </w:r>
          </w:p>
          <w:p>
            <w:pPr>
              <w:pStyle w:val="17"/>
              <w:spacing w:before="56"/>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投影仪</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4</w:t>
            </w:r>
          </w:p>
        </w:tc>
        <w:tc>
          <w:tcPr>
            <w:tcW w:w="1167" w:type="dxa"/>
            <w:vAlign w:val="center"/>
          </w:tcPr>
          <w:p>
            <w:pPr>
              <w:pStyle w:val="17"/>
              <w:spacing w:before="10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A020204多功能一体机</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00"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5</w:t>
            </w:r>
          </w:p>
        </w:tc>
        <w:tc>
          <w:tcPr>
            <w:tcW w:w="1167" w:type="dxa"/>
            <w:tcBorders>
              <w:bottom w:val="single" w:color="auto" w:sz="4" w:space="0"/>
            </w:tcBorders>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A020519泵</w:t>
            </w:r>
          </w:p>
        </w:tc>
        <w:tc>
          <w:tcPr>
            <w:tcW w:w="1801" w:type="dxa"/>
            <w:tcBorders>
              <w:bottom w:val="single" w:color="auto" w:sz="4" w:space="0"/>
            </w:tcBorders>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A02051901离心泵</w:t>
            </w:r>
          </w:p>
        </w:tc>
        <w:tc>
          <w:tcPr>
            <w:tcW w:w="1916" w:type="dxa"/>
            <w:tcBorders>
              <w:bottom w:val="single" w:color="auto" w:sz="4" w:space="0"/>
            </w:tcBorders>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37"/>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17"/>
              <w:spacing w:before="135"/>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6</w:t>
            </w:r>
          </w:p>
        </w:tc>
        <w:tc>
          <w:tcPr>
            <w:tcW w:w="1167" w:type="dxa"/>
            <w:vMerge w:val="restart"/>
            <w:tcBorders>
              <w:top w:val="single" w:color="auto" w:sz="4" w:space="0"/>
              <w:left w:val="single" w:color="auto" w:sz="4" w:space="0"/>
              <w:right w:val="single" w:color="auto" w:sz="4" w:space="0"/>
            </w:tcBorders>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★A02052301</w:t>
            </w:r>
          </w:p>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冷水机组</w:t>
            </w:r>
          </w:p>
        </w:tc>
        <w:tc>
          <w:tcPr>
            <w:tcW w:w="2967" w:type="dxa"/>
            <w:tcBorders>
              <w:left w:val="single" w:color="auto" w:sz="4" w:space="0"/>
            </w:tcBorders>
            <w:vAlign w:val="center"/>
          </w:tcPr>
          <w:p>
            <w:pPr>
              <w:pStyle w:val="17"/>
              <w:spacing w:before="10"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水源热泵机组</w:t>
            </w:r>
          </w:p>
        </w:tc>
        <w:tc>
          <w:tcPr>
            <w:tcW w:w="2967" w:type="dxa"/>
            <w:tcBorders>
              <w:left w:val="single" w:color="auto" w:sz="4" w:space="0"/>
            </w:tcBorders>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167"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801"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916" w:type="dxa"/>
            <w:vAlign w:val="center"/>
          </w:tcPr>
          <w:p>
            <w:pPr>
              <w:pStyle w:val="17"/>
              <w:spacing w:before="126" w:line="292" w:lineRule="auto"/>
              <w:ind w:left="9" w:righ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溴化锂吸收式冷水机组</w:t>
            </w: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restart"/>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★A02052305</w:t>
            </w:r>
          </w:p>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空调机组</w:t>
            </w:r>
          </w:p>
        </w:tc>
        <w:tc>
          <w:tcPr>
            <w:tcW w:w="1916" w:type="dxa"/>
            <w:vAlign w:val="center"/>
          </w:tcPr>
          <w:p>
            <w:pPr>
              <w:pStyle w:val="17"/>
              <w:spacing w:before="3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多联式空调（热泵）机组(制冷&gt;14000W)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lang w:eastAsia="zh-CN"/>
              </w:rPr>
            </w:pPr>
            <w:r>
              <w:rPr>
                <w:rFonts w:hint="eastAsia" w:ascii="仿宋" w:hAnsi="仿宋" w:eastAsia="仿宋" w:cs="仿宋"/>
                <w:spacing w:val="0"/>
                <w:w w:val="100"/>
                <w:sz w:val="22"/>
                <w:szCs w:val="32"/>
              </w:rPr>
              <w:t>《多联式空调（热泵）机组能效限定值及能源效率等级》（GB21454</w:t>
            </w:r>
            <w:r>
              <w:rPr>
                <w:rFonts w:hint="eastAsia" w:ascii="仿宋" w:hAnsi="仿宋" w:eastAsia="仿宋" w:cs="仿宋"/>
                <w:spacing w:val="0"/>
                <w:w w:val="100"/>
                <w:sz w:val="2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单元式空气调节机(制冷量&gt;14000W)</w:t>
            </w:r>
          </w:p>
        </w:tc>
        <w:tc>
          <w:tcPr>
            <w:tcW w:w="2967" w:type="dxa"/>
            <w:vAlign w:val="center"/>
          </w:tcPr>
          <w:p>
            <w:pPr>
              <w:pStyle w:val="17"/>
              <w:spacing w:before="42"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16" w:line="290"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★A02052309专用制冷、空调设备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机房空调</w:t>
            </w:r>
          </w:p>
        </w:tc>
        <w:tc>
          <w:tcPr>
            <w:tcW w:w="2967" w:type="dxa"/>
            <w:vAlign w:val="center"/>
          </w:tcPr>
          <w:p>
            <w:pPr>
              <w:pStyle w:val="17"/>
              <w:spacing w:before="116" w:line="290"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A02052399其他制冷空调设备</w:t>
            </w: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冷却塔</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《机械通风冷却塔第1部分：中小型开式冷却塔》（GB/T7190.1）</w:t>
            </w:r>
          </w:p>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7</w:t>
            </w:r>
          </w:p>
        </w:tc>
        <w:tc>
          <w:tcPr>
            <w:tcW w:w="1167" w:type="dxa"/>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A020601电机</w:t>
            </w:r>
          </w:p>
        </w:tc>
        <w:tc>
          <w:tcPr>
            <w:tcW w:w="1801" w:type="dxa"/>
            <w:vAlign w:val="center"/>
          </w:tcPr>
          <w:p>
            <w:pPr>
              <w:pStyle w:val="17"/>
              <w:jc w:val="center"/>
              <w:rPr>
                <w:rFonts w:hint="eastAsia" w:ascii="仿宋" w:hAnsi="仿宋" w:eastAsia="仿宋" w:cs="仿宋"/>
                <w:spacing w:val="0"/>
                <w:w w:val="100"/>
                <w:sz w:val="21"/>
                <w:szCs w:val="32"/>
              </w:rPr>
            </w:pP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8</w:t>
            </w:r>
          </w:p>
        </w:tc>
        <w:tc>
          <w:tcPr>
            <w:tcW w:w="1167" w:type="dxa"/>
            <w:vAlign w:val="center"/>
          </w:tcPr>
          <w:p>
            <w:pPr>
              <w:pStyle w:val="17"/>
              <w:spacing w:before="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A020602</w:t>
            </w:r>
          </w:p>
          <w:p>
            <w:pPr>
              <w:pStyle w:val="17"/>
              <w:spacing w:before="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变压器</w:t>
            </w: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配电变压器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0"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9</w:t>
            </w:r>
          </w:p>
        </w:tc>
        <w:tc>
          <w:tcPr>
            <w:tcW w:w="1167" w:type="dxa"/>
            <w:vAlign w:val="center"/>
          </w:tcPr>
          <w:p>
            <w:pPr>
              <w:pStyle w:val="17"/>
              <w:spacing w:before="16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★A020609</w:t>
            </w:r>
          </w:p>
          <w:p>
            <w:pPr>
              <w:pStyle w:val="17"/>
              <w:spacing w:before="16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镇流器</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管型荧光灯镇流器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60"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10</w:t>
            </w:r>
          </w:p>
        </w:tc>
        <w:tc>
          <w:tcPr>
            <w:tcW w:w="1167" w:type="dxa"/>
            <w:vMerge w:val="restart"/>
            <w:vAlign w:val="center"/>
          </w:tcPr>
          <w:p>
            <w:pPr>
              <w:pStyle w:val="17"/>
              <w:spacing w:before="16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A020618生活用电器</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A0206180101电冰箱</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tabs>
                <w:tab w:val="left" w:pos="1410"/>
              </w:tabs>
              <w:spacing w:before="8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《家用电冰箱耗电量限定值及能效等级》（GB</w:t>
            </w:r>
            <w:r>
              <w:rPr>
                <w:rFonts w:hint="eastAsia" w:ascii="仿宋" w:hAnsi="仿宋" w:eastAsia="仿宋" w:cs="仿宋"/>
                <w:spacing w:val="0"/>
                <w:w w:val="100"/>
                <w:sz w:val="22"/>
                <w:szCs w:val="32"/>
              </w:rPr>
              <w:tab/>
            </w:r>
            <w:r>
              <w:rPr>
                <w:rFonts w:hint="eastAsia" w:ascii="仿宋" w:hAnsi="仿宋" w:eastAsia="仿宋" w:cs="仿宋"/>
                <w:spacing w:val="0"/>
                <w:w w:val="100"/>
                <w:sz w:val="22"/>
                <w:szCs w:val="32"/>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restart"/>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★A0206180203</w:t>
            </w:r>
          </w:p>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空调机</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房间空气调节器</w:t>
            </w:r>
          </w:p>
        </w:tc>
        <w:tc>
          <w:tcPr>
            <w:tcW w:w="2967" w:type="dxa"/>
            <w:vAlign w:val="center"/>
          </w:tcPr>
          <w:p>
            <w:pPr>
              <w:pStyle w:val="17"/>
              <w:spacing w:before="37" w:line="292" w:lineRule="auto"/>
              <w:ind w:left="9" w:right="2"/>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《转速可控型房间空气调节器能效限定值及能效等级》（GB21455-2013），待2019年修订发布后，按《房间空气调节器能效限定值及能效等级》（GB21455-2019</w:t>
            </w:r>
            <w:r>
              <w:rPr>
                <w:rFonts w:hint="eastAsia" w:ascii="仿宋" w:hAnsi="仿宋" w:eastAsia="仿宋" w:cs="仿宋"/>
                <w:spacing w:val="0"/>
                <w:w w:val="100"/>
                <w:sz w:val="22"/>
                <w:szCs w:val="32"/>
                <w:lang w:eastAsia="zh-CN"/>
              </w:rPr>
              <w:t>）</w:t>
            </w:r>
            <w:r>
              <w:rPr>
                <w:rFonts w:hint="eastAsia" w:ascii="仿宋" w:hAnsi="仿宋" w:eastAsia="仿宋" w:cs="仿宋"/>
                <w:spacing w:val="0"/>
                <w:w w:val="100"/>
                <w:sz w:val="22"/>
                <w:szCs w:val="32"/>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3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多联式空调（热泵）机组（制冷量≤14000W）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lang w:eastAsia="zh-CN"/>
              </w:rPr>
            </w:pPr>
            <w:r>
              <w:rPr>
                <w:rFonts w:hint="eastAsia" w:ascii="仿宋" w:hAnsi="仿宋" w:eastAsia="仿宋" w:cs="仿宋"/>
                <w:spacing w:val="0"/>
                <w:w w:val="100"/>
                <w:sz w:val="22"/>
                <w:szCs w:val="32"/>
              </w:rPr>
              <w:t>《多联式空调（热泵）机组能效限定值及能源效率等级》（GB21454</w:t>
            </w:r>
            <w:r>
              <w:rPr>
                <w:rFonts w:hint="eastAsia" w:ascii="仿宋" w:hAnsi="仿宋" w:eastAsia="仿宋" w:cs="仿宋"/>
                <w:spacing w:val="0"/>
                <w:w w:val="100"/>
                <w:sz w:val="2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w:t>
            </w:r>
          </w:p>
          <w:p>
            <w:pPr>
              <w:pStyle w:val="17"/>
              <w:spacing w:before="56"/>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(制冷量≤14000W)</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A0206180301洗衣机</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39"/>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《电动洗衣机能效水效限定值及</w:t>
            </w:r>
          </w:p>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17"/>
              <w:jc w:val="center"/>
              <w:rPr>
                <w:rFonts w:hint="eastAsia" w:ascii="仿宋" w:hAnsi="仿宋" w:eastAsia="仿宋" w:cs="仿宋"/>
                <w:spacing w:val="0"/>
                <w:w w:val="100"/>
                <w:sz w:val="21"/>
                <w:szCs w:val="32"/>
              </w:rPr>
            </w:pPr>
          </w:p>
        </w:tc>
        <w:tc>
          <w:tcPr>
            <w:tcW w:w="1167" w:type="dxa"/>
            <w:vMerge w:val="continue"/>
            <w:vAlign w:val="center"/>
          </w:tcPr>
          <w:p>
            <w:pPr>
              <w:pStyle w:val="17"/>
              <w:jc w:val="center"/>
              <w:rPr>
                <w:rFonts w:hint="eastAsia" w:ascii="仿宋" w:hAnsi="仿宋" w:eastAsia="仿宋" w:cs="仿宋"/>
                <w:spacing w:val="0"/>
                <w:w w:val="100"/>
                <w:sz w:val="21"/>
                <w:szCs w:val="32"/>
              </w:rPr>
            </w:pPr>
          </w:p>
        </w:tc>
        <w:tc>
          <w:tcPr>
            <w:tcW w:w="1801" w:type="dxa"/>
            <w:vMerge w:val="restart"/>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A02061808热水器</w:t>
            </w: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★电热水器</w:t>
            </w:r>
          </w:p>
        </w:tc>
        <w:tc>
          <w:tcPr>
            <w:tcW w:w="2967" w:type="dxa"/>
            <w:vAlign w:val="center"/>
          </w:tcPr>
          <w:p>
            <w:pPr>
              <w:pStyle w:val="17"/>
              <w:tabs>
                <w:tab w:val="left" w:pos="1609"/>
              </w:tabs>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《储水式电热水器能效限定值及能效等级》（GB</w:t>
            </w:r>
            <w:r>
              <w:rPr>
                <w:rFonts w:hint="eastAsia" w:ascii="仿宋" w:hAnsi="仿宋" w:eastAsia="仿宋" w:cs="仿宋"/>
                <w:spacing w:val="0"/>
                <w:w w:val="100"/>
                <w:sz w:val="22"/>
                <w:szCs w:val="32"/>
              </w:rPr>
              <w:tab/>
            </w:r>
            <w:r>
              <w:rPr>
                <w:rFonts w:hint="eastAsia" w:ascii="仿宋" w:hAnsi="仿宋" w:eastAsia="仿宋" w:cs="仿宋"/>
                <w:spacing w:val="0"/>
                <w:w w:val="100"/>
                <w:sz w:val="22"/>
                <w:szCs w:val="32"/>
              </w:rPr>
              <w:t>21519）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燃气热水器</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《家用燃气快速热水器和燃气采暖热水炉能效限定值及能效等级</w:t>
            </w:r>
          </w:p>
          <w:p>
            <w:pPr>
              <w:pStyle w:val="17"/>
              <w:spacing w:line="255" w:lineRule="exact"/>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热泵热水器</w:t>
            </w: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太阳能热水系统</w:t>
            </w: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11</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A020619</w:t>
            </w:r>
          </w:p>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照明设备</w:t>
            </w:r>
          </w:p>
        </w:tc>
        <w:tc>
          <w:tcPr>
            <w:tcW w:w="1801" w:type="dxa"/>
            <w:vAlign w:val="center"/>
          </w:tcPr>
          <w:p>
            <w:pPr>
              <w:pStyle w:val="17"/>
              <w:spacing w:before="167" w:line="292" w:lineRule="auto"/>
              <w:ind w:left="10" w:right="4"/>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★普通照明用双端荧光灯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6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26" w:line="292" w:lineRule="auto"/>
              <w:ind w:left="10" w:right="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LED道路/</w:t>
            </w:r>
          </w:p>
          <w:p>
            <w:pPr>
              <w:pStyle w:val="17"/>
              <w:spacing w:before="126" w:line="292" w:lineRule="auto"/>
              <w:ind w:left="10" w:right="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隧道照明产品</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LED筒灯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1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line="292" w:lineRule="auto"/>
              <w:ind w:left="10" w:right="4"/>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普通照明用非定向自镇流LED灯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12</w:t>
            </w:r>
          </w:p>
        </w:tc>
        <w:tc>
          <w:tcPr>
            <w:tcW w:w="1167" w:type="dxa"/>
            <w:vAlign w:val="center"/>
          </w:tcPr>
          <w:p>
            <w:pPr>
              <w:pStyle w:val="17"/>
              <w:spacing w:before="11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★A020910</w:t>
            </w:r>
          </w:p>
          <w:p>
            <w:pPr>
              <w:pStyle w:val="17"/>
              <w:spacing w:before="11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电视设备</w:t>
            </w:r>
          </w:p>
        </w:tc>
        <w:tc>
          <w:tcPr>
            <w:tcW w:w="1801" w:type="dxa"/>
            <w:vAlign w:val="center"/>
          </w:tcPr>
          <w:p>
            <w:pPr>
              <w:pStyle w:val="17"/>
              <w:spacing w:before="114"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A02091001普通电视设备（电视机）</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14"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13</w:t>
            </w:r>
          </w:p>
        </w:tc>
        <w:tc>
          <w:tcPr>
            <w:tcW w:w="1167" w:type="dxa"/>
            <w:vAlign w:val="center"/>
          </w:tcPr>
          <w:p>
            <w:pPr>
              <w:pStyle w:val="17"/>
              <w:spacing w:before="173"/>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★A020911</w:t>
            </w:r>
          </w:p>
          <w:p>
            <w:pPr>
              <w:pStyle w:val="17"/>
              <w:spacing w:before="173"/>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视频设备</w:t>
            </w:r>
          </w:p>
        </w:tc>
        <w:tc>
          <w:tcPr>
            <w:tcW w:w="1801" w:type="dxa"/>
            <w:vAlign w:val="center"/>
          </w:tcPr>
          <w:p>
            <w:pPr>
              <w:pStyle w:val="17"/>
              <w:spacing w:before="173"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A02091107</w:t>
            </w:r>
          </w:p>
          <w:p>
            <w:pPr>
              <w:pStyle w:val="17"/>
              <w:spacing w:before="173"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视频监控设备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监视器</w:t>
            </w:r>
          </w:p>
        </w:tc>
        <w:tc>
          <w:tcPr>
            <w:tcW w:w="2967" w:type="dxa"/>
            <w:vAlign w:val="center"/>
          </w:tcPr>
          <w:p>
            <w:pPr>
              <w:pStyle w:val="17"/>
              <w:spacing w:before="61"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14</w:t>
            </w:r>
          </w:p>
        </w:tc>
        <w:tc>
          <w:tcPr>
            <w:tcW w:w="1167" w:type="dxa"/>
            <w:vAlign w:val="center"/>
          </w:tcPr>
          <w:p>
            <w:pPr>
              <w:pStyle w:val="17"/>
              <w:spacing w:before="109"/>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A031210饮食炊事机械</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商用燃气灶具</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09"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17"/>
              <w:spacing w:before="174"/>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15</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★A060805</w:t>
            </w:r>
          </w:p>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w:t>
            </w: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坐便器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《坐便器水效限定值及水效等级</w:t>
            </w:r>
          </w:p>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蹲便器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小便器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16</w:t>
            </w:r>
          </w:p>
        </w:tc>
        <w:tc>
          <w:tcPr>
            <w:tcW w:w="1167" w:type="dxa"/>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★A060806</w:t>
            </w:r>
          </w:p>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水嘴</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17</w:t>
            </w:r>
          </w:p>
        </w:tc>
        <w:tc>
          <w:tcPr>
            <w:tcW w:w="1167" w:type="dxa"/>
            <w:vAlign w:val="center"/>
          </w:tcPr>
          <w:p>
            <w:pPr>
              <w:pStyle w:val="17"/>
              <w:spacing w:before="145"/>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A060807</w:t>
            </w:r>
          </w:p>
          <w:p>
            <w:pPr>
              <w:pStyle w:val="17"/>
              <w:spacing w:before="145"/>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便器冲洗阀</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4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18</w:t>
            </w:r>
          </w:p>
        </w:tc>
        <w:tc>
          <w:tcPr>
            <w:tcW w:w="1167" w:type="dxa"/>
            <w:vAlign w:val="center"/>
          </w:tcPr>
          <w:p>
            <w:pPr>
              <w:pStyle w:val="17"/>
              <w:spacing w:before="1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A060810</w:t>
            </w:r>
          </w:p>
          <w:p>
            <w:pPr>
              <w:pStyle w:val="17"/>
              <w:spacing w:before="1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淋浴器</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64"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《淋浴器用水效率限定值及用水效率等级》（GB28378）</w:t>
            </w:r>
          </w:p>
        </w:tc>
      </w:tr>
    </w:tbl>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rPr>
      </w:pPr>
      <w:r>
        <w:rPr>
          <w:rFonts w:hint="eastAsia" w:ascii="仿宋" w:hAnsi="仿宋" w:eastAsia="仿宋" w:cs="仿宋"/>
          <w:sz w:val="28"/>
          <w:szCs w:val="28"/>
        </w:rPr>
        <w:t>注：1.节能产品认证应依据相关国家标准的最新版本，依据国家标准中二级能效（水效）指标。</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2.上述产品中认证标准发生变更的，依据原认证标准获得的、仍在有效期内的认证证书可使用至2019年6月1日。</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3.以“★”标注的为政府强制采购产品。</w:t>
      </w:r>
    </w:p>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附表2：</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参与实施政府采购节能产品认证机构名录</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2347"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一级目录</w:t>
            </w:r>
          </w:p>
        </w:tc>
        <w:tc>
          <w:tcPr>
            <w:tcW w:w="2698"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二级目录</w:t>
            </w:r>
          </w:p>
        </w:tc>
        <w:tc>
          <w:tcPr>
            <w:tcW w:w="3261"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rPr>
            </w:pPr>
          </w:p>
        </w:tc>
        <w:tc>
          <w:tcPr>
            <w:tcW w:w="1151"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产品代码</w:t>
            </w:r>
          </w:p>
        </w:tc>
        <w:tc>
          <w:tcPr>
            <w:tcW w:w="119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产品名称</w:t>
            </w:r>
          </w:p>
        </w:tc>
        <w:tc>
          <w:tcPr>
            <w:tcW w:w="1344"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产品代码</w:t>
            </w:r>
          </w:p>
        </w:tc>
        <w:tc>
          <w:tcPr>
            <w:tcW w:w="1354"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产品名称</w:t>
            </w:r>
          </w:p>
        </w:tc>
        <w:tc>
          <w:tcPr>
            <w:tcW w:w="3261"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计算机</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A02010104</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台式计算机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北京赛西认证有限责任公司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中国网络安全审查技术与认证中心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A02010105</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便携式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A02010107</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平板式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微型计算机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输入输出设备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打印设备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A02010604</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显示设备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图形图像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输入设备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A020202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投影仪</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A020204</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多功能</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一体机</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泵</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A02051901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离心泵</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制冷空调设备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制冷压缩机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A02052305</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空调机组</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专用制冷</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A02052399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其他制冷</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电机</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变压器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镇流器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深圳市计量质量检测研究院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生活用</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A0206180101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电冰箱</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A0206180203</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A0206180301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洗衣机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A02061808</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热水器</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照明设备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深圳市计量质量检测研究院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12</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电视设备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A02091001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普通电视设备（电视机）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北京泰瑞特认证有限责任公司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视频设备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A02091107</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视频监</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控设备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A031210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饮食炊</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事机械</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北京鉴衡认证中心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A060805</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便器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北京新华节水产品认证有限公司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16</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A060806</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水嘴</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A060807</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便器</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冲洗阀</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淋浴器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附表3</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rPr>
      </w:pPr>
      <w:r>
        <w:rPr>
          <w:rFonts w:hint="eastAsia" w:ascii="仿宋" w:hAnsi="仿宋" w:eastAsia="仿宋" w:cs="仿宋"/>
          <w:sz w:val="40"/>
          <w:szCs w:val="40"/>
          <w:lang w:val="en-US" w:eastAsia="zh-CN"/>
        </w:rPr>
        <w:t>参与实施政府采购环境标志产品认证机构名录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332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目录</w:t>
            </w:r>
          </w:p>
        </w:tc>
        <w:tc>
          <w:tcPr>
            <w:tcW w:w="9889"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332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环境标志产品</w:t>
            </w:r>
          </w:p>
        </w:tc>
        <w:tc>
          <w:tcPr>
            <w:tcW w:w="988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中环联合（北京）认证中心有限公司</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中环协（北京）认证中心</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天津华诚认证有限公司</w:t>
            </w:r>
          </w:p>
        </w:tc>
      </w:tr>
    </w:tbl>
    <w:p>
      <w:pPr>
        <w:rPr>
          <w:rFonts w:hint="eastAsia" w:ascii="仿宋" w:hAnsi="仿宋" w:eastAsia="仿宋" w:cs="仿宋"/>
          <w:b/>
          <w:bCs/>
          <w:lang w:val="en-US" w:eastAsia="zh-CN"/>
        </w:rPr>
      </w:pPr>
      <w:r>
        <w:rPr>
          <w:rFonts w:hint="eastAsia" w:ascii="仿宋" w:hAnsi="仿宋" w:eastAsia="仿宋" w:cs="仿宋"/>
          <w:b/>
          <w:bCs/>
          <w:lang w:val="en-US" w:eastAsia="zh-CN"/>
        </w:rPr>
        <w:br w:type="page"/>
      </w:r>
    </w:p>
    <w:p>
      <w:pPr>
        <w:pStyle w:val="4"/>
        <w:bidi w:val="0"/>
        <w:rPr>
          <w:rFonts w:hint="eastAsia"/>
          <w:sz w:val="36"/>
          <w:szCs w:val="28"/>
          <w:lang w:val="en-US" w:eastAsia="zh-CN"/>
        </w:rPr>
      </w:pPr>
      <w:r>
        <w:rPr>
          <w:rFonts w:hint="eastAsia"/>
          <w:sz w:val="36"/>
          <w:szCs w:val="28"/>
          <w:lang w:val="en-US" w:eastAsia="zh-CN"/>
        </w:rPr>
        <w:t>附件十七：资格证明材料格式（参考）</w:t>
      </w:r>
      <w:bookmarkEnd w:id="67"/>
    </w:p>
    <w:p>
      <w:pPr>
        <w:pStyle w:val="5"/>
        <w:numPr>
          <w:ilvl w:val="0"/>
          <w:numId w:val="32"/>
        </w:numPr>
        <w:bidi w:val="0"/>
        <w:rPr>
          <w:rFonts w:hint="eastAsia"/>
          <w:sz w:val="32"/>
          <w:szCs w:val="28"/>
          <w:lang w:val="en-US" w:eastAsia="zh-CN"/>
        </w:rPr>
      </w:pPr>
      <w:bookmarkStart w:id="68" w:name="_Toc24753"/>
      <w:r>
        <w:rPr>
          <w:rFonts w:hint="eastAsia"/>
          <w:sz w:val="32"/>
          <w:szCs w:val="28"/>
          <w:lang w:val="en-US" w:eastAsia="zh-CN"/>
        </w:rPr>
        <w:t>参加政府采购活动前三年内在经营活动中没有重大违法记录的书面声明</w:t>
      </w:r>
      <w:bookmarkEnd w:id="68"/>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（采购人名称）：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我单位郑重声明：自本项目开标之日起向前追溯三年，我单位没有以下重大违法记录：因违法经营受到刑事处罚或者责令停产停业、吊销许可证或者执照、较大数额罚款等行政处罚。</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注：1.如不提供本声明函，将作无效投标处理。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2.投标供应商对其所声明内容的真实性负责。如投标供应商所声明内容不真实，应承担相应的法律责任。</w:t>
      </w:r>
    </w:p>
    <w:p>
      <w:pPr>
        <w:rPr>
          <w:rFonts w:hint="eastAsia"/>
          <w:sz w:val="22"/>
          <w:szCs w:val="28"/>
          <w:lang w:val="en-US" w:eastAsia="zh-CN"/>
        </w:rPr>
      </w:pPr>
      <w:r>
        <w:rPr>
          <w:rFonts w:hint="eastAsia"/>
          <w:sz w:val="22"/>
          <w:szCs w:val="28"/>
          <w:lang w:val="en-US" w:eastAsia="zh-CN"/>
        </w:rPr>
        <w:br w:type="page"/>
      </w:r>
    </w:p>
    <w:p>
      <w:pPr>
        <w:pStyle w:val="5"/>
        <w:numPr>
          <w:ilvl w:val="0"/>
          <w:numId w:val="32"/>
        </w:numPr>
        <w:bidi w:val="0"/>
        <w:rPr>
          <w:rFonts w:hint="eastAsia"/>
          <w:sz w:val="32"/>
          <w:szCs w:val="28"/>
          <w:lang w:val="en-US" w:eastAsia="zh-CN"/>
        </w:rPr>
      </w:pPr>
      <w:bookmarkStart w:id="69" w:name="_Toc23872"/>
      <w:r>
        <w:rPr>
          <w:rFonts w:hint="eastAsia"/>
          <w:sz w:val="32"/>
          <w:szCs w:val="28"/>
          <w:lang w:val="en-US" w:eastAsia="zh-CN"/>
        </w:rPr>
        <w:t>供应商不存在关联关系声明</w:t>
      </w:r>
      <w:bookmarkEnd w:id="69"/>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供应商应当如实披露与本单位存在下列关联关系的单位名称，如无，请填写“无”：</w:t>
      </w:r>
    </w:p>
    <w:p>
      <w:pPr>
        <w:keepNext w:val="0"/>
        <w:keepLines w:val="0"/>
        <w:pageBreakBefore w:val="0"/>
        <w:widowControl w:val="0"/>
        <w:numPr>
          <w:ilvl w:val="0"/>
          <w:numId w:val="3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与供应商单位负责人为同一人的其他单位；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3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与供应商存在直接控股、管理关系的其他单位：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我单位郑重声明：我单位未与上述存在关联关系的单位同时参加本项目同一合同项下（同一包号）的政府采购活动。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numPr>
          <w:ilvl w:val="0"/>
          <w:numId w:val="0"/>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lang w:val="en-US" w:eastAsia="zh-CN"/>
        </w:rPr>
        <w:t>。</w:t>
      </w:r>
    </w:p>
    <w:p>
      <w:pPr>
        <w:rPr>
          <w:rFonts w:hint="eastAsia"/>
          <w:sz w:val="22"/>
          <w:szCs w:val="28"/>
          <w:lang w:val="en-US" w:eastAsia="zh-CN"/>
        </w:rPr>
      </w:pPr>
      <w:r>
        <w:rPr>
          <w:rFonts w:hint="eastAsia"/>
          <w:sz w:val="22"/>
          <w:szCs w:val="28"/>
          <w:lang w:val="en-US" w:eastAsia="zh-CN"/>
        </w:rPr>
        <w:br w:type="page"/>
      </w:r>
    </w:p>
    <w:p>
      <w:pPr>
        <w:pStyle w:val="5"/>
        <w:numPr>
          <w:ilvl w:val="0"/>
          <w:numId w:val="32"/>
        </w:numPr>
        <w:bidi w:val="0"/>
        <w:rPr>
          <w:rFonts w:hint="default"/>
          <w:sz w:val="32"/>
          <w:szCs w:val="28"/>
          <w:lang w:val="en-US" w:eastAsia="zh-CN"/>
        </w:rPr>
      </w:pPr>
      <w:bookmarkStart w:id="70" w:name="_Toc11401"/>
      <w:r>
        <w:rPr>
          <w:rFonts w:hint="default"/>
          <w:sz w:val="32"/>
          <w:szCs w:val="28"/>
          <w:lang w:val="en-US" w:eastAsia="zh-CN"/>
        </w:rPr>
        <w:t>不存在禁止参加政府采购活动情形的书面声明</w:t>
      </w:r>
      <w:bookmarkEnd w:id="70"/>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我单位郑重声明：我单位不存在上述禁止参加政府采购活动的情形。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numPr>
          <w:ilvl w:val="0"/>
          <w:numId w:val="0"/>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lang w:val="en-US" w:eastAsia="zh-CN"/>
        </w:rPr>
        <w:t>。</w:t>
      </w:r>
    </w:p>
    <w:p>
      <w:pPr>
        <w:rPr>
          <w:rFonts w:hint="eastAsia"/>
          <w:lang w:val="en-US" w:eastAsia="zh-CN"/>
        </w:rPr>
      </w:pPr>
      <w:r>
        <w:rPr>
          <w:rFonts w:hint="eastAsia"/>
          <w:lang w:val="en-US" w:eastAsia="zh-CN"/>
        </w:rPr>
        <w:br w:type="page"/>
      </w:r>
    </w:p>
    <w:p>
      <w:pPr>
        <w:pStyle w:val="4"/>
        <w:bidi w:val="0"/>
        <w:rPr>
          <w:rFonts w:hint="eastAsia"/>
          <w:sz w:val="36"/>
          <w:szCs w:val="28"/>
          <w:lang w:val="en-US" w:eastAsia="zh-CN"/>
        </w:rPr>
      </w:pPr>
      <w:bookmarkStart w:id="71" w:name="_Toc19709"/>
      <w:r>
        <w:rPr>
          <w:rFonts w:hint="eastAsia"/>
          <w:sz w:val="36"/>
          <w:szCs w:val="28"/>
          <w:lang w:val="en-US" w:eastAsia="zh-CN"/>
        </w:rPr>
        <w:t>附件十八：投标文件密封封套标记格式</w:t>
      </w:r>
      <w:bookmarkEnd w:id="71"/>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（正本）</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（副本）</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（开标一览表）</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（电子版）</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封条格式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………于    年   月   日   时   分之前不准启封（公章）………</w:t>
            </w:r>
          </w:p>
        </w:tc>
      </w:tr>
    </w:tbl>
    <w:p>
      <w:pPr>
        <w:rPr>
          <w:rFonts w:hint="default"/>
          <w:lang w:val="en-US"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8F2C7C8A"/>
    <w:multiLevelType w:val="singleLevel"/>
    <w:tmpl w:val="8F2C7C8A"/>
    <w:lvl w:ilvl="0" w:tentative="0">
      <w:start w:val="1"/>
      <w:numFmt w:val="decimal"/>
      <w:suff w:val="nothing"/>
      <w:lvlText w:val="（%1）"/>
      <w:lvlJc w:val="left"/>
    </w:lvl>
  </w:abstractNum>
  <w:abstractNum w:abstractNumId="2">
    <w:nsid w:val="8F49B618"/>
    <w:multiLevelType w:val="singleLevel"/>
    <w:tmpl w:val="8F49B618"/>
    <w:lvl w:ilvl="0" w:tentative="0">
      <w:start w:val="1"/>
      <w:numFmt w:val="decimal"/>
      <w:suff w:val="nothing"/>
      <w:lvlText w:val="（%1）"/>
      <w:lvlJc w:val="left"/>
    </w:lvl>
  </w:abstractNum>
  <w:abstractNum w:abstractNumId="3">
    <w:nsid w:val="940DCD67"/>
    <w:multiLevelType w:val="singleLevel"/>
    <w:tmpl w:val="940DCD67"/>
    <w:lvl w:ilvl="0" w:tentative="0">
      <w:start w:val="1"/>
      <w:numFmt w:val="decimal"/>
      <w:suff w:val="nothing"/>
      <w:lvlText w:val="（%1）"/>
      <w:lvlJc w:val="left"/>
    </w:lvl>
  </w:abstractNum>
  <w:abstractNum w:abstractNumId="4">
    <w:nsid w:val="94FAF84E"/>
    <w:multiLevelType w:val="singleLevel"/>
    <w:tmpl w:val="94FAF84E"/>
    <w:lvl w:ilvl="0" w:tentative="0">
      <w:start w:val="1"/>
      <w:numFmt w:val="decimal"/>
      <w:suff w:val="nothing"/>
      <w:lvlText w:val="（%1）"/>
      <w:lvlJc w:val="left"/>
    </w:lvl>
  </w:abstractNum>
  <w:abstractNum w:abstractNumId="5">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6">
    <w:nsid w:val="BD435E44"/>
    <w:multiLevelType w:val="singleLevel"/>
    <w:tmpl w:val="BD435E44"/>
    <w:lvl w:ilvl="0" w:tentative="0">
      <w:start w:val="1"/>
      <w:numFmt w:val="decimal"/>
      <w:suff w:val="nothing"/>
      <w:lvlText w:val="（%1）"/>
      <w:lvlJc w:val="left"/>
    </w:lvl>
  </w:abstractNum>
  <w:abstractNum w:abstractNumId="7">
    <w:nsid w:val="BDA6F62C"/>
    <w:multiLevelType w:val="singleLevel"/>
    <w:tmpl w:val="BDA6F62C"/>
    <w:lvl w:ilvl="0" w:tentative="0">
      <w:start w:val="1"/>
      <w:numFmt w:val="decimal"/>
      <w:lvlText w:val="%1"/>
      <w:lvlJc w:val="left"/>
      <w:pPr>
        <w:tabs>
          <w:tab w:val="left" w:pos="420"/>
        </w:tabs>
        <w:ind w:left="425" w:leftChars="0" w:hanging="425" w:firstLineChars="0"/>
      </w:pPr>
      <w:rPr>
        <w:rFonts w:hint="default"/>
      </w:rPr>
    </w:lvl>
  </w:abstractNum>
  <w:abstractNum w:abstractNumId="8">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9">
    <w:nsid w:val="D27CA4CE"/>
    <w:multiLevelType w:val="singleLevel"/>
    <w:tmpl w:val="D27CA4CE"/>
    <w:lvl w:ilvl="0" w:tentative="0">
      <w:start w:val="1"/>
      <w:numFmt w:val="decimal"/>
      <w:suff w:val="nothing"/>
      <w:lvlText w:val="%1、"/>
      <w:lvlJc w:val="left"/>
    </w:lvl>
  </w:abstractNum>
  <w:abstractNum w:abstractNumId="10">
    <w:nsid w:val="D47A9E4F"/>
    <w:multiLevelType w:val="singleLevel"/>
    <w:tmpl w:val="D47A9E4F"/>
    <w:lvl w:ilvl="0" w:tentative="0">
      <w:start w:val="1"/>
      <w:numFmt w:val="decimal"/>
      <w:suff w:val="nothing"/>
      <w:lvlText w:val="（%1）"/>
      <w:lvlJc w:val="left"/>
    </w:lvl>
  </w:abstractNum>
  <w:abstractNum w:abstractNumId="11">
    <w:nsid w:val="D7A97348"/>
    <w:multiLevelType w:val="singleLevel"/>
    <w:tmpl w:val="D7A97348"/>
    <w:lvl w:ilvl="0" w:tentative="0">
      <w:start w:val="1"/>
      <w:numFmt w:val="decimal"/>
      <w:suff w:val="nothing"/>
      <w:lvlText w:val="（%1）"/>
      <w:lvlJc w:val="left"/>
    </w:lvl>
  </w:abstractNum>
  <w:abstractNum w:abstractNumId="12">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13">
    <w:nsid w:val="E99DE957"/>
    <w:multiLevelType w:val="singleLevel"/>
    <w:tmpl w:val="E99DE957"/>
    <w:lvl w:ilvl="0" w:tentative="0">
      <w:start w:val="1"/>
      <w:numFmt w:val="chineseCounting"/>
      <w:suff w:val="nothing"/>
      <w:lvlText w:val="%1、"/>
      <w:lvlJc w:val="left"/>
      <w:rPr>
        <w:rFonts w:hint="eastAsia"/>
      </w:rPr>
    </w:lvl>
  </w:abstractNum>
  <w:abstractNum w:abstractNumId="14">
    <w:nsid w:val="EAC5059A"/>
    <w:multiLevelType w:val="singleLevel"/>
    <w:tmpl w:val="EAC5059A"/>
    <w:lvl w:ilvl="0" w:tentative="0">
      <w:start w:val="1"/>
      <w:numFmt w:val="decimal"/>
      <w:suff w:val="nothing"/>
      <w:lvlText w:val="（%1）"/>
      <w:lvlJc w:val="left"/>
    </w:lvl>
  </w:abstractNum>
  <w:abstractNum w:abstractNumId="15">
    <w:nsid w:val="F06F0C77"/>
    <w:multiLevelType w:val="singleLevel"/>
    <w:tmpl w:val="F06F0C77"/>
    <w:lvl w:ilvl="0" w:tentative="0">
      <w:start w:val="1"/>
      <w:numFmt w:val="decimal"/>
      <w:suff w:val="nothing"/>
      <w:lvlText w:val="%1、"/>
      <w:lvlJc w:val="left"/>
    </w:lvl>
  </w:abstractNum>
  <w:abstractNum w:abstractNumId="16">
    <w:nsid w:val="FAED9D87"/>
    <w:multiLevelType w:val="singleLevel"/>
    <w:tmpl w:val="FAED9D87"/>
    <w:lvl w:ilvl="0" w:tentative="0">
      <w:start w:val="1"/>
      <w:numFmt w:val="decimal"/>
      <w:suff w:val="nothing"/>
      <w:lvlText w:val="%1、"/>
      <w:lvlJc w:val="left"/>
    </w:lvl>
  </w:abstractNum>
  <w:abstractNum w:abstractNumId="17">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18">
    <w:nsid w:val="092C0995"/>
    <w:multiLevelType w:val="singleLevel"/>
    <w:tmpl w:val="092C0995"/>
    <w:lvl w:ilvl="0" w:tentative="0">
      <w:start w:val="1"/>
      <w:numFmt w:val="decimal"/>
      <w:suff w:val="nothing"/>
      <w:lvlText w:val="（%1）"/>
      <w:lvlJc w:val="left"/>
    </w:lvl>
  </w:abstractNum>
  <w:abstractNum w:abstractNumId="19">
    <w:nsid w:val="09FD4165"/>
    <w:multiLevelType w:val="singleLevel"/>
    <w:tmpl w:val="09FD4165"/>
    <w:lvl w:ilvl="0" w:tentative="0">
      <w:start w:val="1"/>
      <w:numFmt w:val="decimal"/>
      <w:suff w:val="nothing"/>
      <w:lvlText w:val="（%1）"/>
      <w:lvlJc w:val="left"/>
    </w:lvl>
  </w:abstractNum>
  <w:abstractNum w:abstractNumId="20">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21">
    <w:nsid w:val="2E6C82FE"/>
    <w:multiLevelType w:val="singleLevel"/>
    <w:tmpl w:val="2E6C82FE"/>
    <w:lvl w:ilvl="0" w:tentative="0">
      <w:start w:val="1"/>
      <w:numFmt w:val="chineseCounting"/>
      <w:suff w:val="nothing"/>
      <w:lvlText w:val="%1、"/>
      <w:lvlJc w:val="left"/>
      <w:rPr>
        <w:rFonts w:hint="eastAsia"/>
      </w:rPr>
    </w:lvl>
  </w:abstractNum>
  <w:abstractNum w:abstractNumId="22">
    <w:nsid w:val="335FC8E2"/>
    <w:multiLevelType w:val="singleLevel"/>
    <w:tmpl w:val="335FC8E2"/>
    <w:lvl w:ilvl="0" w:tentative="0">
      <w:start w:val="1"/>
      <w:numFmt w:val="decimal"/>
      <w:suff w:val="nothing"/>
      <w:lvlText w:val="%1、"/>
      <w:lvlJc w:val="left"/>
    </w:lvl>
  </w:abstractNum>
  <w:abstractNum w:abstractNumId="23">
    <w:nsid w:val="3E2AC779"/>
    <w:multiLevelType w:val="singleLevel"/>
    <w:tmpl w:val="3E2AC779"/>
    <w:lvl w:ilvl="0" w:tentative="0">
      <w:start w:val="1"/>
      <w:numFmt w:val="decimal"/>
      <w:suff w:val="nothing"/>
      <w:lvlText w:val="（%1）"/>
      <w:lvlJc w:val="left"/>
    </w:lvl>
  </w:abstractNum>
  <w:abstractNum w:abstractNumId="24">
    <w:nsid w:val="3E3D6081"/>
    <w:multiLevelType w:val="singleLevel"/>
    <w:tmpl w:val="3E3D6081"/>
    <w:lvl w:ilvl="0" w:tentative="0">
      <w:start w:val="1"/>
      <w:numFmt w:val="decimal"/>
      <w:suff w:val="nothing"/>
      <w:lvlText w:val="（%1）"/>
      <w:lvlJc w:val="left"/>
    </w:lvl>
  </w:abstractNum>
  <w:abstractNum w:abstractNumId="25">
    <w:nsid w:val="42B27805"/>
    <w:multiLevelType w:val="singleLevel"/>
    <w:tmpl w:val="42B27805"/>
    <w:lvl w:ilvl="0" w:tentative="0">
      <w:start w:val="1"/>
      <w:numFmt w:val="decimal"/>
      <w:suff w:val="nothing"/>
      <w:lvlText w:val="%1、"/>
      <w:lvlJc w:val="left"/>
    </w:lvl>
  </w:abstractNum>
  <w:abstractNum w:abstractNumId="26">
    <w:nsid w:val="48117AEE"/>
    <w:multiLevelType w:val="singleLevel"/>
    <w:tmpl w:val="48117AEE"/>
    <w:lvl w:ilvl="0" w:tentative="0">
      <w:start w:val="1"/>
      <w:numFmt w:val="chineseCounting"/>
      <w:suff w:val="nothing"/>
      <w:lvlText w:val="（%1）"/>
      <w:lvlJc w:val="left"/>
      <w:rPr>
        <w:rFonts w:hint="eastAsia"/>
      </w:rPr>
    </w:lvl>
  </w:abstractNum>
  <w:abstractNum w:abstractNumId="27">
    <w:nsid w:val="498F7106"/>
    <w:multiLevelType w:val="singleLevel"/>
    <w:tmpl w:val="498F7106"/>
    <w:lvl w:ilvl="0" w:tentative="0">
      <w:start w:val="1"/>
      <w:numFmt w:val="decimal"/>
      <w:suff w:val="nothing"/>
      <w:lvlText w:val="（%1）"/>
      <w:lvlJc w:val="left"/>
    </w:lvl>
  </w:abstractNum>
  <w:abstractNum w:abstractNumId="28">
    <w:nsid w:val="535DF3F7"/>
    <w:multiLevelType w:val="singleLevel"/>
    <w:tmpl w:val="535DF3F7"/>
    <w:lvl w:ilvl="0" w:tentative="0">
      <w:start w:val="1"/>
      <w:numFmt w:val="chineseCounting"/>
      <w:suff w:val="nothing"/>
      <w:lvlText w:val="%1、"/>
      <w:lvlJc w:val="left"/>
      <w:rPr>
        <w:rFonts w:hint="eastAsia"/>
      </w:rPr>
    </w:lvl>
  </w:abstractNum>
  <w:abstractNum w:abstractNumId="29">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30">
    <w:nsid w:val="6BB823B2"/>
    <w:multiLevelType w:val="singleLevel"/>
    <w:tmpl w:val="6BB823B2"/>
    <w:lvl w:ilvl="0" w:tentative="0">
      <w:start w:val="2"/>
      <w:numFmt w:val="chineseCounting"/>
      <w:suff w:val="space"/>
      <w:lvlText w:val="第%1章"/>
      <w:lvlJc w:val="left"/>
      <w:rPr>
        <w:rFonts w:hint="eastAsia"/>
      </w:rPr>
    </w:lvl>
  </w:abstractNum>
  <w:abstractNum w:abstractNumId="31">
    <w:nsid w:val="6CF6F750"/>
    <w:multiLevelType w:val="singleLevel"/>
    <w:tmpl w:val="6CF6F750"/>
    <w:lvl w:ilvl="0" w:tentative="0">
      <w:start w:val="1"/>
      <w:numFmt w:val="decimal"/>
      <w:suff w:val="nothing"/>
      <w:lvlText w:val="（%1）"/>
      <w:lvlJc w:val="left"/>
    </w:lvl>
  </w:abstractNum>
  <w:abstractNum w:abstractNumId="32">
    <w:nsid w:val="74FB255C"/>
    <w:multiLevelType w:val="singleLevel"/>
    <w:tmpl w:val="74FB255C"/>
    <w:lvl w:ilvl="0" w:tentative="0">
      <w:start w:val="1"/>
      <w:numFmt w:val="chineseCounting"/>
      <w:suff w:val="space"/>
      <w:lvlText w:val="第%1部分"/>
      <w:lvlJc w:val="left"/>
      <w:rPr>
        <w:rFonts w:hint="eastAsia"/>
      </w:rPr>
    </w:lvl>
  </w:abstractNum>
  <w:num w:numId="1">
    <w:abstractNumId w:val="32"/>
  </w:num>
  <w:num w:numId="2">
    <w:abstractNumId w:val="13"/>
  </w:num>
  <w:num w:numId="3">
    <w:abstractNumId w:val="0"/>
  </w:num>
  <w:num w:numId="4">
    <w:abstractNumId w:val="20"/>
  </w:num>
  <w:num w:numId="5">
    <w:abstractNumId w:val="22"/>
  </w:num>
  <w:num w:numId="6">
    <w:abstractNumId w:val="15"/>
  </w:num>
  <w:num w:numId="7">
    <w:abstractNumId w:val="16"/>
  </w:num>
  <w:num w:numId="8">
    <w:abstractNumId w:val="30"/>
  </w:num>
  <w:num w:numId="9">
    <w:abstractNumId w:val="29"/>
  </w:num>
  <w:num w:numId="10">
    <w:abstractNumId w:val="10"/>
  </w:num>
  <w:num w:numId="11">
    <w:abstractNumId w:val="1"/>
  </w:num>
  <w:num w:numId="12">
    <w:abstractNumId w:val="24"/>
  </w:num>
  <w:num w:numId="13">
    <w:abstractNumId w:val="4"/>
  </w:num>
  <w:num w:numId="14">
    <w:abstractNumId w:val="28"/>
  </w:num>
  <w:num w:numId="15">
    <w:abstractNumId w:val="9"/>
  </w:num>
  <w:num w:numId="16">
    <w:abstractNumId w:val="23"/>
  </w:num>
  <w:num w:numId="17">
    <w:abstractNumId w:val="18"/>
  </w:num>
  <w:num w:numId="18">
    <w:abstractNumId w:val="2"/>
  </w:num>
  <w:num w:numId="19">
    <w:abstractNumId w:val="21"/>
  </w:num>
  <w:num w:numId="20">
    <w:abstractNumId w:val="7"/>
  </w:num>
  <w:num w:numId="21">
    <w:abstractNumId w:val="11"/>
  </w:num>
  <w:num w:numId="22">
    <w:abstractNumId w:val="14"/>
  </w:num>
  <w:num w:numId="23">
    <w:abstractNumId w:val="6"/>
  </w:num>
  <w:num w:numId="24">
    <w:abstractNumId w:val="3"/>
  </w:num>
  <w:num w:numId="25">
    <w:abstractNumId w:val="31"/>
  </w:num>
  <w:num w:numId="26">
    <w:abstractNumId w:val="27"/>
  </w:num>
  <w:num w:numId="27">
    <w:abstractNumId w:val="26"/>
  </w:num>
  <w:num w:numId="28">
    <w:abstractNumId w:val="8"/>
  </w:num>
  <w:num w:numId="29">
    <w:abstractNumId w:val="5"/>
  </w:num>
  <w:num w:numId="30">
    <w:abstractNumId w:val="12"/>
  </w:num>
  <w:num w:numId="31">
    <w:abstractNumId w:val="17"/>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6945"/>
    <w:rsid w:val="00BC2FD6"/>
    <w:rsid w:val="01891A58"/>
    <w:rsid w:val="01914207"/>
    <w:rsid w:val="0367585D"/>
    <w:rsid w:val="03FE05ED"/>
    <w:rsid w:val="049108AB"/>
    <w:rsid w:val="05A57610"/>
    <w:rsid w:val="066607A8"/>
    <w:rsid w:val="06BC2EEB"/>
    <w:rsid w:val="08B649EF"/>
    <w:rsid w:val="08B77900"/>
    <w:rsid w:val="096430D6"/>
    <w:rsid w:val="0AC02960"/>
    <w:rsid w:val="0B44031D"/>
    <w:rsid w:val="0BAF056F"/>
    <w:rsid w:val="0BDF168A"/>
    <w:rsid w:val="0CB367E8"/>
    <w:rsid w:val="0D3222D3"/>
    <w:rsid w:val="0E244923"/>
    <w:rsid w:val="0F9E6945"/>
    <w:rsid w:val="0FD40AB1"/>
    <w:rsid w:val="114C4C3C"/>
    <w:rsid w:val="11CF5A3A"/>
    <w:rsid w:val="12226661"/>
    <w:rsid w:val="125D0F08"/>
    <w:rsid w:val="136372D4"/>
    <w:rsid w:val="13C058EC"/>
    <w:rsid w:val="141677D8"/>
    <w:rsid w:val="14C66AE3"/>
    <w:rsid w:val="14EB372B"/>
    <w:rsid w:val="151C05CE"/>
    <w:rsid w:val="157C0937"/>
    <w:rsid w:val="159A7B3B"/>
    <w:rsid w:val="1630011F"/>
    <w:rsid w:val="165805A1"/>
    <w:rsid w:val="169200D9"/>
    <w:rsid w:val="16B714BA"/>
    <w:rsid w:val="170065F8"/>
    <w:rsid w:val="194633D7"/>
    <w:rsid w:val="1991782E"/>
    <w:rsid w:val="1B8B17E3"/>
    <w:rsid w:val="1C3C7D6D"/>
    <w:rsid w:val="1E0F2BF2"/>
    <w:rsid w:val="1E9F75C1"/>
    <w:rsid w:val="1F8E15B2"/>
    <w:rsid w:val="1FD82C93"/>
    <w:rsid w:val="20222154"/>
    <w:rsid w:val="218F6E59"/>
    <w:rsid w:val="22920ECA"/>
    <w:rsid w:val="23A42F15"/>
    <w:rsid w:val="24703714"/>
    <w:rsid w:val="24F43D8A"/>
    <w:rsid w:val="27631D57"/>
    <w:rsid w:val="280D095E"/>
    <w:rsid w:val="2A10391F"/>
    <w:rsid w:val="2B3B7F4D"/>
    <w:rsid w:val="2BE65951"/>
    <w:rsid w:val="2C8C2213"/>
    <w:rsid w:val="2DCC5B3D"/>
    <w:rsid w:val="2E2D4759"/>
    <w:rsid w:val="2E620A42"/>
    <w:rsid w:val="2F4754AB"/>
    <w:rsid w:val="30515F6A"/>
    <w:rsid w:val="309A7E37"/>
    <w:rsid w:val="319A3819"/>
    <w:rsid w:val="31A21C27"/>
    <w:rsid w:val="322120F3"/>
    <w:rsid w:val="326C652B"/>
    <w:rsid w:val="356F7983"/>
    <w:rsid w:val="35EC61BF"/>
    <w:rsid w:val="37214A7E"/>
    <w:rsid w:val="37D14BC7"/>
    <w:rsid w:val="389B54ED"/>
    <w:rsid w:val="38A50216"/>
    <w:rsid w:val="3A8F4646"/>
    <w:rsid w:val="3A9D2A14"/>
    <w:rsid w:val="3C6F4010"/>
    <w:rsid w:val="3CE706BA"/>
    <w:rsid w:val="3D104B94"/>
    <w:rsid w:val="3D13433F"/>
    <w:rsid w:val="3DB34567"/>
    <w:rsid w:val="3F176BBD"/>
    <w:rsid w:val="40FC2472"/>
    <w:rsid w:val="4131700C"/>
    <w:rsid w:val="41C468CB"/>
    <w:rsid w:val="42AB0289"/>
    <w:rsid w:val="42E0752E"/>
    <w:rsid w:val="430429A8"/>
    <w:rsid w:val="432112A3"/>
    <w:rsid w:val="455C526C"/>
    <w:rsid w:val="463F79C3"/>
    <w:rsid w:val="46930B04"/>
    <w:rsid w:val="476B0845"/>
    <w:rsid w:val="479877E3"/>
    <w:rsid w:val="47FF1DC2"/>
    <w:rsid w:val="4800524E"/>
    <w:rsid w:val="483A7FD2"/>
    <w:rsid w:val="48786A4E"/>
    <w:rsid w:val="4921695E"/>
    <w:rsid w:val="49CF085F"/>
    <w:rsid w:val="4A95657B"/>
    <w:rsid w:val="4AED6205"/>
    <w:rsid w:val="4C1D043D"/>
    <w:rsid w:val="4C3876FA"/>
    <w:rsid w:val="4D271F40"/>
    <w:rsid w:val="4D56027C"/>
    <w:rsid w:val="4D5A78D7"/>
    <w:rsid w:val="52E910BF"/>
    <w:rsid w:val="53493E2F"/>
    <w:rsid w:val="5383163E"/>
    <w:rsid w:val="54077F0D"/>
    <w:rsid w:val="54D43F38"/>
    <w:rsid w:val="564D3B26"/>
    <w:rsid w:val="56623AB1"/>
    <w:rsid w:val="577A67C6"/>
    <w:rsid w:val="584D6874"/>
    <w:rsid w:val="58785BA8"/>
    <w:rsid w:val="5A0B3642"/>
    <w:rsid w:val="5A7C3C6C"/>
    <w:rsid w:val="5AE512C5"/>
    <w:rsid w:val="5AF917B7"/>
    <w:rsid w:val="5E0B2794"/>
    <w:rsid w:val="5EF90010"/>
    <w:rsid w:val="5F3A449C"/>
    <w:rsid w:val="5F9759D4"/>
    <w:rsid w:val="60496BD8"/>
    <w:rsid w:val="606D3F8B"/>
    <w:rsid w:val="61525BD6"/>
    <w:rsid w:val="616866C1"/>
    <w:rsid w:val="61E513D9"/>
    <w:rsid w:val="61EE67F0"/>
    <w:rsid w:val="62385852"/>
    <w:rsid w:val="62B17A23"/>
    <w:rsid w:val="631733BB"/>
    <w:rsid w:val="6342396D"/>
    <w:rsid w:val="63934981"/>
    <w:rsid w:val="643928B2"/>
    <w:rsid w:val="65DB6668"/>
    <w:rsid w:val="661C405F"/>
    <w:rsid w:val="67846636"/>
    <w:rsid w:val="67C676E7"/>
    <w:rsid w:val="69000064"/>
    <w:rsid w:val="690B51CD"/>
    <w:rsid w:val="69315102"/>
    <w:rsid w:val="693F44CD"/>
    <w:rsid w:val="69D3452E"/>
    <w:rsid w:val="6B157906"/>
    <w:rsid w:val="6B9C28BF"/>
    <w:rsid w:val="6D0E5548"/>
    <w:rsid w:val="6DA12E2A"/>
    <w:rsid w:val="6DC60B4F"/>
    <w:rsid w:val="6DDF162A"/>
    <w:rsid w:val="6ECB5303"/>
    <w:rsid w:val="6F2C3047"/>
    <w:rsid w:val="6FB05E6A"/>
    <w:rsid w:val="6FC13F83"/>
    <w:rsid w:val="705D2F31"/>
    <w:rsid w:val="718113A7"/>
    <w:rsid w:val="71B104EF"/>
    <w:rsid w:val="72066B83"/>
    <w:rsid w:val="72EC6403"/>
    <w:rsid w:val="734F1B35"/>
    <w:rsid w:val="742944BB"/>
    <w:rsid w:val="74C364B4"/>
    <w:rsid w:val="74F05765"/>
    <w:rsid w:val="77420B60"/>
    <w:rsid w:val="7BB42068"/>
    <w:rsid w:val="7CC6291D"/>
    <w:rsid w:val="7D6210D3"/>
    <w:rsid w:val="7E176D34"/>
    <w:rsid w:val="7E64708C"/>
    <w:rsid w:val="7E991836"/>
    <w:rsid w:val="7FF87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100" w:afterLines="100" w:afterAutospacing="0" w:line="240" w:lineRule="auto"/>
      <w:jc w:val="center"/>
      <w:outlineLvl w:val="0"/>
    </w:pPr>
    <w:rPr>
      <w:rFonts w:eastAsia="宋体" w:asciiTheme="minorAscii" w:hAnsiTheme="minorAscii"/>
      <w:b/>
      <w:kern w:val="44"/>
      <w:sz w:val="44"/>
    </w:rPr>
  </w:style>
  <w:style w:type="paragraph" w:styleId="4">
    <w:name w:val="heading 2"/>
    <w:basedOn w:val="1"/>
    <w:next w:val="1"/>
    <w:unhideWhenUsed/>
    <w:qFormat/>
    <w:uiPriority w:val="0"/>
    <w:pPr>
      <w:keepNext w:val="0"/>
      <w:keepLines w:val="0"/>
      <w:spacing w:before="50" w:beforeLines="50" w:beforeAutospacing="0" w:after="50" w:afterLines="50" w:afterAutospacing="0" w:line="240" w:lineRule="auto"/>
      <w:outlineLvl w:val="1"/>
    </w:pPr>
    <w:rPr>
      <w:rFonts w:ascii="Arial" w:hAnsi="Arial" w:eastAsia="黑体"/>
      <w:sz w:val="32"/>
    </w:rPr>
  </w:style>
  <w:style w:type="paragraph" w:styleId="5">
    <w:name w:val="heading 3"/>
    <w:basedOn w:val="1"/>
    <w:next w:val="1"/>
    <w:unhideWhenUsed/>
    <w:qFormat/>
    <w:uiPriority w:val="0"/>
    <w:pPr>
      <w:keepNext w:val="0"/>
      <w:keepLines w:val="0"/>
      <w:spacing w:beforeLines="0" w:beforeAutospacing="0" w:afterLines="0" w:afterAutospacing="0" w:line="240" w:lineRule="auto"/>
      <w:ind w:firstLine="420" w:firstLineChars="200"/>
      <w:outlineLvl w:val="2"/>
    </w:pPr>
    <w:rPr>
      <w:rFonts w:eastAsia="楷体" w:asciiTheme="minorAscii" w:hAnsiTheme="minorAscii"/>
      <w:b/>
      <w:sz w:val="28"/>
    </w:rPr>
  </w:style>
  <w:style w:type="paragraph" w:styleId="6">
    <w:name w:val="heading 4"/>
    <w:basedOn w:val="1"/>
    <w:next w:val="1"/>
    <w:semiHidden/>
    <w:unhideWhenUsed/>
    <w:qFormat/>
    <w:uiPriority w:val="0"/>
    <w:pPr>
      <w:keepNext w:val="0"/>
      <w:keepLines w:val="0"/>
      <w:spacing w:beforeLines="0" w:beforeAutospacing="0" w:afterLines="0" w:afterAutospacing="0" w:line="240" w:lineRule="auto"/>
      <w:ind w:firstLine="420" w:firstLineChars="200"/>
      <w:outlineLvl w:val="3"/>
    </w:pPr>
    <w:rPr>
      <w:rFonts w:ascii="Arial" w:hAnsi="Arial" w:eastAsia="仿宋"/>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hAnsi="宋体"/>
      <w:sz w:val="32"/>
      <w:szCs w:val="20"/>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zhaobiao</cp:lastModifiedBy>
  <dcterms:modified xsi:type="dcterms:W3CDTF">2021-09-10T03:25:37Z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63FF7A37871445DA876895C34871DF8E</vt:lpwstr>
  </property>
</Properties>
</file>