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eastAsia" w:ascii="仿宋" w:hAnsi="仿宋" w:eastAsia="仿宋" w:cs="仿宋"/>
          <w:b/>
          <w:bCs/>
          <w:color w:val="auto"/>
          <w:sz w:val="52"/>
          <w:szCs w:val="52"/>
          <w:highlight w:val="yellow"/>
          <w:lang w:val="en-US" w:eastAsia="zh-CN"/>
        </w:rPr>
      </w:pPr>
      <w:r>
        <w:rPr>
          <w:rFonts w:hint="eastAsia" w:ascii="仿宋" w:hAnsi="仿宋" w:cs="仿宋"/>
          <w:b/>
          <w:bCs/>
          <w:color w:val="auto"/>
          <w:sz w:val="52"/>
          <w:szCs w:val="52"/>
          <w:highlight w:val="none"/>
          <w:lang w:val="en-US" w:eastAsia="zh-CN"/>
        </w:rPr>
        <w:t>山东大学第二医院诊疗环境改造项目-第一手术部、第二手术部、ICU独立冷热源系统改造</w:t>
      </w:r>
    </w:p>
    <w:p>
      <w:pPr>
        <w:jc w:val="center"/>
        <w:rPr>
          <w:rFonts w:hint="eastAsia" w:ascii="仿宋" w:hAnsi="仿宋" w:eastAsia="仿宋" w:cs="仿宋"/>
          <w:b/>
          <w:bCs/>
          <w:color w:val="auto"/>
          <w:highlight w:val="none"/>
        </w:rPr>
      </w:pPr>
    </w:p>
    <w:p>
      <w:pPr>
        <w:jc w:val="center"/>
        <w:rPr>
          <w:rFonts w:hint="eastAsia" w:ascii="仿宋" w:hAnsi="仿宋" w:eastAsia="仿宋" w:cs="仿宋"/>
          <w:b/>
          <w:bCs/>
          <w:color w:val="auto"/>
          <w:highlight w:val="none"/>
        </w:rPr>
      </w:pPr>
    </w:p>
    <w:p>
      <w:pPr>
        <w:jc w:val="center"/>
        <w:rPr>
          <w:rFonts w:hint="eastAsia" w:ascii="仿宋" w:hAnsi="仿宋" w:eastAsia="仿宋" w:cs="仿宋"/>
          <w:b/>
          <w:bCs/>
          <w:color w:val="auto"/>
          <w:sz w:val="84"/>
          <w:highlight w:val="none"/>
          <w:lang w:val="en-US" w:eastAsia="zh-CN"/>
        </w:rPr>
      </w:pPr>
      <w:r>
        <w:rPr>
          <w:rFonts w:hint="eastAsia" w:ascii="仿宋" w:hAnsi="仿宋" w:eastAsia="仿宋" w:cs="仿宋"/>
          <w:b/>
          <w:bCs/>
          <w:color w:val="auto"/>
          <w:sz w:val="84"/>
          <w:highlight w:val="none"/>
          <w:lang w:val="en-US" w:eastAsia="zh-CN"/>
        </w:rPr>
        <w:t>招 标 文 件</w:t>
      </w:r>
    </w:p>
    <w:p>
      <w:pPr>
        <w:pStyle w:val="9"/>
        <w:rPr>
          <w:rFonts w:hint="eastAsia" w:ascii="仿宋" w:hAnsi="仿宋" w:eastAsia="仿宋" w:cs="仿宋"/>
          <w:highlight w:val="none"/>
          <w:lang w:val="en-US" w:eastAsia="zh-CN"/>
        </w:rPr>
      </w:pPr>
    </w:p>
    <w:p>
      <w:pPr>
        <w:ind w:firstLine="2393" w:firstLineChars="745"/>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rPr>
        <w:t>采购方式：</w:t>
      </w:r>
      <w:r>
        <w:rPr>
          <w:rFonts w:hint="eastAsia" w:ascii="仿宋" w:hAnsi="仿宋" w:eastAsia="仿宋" w:cs="仿宋"/>
          <w:b/>
          <w:color w:val="auto"/>
          <w:kern w:val="0"/>
          <w:sz w:val="32"/>
          <w:szCs w:val="32"/>
          <w:highlight w:val="none"/>
          <w:lang w:val="en-US" w:eastAsia="zh-CN"/>
        </w:rPr>
        <w:t>公开招标</w:t>
      </w:r>
    </w:p>
    <w:p>
      <w:pPr>
        <w:ind w:firstLine="2393" w:firstLineChars="745"/>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rPr>
        <w:t>项目编号：</w:t>
      </w:r>
      <w:r>
        <w:rPr>
          <w:rFonts w:hint="eastAsia" w:ascii="仿宋" w:hAnsi="仿宋" w:cs="仿宋"/>
          <w:b/>
          <w:color w:val="auto"/>
          <w:kern w:val="0"/>
          <w:sz w:val="32"/>
          <w:szCs w:val="32"/>
          <w:highlight w:val="none"/>
          <w:lang w:eastAsia="zh-CN"/>
        </w:rPr>
        <w:t>SDZT2022GK020</w:t>
      </w:r>
    </w:p>
    <w:p>
      <w:pPr>
        <w:pStyle w:val="9"/>
        <w:rPr>
          <w:rFonts w:hint="eastAsia" w:ascii="仿宋" w:hAnsi="仿宋" w:eastAsia="仿宋" w:cs="仿宋"/>
          <w:highlight w:val="none"/>
        </w:rPr>
      </w:pPr>
    </w:p>
    <w:p>
      <w:pPr>
        <w:spacing w:line="24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pacing w:val="25"/>
          <w:w w:val="95"/>
          <w:sz w:val="32"/>
          <w:szCs w:val="32"/>
          <w:highlight w:val="none"/>
        </w:rPr>
        <w:drawing>
          <wp:inline distT="0" distB="0" distL="114300" distR="114300">
            <wp:extent cx="3105150" cy="2472055"/>
            <wp:effectExtent l="0" t="0" r="0" b="4445"/>
            <wp:docPr id="12" name="图片 1" descr="9c64860734d94e7824cbcd7bc0196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9c64860734d94e7824cbcd7bc0196cb"/>
                    <pic:cNvPicPr>
                      <a:picLocks noChangeAspect="1"/>
                    </pic:cNvPicPr>
                  </pic:nvPicPr>
                  <pic:blipFill>
                    <a:blip r:embed="rId22"/>
                    <a:srcRect l="10098" t="6760" r="7538" b="6972"/>
                    <a:stretch>
                      <a:fillRect/>
                    </a:stretch>
                  </pic:blipFill>
                  <pic:spPr>
                    <a:xfrm>
                      <a:off x="0" y="0"/>
                      <a:ext cx="3105150" cy="2472055"/>
                    </a:xfrm>
                    <a:prstGeom prst="rect">
                      <a:avLst/>
                    </a:prstGeom>
                    <a:noFill/>
                    <a:ln>
                      <a:noFill/>
                    </a:ln>
                  </pic:spPr>
                </pic:pic>
              </a:graphicData>
            </a:graphic>
          </wp:inline>
        </w:drawing>
      </w:r>
    </w:p>
    <w:p>
      <w:pPr>
        <w:spacing w:line="700" w:lineRule="exact"/>
        <w:ind w:firstLine="1285" w:firstLineChars="400"/>
        <w:jc w:val="both"/>
        <w:rPr>
          <w:rFonts w:hint="eastAsia" w:ascii="仿宋" w:hAnsi="仿宋" w:eastAsia="仿宋" w:cs="仿宋"/>
          <w:highlight w:val="none"/>
          <w:lang w:val="en-US" w:eastAsia="zh-CN"/>
        </w:rPr>
      </w:pPr>
      <w:r>
        <w:rPr>
          <w:rFonts w:hint="eastAsia" w:ascii="仿宋" w:hAnsi="仿宋" w:eastAsia="仿宋" w:cs="仿宋"/>
          <w:b/>
          <w:color w:val="auto"/>
          <w:sz w:val="32"/>
          <w:szCs w:val="32"/>
          <w:highlight w:val="none"/>
          <w:lang w:val="en-US" w:eastAsia="zh-CN"/>
        </w:rPr>
        <w:t>招</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lang w:val="en-US" w:eastAsia="zh-CN"/>
        </w:rPr>
        <w:t>标</w:t>
      </w:r>
      <w:r>
        <w:rPr>
          <w:rFonts w:hint="eastAsia" w:ascii="仿宋" w:hAnsi="仿宋" w:eastAsia="仿宋" w:cs="仿宋"/>
          <w:b/>
          <w:color w:val="auto"/>
          <w:sz w:val="32"/>
          <w:szCs w:val="32"/>
          <w:highlight w:val="none"/>
        </w:rPr>
        <w:t xml:space="preserve">   人：</w:t>
      </w:r>
      <w:r>
        <w:rPr>
          <w:rFonts w:hint="eastAsia" w:ascii="仿宋" w:hAnsi="仿宋" w:eastAsia="仿宋" w:cs="仿宋"/>
          <w:b/>
          <w:color w:val="auto"/>
          <w:sz w:val="32"/>
          <w:szCs w:val="32"/>
          <w:highlight w:val="none"/>
          <w:lang w:val="en-US" w:eastAsia="zh-CN"/>
        </w:rPr>
        <w:t>山东大学第二医院</w:t>
      </w:r>
    </w:p>
    <w:p>
      <w:pPr>
        <w:spacing w:line="70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招标</w:t>
      </w:r>
      <w:r>
        <w:rPr>
          <w:rFonts w:hint="eastAsia" w:ascii="仿宋" w:hAnsi="仿宋" w:eastAsia="仿宋" w:cs="仿宋"/>
          <w:b/>
          <w:color w:val="auto"/>
          <w:sz w:val="32"/>
          <w:szCs w:val="32"/>
          <w:highlight w:val="none"/>
        </w:rPr>
        <w:t>代理单位：</w:t>
      </w:r>
      <w:r>
        <w:rPr>
          <w:rFonts w:hint="eastAsia" w:ascii="仿宋" w:hAnsi="仿宋" w:eastAsia="仿宋" w:cs="仿宋"/>
          <w:b/>
          <w:color w:val="auto"/>
          <w:sz w:val="32"/>
          <w:szCs w:val="32"/>
          <w:highlight w:val="none"/>
          <w:lang w:val="en-US" w:eastAsia="zh-CN"/>
        </w:rPr>
        <w:t>山东政通项目管理有限公</w:t>
      </w:r>
      <w:r>
        <w:rPr>
          <w:rFonts w:hint="eastAsia" w:ascii="仿宋" w:hAnsi="仿宋" w:eastAsia="仿宋" w:cs="仿宋"/>
          <w:b/>
          <w:color w:val="auto"/>
          <w:sz w:val="32"/>
          <w:szCs w:val="32"/>
          <w:highlight w:val="none"/>
        </w:rPr>
        <w:t>司</w:t>
      </w:r>
    </w:p>
    <w:p>
      <w:pPr>
        <w:spacing w:line="700" w:lineRule="exact"/>
        <w:ind w:firstLine="1285" w:firstLineChars="400"/>
        <w:jc w:val="both"/>
        <w:rPr>
          <w:rFonts w:hint="eastAsia" w:ascii="仿宋" w:hAnsi="仿宋" w:eastAsia="仿宋" w:cs="仿宋"/>
          <w:b/>
          <w:color w:val="auto"/>
          <w:sz w:val="32"/>
          <w:szCs w:val="32"/>
          <w:highlight w:val="none"/>
        </w:rPr>
        <w:sectPr>
          <w:headerReference r:id="rId3" w:type="default"/>
          <w:footerReference r:id="rId4" w:type="default"/>
          <w:pgSz w:w="11906" w:h="16838"/>
          <w:pgMar w:top="1440" w:right="1587" w:bottom="1440" w:left="1621" w:header="851" w:footer="992" w:gutter="0"/>
          <w:pgNumType w:fmt="decimal"/>
          <w:cols w:space="720" w:num="1"/>
          <w:docGrid w:type="lines" w:linePitch="312" w:charSpace="0"/>
        </w:sectPr>
      </w:pPr>
      <w:r>
        <w:rPr>
          <w:rFonts w:hint="eastAsia" w:ascii="仿宋" w:hAnsi="仿宋" w:eastAsia="仿宋" w:cs="仿宋"/>
          <w:b/>
          <w:color w:val="auto"/>
          <w:sz w:val="32"/>
          <w:szCs w:val="32"/>
          <w:highlight w:val="none"/>
          <w:lang w:val="en-US" w:eastAsia="zh-CN"/>
        </w:rPr>
        <w:t>日        期：二〇二二年</w:t>
      </w:r>
      <w:r>
        <w:rPr>
          <w:rFonts w:hint="eastAsia" w:ascii="仿宋" w:hAnsi="仿宋" w:cs="仿宋"/>
          <w:b/>
          <w:color w:val="auto"/>
          <w:sz w:val="32"/>
          <w:szCs w:val="32"/>
          <w:highlight w:val="none"/>
          <w:lang w:val="en-US" w:eastAsia="zh-CN"/>
        </w:rPr>
        <w:t>七</w:t>
      </w:r>
      <w:r>
        <w:rPr>
          <w:rFonts w:hint="eastAsia" w:ascii="仿宋" w:hAnsi="仿宋" w:eastAsia="仿宋" w:cs="仿宋"/>
          <w:b/>
          <w:color w:val="auto"/>
          <w:sz w:val="32"/>
          <w:szCs w:val="32"/>
          <w:highlight w:val="none"/>
          <w:lang w:val="en-US" w:eastAsia="zh-CN"/>
        </w:rPr>
        <w:t>月</w:t>
      </w:r>
    </w:p>
    <w:p>
      <w:pPr>
        <w:tabs>
          <w:tab w:val="right" w:leader="dot" w:pos="8306"/>
        </w:tabs>
        <w:spacing w:line="500" w:lineRule="exact"/>
        <w:ind w:firstLine="643" w:firstLineChars="20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目   录</w:t>
      </w:r>
    </w:p>
    <w:p>
      <w:pPr>
        <w:pStyle w:val="17"/>
        <w:tabs>
          <w:tab w:val="right" w:leader="dot" w:pos="8306"/>
        </w:tabs>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TOC \o "1-1" \h \u </w:instrText>
      </w:r>
      <w:r>
        <w:rPr>
          <w:rFonts w:hint="eastAsia" w:ascii="仿宋" w:hAnsi="仿宋" w:eastAsia="仿宋" w:cs="仿宋"/>
          <w:sz w:val="24"/>
          <w:highlight w:val="none"/>
        </w:rPr>
        <w:fldChar w:fldCharType="separate"/>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_Toc4416 </w:instrText>
      </w:r>
      <w:r>
        <w:rPr>
          <w:rFonts w:hint="eastAsia" w:ascii="仿宋" w:hAnsi="仿宋" w:eastAsia="仿宋" w:cs="仿宋"/>
          <w:highlight w:val="none"/>
        </w:rPr>
        <w:fldChar w:fldCharType="separate"/>
      </w:r>
      <w:r>
        <w:rPr>
          <w:rFonts w:hint="eastAsia" w:ascii="仿宋" w:hAnsi="仿宋" w:eastAsia="仿宋" w:cs="仿宋"/>
          <w:bCs/>
          <w:kern w:val="2"/>
          <w:szCs w:val="36"/>
          <w:highlight w:val="none"/>
          <w:lang w:val="en-US" w:eastAsia="zh-CN" w:bidi="ar-SA"/>
        </w:rPr>
        <w:t>第一章 招标公告</w:t>
      </w:r>
      <w:r>
        <w:tab/>
      </w:r>
      <w:r>
        <w:fldChar w:fldCharType="begin"/>
      </w:r>
      <w:r>
        <w:instrText xml:space="preserve"> PAGEREF _Toc4416 \h </w:instrText>
      </w:r>
      <w:r>
        <w:fldChar w:fldCharType="separate"/>
      </w:r>
      <w:r>
        <w:t>2</w:t>
      </w:r>
      <w:r>
        <w:fldChar w:fldCharType="end"/>
      </w:r>
      <w:r>
        <w:rPr>
          <w:rFonts w:hint="eastAsia" w:ascii="仿宋" w:hAnsi="仿宋" w:eastAsia="仿宋" w:cs="仿宋"/>
          <w:highlight w:val="none"/>
        </w:rPr>
        <w:fldChar w:fldCharType="end"/>
      </w:r>
    </w:p>
    <w:p>
      <w:pPr>
        <w:pStyle w:val="17"/>
        <w:tabs>
          <w:tab w:val="right" w:leader="dot" w:pos="8306"/>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_Toc32295 </w:instrText>
      </w:r>
      <w:r>
        <w:rPr>
          <w:rFonts w:hint="eastAsia" w:ascii="仿宋" w:hAnsi="仿宋" w:eastAsia="仿宋" w:cs="仿宋"/>
          <w:highlight w:val="none"/>
        </w:rPr>
        <w:fldChar w:fldCharType="separate"/>
      </w:r>
      <w:r>
        <w:rPr>
          <w:rFonts w:hint="eastAsia" w:ascii="仿宋" w:hAnsi="仿宋" w:eastAsia="仿宋" w:cs="仿宋"/>
          <w:szCs w:val="36"/>
        </w:rPr>
        <w:t xml:space="preserve">第二章 </w:t>
      </w:r>
      <w:r>
        <w:rPr>
          <w:rFonts w:hint="eastAsia" w:ascii="仿宋" w:hAnsi="仿宋" w:eastAsia="仿宋" w:cs="仿宋"/>
          <w:szCs w:val="36"/>
          <w:highlight w:val="none"/>
        </w:rPr>
        <w:t>投标人须知</w:t>
      </w:r>
      <w:r>
        <w:tab/>
      </w:r>
      <w:r>
        <w:fldChar w:fldCharType="begin"/>
      </w:r>
      <w:r>
        <w:instrText xml:space="preserve"> PAGEREF _Toc32295 \h </w:instrText>
      </w:r>
      <w:r>
        <w:fldChar w:fldCharType="separate"/>
      </w:r>
      <w:r>
        <w:t>7</w:t>
      </w:r>
      <w:r>
        <w:fldChar w:fldCharType="end"/>
      </w:r>
      <w:r>
        <w:rPr>
          <w:rFonts w:hint="eastAsia" w:ascii="仿宋" w:hAnsi="仿宋" w:eastAsia="仿宋" w:cs="仿宋"/>
          <w:highlight w:val="none"/>
        </w:rPr>
        <w:fldChar w:fldCharType="end"/>
      </w:r>
    </w:p>
    <w:p>
      <w:pPr>
        <w:pStyle w:val="17"/>
        <w:tabs>
          <w:tab w:val="right" w:leader="dot" w:pos="8306"/>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_Toc21232 </w:instrText>
      </w:r>
      <w:r>
        <w:rPr>
          <w:rFonts w:hint="eastAsia" w:ascii="仿宋" w:hAnsi="仿宋" w:eastAsia="仿宋" w:cs="仿宋"/>
          <w:highlight w:val="none"/>
        </w:rPr>
        <w:fldChar w:fldCharType="separate"/>
      </w:r>
      <w:r>
        <w:rPr>
          <w:rFonts w:hint="eastAsia" w:ascii="仿宋" w:hAnsi="仿宋" w:eastAsia="仿宋" w:cs="仿宋"/>
          <w:lang w:val="en-US" w:eastAsia="zh-CN"/>
        </w:rPr>
        <w:t xml:space="preserve">第三章 </w:t>
      </w:r>
      <w:r>
        <w:rPr>
          <w:rFonts w:hint="eastAsia" w:ascii="仿宋" w:hAnsi="仿宋" w:eastAsia="仿宋" w:cs="仿宋"/>
          <w:highlight w:val="none"/>
          <w:lang w:val="en-US" w:eastAsia="zh-CN"/>
        </w:rPr>
        <w:t>评标办法（综合评分法）</w:t>
      </w:r>
      <w:r>
        <w:tab/>
      </w:r>
      <w:r>
        <w:fldChar w:fldCharType="begin"/>
      </w:r>
      <w:r>
        <w:instrText xml:space="preserve"> PAGEREF _Toc21232 \h </w:instrText>
      </w:r>
      <w:r>
        <w:fldChar w:fldCharType="separate"/>
      </w:r>
      <w:r>
        <w:t>32</w:t>
      </w:r>
      <w:r>
        <w:fldChar w:fldCharType="end"/>
      </w:r>
      <w:r>
        <w:rPr>
          <w:rFonts w:hint="eastAsia" w:ascii="仿宋" w:hAnsi="仿宋" w:eastAsia="仿宋" w:cs="仿宋"/>
          <w:highlight w:val="none"/>
        </w:rPr>
        <w:fldChar w:fldCharType="end"/>
      </w:r>
    </w:p>
    <w:p>
      <w:pPr>
        <w:pStyle w:val="17"/>
        <w:tabs>
          <w:tab w:val="right" w:leader="dot" w:pos="8306"/>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_Toc7180 </w:instrText>
      </w:r>
      <w:r>
        <w:rPr>
          <w:rFonts w:hint="eastAsia" w:ascii="仿宋" w:hAnsi="仿宋" w:eastAsia="仿宋" w:cs="仿宋"/>
          <w:highlight w:val="none"/>
        </w:rPr>
        <w:fldChar w:fldCharType="separate"/>
      </w:r>
      <w:r>
        <w:rPr>
          <w:rFonts w:hint="eastAsia" w:ascii="仿宋" w:hAnsi="仿宋" w:eastAsia="仿宋" w:cs="仿宋"/>
          <w:lang w:val="en-US" w:eastAsia="zh-CN"/>
        </w:rPr>
        <w:t>第四章 合同条款及格式</w:t>
      </w:r>
      <w:r>
        <w:tab/>
      </w:r>
      <w:r>
        <w:fldChar w:fldCharType="begin"/>
      </w:r>
      <w:r>
        <w:instrText xml:space="preserve"> PAGEREF _Toc7180 \h </w:instrText>
      </w:r>
      <w:r>
        <w:fldChar w:fldCharType="separate"/>
      </w:r>
      <w:r>
        <w:t>62</w:t>
      </w:r>
      <w:r>
        <w:fldChar w:fldCharType="end"/>
      </w:r>
      <w:r>
        <w:rPr>
          <w:rFonts w:hint="eastAsia" w:ascii="仿宋" w:hAnsi="仿宋" w:eastAsia="仿宋" w:cs="仿宋"/>
          <w:highlight w:val="none"/>
        </w:rPr>
        <w:fldChar w:fldCharType="end"/>
      </w:r>
    </w:p>
    <w:p>
      <w:pPr>
        <w:pStyle w:val="17"/>
        <w:tabs>
          <w:tab w:val="right" w:leader="dot" w:pos="8306"/>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_Toc23684 </w:instrText>
      </w:r>
      <w:r>
        <w:rPr>
          <w:rFonts w:hint="eastAsia" w:ascii="仿宋" w:hAnsi="仿宋" w:eastAsia="仿宋" w:cs="仿宋"/>
          <w:highlight w:val="none"/>
        </w:rPr>
        <w:fldChar w:fldCharType="separate"/>
      </w:r>
      <w:r>
        <w:rPr>
          <w:rFonts w:hint="eastAsia" w:ascii="仿宋" w:hAnsi="仿宋" w:eastAsia="仿宋" w:cs="仿宋"/>
          <w:lang w:val="en-US" w:eastAsia="zh-CN"/>
        </w:rPr>
        <w:t>第五章 工程量清单</w:t>
      </w:r>
      <w:r>
        <w:tab/>
      </w:r>
      <w:r>
        <w:fldChar w:fldCharType="begin"/>
      </w:r>
      <w:r>
        <w:instrText xml:space="preserve"> PAGEREF _Toc23684 \h </w:instrText>
      </w:r>
      <w:r>
        <w:fldChar w:fldCharType="separate"/>
      </w:r>
      <w:r>
        <w:t>67</w:t>
      </w:r>
      <w:r>
        <w:fldChar w:fldCharType="end"/>
      </w:r>
      <w:r>
        <w:rPr>
          <w:rFonts w:hint="eastAsia" w:ascii="仿宋" w:hAnsi="仿宋" w:eastAsia="仿宋" w:cs="仿宋"/>
          <w:highlight w:val="none"/>
        </w:rPr>
        <w:fldChar w:fldCharType="end"/>
      </w:r>
    </w:p>
    <w:p>
      <w:pPr>
        <w:pStyle w:val="17"/>
        <w:tabs>
          <w:tab w:val="right" w:leader="dot" w:pos="8306"/>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_Toc12585 </w:instrText>
      </w:r>
      <w:r>
        <w:rPr>
          <w:rFonts w:hint="eastAsia" w:ascii="仿宋" w:hAnsi="仿宋" w:eastAsia="仿宋" w:cs="仿宋"/>
          <w:highlight w:val="none"/>
        </w:rPr>
        <w:fldChar w:fldCharType="separate"/>
      </w:r>
      <w:r>
        <w:rPr>
          <w:rFonts w:hint="eastAsia" w:ascii="仿宋" w:hAnsi="仿宋" w:cs="仿宋"/>
          <w:lang w:val="en-US" w:eastAsia="zh-CN"/>
        </w:rPr>
        <w:t xml:space="preserve">第六章 </w:t>
      </w:r>
      <w:r>
        <w:rPr>
          <w:rFonts w:hint="eastAsia" w:ascii="仿宋" w:hAnsi="仿宋" w:eastAsia="仿宋" w:cs="仿宋"/>
          <w:lang w:val="en-US" w:eastAsia="zh-CN"/>
        </w:rPr>
        <w:t>图 纸</w:t>
      </w:r>
      <w:r>
        <w:tab/>
      </w:r>
      <w:r>
        <w:fldChar w:fldCharType="begin"/>
      </w:r>
      <w:r>
        <w:instrText xml:space="preserve"> PAGEREF _Toc12585 \h </w:instrText>
      </w:r>
      <w:r>
        <w:fldChar w:fldCharType="separate"/>
      </w:r>
      <w:r>
        <w:t>78</w:t>
      </w:r>
      <w:r>
        <w:fldChar w:fldCharType="end"/>
      </w:r>
      <w:r>
        <w:rPr>
          <w:rFonts w:hint="eastAsia" w:ascii="仿宋" w:hAnsi="仿宋" w:eastAsia="仿宋" w:cs="仿宋"/>
          <w:highlight w:val="none"/>
        </w:rPr>
        <w:fldChar w:fldCharType="end"/>
      </w:r>
    </w:p>
    <w:p>
      <w:pPr>
        <w:pStyle w:val="17"/>
        <w:tabs>
          <w:tab w:val="right" w:leader="dot" w:pos="8306"/>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_Toc29889 </w:instrText>
      </w:r>
      <w:r>
        <w:rPr>
          <w:rFonts w:hint="eastAsia" w:ascii="仿宋" w:hAnsi="仿宋" w:eastAsia="仿宋" w:cs="仿宋"/>
          <w:highlight w:val="none"/>
        </w:rPr>
        <w:fldChar w:fldCharType="separate"/>
      </w:r>
      <w:r>
        <w:rPr>
          <w:rFonts w:hint="eastAsia" w:ascii="仿宋" w:hAnsi="仿宋" w:eastAsia="仿宋" w:cs="仿宋"/>
        </w:rPr>
        <w:t>第七章 技术标准和要求</w:t>
      </w:r>
      <w:r>
        <w:tab/>
      </w:r>
      <w:r>
        <w:fldChar w:fldCharType="begin"/>
      </w:r>
      <w:r>
        <w:instrText xml:space="preserve"> PAGEREF _Toc29889 \h </w:instrText>
      </w:r>
      <w:r>
        <w:fldChar w:fldCharType="separate"/>
      </w:r>
      <w:r>
        <w:t>79</w:t>
      </w:r>
      <w:r>
        <w:fldChar w:fldCharType="end"/>
      </w:r>
      <w:r>
        <w:rPr>
          <w:rFonts w:hint="eastAsia" w:ascii="仿宋" w:hAnsi="仿宋" w:eastAsia="仿宋" w:cs="仿宋"/>
          <w:highlight w:val="none"/>
        </w:rPr>
        <w:fldChar w:fldCharType="end"/>
      </w:r>
    </w:p>
    <w:p>
      <w:pPr>
        <w:pStyle w:val="17"/>
        <w:tabs>
          <w:tab w:val="right" w:leader="dot" w:pos="8306"/>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_Toc6735 </w:instrText>
      </w:r>
      <w:r>
        <w:rPr>
          <w:rFonts w:hint="eastAsia" w:ascii="仿宋" w:hAnsi="仿宋" w:eastAsia="仿宋" w:cs="仿宋"/>
          <w:highlight w:val="none"/>
        </w:rPr>
        <w:fldChar w:fldCharType="separate"/>
      </w:r>
      <w:r>
        <w:rPr>
          <w:rFonts w:hint="eastAsia" w:ascii="仿宋" w:hAnsi="仿宋" w:eastAsia="仿宋" w:cs="仿宋"/>
          <w:szCs w:val="36"/>
          <w:highlight w:val="none"/>
          <w:lang w:val="en-US" w:eastAsia="zh-CN"/>
        </w:rPr>
        <w:t>第八章</w:t>
      </w:r>
      <w:r>
        <w:rPr>
          <w:rFonts w:hint="eastAsia" w:ascii="仿宋" w:hAnsi="仿宋" w:eastAsia="仿宋" w:cs="仿宋"/>
          <w:szCs w:val="36"/>
          <w:highlight w:val="none"/>
        </w:rPr>
        <w:t xml:space="preserve"> 投标文件部分格式</w:t>
      </w:r>
      <w:r>
        <w:tab/>
      </w:r>
      <w:r>
        <w:fldChar w:fldCharType="begin"/>
      </w:r>
      <w:r>
        <w:instrText xml:space="preserve"> PAGEREF _Toc6735 \h </w:instrText>
      </w:r>
      <w:r>
        <w:fldChar w:fldCharType="separate"/>
      </w:r>
      <w:r>
        <w:t>143</w:t>
      </w:r>
      <w:r>
        <w:fldChar w:fldCharType="end"/>
      </w:r>
      <w:r>
        <w:rPr>
          <w:rFonts w:hint="eastAsia" w:ascii="仿宋" w:hAnsi="仿宋" w:eastAsia="仿宋" w:cs="仿宋"/>
          <w:highlight w:val="none"/>
        </w:rPr>
        <w:fldChar w:fldCharType="end"/>
      </w:r>
    </w:p>
    <w:p>
      <w:pPr>
        <w:pStyle w:val="17"/>
        <w:tabs>
          <w:tab w:val="right" w:leader="dot" w:pos="8306"/>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_Toc31185 </w:instrText>
      </w:r>
      <w:r>
        <w:rPr>
          <w:rFonts w:hint="eastAsia" w:ascii="仿宋" w:hAnsi="仿宋" w:eastAsia="仿宋" w:cs="仿宋"/>
          <w:highlight w:val="none"/>
        </w:rPr>
        <w:fldChar w:fldCharType="separate"/>
      </w:r>
      <w:r>
        <w:rPr>
          <w:rFonts w:hint="eastAsia" w:ascii="仿宋" w:hAnsi="仿宋" w:eastAsia="仿宋" w:cs="仿宋"/>
          <w:bCs/>
          <w:kern w:val="2"/>
          <w:szCs w:val="36"/>
          <w:highlight w:val="none"/>
          <w:lang w:val="en-US" w:eastAsia="zh-CN" w:bidi="ar-SA"/>
        </w:rPr>
        <w:t>第九章 资格后审文件</w:t>
      </w:r>
      <w:r>
        <w:tab/>
      </w:r>
      <w:r>
        <w:fldChar w:fldCharType="begin"/>
      </w:r>
      <w:r>
        <w:instrText xml:space="preserve"> PAGEREF _Toc31185 \h </w:instrText>
      </w:r>
      <w:r>
        <w:fldChar w:fldCharType="separate"/>
      </w:r>
      <w:r>
        <w:t>174</w:t>
      </w:r>
      <w:r>
        <w:fldChar w:fldCharType="end"/>
      </w:r>
      <w:r>
        <w:rPr>
          <w:rFonts w:hint="eastAsia" w:ascii="仿宋" w:hAnsi="仿宋" w:eastAsia="仿宋" w:cs="仿宋"/>
          <w:highlight w:val="none"/>
        </w:rPr>
        <w:fldChar w:fldCharType="end"/>
      </w:r>
    </w:p>
    <w:p>
      <w:pPr>
        <w:pStyle w:val="13"/>
        <w:rPr>
          <w:rFonts w:hint="eastAsia" w:ascii="仿宋" w:hAnsi="仿宋" w:eastAsia="仿宋" w:cs="仿宋"/>
          <w:sz w:val="24"/>
          <w:highlight w:val="none"/>
        </w:rPr>
      </w:pPr>
      <w:r>
        <w:rPr>
          <w:rFonts w:hint="eastAsia" w:ascii="仿宋" w:hAnsi="仿宋" w:eastAsia="仿宋" w:cs="仿宋"/>
          <w:highlight w:val="none"/>
        </w:rPr>
        <w:fldChar w:fldCharType="end"/>
      </w:r>
    </w:p>
    <w:p>
      <w:pPr>
        <w:spacing w:before="240" w:beforeLines="100" w:line="560" w:lineRule="exact"/>
        <w:jc w:val="center"/>
        <w:outlineLvl w:val="0"/>
        <w:rPr>
          <w:rFonts w:hint="eastAsia" w:ascii="仿宋" w:hAnsi="仿宋" w:eastAsia="仿宋" w:cs="仿宋"/>
          <w:b/>
          <w:bCs/>
          <w:kern w:val="2"/>
          <w:sz w:val="36"/>
          <w:szCs w:val="36"/>
          <w:highlight w:val="none"/>
          <w:lang w:val="en-US" w:eastAsia="zh-CN" w:bidi="ar-SA"/>
        </w:rPr>
        <w:sectPr>
          <w:footerReference r:id="rId9" w:type="first"/>
          <w:headerReference r:id="rId5" w:type="default"/>
          <w:footerReference r:id="rId7" w:type="default"/>
          <w:headerReference r:id="rId6" w:type="even"/>
          <w:footerReference r:id="rId8" w:type="even"/>
          <w:pgSz w:w="11906" w:h="16838"/>
          <w:pgMar w:top="1440" w:right="1800" w:bottom="1440" w:left="1800" w:header="851" w:footer="992" w:gutter="0"/>
          <w:pgNumType w:fmt="decimal" w:start="1"/>
          <w:cols w:space="720" w:num="1"/>
          <w:docGrid w:type="lines" w:linePitch="312" w:charSpace="0"/>
        </w:sectPr>
      </w:pPr>
      <w:bookmarkStart w:id="0" w:name="_Toc21523"/>
      <w:bookmarkStart w:id="1" w:name="_Toc435540978"/>
      <w:bookmarkStart w:id="2" w:name="_Toc285612593"/>
      <w:bookmarkStart w:id="3" w:name="_Toc294124156"/>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b/>
          <w:bCs/>
          <w:sz w:val="36"/>
          <w:szCs w:val="36"/>
          <w:highlight w:val="none"/>
        </w:rPr>
      </w:pPr>
      <w:bookmarkStart w:id="4" w:name="_Toc4416"/>
      <w:bookmarkStart w:id="5" w:name="_Toc9985"/>
      <w:bookmarkStart w:id="6" w:name="_Toc17745"/>
      <w:r>
        <w:rPr>
          <w:rFonts w:hint="eastAsia" w:ascii="仿宋" w:hAnsi="仿宋" w:eastAsia="仿宋" w:cs="仿宋"/>
          <w:b/>
          <w:bCs/>
          <w:kern w:val="2"/>
          <w:sz w:val="36"/>
          <w:szCs w:val="36"/>
          <w:highlight w:val="none"/>
          <w:lang w:val="en-US" w:eastAsia="zh-CN" w:bidi="ar-SA"/>
        </w:rPr>
        <w:t>第一章 招标公告</w:t>
      </w:r>
      <w:bookmarkEnd w:id="0"/>
      <w:bookmarkEnd w:id="4"/>
      <w:bookmarkEnd w:id="5"/>
      <w:bookmarkEnd w:id="6"/>
    </w:p>
    <w:bookmarkEnd w:id="1"/>
    <w:bookmarkEnd w:id="2"/>
    <w:p>
      <w:pPr>
        <w:widowControl/>
        <w:adjustRightInd w:val="0"/>
        <w:snapToGrid w:val="0"/>
        <w:spacing w:line="360" w:lineRule="auto"/>
        <w:jc w:val="center"/>
        <w:rPr>
          <w:rFonts w:hint="eastAsia" w:ascii="仿宋" w:hAnsi="仿宋" w:eastAsia="仿宋" w:cs="仿宋"/>
        </w:rPr>
      </w:pPr>
      <w:r>
        <w:rPr>
          <w:rFonts w:hint="eastAsia" w:ascii="仿宋" w:hAnsi="仿宋" w:cs="仿宋"/>
          <w:b/>
          <w:bCs/>
          <w:color w:val="000000"/>
          <w:spacing w:val="-10"/>
          <w:kern w:val="0"/>
          <w:sz w:val="32"/>
          <w:szCs w:val="32"/>
          <w:highlight w:val="none"/>
          <w:lang w:eastAsia="zh-CN"/>
        </w:rPr>
        <w:t>山东大学第二医院诊疗环境改造项目-第一手术部、第二手术部、ICU独立冷热源系统改造</w:t>
      </w:r>
      <w:r>
        <w:rPr>
          <w:rFonts w:hint="eastAsia" w:ascii="仿宋" w:hAnsi="仿宋" w:eastAsia="仿宋" w:cs="仿宋"/>
          <w:b/>
          <w:bCs/>
          <w:color w:val="000000"/>
          <w:spacing w:val="-10"/>
          <w:kern w:val="0"/>
          <w:sz w:val="32"/>
          <w:szCs w:val="32"/>
          <w:highlight w:val="none"/>
        </w:rPr>
        <w:t>招标公告</w:t>
      </w:r>
    </w:p>
    <w:p>
      <w:pPr>
        <w:pBdr>
          <w:top w:val="single" w:color="auto" w:sz="4" w:space="1"/>
          <w:left w:val="single" w:color="auto" w:sz="4" w:space="4"/>
          <w:bottom w:val="single" w:color="auto" w:sz="4" w:space="1"/>
          <w:right w:val="single" w:color="auto" w:sz="4" w:space="4"/>
        </w:pBdr>
        <w:rPr>
          <w:rFonts w:hint="eastAsia" w:ascii="仿宋" w:hAnsi="仿宋" w:eastAsia="仿宋" w:cs="仿宋"/>
          <w:sz w:val="28"/>
          <w:szCs w:val="28"/>
        </w:rPr>
      </w:pPr>
      <w:r>
        <w:rPr>
          <w:rFonts w:hint="eastAsia" w:ascii="仿宋" w:hAnsi="仿宋" w:eastAsia="仿宋" w:cs="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hint="eastAsia" w:ascii="仿宋" w:hAnsi="仿宋" w:eastAsia="仿宋" w:cs="仿宋"/>
          <w:sz w:val="28"/>
          <w:szCs w:val="28"/>
        </w:rPr>
      </w:pPr>
      <w:r>
        <w:rPr>
          <w:rFonts w:hint="eastAsia" w:ascii="仿宋" w:hAnsi="仿宋" w:cs="仿宋"/>
          <w:sz w:val="28"/>
          <w:szCs w:val="28"/>
          <w:u w:val="single"/>
          <w:lang w:eastAsia="zh-CN"/>
        </w:rPr>
        <w:t>山东大学第二医院诊疗环境改造项目-第一手术部、第二手术部、ICU独立冷热源系统改造</w:t>
      </w:r>
      <w:r>
        <w:rPr>
          <w:rFonts w:hint="eastAsia" w:ascii="仿宋" w:hAnsi="仿宋" w:eastAsia="仿宋" w:cs="仿宋"/>
          <w:sz w:val="28"/>
          <w:szCs w:val="28"/>
        </w:rPr>
        <w:t>招标项目的潜在投标人应在</w:t>
      </w:r>
      <w:r>
        <w:rPr>
          <w:rFonts w:hint="eastAsia" w:ascii="仿宋" w:hAnsi="仿宋" w:eastAsia="仿宋" w:cs="仿宋"/>
          <w:sz w:val="28"/>
          <w:szCs w:val="28"/>
          <w:u w:val="single"/>
        </w:rPr>
        <w:t>济南市高新区中铁财智中心5号楼15层</w:t>
      </w:r>
      <w:r>
        <w:rPr>
          <w:rFonts w:hint="eastAsia" w:ascii="仿宋" w:hAnsi="仿宋" w:eastAsia="仿宋" w:cs="仿宋"/>
          <w:sz w:val="28"/>
          <w:szCs w:val="28"/>
        </w:rPr>
        <w:t>获取招标</w:t>
      </w:r>
      <w:r>
        <w:rPr>
          <w:rFonts w:hint="eastAsia" w:ascii="仿宋" w:hAnsi="仿宋" w:eastAsia="仿宋" w:cs="仿宋"/>
          <w:sz w:val="28"/>
          <w:szCs w:val="28"/>
          <w:highlight w:val="none"/>
        </w:rPr>
        <w:t>文件，并于</w:t>
      </w:r>
      <w:r>
        <w:rPr>
          <w:rFonts w:hint="eastAsia" w:ascii="仿宋" w:hAnsi="仿宋" w:eastAsia="仿宋" w:cs="仿宋"/>
          <w:sz w:val="28"/>
          <w:szCs w:val="28"/>
          <w:highlight w:val="none"/>
          <w:u w:val="single"/>
          <w:lang w:val="en-US" w:eastAsia="zh-CN"/>
        </w:rPr>
        <w:t>2022</w:t>
      </w:r>
      <w:r>
        <w:rPr>
          <w:rFonts w:hint="eastAsia" w:ascii="仿宋" w:hAnsi="仿宋" w:eastAsia="仿宋" w:cs="仿宋"/>
          <w:bCs/>
          <w:sz w:val="28"/>
          <w:szCs w:val="28"/>
          <w:highlight w:val="none"/>
          <w:u w:val="single"/>
        </w:rPr>
        <w:t>年</w:t>
      </w:r>
      <w:r>
        <w:rPr>
          <w:rFonts w:hint="eastAsia" w:ascii="仿宋" w:hAnsi="仿宋" w:cs="仿宋"/>
          <w:bCs/>
          <w:sz w:val="28"/>
          <w:szCs w:val="28"/>
          <w:highlight w:val="none"/>
          <w:u w:val="single"/>
          <w:lang w:val="en-US" w:eastAsia="zh-CN"/>
        </w:rPr>
        <w:t>08</w:t>
      </w:r>
      <w:r>
        <w:rPr>
          <w:rFonts w:hint="eastAsia" w:ascii="仿宋" w:hAnsi="仿宋" w:eastAsia="仿宋" w:cs="仿宋"/>
          <w:bCs/>
          <w:sz w:val="28"/>
          <w:szCs w:val="28"/>
          <w:highlight w:val="none"/>
          <w:u w:val="single"/>
        </w:rPr>
        <w:t>月</w:t>
      </w:r>
      <w:r>
        <w:rPr>
          <w:rFonts w:hint="eastAsia" w:ascii="仿宋" w:hAnsi="仿宋" w:cs="仿宋"/>
          <w:bCs/>
          <w:sz w:val="28"/>
          <w:szCs w:val="28"/>
          <w:highlight w:val="none"/>
          <w:u w:val="single"/>
          <w:lang w:val="en-US" w:eastAsia="zh-CN"/>
        </w:rPr>
        <w:t>18</w:t>
      </w:r>
      <w:r>
        <w:rPr>
          <w:rFonts w:hint="eastAsia" w:ascii="仿宋" w:hAnsi="仿宋" w:eastAsia="仿宋" w:cs="仿宋"/>
          <w:bCs/>
          <w:sz w:val="28"/>
          <w:szCs w:val="28"/>
          <w:highlight w:val="none"/>
          <w:u w:val="single"/>
        </w:rPr>
        <w:t>日</w:t>
      </w:r>
      <w:r>
        <w:rPr>
          <w:rFonts w:hint="eastAsia" w:ascii="仿宋" w:hAnsi="仿宋" w:cs="仿宋"/>
          <w:bCs/>
          <w:sz w:val="28"/>
          <w:szCs w:val="28"/>
          <w:highlight w:val="none"/>
          <w:u w:val="single"/>
          <w:lang w:val="en-US" w:eastAsia="zh-CN"/>
        </w:rPr>
        <w:t>09</w:t>
      </w:r>
      <w:r>
        <w:rPr>
          <w:rFonts w:hint="eastAsia" w:ascii="仿宋" w:hAnsi="仿宋" w:eastAsia="仿宋" w:cs="仿宋"/>
          <w:bCs/>
          <w:sz w:val="28"/>
          <w:szCs w:val="28"/>
          <w:highlight w:val="none"/>
          <w:u w:val="single"/>
        </w:rPr>
        <w:t>点</w:t>
      </w:r>
      <w:r>
        <w:rPr>
          <w:rFonts w:hint="eastAsia" w:ascii="仿宋" w:hAnsi="仿宋" w:cs="仿宋"/>
          <w:bCs/>
          <w:sz w:val="28"/>
          <w:szCs w:val="28"/>
          <w:highlight w:val="none"/>
          <w:u w:val="single"/>
          <w:lang w:val="en-US" w:eastAsia="zh-CN"/>
        </w:rPr>
        <w:t>00</w:t>
      </w:r>
      <w:r>
        <w:rPr>
          <w:rFonts w:hint="eastAsia" w:ascii="仿宋" w:hAnsi="仿宋" w:eastAsia="仿宋" w:cs="仿宋"/>
          <w:bCs/>
          <w:sz w:val="28"/>
          <w:szCs w:val="28"/>
          <w:highlight w:val="none"/>
          <w:u w:val="single"/>
        </w:rPr>
        <w:t>分（</w:t>
      </w:r>
      <w:r>
        <w:rPr>
          <w:rFonts w:hint="eastAsia" w:ascii="仿宋" w:hAnsi="仿宋" w:eastAsia="仿宋" w:cs="仿宋"/>
          <w:bCs/>
          <w:sz w:val="28"/>
          <w:szCs w:val="28"/>
          <w:highlight w:val="none"/>
        </w:rPr>
        <w:t>北京时间）前递交投标文件</w:t>
      </w:r>
      <w:r>
        <w:rPr>
          <w:rFonts w:hint="eastAsia" w:ascii="仿宋" w:hAnsi="仿宋" w:eastAsia="仿宋" w:cs="仿宋"/>
          <w:sz w:val="28"/>
          <w:szCs w:val="28"/>
          <w:highlight w:val="none"/>
        </w:rPr>
        <w:t>。</w:t>
      </w:r>
    </w:p>
    <w:p>
      <w:pPr>
        <w:pStyle w:val="5"/>
        <w:spacing w:line="360" w:lineRule="auto"/>
        <w:jc w:val="both"/>
        <w:rPr>
          <w:rFonts w:hint="eastAsia" w:ascii="仿宋" w:hAnsi="仿宋" w:eastAsia="仿宋" w:cs="仿宋"/>
          <w:b/>
          <w:bCs w:val="0"/>
          <w:sz w:val="28"/>
          <w:szCs w:val="28"/>
        </w:rPr>
      </w:pPr>
      <w:bookmarkStart w:id="7" w:name="_Toc28359002"/>
      <w:bookmarkStart w:id="8" w:name="_Toc28359079"/>
      <w:bookmarkStart w:id="9" w:name="_Toc35393790"/>
      <w:bookmarkStart w:id="10" w:name="_Toc35393621"/>
      <w:bookmarkStart w:id="11" w:name="_Toc16550"/>
      <w:bookmarkStart w:id="12" w:name="_Hlk24379207"/>
      <w:r>
        <w:rPr>
          <w:rFonts w:hint="eastAsia" w:ascii="仿宋" w:hAnsi="仿宋" w:eastAsia="仿宋" w:cs="仿宋"/>
          <w:b/>
          <w:bCs w:val="0"/>
          <w:sz w:val="28"/>
          <w:szCs w:val="28"/>
        </w:rPr>
        <w:t>一、项目基本情况</w:t>
      </w:r>
      <w:bookmarkEnd w:id="7"/>
      <w:bookmarkEnd w:id="8"/>
      <w:bookmarkEnd w:id="9"/>
      <w:bookmarkEnd w:id="10"/>
      <w:bookmarkEnd w:id="11"/>
    </w:p>
    <w:p>
      <w:pPr>
        <w:ind w:firstLine="560" w:firstLineChars="200"/>
        <w:rPr>
          <w:rFonts w:hint="eastAsia" w:ascii="仿宋" w:hAnsi="仿宋" w:eastAsia="仿宋" w:cs="仿宋"/>
          <w:color w:val="FF0000"/>
          <w:sz w:val="28"/>
          <w:szCs w:val="28"/>
          <w:lang w:eastAsia="zh-CN"/>
        </w:rPr>
      </w:pPr>
      <w:r>
        <w:rPr>
          <w:rFonts w:hint="eastAsia" w:ascii="仿宋" w:hAnsi="仿宋" w:eastAsia="仿宋" w:cs="仿宋"/>
          <w:sz w:val="28"/>
          <w:szCs w:val="28"/>
        </w:rPr>
        <w:t>项目编号：</w:t>
      </w:r>
      <w:r>
        <w:rPr>
          <w:rFonts w:hint="eastAsia" w:ascii="仿宋" w:hAnsi="仿宋" w:cs="仿宋"/>
          <w:sz w:val="28"/>
          <w:szCs w:val="28"/>
          <w:lang w:eastAsia="zh-CN"/>
        </w:rPr>
        <w:t>SDZT2022GK020</w:t>
      </w:r>
    </w:p>
    <w:p>
      <w:pPr>
        <w:ind w:firstLine="560" w:firstLineChars="200"/>
        <w:rPr>
          <w:rFonts w:hint="eastAsia" w:ascii="仿宋" w:hAnsi="仿宋" w:cs="仿宋"/>
          <w:sz w:val="28"/>
          <w:szCs w:val="28"/>
          <w:lang w:eastAsia="zh-CN"/>
        </w:rPr>
      </w:pPr>
      <w:r>
        <w:rPr>
          <w:rFonts w:hint="eastAsia" w:ascii="仿宋" w:hAnsi="仿宋" w:eastAsia="仿宋" w:cs="仿宋"/>
          <w:sz w:val="28"/>
          <w:szCs w:val="28"/>
        </w:rPr>
        <w:t>项目名称：</w:t>
      </w:r>
      <w:r>
        <w:rPr>
          <w:rFonts w:hint="eastAsia" w:ascii="仿宋" w:hAnsi="仿宋" w:cs="仿宋"/>
          <w:sz w:val="28"/>
          <w:szCs w:val="28"/>
          <w:lang w:eastAsia="zh-CN"/>
        </w:rPr>
        <w:t>山东大学第二医院诊疗环境改造项目-第一手术部、第二手术部、ICU独立冷热源系统改造</w:t>
      </w:r>
      <w:bookmarkEnd w:id="12"/>
    </w:p>
    <w:p>
      <w:pPr>
        <w:ind w:firstLine="560" w:firstLineChars="200"/>
        <w:rPr>
          <w:rFonts w:hint="default" w:ascii="仿宋" w:hAnsi="仿宋" w:eastAsia="仿宋" w:cs="仿宋"/>
          <w:sz w:val="28"/>
          <w:szCs w:val="28"/>
          <w:lang w:val="en-US"/>
        </w:rPr>
      </w:pPr>
      <w:r>
        <w:rPr>
          <w:rFonts w:hint="eastAsia" w:ascii="仿宋" w:hAnsi="仿宋" w:eastAsia="仿宋" w:cs="仿宋"/>
          <w:sz w:val="28"/>
          <w:szCs w:val="28"/>
          <w:lang w:eastAsia="zh-CN"/>
        </w:rPr>
        <w:t>预算金额：</w:t>
      </w:r>
      <w:r>
        <w:rPr>
          <w:rFonts w:hint="eastAsia" w:ascii="仿宋" w:hAnsi="仿宋" w:eastAsia="仿宋" w:cs="仿宋"/>
          <w:sz w:val="28"/>
          <w:szCs w:val="28"/>
          <w:lang w:val="en-US" w:eastAsia="zh-CN"/>
        </w:rPr>
        <w:t>1380.00万元</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最高限价：</w:t>
      </w:r>
      <w:r>
        <w:rPr>
          <w:rFonts w:hint="eastAsia" w:ascii="仿宋" w:hAnsi="仿宋" w:cs="仿宋"/>
          <w:color w:val="000000"/>
          <w:sz w:val="28"/>
          <w:szCs w:val="28"/>
          <w:highlight w:val="none"/>
          <w:u w:val="none"/>
          <w:lang w:val="en-US" w:eastAsia="zh-CN"/>
        </w:rPr>
        <w:t>1380.00万</w:t>
      </w:r>
      <w:r>
        <w:rPr>
          <w:rFonts w:hint="eastAsia" w:ascii="仿宋" w:hAnsi="仿宋" w:eastAsia="仿宋" w:cs="仿宋"/>
          <w:color w:val="000000"/>
          <w:sz w:val="28"/>
          <w:szCs w:val="28"/>
          <w:highlight w:val="none"/>
          <w:u w:val="none"/>
          <w:lang w:val="en-US" w:eastAsia="zh-CN"/>
        </w:rPr>
        <w:t>元</w:t>
      </w:r>
    </w:p>
    <w:p>
      <w:pPr>
        <w:ind w:firstLine="560" w:firstLineChars="200"/>
        <w:rPr>
          <w:rFonts w:hint="eastAsia" w:ascii="仿宋" w:hAnsi="仿宋" w:eastAsia="仿宋" w:cs="仿宋"/>
          <w:sz w:val="28"/>
          <w:szCs w:val="28"/>
          <w:u w:val="single"/>
        </w:rPr>
      </w:pPr>
      <w:r>
        <w:rPr>
          <w:rFonts w:hint="eastAsia" w:ascii="仿宋" w:hAnsi="仿宋" w:eastAsia="仿宋" w:cs="仿宋"/>
          <w:sz w:val="28"/>
          <w:szCs w:val="28"/>
        </w:rPr>
        <w:t>采购需求：</w:t>
      </w:r>
      <w:r>
        <w:rPr>
          <w:rFonts w:hint="eastAsia" w:ascii="仿宋" w:hAnsi="仿宋" w:eastAsia="仿宋" w:cs="仿宋"/>
        </w:rPr>
        <w:t>本次招标范围为施工图纸内的拆除工程、暖通空调工程、电气工程、装饰工程、弱电工程等施工内容，以经建设单位确认</w:t>
      </w:r>
      <w:r>
        <w:rPr>
          <w:rFonts w:hint="eastAsia" w:ascii="仿宋" w:hAnsi="仿宋" w:cs="仿宋"/>
          <w:lang w:eastAsia="zh-CN"/>
        </w:rPr>
        <w:t>的</w:t>
      </w:r>
      <w:r>
        <w:rPr>
          <w:rFonts w:hint="eastAsia" w:ascii="仿宋" w:hAnsi="仿宋" w:eastAsia="仿宋" w:cs="仿宋"/>
        </w:rPr>
        <w:t>施工图纸和</w:t>
      </w:r>
      <w:r>
        <w:rPr>
          <w:rFonts w:hint="eastAsia" w:ascii="仿宋" w:hAnsi="仿宋" w:cs="仿宋"/>
          <w:lang w:eastAsia="zh-CN"/>
        </w:rPr>
        <w:t>工程量清单</w:t>
      </w:r>
      <w:r>
        <w:rPr>
          <w:rFonts w:hint="eastAsia" w:ascii="仿宋" w:hAnsi="仿宋" w:eastAsia="仿宋" w:cs="仿宋"/>
        </w:rPr>
        <w:t>为准</w:t>
      </w:r>
      <w:r>
        <w:rPr>
          <w:rFonts w:hint="eastAsia" w:ascii="仿宋" w:hAnsi="仿宋" w:eastAsia="仿宋" w:cs="仿宋"/>
          <w:color w:val="000000"/>
          <w:sz w:val="28"/>
          <w:szCs w:val="28"/>
          <w:highlight w:val="none"/>
          <w:u w:val="none"/>
        </w:rPr>
        <w:t>。</w:t>
      </w:r>
    </w:p>
    <w:p>
      <w:pPr>
        <w:ind w:firstLine="560" w:firstLineChars="200"/>
        <w:rPr>
          <w:rFonts w:hint="eastAsia" w:ascii="仿宋" w:hAnsi="仿宋" w:eastAsia="仿宋" w:cs="仿宋"/>
          <w:sz w:val="28"/>
          <w:szCs w:val="28"/>
          <w:u w:val="single"/>
          <w:lang w:eastAsia="zh-CN"/>
        </w:rPr>
      </w:pPr>
      <w:r>
        <w:rPr>
          <w:rFonts w:hint="eastAsia" w:ascii="仿宋" w:hAnsi="仿宋" w:eastAsia="仿宋" w:cs="仿宋"/>
          <w:sz w:val="28"/>
          <w:szCs w:val="28"/>
        </w:rPr>
        <w:t>合同履行期限：</w:t>
      </w:r>
      <w:r>
        <w:rPr>
          <w:rFonts w:hint="eastAsia" w:ascii="仿宋" w:hAnsi="仿宋" w:cs="仿宋"/>
          <w:color w:val="000000"/>
          <w:sz w:val="28"/>
          <w:szCs w:val="28"/>
          <w:highlight w:val="none"/>
          <w:u w:val="none"/>
          <w:lang w:eastAsia="zh-CN"/>
        </w:rPr>
        <w:t>总工期60日历天（含供货期30天）。</w:t>
      </w:r>
      <w:r>
        <w:rPr>
          <w:rFonts w:hint="eastAsia" w:ascii="仿宋" w:hAnsi="仿宋" w:eastAsia="仿宋" w:cs="仿宋"/>
          <w:color w:val="000000"/>
          <w:sz w:val="28"/>
          <w:szCs w:val="28"/>
          <w:highlight w:val="none"/>
          <w:u w:val="none"/>
        </w:rPr>
        <w:t>（具体以招标人发出开工令为准）。</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本项目（是/否）接受联合体投标</w:t>
      </w:r>
      <w:r>
        <w:rPr>
          <w:rFonts w:hint="eastAsia" w:ascii="仿宋" w:hAnsi="仿宋" w:eastAsia="仿宋" w:cs="仿宋"/>
          <w:sz w:val="28"/>
          <w:szCs w:val="28"/>
          <w:lang w:eastAsia="zh-CN"/>
        </w:rPr>
        <w:t>：</w:t>
      </w:r>
      <w:r>
        <w:rPr>
          <w:rFonts w:hint="eastAsia" w:ascii="仿宋" w:hAnsi="仿宋" w:eastAsia="仿宋" w:cs="仿宋"/>
          <w:sz w:val="28"/>
          <w:szCs w:val="28"/>
        </w:rPr>
        <w:t>否</w:t>
      </w:r>
    </w:p>
    <w:p>
      <w:pPr>
        <w:pStyle w:val="5"/>
        <w:spacing w:line="360" w:lineRule="auto"/>
        <w:jc w:val="left"/>
        <w:rPr>
          <w:rFonts w:hint="eastAsia" w:ascii="仿宋" w:hAnsi="仿宋" w:eastAsia="仿宋" w:cs="仿宋"/>
          <w:b/>
          <w:bCs w:val="0"/>
          <w:sz w:val="28"/>
          <w:szCs w:val="28"/>
        </w:rPr>
      </w:pPr>
      <w:bookmarkStart w:id="13" w:name="_Toc35393622"/>
      <w:bookmarkStart w:id="14" w:name="_Toc10170"/>
      <w:bookmarkStart w:id="15" w:name="_Toc28359003"/>
      <w:bookmarkStart w:id="16" w:name="_Toc35393791"/>
      <w:bookmarkStart w:id="17" w:name="_Toc28359080"/>
      <w:r>
        <w:rPr>
          <w:rFonts w:hint="eastAsia" w:ascii="仿宋" w:hAnsi="仿宋" w:eastAsia="仿宋" w:cs="仿宋"/>
          <w:b/>
          <w:bCs w:val="0"/>
          <w:sz w:val="28"/>
          <w:szCs w:val="28"/>
        </w:rPr>
        <w:t>二、</w:t>
      </w:r>
      <w:r>
        <w:rPr>
          <w:rFonts w:hint="eastAsia" w:ascii="仿宋" w:hAnsi="仿宋" w:cs="仿宋"/>
          <w:b/>
          <w:bCs w:val="0"/>
          <w:sz w:val="28"/>
          <w:szCs w:val="28"/>
          <w:lang w:val="en-US" w:eastAsia="zh-CN"/>
        </w:rPr>
        <w:t>投标人</w:t>
      </w:r>
      <w:r>
        <w:rPr>
          <w:rFonts w:hint="eastAsia" w:ascii="仿宋" w:hAnsi="仿宋" w:eastAsia="仿宋" w:cs="仿宋"/>
          <w:b/>
          <w:bCs w:val="0"/>
          <w:sz w:val="28"/>
          <w:szCs w:val="28"/>
        </w:rPr>
        <w:t>的资格要求</w:t>
      </w:r>
      <w:bookmarkEnd w:id="13"/>
      <w:bookmarkEnd w:id="14"/>
      <w:bookmarkEnd w:id="15"/>
      <w:bookmarkEnd w:id="16"/>
      <w:bookmarkEnd w:id="17"/>
    </w:p>
    <w:p>
      <w:pPr>
        <w:ind w:firstLine="560" w:firstLineChars="200"/>
        <w:rPr>
          <w:rFonts w:hint="eastAsia" w:ascii="仿宋" w:hAnsi="仿宋" w:eastAsia="仿宋" w:cs="仿宋"/>
          <w:sz w:val="28"/>
          <w:szCs w:val="28"/>
        </w:rPr>
      </w:pPr>
      <w:r>
        <w:rPr>
          <w:rFonts w:hint="eastAsia" w:ascii="仿宋" w:hAnsi="仿宋" w:eastAsia="仿宋" w:cs="仿宋"/>
          <w:sz w:val="28"/>
          <w:szCs w:val="28"/>
        </w:rPr>
        <w:t>1.满足《中华人民共和国政府采购法》第二十二条规定；</w:t>
      </w:r>
    </w:p>
    <w:p>
      <w:pPr>
        <w:ind w:firstLine="560" w:firstLineChars="200"/>
        <w:rPr>
          <w:rFonts w:hint="eastAsia" w:ascii="仿宋" w:hAnsi="仿宋" w:eastAsia="仿宋" w:cs="仿宋"/>
          <w:sz w:val="28"/>
          <w:szCs w:val="28"/>
        </w:rPr>
      </w:pPr>
      <w:bookmarkStart w:id="18" w:name="_Toc28359081"/>
      <w:bookmarkStart w:id="19" w:name="_Toc28359004"/>
      <w:r>
        <w:rPr>
          <w:rFonts w:hint="eastAsia" w:ascii="仿宋" w:hAnsi="仿宋" w:eastAsia="仿宋" w:cs="仿宋"/>
          <w:sz w:val="28"/>
          <w:szCs w:val="28"/>
        </w:rPr>
        <w:t>2.落实政府采购政策需满足的资格要求：本项目不属于专门面向中小企业采购的项目。</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3.本项目的特定资格要求：</w:t>
      </w:r>
      <w:bookmarkStart w:id="20" w:name="_Toc35393792"/>
      <w:bookmarkStart w:id="21" w:name="_Toc35393623"/>
    </w:p>
    <w:p>
      <w:pPr>
        <w:ind w:firstLine="560" w:firstLineChars="200"/>
        <w:rPr>
          <w:rFonts w:hint="eastAsia" w:ascii="仿宋" w:hAnsi="仿宋" w:eastAsia="仿宋" w:cs="仿宋"/>
          <w:sz w:val="28"/>
          <w:szCs w:val="28"/>
        </w:rPr>
      </w:pPr>
      <w:r>
        <w:rPr>
          <w:rFonts w:hint="eastAsia" w:ascii="仿宋" w:hAnsi="仿宋" w:eastAsia="仿宋" w:cs="仿宋"/>
          <w:sz w:val="28"/>
          <w:szCs w:val="28"/>
        </w:rPr>
        <w:t>3.1 本次采购要求潜在</w:t>
      </w:r>
      <w:r>
        <w:rPr>
          <w:rFonts w:hint="eastAsia" w:ascii="仿宋" w:hAnsi="仿宋" w:eastAsia="仿宋" w:cs="仿宋"/>
          <w:sz w:val="28"/>
          <w:szCs w:val="28"/>
          <w:lang w:eastAsia="zh-CN"/>
        </w:rPr>
        <w:t>投标人</w:t>
      </w:r>
      <w:r>
        <w:rPr>
          <w:rFonts w:hint="eastAsia" w:ascii="仿宋" w:hAnsi="仿宋" w:eastAsia="仿宋" w:cs="仿宋"/>
          <w:sz w:val="28"/>
          <w:szCs w:val="28"/>
        </w:rPr>
        <w:t xml:space="preserve">必须是在中华人民共和国注册的具有独立承担民事责任能力的法人或其他组织，并取得合法企业工商营业执照，并在人员、设备、资金等方面具有相应的施工能力； </w:t>
      </w:r>
    </w:p>
    <w:p>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rPr>
        <w:t>3.2 资质要求：</w:t>
      </w:r>
      <w:r>
        <w:rPr>
          <w:rFonts w:hint="eastAsia" w:ascii="仿宋" w:hAnsi="仿宋" w:cs="仿宋"/>
          <w:sz w:val="28"/>
          <w:szCs w:val="28"/>
          <w:lang w:eastAsia="zh-CN"/>
        </w:rPr>
        <w:t>同时</w:t>
      </w:r>
      <w:r>
        <w:rPr>
          <w:rFonts w:hint="eastAsia" w:ascii="仿宋" w:hAnsi="仿宋" w:eastAsia="仿宋" w:cs="仿宋"/>
          <w:sz w:val="28"/>
          <w:szCs w:val="28"/>
        </w:rPr>
        <w:t>具有建设主管部门颁发的</w:t>
      </w:r>
      <w:r>
        <w:rPr>
          <w:rFonts w:hint="eastAsia" w:ascii="仿宋" w:hAnsi="仿宋" w:cs="仿宋"/>
          <w:sz w:val="28"/>
          <w:szCs w:val="28"/>
          <w:lang w:eastAsia="zh-CN"/>
        </w:rPr>
        <w:t>建筑机电安装工程</w:t>
      </w:r>
      <w:r>
        <w:rPr>
          <w:rFonts w:hint="eastAsia" w:ascii="仿宋" w:hAnsi="仿宋" w:eastAsia="仿宋" w:cs="仿宋"/>
          <w:sz w:val="28"/>
          <w:szCs w:val="28"/>
        </w:rPr>
        <w:t>专业承包</w:t>
      </w:r>
      <w:r>
        <w:rPr>
          <w:rFonts w:hint="eastAsia" w:ascii="仿宋" w:hAnsi="仿宋" w:cs="仿宋"/>
          <w:sz w:val="28"/>
          <w:szCs w:val="28"/>
          <w:lang w:eastAsia="zh-CN"/>
        </w:rPr>
        <w:t>贰</w:t>
      </w:r>
      <w:r>
        <w:rPr>
          <w:rFonts w:hint="eastAsia" w:ascii="仿宋" w:hAnsi="仿宋" w:eastAsia="仿宋" w:cs="仿宋"/>
          <w:sz w:val="28"/>
          <w:szCs w:val="28"/>
        </w:rPr>
        <w:t>级</w:t>
      </w:r>
      <w:r>
        <w:rPr>
          <w:rFonts w:hint="eastAsia" w:ascii="仿宋" w:hAnsi="仿宋" w:cs="仿宋"/>
          <w:sz w:val="28"/>
          <w:szCs w:val="28"/>
          <w:lang w:eastAsia="zh-CN"/>
        </w:rPr>
        <w:t>及以上资质</w:t>
      </w:r>
      <w:r>
        <w:rPr>
          <w:rFonts w:hint="eastAsia" w:ascii="仿宋" w:hAnsi="仿宋" w:eastAsia="仿宋" w:cs="仿宋"/>
          <w:sz w:val="28"/>
          <w:szCs w:val="28"/>
        </w:rPr>
        <w:t>及建筑装修装饰工程专业承包贰级及以上资质，同时具备并在人员、设备、资金等方面具有相应的施工能力，具有建设行政主管部门颁发并有效的安全生产许可证</w:t>
      </w:r>
      <w:r>
        <w:rPr>
          <w:rFonts w:hint="eastAsia" w:ascii="仿宋" w:hAnsi="仿宋" w:cs="仿宋"/>
          <w:sz w:val="28"/>
          <w:szCs w:val="28"/>
          <w:highlight w:val="none"/>
          <w:lang w:eastAsia="zh-CN"/>
        </w:rPr>
        <w:t>；</w:t>
      </w:r>
    </w:p>
    <w:p>
      <w:pPr>
        <w:ind w:firstLine="560" w:firstLineChars="200"/>
        <w:rPr>
          <w:rFonts w:hint="eastAsia" w:ascii="仿宋" w:hAnsi="仿宋" w:eastAsia="仿宋" w:cs="仿宋"/>
          <w:sz w:val="28"/>
          <w:szCs w:val="28"/>
        </w:rPr>
      </w:pPr>
      <w:r>
        <w:rPr>
          <w:rFonts w:hint="eastAsia" w:ascii="仿宋" w:hAnsi="仿宋" w:cs="仿宋"/>
          <w:sz w:val="28"/>
          <w:szCs w:val="28"/>
          <w:lang w:val="en-US" w:eastAsia="zh-CN"/>
        </w:rPr>
        <w:t>3.3</w:t>
      </w:r>
      <w:r>
        <w:rPr>
          <w:rFonts w:hint="eastAsia" w:ascii="仿宋" w:hAnsi="仿宋" w:eastAsia="仿宋" w:cs="仿宋"/>
          <w:sz w:val="28"/>
          <w:szCs w:val="28"/>
        </w:rPr>
        <w:t>信誉要求：投标人未被“信用中国”网站(www.creditchina.gov.cn)、</w:t>
      </w:r>
      <w:r>
        <w:rPr>
          <w:rFonts w:hint="eastAsia" w:ascii="仿宋" w:hAnsi="仿宋" w:cs="仿宋"/>
          <w:sz w:val="28"/>
          <w:szCs w:val="28"/>
          <w:lang w:eastAsia="zh-CN"/>
        </w:rPr>
        <w:t>“</w:t>
      </w:r>
      <w:r>
        <w:rPr>
          <w:rFonts w:hint="eastAsia" w:ascii="仿宋" w:hAnsi="仿宋" w:eastAsia="仿宋" w:cs="仿宋"/>
          <w:sz w:val="28"/>
          <w:szCs w:val="28"/>
        </w:rPr>
        <w:t>中国政府采购网</w:t>
      </w:r>
      <w:r>
        <w:rPr>
          <w:rFonts w:hint="eastAsia" w:ascii="仿宋" w:hAnsi="仿宋" w:cs="仿宋"/>
          <w:sz w:val="28"/>
          <w:szCs w:val="28"/>
          <w:lang w:eastAsia="zh-CN"/>
        </w:rPr>
        <w:t>”</w:t>
      </w:r>
      <w:r>
        <w:rPr>
          <w:rFonts w:hint="eastAsia" w:ascii="仿宋" w:hAnsi="仿宋" w:eastAsia="仿宋" w:cs="仿宋"/>
          <w:sz w:val="28"/>
          <w:szCs w:val="28"/>
        </w:rPr>
        <w:t>（www.ccgp.gov.cn）列入失信执行人</w:t>
      </w:r>
      <w:r>
        <w:rPr>
          <w:rFonts w:hint="eastAsia" w:ascii="仿宋" w:hAnsi="仿宋" w:cs="仿宋"/>
          <w:sz w:val="28"/>
          <w:szCs w:val="28"/>
          <w:lang w:eastAsia="zh-CN"/>
        </w:rPr>
        <w:t>、</w:t>
      </w:r>
      <w:r>
        <w:rPr>
          <w:rFonts w:hint="eastAsia" w:ascii="仿宋" w:hAnsi="仿宋" w:eastAsia="仿宋" w:cs="仿宋"/>
          <w:sz w:val="28"/>
          <w:szCs w:val="28"/>
        </w:rPr>
        <w:t>税收违法黑名单、政府采购严重违法失信行为记录名单</w:t>
      </w:r>
      <w:r>
        <w:rPr>
          <w:rFonts w:hint="eastAsia" w:ascii="仿宋" w:hAnsi="仿宋" w:cs="仿宋"/>
          <w:sz w:val="28"/>
          <w:szCs w:val="28"/>
          <w:lang w:eastAsia="zh-CN"/>
        </w:rPr>
        <w:t>，</w:t>
      </w:r>
      <w:r>
        <w:rPr>
          <w:rFonts w:hint="eastAsia" w:ascii="仿宋" w:hAnsi="仿宋" w:eastAsia="仿宋" w:cs="仿宋"/>
          <w:sz w:val="28"/>
          <w:szCs w:val="28"/>
        </w:rPr>
        <w:t>招标人对属于限制参与工程建设项目投标活动失信被执行人依法依规予以限制；</w:t>
      </w:r>
    </w:p>
    <w:p>
      <w:pPr>
        <w:ind w:firstLine="560" w:firstLineChars="200"/>
        <w:rPr>
          <w:rFonts w:hint="eastAsia" w:ascii="仿宋" w:hAnsi="仿宋" w:eastAsia="仿宋" w:cs="仿宋"/>
          <w:sz w:val="28"/>
          <w:szCs w:val="28"/>
          <w:highlight w:val="none"/>
        </w:rPr>
      </w:pPr>
      <w:r>
        <w:rPr>
          <w:rFonts w:hint="eastAsia" w:ascii="仿宋" w:hAnsi="仿宋" w:cs="仿宋"/>
          <w:sz w:val="28"/>
          <w:szCs w:val="28"/>
          <w:highlight w:val="none"/>
          <w:lang w:val="en-US" w:eastAsia="zh-CN"/>
        </w:rPr>
        <w:t>3.4</w:t>
      </w:r>
      <w:r>
        <w:rPr>
          <w:rFonts w:hint="eastAsia" w:ascii="仿宋" w:hAnsi="仿宋" w:eastAsia="仿宋" w:cs="仿宋"/>
          <w:sz w:val="28"/>
          <w:szCs w:val="28"/>
          <w:highlight w:val="none"/>
        </w:rPr>
        <w:t>人员要求：拟派项目经理须具有机电</w:t>
      </w:r>
      <w:r>
        <w:rPr>
          <w:rFonts w:hint="eastAsia" w:ascii="仿宋" w:hAnsi="仿宋" w:cs="仿宋"/>
          <w:sz w:val="28"/>
          <w:szCs w:val="28"/>
          <w:highlight w:val="none"/>
          <w:lang w:val="en-US" w:eastAsia="zh-CN"/>
        </w:rPr>
        <w:t>工程</w:t>
      </w:r>
      <w:r>
        <w:rPr>
          <w:rFonts w:hint="eastAsia" w:ascii="仿宋" w:hAnsi="仿宋" w:eastAsia="仿宋" w:cs="仿宋"/>
          <w:sz w:val="28"/>
          <w:szCs w:val="28"/>
          <w:highlight w:val="none"/>
        </w:rPr>
        <w:t>专业</w:t>
      </w:r>
      <w:r>
        <w:rPr>
          <w:rFonts w:hint="eastAsia" w:ascii="仿宋" w:hAnsi="仿宋" w:cs="仿宋"/>
          <w:sz w:val="28"/>
          <w:szCs w:val="28"/>
          <w:highlight w:val="none"/>
          <w:lang w:eastAsia="zh-CN"/>
        </w:rPr>
        <w:t>二级及以上</w:t>
      </w:r>
      <w:r>
        <w:rPr>
          <w:rFonts w:hint="eastAsia" w:ascii="仿宋" w:hAnsi="仿宋" w:eastAsia="仿宋" w:cs="仿宋"/>
          <w:sz w:val="28"/>
          <w:szCs w:val="28"/>
          <w:highlight w:val="none"/>
        </w:rPr>
        <w:t>注册建造师证书和安全生产考核合格证书（B类）以上证件必须在投标人单位注册，不得挂靠，且不得担任其他在建项目的项目经理；</w:t>
      </w:r>
    </w:p>
    <w:p>
      <w:pPr>
        <w:ind w:firstLine="560" w:firstLineChars="200"/>
        <w:rPr>
          <w:rFonts w:hint="eastAsia" w:ascii="仿宋" w:hAnsi="仿宋" w:eastAsia="仿宋" w:cs="仿宋"/>
          <w:sz w:val="28"/>
          <w:szCs w:val="28"/>
          <w:lang w:eastAsia="zh-CN"/>
        </w:rPr>
      </w:pPr>
      <w:r>
        <w:rPr>
          <w:rFonts w:hint="eastAsia" w:ascii="仿宋" w:hAnsi="仿宋" w:cs="仿宋"/>
          <w:sz w:val="28"/>
          <w:szCs w:val="28"/>
          <w:lang w:val="en-US" w:eastAsia="zh-CN"/>
        </w:rPr>
        <w:t>3.5</w:t>
      </w:r>
      <w:r>
        <w:rPr>
          <w:rFonts w:hint="eastAsia" w:ascii="仿宋" w:hAnsi="仿宋" w:eastAsia="仿宋" w:cs="仿宋"/>
          <w:sz w:val="28"/>
          <w:szCs w:val="28"/>
        </w:rPr>
        <w:t>财务要求：财务状况良好，需提供近3年度（自2019年至2021年）财务状况表（至少包括资产负债表、利润表、现金流量表）</w:t>
      </w:r>
      <w:r>
        <w:rPr>
          <w:rFonts w:hint="eastAsia" w:ascii="仿宋" w:hAnsi="仿宋" w:cs="仿宋"/>
          <w:sz w:val="28"/>
          <w:szCs w:val="28"/>
          <w:lang w:eastAsia="zh-CN"/>
        </w:rPr>
        <w:t>；</w:t>
      </w:r>
    </w:p>
    <w:p>
      <w:pPr>
        <w:ind w:firstLine="560" w:firstLineChars="200"/>
        <w:rPr>
          <w:rFonts w:hint="eastAsia" w:ascii="仿宋" w:hAnsi="仿宋" w:eastAsia="仿宋" w:cs="仿宋"/>
          <w:sz w:val="28"/>
          <w:szCs w:val="28"/>
          <w:lang w:eastAsia="zh-CN"/>
        </w:rPr>
      </w:pPr>
      <w:r>
        <w:rPr>
          <w:rFonts w:hint="eastAsia" w:ascii="仿宋" w:hAnsi="仿宋" w:cs="仿宋"/>
          <w:sz w:val="28"/>
          <w:szCs w:val="28"/>
          <w:lang w:val="en-US" w:eastAsia="zh-CN"/>
        </w:rPr>
        <w:t xml:space="preserve">3.6 </w:t>
      </w:r>
      <w:r>
        <w:rPr>
          <w:rFonts w:hint="eastAsia" w:ascii="仿宋" w:hAnsi="仿宋" w:eastAsia="仿宋" w:cs="仿宋"/>
          <w:sz w:val="28"/>
          <w:szCs w:val="28"/>
        </w:rPr>
        <w:t>单位负责人为同一人或者存在直接控股、管理关系的不同</w:t>
      </w:r>
      <w:r>
        <w:rPr>
          <w:rFonts w:hint="eastAsia" w:ascii="仿宋" w:hAnsi="仿宋" w:cs="仿宋"/>
          <w:sz w:val="28"/>
          <w:szCs w:val="28"/>
          <w:lang w:eastAsia="zh-CN"/>
        </w:rPr>
        <w:t>投标人</w:t>
      </w:r>
      <w:r>
        <w:rPr>
          <w:rFonts w:hint="eastAsia" w:ascii="仿宋" w:hAnsi="仿宋" w:eastAsia="仿宋" w:cs="仿宋"/>
          <w:sz w:val="28"/>
          <w:szCs w:val="28"/>
        </w:rPr>
        <w:t>，不得参加同一包号投标或者未划分包号的同一招标项目投标。（投标人出具声明函）</w:t>
      </w:r>
      <w:r>
        <w:rPr>
          <w:rFonts w:hint="eastAsia" w:ascii="仿宋" w:hAnsi="仿宋" w:cs="仿宋"/>
          <w:sz w:val="28"/>
          <w:szCs w:val="28"/>
          <w:lang w:eastAsia="zh-CN"/>
        </w:rPr>
        <w:t>；</w:t>
      </w:r>
    </w:p>
    <w:p>
      <w:pPr>
        <w:ind w:firstLine="560" w:firstLineChars="200"/>
        <w:rPr>
          <w:rFonts w:hint="eastAsia" w:ascii="仿宋" w:hAnsi="仿宋" w:eastAsia="仿宋" w:cs="仿宋"/>
          <w:sz w:val="28"/>
          <w:szCs w:val="28"/>
          <w:lang w:val="en-US" w:eastAsia="zh-CN"/>
        </w:rPr>
      </w:pPr>
      <w:r>
        <w:rPr>
          <w:rFonts w:hint="eastAsia" w:ascii="仿宋" w:hAnsi="仿宋" w:cs="仿宋"/>
          <w:sz w:val="28"/>
          <w:szCs w:val="28"/>
          <w:lang w:val="en-US" w:eastAsia="zh-CN"/>
        </w:rPr>
        <w:t>3.7</w:t>
      </w:r>
      <w:r>
        <w:rPr>
          <w:rFonts w:hint="eastAsia" w:ascii="仿宋" w:hAnsi="仿宋" w:eastAsia="仿宋" w:cs="仿宋"/>
          <w:sz w:val="28"/>
          <w:szCs w:val="28"/>
        </w:rPr>
        <w:t>为采购项目提供整体设计、规范编制或者项目管理、监理、检测等服务的</w:t>
      </w:r>
      <w:r>
        <w:rPr>
          <w:rFonts w:hint="eastAsia" w:ascii="仿宋" w:hAnsi="仿宋" w:cs="仿宋"/>
          <w:sz w:val="28"/>
          <w:szCs w:val="28"/>
          <w:lang w:eastAsia="zh-CN"/>
        </w:rPr>
        <w:t>投标人</w:t>
      </w:r>
      <w:r>
        <w:rPr>
          <w:rFonts w:hint="eastAsia" w:ascii="仿宋" w:hAnsi="仿宋" w:eastAsia="仿宋" w:cs="仿宋"/>
          <w:sz w:val="28"/>
          <w:szCs w:val="28"/>
        </w:rPr>
        <w:t>，不得再参加该采购项目的其他采购活动。（投标人出具声明函）</w:t>
      </w:r>
      <w:r>
        <w:rPr>
          <w:rFonts w:hint="eastAsia" w:ascii="仿宋" w:hAnsi="仿宋" w:cs="仿宋"/>
          <w:sz w:val="28"/>
          <w:szCs w:val="28"/>
          <w:lang w:eastAsia="zh-CN"/>
        </w:rPr>
        <w:t>；</w:t>
      </w:r>
    </w:p>
    <w:p>
      <w:pPr>
        <w:ind w:firstLine="560" w:firstLineChars="200"/>
        <w:rPr>
          <w:rFonts w:hint="eastAsia" w:ascii="仿宋" w:hAnsi="仿宋" w:eastAsia="仿宋" w:cs="仿宋"/>
          <w:sz w:val="28"/>
          <w:szCs w:val="28"/>
        </w:rPr>
      </w:pPr>
      <w:r>
        <w:rPr>
          <w:rFonts w:hint="eastAsia" w:ascii="仿宋" w:hAnsi="仿宋" w:cs="仿宋"/>
          <w:sz w:val="28"/>
          <w:szCs w:val="28"/>
          <w:lang w:val="en-US" w:eastAsia="zh-CN"/>
        </w:rPr>
        <w:t>3.8</w:t>
      </w:r>
      <w:r>
        <w:rPr>
          <w:rFonts w:hint="eastAsia" w:ascii="仿宋" w:hAnsi="仿宋" w:eastAsia="仿宋" w:cs="仿宋"/>
          <w:sz w:val="28"/>
          <w:szCs w:val="28"/>
        </w:rPr>
        <w:t>本项目不接受联合体投标,中标后不得分包和转包。</w:t>
      </w:r>
    </w:p>
    <w:p>
      <w:pPr>
        <w:pStyle w:val="5"/>
        <w:spacing w:line="360" w:lineRule="auto"/>
        <w:jc w:val="left"/>
        <w:rPr>
          <w:rFonts w:hint="eastAsia" w:ascii="仿宋" w:hAnsi="仿宋" w:eastAsia="仿宋" w:cs="仿宋"/>
          <w:b/>
          <w:bCs w:val="0"/>
          <w:sz w:val="30"/>
          <w:szCs w:val="30"/>
        </w:rPr>
      </w:pPr>
      <w:bookmarkStart w:id="22" w:name="_Toc8116"/>
      <w:r>
        <w:rPr>
          <w:rFonts w:hint="eastAsia" w:ascii="仿宋" w:hAnsi="仿宋" w:eastAsia="仿宋" w:cs="仿宋"/>
          <w:b/>
          <w:bCs w:val="0"/>
          <w:sz w:val="28"/>
          <w:szCs w:val="28"/>
        </w:rPr>
        <w:t>三、获取招标文件</w:t>
      </w:r>
      <w:bookmarkEnd w:id="18"/>
      <w:bookmarkEnd w:id="19"/>
      <w:bookmarkEnd w:id="20"/>
      <w:bookmarkEnd w:id="21"/>
      <w:bookmarkEnd w:id="22"/>
    </w:p>
    <w:p>
      <w:pPr>
        <w:widowControl/>
        <w:numPr>
          <w:ilvl w:val="0"/>
          <w:numId w:val="0"/>
        </w:numPr>
        <w:adjustRightInd w:val="0"/>
        <w:snapToGrid w:val="0"/>
        <w:spacing w:line="360" w:lineRule="auto"/>
        <w:ind w:firstLine="560" w:firstLineChars="200"/>
        <w:jc w:val="left"/>
        <w:rPr>
          <w:rFonts w:hint="eastAsia" w:ascii="仿宋" w:hAnsi="仿宋" w:eastAsia="仿宋" w:cs="仿宋"/>
          <w:color w:val="000000"/>
          <w:sz w:val="28"/>
          <w:szCs w:val="28"/>
          <w:highlight w:val="none"/>
          <w:u w:val="none"/>
        </w:rPr>
      </w:pPr>
      <w:bookmarkStart w:id="23" w:name="_Toc28359082"/>
      <w:bookmarkStart w:id="24" w:name="_Toc28359005"/>
      <w:bookmarkStart w:id="25" w:name="_Toc35393624"/>
      <w:bookmarkStart w:id="26" w:name="_Toc35393793"/>
      <w:r>
        <w:rPr>
          <w:rFonts w:hint="eastAsia" w:ascii="仿宋" w:hAnsi="仿宋" w:eastAsia="仿宋" w:cs="仿宋"/>
          <w:color w:val="000000"/>
          <w:sz w:val="28"/>
          <w:szCs w:val="28"/>
          <w:highlight w:val="none"/>
          <w:u w:val="none"/>
          <w:lang w:val="en-US" w:eastAsia="zh-CN"/>
        </w:rPr>
        <w:t>3</w:t>
      </w:r>
      <w:r>
        <w:rPr>
          <w:rFonts w:hint="eastAsia" w:ascii="仿宋" w:hAnsi="仿宋" w:eastAsia="仿宋" w:cs="仿宋"/>
          <w:color w:val="000000"/>
          <w:sz w:val="28"/>
          <w:szCs w:val="28"/>
          <w:highlight w:val="none"/>
          <w:u w:val="none"/>
        </w:rPr>
        <w:t>.1 获取时间：202</w:t>
      </w:r>
      <w:r>
        <w:rPr>
          <w:rFonts w:hint="eastAsia" w:ascii="仿宋" w:hAnsi="仿宋" w:eastAsia="仿宋" w:cs="仿宋"/>
          <w:color w:val="000000"/>
          <w:sz w:val="28"/>
          <w:szCs w:val="28"/>
          <w:highlight w:val="none"/>
          <w:u w:val="none"/>
          <w:lang w:val="en-US" w:eastAsia="zh-CN"/>
        </w:rPr>
        <w:t>2</w:t>
      </w:r>
      <w:r>
        <w:rPr>
          <w:rFonts w:hint="eastAsia" w:ascii="仿宋" w:hAnsi="仿宋" w:eastAsia="仿宋" w:cs="仿宋"/>
          <w:color w:val="000000"/>
          <w:sz w:val="28"/>
          <w:szCs w:val="28"/>
          <w:highlight w:val="none"/>
          <w:u w:val="none"/>
        </w:rPr>
        <w:t>年</w:t>
      </w:r>
      <w:r>
        <w:rPr>
          <w:rFonts w:hint="eastAsia" w:ascii="仿宋" w:hAnsi="仿宋" w:cs="仿宋"/>
          <w:color w:val="000000"/>
          <w:sz w:val="28"/>
          <w:szCs w:val="28"/>
          <w:highlight w:val="none"/>
          <w:u w:val="none"/>
          <w:lang w:val="en-US" w:eastAsia="zh-CN"/>
        </w:rPr>
        <w:t>07</w:t>
      </w:r>
      <w:r>
        <w:rPr>
          <w:rFonts w:hint="eastAsia" w:ascii="仿宋" w:hAnsi="仿宋" w:eastAsia="仿宋" w:cs="仿宋"/>
          <w:color w:val="000000"/>
          <w:sz w:val="28"/>
          <w:szCs w:val="28"/>
          <w:highlight w:val="none"/>
          <w:u w:val="none"/>
        </w:rPr>
        <w:t>月</w:t>
      </w:r>
      <w:r>
        <w:rPr>
          <w:rFonts w:hint="eastAsia" w:ascii="仿宋" w:hAnsi="仿宋" w:cs="仿宋"/>
          <w:color w:val="000000"/>
          <w:sz w:val="28"/>
          <w:szCs w:val="28"/>
          <w:highlight w:val="none"/>
          <w:u w:val="none"/>
          <w:lang w:val="en-US" w:eastAsia="zh-CN"/>
        </w:rPr>
        <w:t>21</w:t>
      </w:r>
      <w:r>
        <w:rPr>
          <w:rFonts w:hint="eastAsia" w:ascii="仿宋" w:hAnsi="仿宋" w:eastAsia="仿宋" w:cs="仿宋"/>
          <w:color w:val="000000"/>
          <w:sz w:val="28"/>
          <w:szCs w:val="28"/>
          <w:highlight w:val="none"/>
          <w:u w:val="none"/>
        </w:rPr>
        <w:t>日起至202</w:t>
      </w:r>
      <w:r>
        <w:rPr>
          <w:rFonts w:hint="eastAsia" w:ascii="仿宋" w:hAnsi="仿宋" w:eastAsia="仿宋" w:cs="仿宋"/>
          <w:color w:val="000000"/>
          <w:sz w:val="28"/>
          <w:szCs w:val="28"/>
          <w:highlight w:val="none"/>
          <w:u w:val="none"/>
          <w:lang w:val="en-US" w:eastAsia="zh-CN"/>
        </w:rPr>
        <w:t>2</w:t>
      </w:r>
      <w:r>
        <w:rPr>
          <w:rFonts w:hint="eastAsia" w:ascii="仿宋" w:hAnsi="仿宋" w:eastAsia="仿宋" w:cs="仿宋"/>
          <w:color w:val="000000"/>
          <w:sz w:val="28"/>
          <w:szCs w:val="28"/>
          <w:highlight w:val="none"/>
          <w:u w:val="none"/>
        </w:rPr>
        <w:t>年</w:t>
      </w:r>
      <w:r>
        <w:rPr>
          <w:rFonts w:hint="eastAsia" w:ascii="仿宋" w:hAnsi="仿宋" w:cs="仿宋"/>
          <w:color w:val="000000"/>
          <w:sz w:val="28"/>
          <w:szCs w:val="28"/>
          <w:highlight w:val="none"/>
          <w:u w:val="none"/>
          <w:lang w:val="en-US" w:eastAsia="zh-CN"/>
        </w:rPr>
        <w:t>07</w:t>
      </w:r>
      <w:r>
        <w:rPr>
          <w:rFonts w:hint="eastAsia" w:ascii="仿宋" w:hAnsi="仿宋" w:eastAsia="仿宋" w:cs="仿宋"/>
          <w:color w:val="000000"/>
          <w:sz w:val="28"/>
          <w:szCs w:val="28"/>
          <w:highlight w:val="none"/>
          <w:u w:val="none"/>
        </w:rPr>
        <w:t>月</w:t>
      </w:r>
      <w:r>
        <w:rPr>
          <w:rFonts w:hint="eastAsia" w:ascii="仿宋" w:hAnsi="仿宋" w:cs="仿宋"/>
          <w:color w:val="000000"/>
          <w:sz w:val="28"/>
          <w:szCs w:val="28"/>
          <w:highlight w:val="none"/>
          <w:u w:val="none"/>
          <w:lang w:val="en-US" w:eastAsia="zh-CN"/>
        </w:rPr>
        <w:t>27</w:t>
      </w:r>
      <w:r>
        <w:rPr>
          <w:rFonts w:hint="eastAsia" w:ascii="仿宋" w:hAnsi="仿宋" w:eastAsia="仿宋" w:cs="仿宋"/>
          <w:color w:val="000000"/>
          <w:sz w:val="28"/>
          <w:szCs w:val="28"/>
          <w:highlight w:val="none"/>
          <w:u w:val="none"/>
        </w:rPr>
        <w:t>日8:30-</w:t>
      </w:r>
      <w:r>
        <w:rPr>
          <w:rFonts w:hint="eastAsia" w:ascii="仿宋" w:hAnsi="仿宋" w:cs="仿宋"/>
          <w:color w:val="000000"/>
          <w:sz w:val="28"/>
          <w:szCs w:val="28"/>
          <w:highlight w:val="none"/>
          <w:u w:val="none"/>
          <w:lang w:val="en-US" w:eastAsia="zh-CN"/>
        </w:rPr>
        <w:t>17</w:t>
      </w:r>
      <w:r>
        <w:rPr>
          <w:rFonts w:hint="eastAsia" w:ascii="仿宋" w:hAnsi="仿宋" w:eastAsia="仿宋" w:cs="仿宋"/>
          <w:color w:val="000000"/>
          <w:sz w:val="28"/>
          <w:szCs w:val="28"/>
          <w:highlight w:val="none"/>
          <w:u w:val="none"/>
        </w:rPr>
        <w:t>:</w:t>
      </w:r>
      <w:r>
        <w:rPr>
          <w:rFonts w:hint="eastAsia" w:ascii="仿宋" w:hAnsi="仿宋" w:cs="仿宋"/>
          <w:color w:val="000000"/>
          <w:sz w:val="28"/>
          <w:szCs w:val="28"/>
          <w:highlight w:val="none"/>
          <w:u w:val="none"/>
          <w:lang w:val="en-US" w:eastAsia="zh-CN"/>
        </w:rPr>
        <w:t>0</w:t>
      </w:r>
      <w:r>
        <w:rPr>
          <w:rFonts w:hint="eastAsia" w:ascii="仿宋" w:hAnsi="仿宋" w:eastAsia="仿宋" w:cs="仿宋"/>
          <w:color w:val="000000"/>
          <w:sz w:val="28"/>
          <w:szCs w:val="28"/>
          <w:highlight w:val="none"/>
          <w:u w:val="none"/>
        </w:rPr>
        <w:t>0时（北京时间）</w:t>
      </w:r>
    </w:p>
    <w:p>
      <w:pPr>
        <w:widowControl/>
        <w:numPr>
          <w:ilvl w:val="0"/>
          <w:numId w:val="0"/>
        </w:numPr>
        <w:adjustRightInd w:val="0"/>
        <w:snapToGrid w:val="0"/>
        <w:spacing w:line="360" w:lineRule="auto"/>
        <w:ind w:firstLine="560" w:firstLineChars="200"/>
        <w:jc w:val="left"/>
        <w:rPr>
          <w:rFonts w:hint="eastAsia" w:ascii="仿宋" w:hAnsi="仿宋" w:eastAsia="仿宋" w:cs="仿宋"/>
          <w:color w:val="000000"/>
          <w:sz w:val="28"/>
          <w:szCs w:val="28"/>
          <w:highlight w:val="none"/>
          <w:u w:val="none"/>
        </w:rPr>
      </w:pPr>
      <w:r>
        <w:rPr>
          <w:rFonts w:hint="eastAsia" w:ascii="仿宋" w:hAnsi="仿宋" w:eastAsia="仿宋" w:cs="仿宋"/>
          <w:color w:val="000000"/>
          <w:sz w:val="28"/>
          <w:szCs w:val="28"/>
          <w:highlight w:val="none"/>
          <w:u w:val="none"/>
          <w:lang w:val="en-US" w:eastAsia="zh-CN"/>
        </w:rPr>
        <w:t>3</w:t>
      </w:r>
      <w:r>
        <w:rPr>
          <w:rFonts w:hint="eastAsia" w:ascii="仿宋" w:hAnsi="仿宋" w:eastAsia="仿宋" w:cs="仿宋"/>
          <w:color w:val="000000"/>
          <w:sz w:val="28"/>
          <w:szCs w:val="28"/>
          <w:highlight w:val="none"/>
          <w:u w:val="none"/>
        </w:rPr>
        <w:t xml:space="preserve">.2获取招标文件方式：电子邮箱获取。 </w:t>
      </w:r>
    </w:p>
    <w:p>
      <w:pPr>
        <w:widowControl/>
        <w:numPr>
          <w:ilvl w:val="0"/>
          <w:numId w:val="0"/>
        </w:numPr>
        <w:adjustRightInd w:val="0"/>
        <w:snapToGrid w:val="0"/>
        <w:spacing w:line="360" w:lineRule="auto"/>
        <w:ind w:firstLine="560" w:firstLineChars="200"/>
        <w:jc w:val="left"/>
        <w:rPr>
          <w:rFonts w:hint="eastAsia" w:ascii="仿宋" w:hAnsi="仿宋" w:eastAsia="仿宋" w:cs="仿宋"/>
          <w:color w:val="000000"/>
          <w:sz w:val="28"/>
          <w:szCs w:val="28"/>
          <w:highlight w:val="none"/>
          <w:u w:val="none"/>
        </w:rPr>
      </w:pPr>
      <w:r>
        <w:rPr>
          <w:rFonts w:hint="eastAsia" w:ascii="仿宋" w:hAnsi="仿宋" w:eastAsia="仿宋" w:cs="仿宋"/>
          <w:color w:val="000000"/>
          <w:sz w:val="28"/>
          <w:szCs w:val="28"/>
          <w:highlight w:val="none"/>
          <w:u w:val="none"/>
        </w:rPr>
        <w:t>将营业执照副本、资质证书、安全生产许可证、</w:t>
      </w:r>
      <w:r>
        <w:rPr>
          <w:rFonts w:hint="eastAsia" w:ascii="仿宋" w:hAnsi="仿宋" w:cs="仿宋"/>
          <w:color w:val="000000"/>
          <w:sz w:val="28"/>
          <w:szCs w:val="28"/>
          <w:highlight w:val="none"/>
          <w:u w:val="none"/>
          <w:lang w:val="en-US" w:eastAsia="zh-CN"/>
        </w:rPr>
        <w:t>信用网站</w:t>
      </w:r>
      <w:r>
        <w:rPr>
          <w:rFonts w:hint="eastAsia" w:ascii="仿宋" w:hAnsi="仿宋" w:eastAsia="仿宋" w:cs="仿宋"/>
          <w:color w:val="000000"/>
          <w:sz w:val="28"/>
          <w:szCs w:val="28"/>
          <w:highlight w:val="none"/>
          <w:u w:val="none"/>
        </w:rPr>
        <w:t>网页截图、法人代表授权委托书及授权代表身份证</w:t>
      </w:r>
      <w:r>
        <w:rPr>
          <w:rFonts w:hint="eastAsia" w:ascii="仿宋" w:hAnsi="仿宋" w:cs="仿宋"/>
          <w:color w:val="000000"/>
          <w:sz w:val="28"/>
          <w:szCs w:val="28"/>
          <w:highlight w:val="none"/>
          <w:u w:val="none"/>
          <w:lang w:eastAsia="zh-CN"/>
        </w:rPr>
        <w:t>、</w:t>
      </w:r>
      <w:r>
        <w:rPr>
          <w:rFonts w:hint="eastAsia" w:ascii="仿宋" w:hAnsi="仿宋" w:cs="仿宋"/>
          <w:color w:val="000000"/>
          <w:sz w:val="28"/>
          <w:szCs w:val="28"/>
          <w:highlight w:val="none"/>
          <w:u w:val="none"/>
          <w:lang w:val="en-US" w:eastAsia="zh-CN"/>
        </w:rPr>
        <w:t>项目经理注册证书及招标公告中要求的声明函等资料复印件加盖公章，</w:t>
      </w:r>
      <w:r>
        <w:rPr>
          <w:rFonts w:hint="eastAsia" w:ascii="仿宋" w:hAnsi="仿宋" w:eastAsia="仿宋" w:cs="仿宋"/>
          <w:color w:val="000000"/>
          <w:sz w:val="28"/>
          <w:szCs w:val="28"/>
          <w:highlight w:val="none"/>
          <w:u w:val="none"/>
        </w:rPr>
        <w:t>经扫描后发送邮件至下述邮箱（</w:t>
      </w:r>
      <w:r>
        <w:rPr>
          <w:rFonts w:hint="eastAsia" w:ascii="仿宋" w:hAnsi="仿宋" w:eastAsia="仿宋" w:cs="仿宋"/>
          <w:color w:val="000000"/>
          <w:sz w:val="28"/>
          <w:szCs w:val="28"/>
          <w:highlight w:val="none"/>
          <w:u w:val="none"/>
          <w:lang w:val="en-US" w:eastAsia="zh-CN"/>
        </w:rPr>
        <w:t>SDZTXMGL001@163.com</w:t>
      </w:r>
      <w:r>
        <w:rPr>
          <w:rFonts w:hint="eastAsia" w:ascii="仿宋" w:hAnsi="仿宋" w:eastAsia="仿宋" w:cs="仿宋"/>
          <w:color w:val="000000"/>
          <w:sz w:val="28"/>
          <w:szCs w:val="28"/>
          <w:highlight w:val="none"/>
          <w:u w:val="none"/>
        </w:rPr>
        <w:t>），并备注投标人名称、授权代表姓名、联系电话、电子邮箱等内容</w:t>
      </w:r>
      <w:r>
        <w:rPr>
          <w:rFonts w:hint="eastAsia" w:ascii="仿宋" w:hAnsi="仿宋" w:eastAsia="仿宋" w:cs="仿宋"/>
          <w:color w:val="000000"/>
          <w:sz w:val="28"/>
          <w:szCs w:val="28"/>
          <w:highlight w:val="none"/>
          <w:u w:val="none"/>
          <w:lang w:eastAsia="zh-CN"/>
        </w:rPr>
        <w:t>，经审查合格后，将标书费汇至指定账号</w:t>
      </w:r>
      <w:r>
        <w:rPr>
          <w:rFonts w:hint="eastAsia" w:ascii="仿宋" w:hAnsi="仿宋" w:eastAsia="仿宋" w:cs="仿宋"/>
          <w:color w:val="000000"/>
          <w:sz w:val="28"/>
          <w:szCs w:val="28"/>
          <w:highlight w:val="none"/>
          <w:u w:val="none"/>
        </w:rPr>
        <w:t>。</w:t>
      </w:r>
      <w:r>
        <w:rPr>
          <w:rFonts w:hint="eastAsia" w:ascii="仿宋" w:hAnsi="仿宋" w:eastAsia="仿宋" w:cs="仿宋"/>
          <w:color w:val="000000"/>
          <w:sz w:val="28"/>
          <w:szCs w:val="28"/>
          <w:highlight w:val="none"/>
          <w:u w:val="none"/>
          <w:lang w:val="en-US" w:eastAsia="zh-CN"/>
        </w:rPr>
        <w:t>本项目资格后审，报名时审查通过，不代表最终审查通过。</w:t>
      </w:r>
      <w:r>
        <w:rPr>
          <w:rFonts w:hint="eastAsia" w:ascii="仿宋" w:hAnsi="仿宋" w:eastAsia="仿宋" w:cs="仿宋"/>
          <w:color w:val="000000"/>
          <w:sz w:val="28"/>
          <w:szCs w:val="28"/>
          <w:highlight w:val="none"/>
          <w:u w:val="none"/>
        </w:rPr>
        <w:t xml:space="preserve"> </w:t>
      </w:r>
    </w:p>
    <w:p>
      <w:pPr>
        <w:widowControl/>
        <w:numPr>
          <w:ilvl w:val="0"/>
          <w:numId w:val="0"/>
        </w:numPr>
        <w:adjustRightInd w:val="0"/>
        <w:snapToGrid w:val="0"/>
        <w:spacing w:line="360" w:lineRule="auto"/>
        <w:ind w:firstLine="560" w:firstLineChars="200"/>
        <w:jc w:val="left"/>
        <w:rPr>
          <w:rFonts w:hint="eastAsia" w:ascii="仿宋" w:hAnsi="仿宋" w:eastAsia="仿宋" w:cs="仿宋"/>
          <w:color w:val="000000"/>
          <w:sz w:val="28"/>
          <w:szCs w:val="28"/>
          <w:highlight w:val="none"/>
          <w:u w:val="none"/>
        </w:rPr>
      </w:pPr>
      <w:r>
        <w:rPr>
          <w:rFonts w:hint="eastAsia" w:ascii="仿宋" w:hAnsi="仿宋" w:eastAsia="仿宋" w:cs="仿宋"/>
          <w:color w:val="000000"/>
          <w:sz w:val="28"/>
          <w:szCs w:val="28"/>
          <w:highlight w:val="none"/>
          <w:u w:val="none"/>
          <w:lang w:val="en-US" w:eastAsia="zh-CN"/>
        </w:rPr>
        <w:t>3</w:t>
      </w:r>
      <w:r>
        <w:rPr>
          <w:rFonts w:hint="eastAsia" w:ascii="仿宋" w:hAnsi="仿宋" w:eastAsia="仿宋" w:cs="仿宋"/>
          <w:color w:val="000000"/>
          <w:sz w:val="28"/>
          <w:szCs w:val="28"/>
          <w:highlight w:val="none"/>
          <w:u w:val="none"/>
        </w:rPr>
        <w:t>.</w:t>
      </w:r>
      <w:r>
        <w:rPr>
          <w:rFonts w:hint="eastAsia" w:ascii="仿宋" w:hAnsi="仿宋" w:eastAsia="仿宋" w:cs="仿宋"/>
          <w:color w:val="000000"/>
          <w:sz w:val="28"/>
          <w:szCs w:val="28"/>
          <w:highlight w:val="none"/>
          <w:u w:val="none"/>
          <w:lang w:val="en-US" w:eastAsia="zh-CN"/>
        </w:rPr>
        <w:t>3</w:t>
      </w:r>
      <w:r>
        <w:rPr>
          <w:rFonts w:hint="eastAsia" w:ascii="仿宋" w:hAnsi="仿宋" w:eastAsia="仿宋" w:cs="仿宋"/>
          <w:color w:val="000000"/>
          <w:sz w:val="28"/>
          <w:szCs w:val="28"/>
          <w:highlight w:val="none"/>
          <w:u w:val="none"/>
        </w:rPr>
        <w:t xml:space="preserve">招标文件售价：300元/份，售后不退。 </w:t>
      </w:r>
    </w:p>
    <w:p>
      <w:pPr>
        <w:widowControl/>
        <w:numPr>
          <w:ilvl w:val="0"/>
          <w:numId w:val="0"/>
        </w:numPr>
        <w:adjustRightInd w:val="0"/>
        <w:snapToGrid w:val="0"/>
        <w:spacing w:line="360" w:lineRule="auto"/>
        <w:ind w:firstLine="560" w:firstLineChars="200"/>
        <w:jc w:val="left"/>
        <w:rPr>
          <w:rFonts w:hint="eastAsia" w:ascii="仿宋" w:hAnsi="仿宋" w:eastAsia="仿宋" w:cs="仿宋"/>
          <w:color w:val="000000"/>
          <w:sz w:val="28"/>
          <w:szCs w:val="28"/>
          <w:highlight w:val="none"/>
          <w:u w:val="none"/>
        </w:rPr>
      </w:pPr>
      <w:r>
        <w:rPr>
          <w:rFonts w:hint="eastAsia" w:ascii="仿宋" w:hAnsi="仿宋" w:eastAsia="仿宋" w:cs="仿宋"/>
          <w:color w:val="000000"/>
          <w:sz w:val="28"/>
          <w:szCs w:val="28"/>
          <w:highlight w:val="none"/>
          <w:u w:val="none"/>
        </w:rPr>
        <w:t>开户名称：山东政通项目管理有限公司</w:t>
      </w:r>
    </w:p>
    <w:p>
      <w:pPr>
        <w:widowControl/>
        <w:numPr>
          <w:ilvl w:val="0"/>
          <w:numId w:val="0"/>
        </w:numPr>
        <w:adjustRightInd w:val="0"/>
        <w:snapToGrid w:val="0"/>
        <w:spacing w:line="360" w:lineRule="auto"/>
        <w:ind w:firstLine="560" w:firstLineChars="200"/>
        <w:jc w:val="left"/>
        <w:rPr>
          <w:rFonts w:hint="eastAsia" w:ascii="仿宋" w:hAnsi="仿宋" w:eastAsia="仿宋" w:cs="仿宋"/>
          <w:color w:val="000000"/>
          <w:sz w:val="28"/>
          <w:szCs w:val="28"/>
          <w:highlight w:val="none"/>
          <w:u w:val="none"/>
        </w:rPr>
      </w:pPr>
      <w:r>
        <w:rPr>
          <w:rFonts w:hint="eastAsia" w:ascii="仿宋" w:hAnsi="仿宋" w:eastAsia="仿宋" w:cs="仿宋"/>
          <w:color w:val="000000"/>
          <w:sz w:val="28"/>
          <w:szCs w:val="28"/>
          <w:highlight w:val="none"/>
          <w:u w:val="none"/>
        </w:rPr>
        <w:t>开户银行：中国农业银行股份有限公司济南自贸区支行</w:t>
      </w:r>
    </w:p>
    <w:p>
      <w:pPr>
        <w:widowControl/>
        <w:numPr>
          <w:ilvl w:val="0"/>
          <w:numId w:val="0"/>
        </w:numPr>
        <w:adjustRightInd w:val="0"/>
        <w:snapToGrid w:val="0"/>
        <w:spacing w:line="360" w:lineRule="auto"/>
        <w:ind w:firstLine="560" w:firstLineChars="200"/>
        <w:jc w:val="left"/>
        <w:rPr>
          <w:rFonts w:hint="eastAsia" w:ascii="仿宋" w:hAnsi="仿宋" w:eastAsia="仿宋" w:cs="仿宋"/>
          <w:color w:val="000000"/>
          <w:sz w:val="28"/>
          <w:szCs w:val="28"/>
          <w:highlight w:val="none"/>
          <w:u w:val="none"/>
        </w:rPr>
      </w:pPr>
      <w:r>
        <w:rPr>
          <w:rFonts w:hint="eastAsia" w:ascii="仿宋" w:hAnsi="仿宋" w:eastAsia="仿宋" w:cs="仿宋"/>
          <w:color w:val="000000"/>
          <w:sz w:val="28"/>
          <w:szCs w:val="28"/>
          <w:highlight w:val="none"/>
          <w:u w:val="none"/>
        </w:rPr>
        <w:t>账 号：15132401040008253</w:t>
      </w:r>
    </w:p>
    <w:p>
      <w:pPr>
        <w:spacing w:line="360" w:lineRule="auto"/>
        <w:ind w:firstLine="540"/>
        <w:rPr>
          <w:rFonts w:hint="eastAsia" w:ascii="仿宋" w:hAnsi="仿宋" w:eastAsia="仿宋" w:cs="仿宋"/>
          <w:sz w:val="28"/>
          <w:szCs w:val="28"/>
          <w:highlight w:val="none"/>
        </w:rPr>
      </w:pPr>
      <w:r>
        <w:rPr>
          <w:rFonts w:hint="eastAsia" w:ascii="仿宋" w:hAnsi="仿宋" w:eastAsia="仿宋" w:cs="仿宋"/>
          <w:sz w:val="28"/>
          <w:szCs w:val="28"/>
          <w:highlight w:val="none"/>
        </w:rPr>
        <w:t>注：1、本项目实行资格后审，获取招标文件成功不代表资格后审的通过。</w:t>
      </w:r>
    </w:p>
    <w:p>
      <w:pPr>
        <w:numPr>
          <w:ilvl w:val="0"/>
          <w:numId w:val="1"/>
        </w:numPr>
        <w:spacing w:line="360" w:lineRule="auto"/>
        <w:ind w:firstLine="540"/>
        <w:rPr>
          <w:rFonts w:hint="eastAsia" w:ascii="仿宋" w:hAnsi="仿宋" w:eastAsia="仿宋" w:cs="仿宋"/>
          <w:sz w:val="28"/>
          <w:szCs w:val="28"/>
          <w:highlight w:val="none"/>
        </w:rPr>
      </w:pPr>
      <w:r>
        <w:rPr>
          <w:rFonts w:hint="eastAsia" w:ascii="仿宋" w:hAnsi="仿宋" w:eastAsia="仿宋" w:cs="仿宋"/>
          <w:sz w:val="28"/>
          <w:szCs w:val="28"/>
          <w:highlight w:val="none"/>
        </w:rPr>
        <w:t>本采购项目的变更、修改、澄清等内容均在“</w:t>
      </w:r>
      <w:r>
        <w:rPr>
          <w:rFonts w:hint="eastAsia" w:ascii="仿宋" w:hAnsi="仿宋" w:eastAsia="仿宋" w:cs="仿宋"/>
          <w:color w:val="000000"/>
          <w:sz w:val="28"/>
          <w:szCs w:val="28"/>
          <w:highlight w:val="none"/>
          <w:u w:val="none"/>
        </w:rPr>
        <w:t>中国招标投标公共服务平台</w:t>
      </w:r>
      <w:r>
        <w:rPr>
          <w:rFonts w:hint="eastAsia" w:ascii="仿宋" w:hAnsi="仿宋" w:cs="仿宋"/>
          <w:color w:val="000000"/>
          <w:sz w:val="28"/>
          <w:szCs w:val="28"/>
          <w:highlight w:val="none"/>
          <w:u w:val="none"/>
          <w:lang w:eastAsia="zh-CN"/>
        </w:rPr>
        <w:t>、</w:t>
      </w:r>
      <w:r>
        <w:rPr>
          <w:rFonts w:hint="eastAsia" w:ascii="仿宋" w:hAnsi="仿宋" w:eastAsia="仿宋" w:cs="仿宋"/>
          <w:sz w:val="28"/>
          <w:szCs w:val="28"/>
          <w:highlight w:val="none"/>
        </w:rPr>
        <w:t>中国政府采购网”发布。各潜在投标人应随时关注并及时自行查阅网站信息，未按要求查阅者自行承担相应后果。</w:t>
      </w:r>
      <w:bookmarkStart w:id="27" w:name="_Toc18133"/>
    </w:p>
    <w:p>
      <w:pPr>
        <w:numPr>
          <w:ilvl w:val="0"/>
          <w:numId w:val="0"/>
        </w:numPr>
        <w:spacing w:line="360" w:lineRule="auto"/>
        <w:rPr>
          <w:rFonts w:hint="eastAsia"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SA"/>
        </w:rPr>
        <w:t>四、提交投标文件</w:t>
      </w:r>
      <w:bookmarkEnd w:id="23"/>
      <w:bookmarkEnd w:id="24"/>
      <w:r>
        <w:rPr>
          <w:rFonts w:hint="eastAsia" w:ascii="仿宋" w:hAnsi="仿宋" w:eastAsia="仿宋" w:cs="仿宋"/>
          <w:b/>
          <w:bCs w:val="0"/>
          <w:kern w:val="2"/>
          <w:sz w:val="28"/>
          <w:szCs w:val="28"/>
          <w:lang w:val="en-US" w:eastAsia="zh-CN" w:bidi="ar-SA"/>
        </w:rPr>
        <w:t>截止时间、开标时间和地点</w:t>
      </w:r>
      <w:bookmarkEnd w:id="25"/>
      <w:bookmarkEnd w:id="26"/>
      <w:bookmarkEnd w:id="27"/>
    </w:p>
    <w:p>
      <w:pPr>
        <w:ind w:firstLine="560" w:firstLineChars="200"/>
        <w:rPr>
          <w:rFonts w:hint="eastAsia" w:ascii="仿宋" w:hAnsi="仿宋" w:eastAsia="仿宋" w:cs="仿宋"/>
          <w:bCs/>
          <w:sz w:val="28"/>
          <w:szCs w:val="28"/>
          <w:u w:val="single"/>
        </w:rPr>
      </w:pPr>
      <w:r>
        <w:rPr>
          <w:rFonts w:hint="eastAsia" w:ascii="仿宋" w:hAnsi="仿宋" w:eastAsia="仿宋" w:cs="仿宋"/>
          <w:bCs/>
          <w:sz w:val="28"/>
          <w:szCs w:val="28"/>
          <w:u w:val="none"/>
          <w:lang w:eastAsia="zh-CN"/>
        </w:rPr>
        <w:t>时</w:t>
      </w:r>
      <w:r>
        <w:rPr>
          <w:rFonts w:hint="eastAsia" w:ascii="仿宋" w:hAnsi="仿宋" w:eastAsia="仿宋" w:cs="仿宋"/>
          <w:bCs/>
          <w:sz w:val="28"/>
          <w:szCs w:val="28"/>
          <w:highlight w:val="none"/>
          <w:u w:val="none"/>
          <w:lang w:eastAsia="zh-CN"/>
        </w:rPr>
        <w:t>间：</w:t>
      </w:r>
      <w:r>
        <w:rPr>
          <w:rFonts w:hint="eastAsia" w:ascii="仿宋" w:hAnsi="仿宋" w:eastAsia="仿宋" w:cs="仿宋"/>
          <w:bCs/>
          <w:sz w:val="28"/>
          <w:szCs w:val="28"/>
          <w:highlight w:val="none"/>
          <w:u w:val="none"/>
          <w:lang w:val="en-US" w:eastAsia="zh-CN"/>
        </w:rPr>
        <w:t>2022</w:t>
      </w:r>
      <w:r>
        <w:rPr>
          <w:rFonts w:hint="eastAsia" w:ascii="仿宋" w:hAnsi="仿宋" w:eastAsia="仿宋" w:cs="仿宋"/>
          <w:bCs/>
          <w:sz w:val="28"/>
          <w:szCs w:val="28"/>
          <w:highlight w:val="none"/>
          <w:u w:val="none"/>
        </w:rPr>
        <w:t xml:space="preserve"> 年</w:t>
      </w:r>
      <w:r>
        <w:rPr>
          <w:rFonts w:hint="eastAsia" w:ascii="仿宋" w:hAnsi="仿宋" w:cs="仿宋"/>
          <w:bCs/>
          <w:sz w:val="28"/>
          <w:szCs w:val="28"/>
          <w:highlight w:val="none"/>
          <w:u w:val="none"/>
          <w:lang w:val="en-US" w:eastAsia="zh-CN"/>
        </w:rPr>
        <w:t>08</w:t>
      </w:r>
      <w:r>
        <w:rPr>
          <w:rFonts w:hint="eastAsia" w:ascii="仿宋" w:hAnsi="仿宋" w:eastAsia="仿宋" w:cs="仿宋"/>
          <w:bCs/>
          <w:sz w:val="28"/>
          <w:szCs w:val="28"/>
          <w:highlight w:val="none"/>
          <w:u w:val="none"/>
        </w:rPr>
        <w:t>月</w:t>
      </w:r>
      <w:r>
        <w:rPr>
          <w:rFonts w:hint="eastAsia" w:ascii="仿宋" w:hAnsi="仿宋" w:cs="仿宋"/>
          <w:bCs/>
          <w:sz w:val="28"/>
          <w:szCs w:val="28"/>
          <w:highlight w:val="none"/>
          <w:u w:val="none"/>
          <w:lang w:val="en-US" w:eastAsia="zh-CN"/>
        </w:rPr>
        <w:t>18</w:t>
      </w:r>
      <w:r>
        <w:rPr>
          <w:rFonts w:hint="eastAsia" w:ascii="仿宋" w:hAnsi="仿宋" w:eastAsia="仿宋" w:cs="仿宋"/>
          <w:bCs/>
          <w:sz w:val="28"/>
          <w:szCs w:val="28"/>
          <w:highlight w:val="none"/>
          <w:u w:val="none"/>
        </w:rPr>
        <w:t xml:space="preserve">日 </w:t>
      </w:r>
      <w:r>
        <w:rPr>
          <w:rFonts w:hint="eastAsia" w:ascii="仿宋" w:hAnsi="仿宋" w:eastAsia="仿宋" w:cs="仿宋"/>
          <w:bCs/>
          <w:sz w:val="28"/>
          <w:szCs w:val="28"/>
          <w:highlight w:val="none"/>
          <w:u w:val="none"/>
          <w:lang w:val="en-US" w:eastAsia="zh-CN"/>
        </w:rPr>
        <w:t>09</w:t>
      </w:r>
      <w:r>
        <w:rPr>
          <w:rFonts w:hint="eastAsia" w:ascii="仿宋" w:hAnsi="仿宋" w:eastAsia="仿宋" w:cs="仿宋"/>
          <w:bCs/>
          <w:sz w:val="28"/>
          <w:szCs w:val="28"/>
          <w:highlight w:val="none"/>
          <w:u w:val="none"/>
        </w:rPr>
        <w:t xml:space="preserve"> 点 </w:t>
      </w:r>
      <w:r>
        <w:rPr>
          <w:rFonts w:hint="eastAsia" w:ascii="仿宋" w:hAnsi="仿宋" w:eastAsia="仿宋" w:cs="仿宋"/>
          <w:bCs/>
          <w:sz w:val="28"/>
          <w:szCs w:val="28"/>
          <w:highlight w:val="none"/>
          <w:u w:val="none"/>
          <w:lang w:val="en-US" w:eastAsia="zh-CN"/>
        </w:rPr>
        <w:t>00</w:t>
      </w:r>
      <w:r>
        <w:rPr>
          <w:rFonts w:hint="eastAsia" w:ascii="仿宋" w:hAnsi="仿宋" w:eastAsia="仿宋" w:cs="仿宋"/>
          <w:bCs/>
          <w:sz w:val="28"/>
          <w:szCs w:val="28"/>
          <w:highlight w:val="none"/>
          <w:u w:val="none"/>
        </w:rPr>
        <w:t xml:space="preserve"> 分</w:t>
      </w:r>
      <w:r>
        <w:rPr>
          <w:rFonts w:hint="eastAsia" w:ascii="仿宋" w:hAnsi="仿宋" w:eastAsia="仿宋" w:cs="仿宋"/>
          <w:bCs/>
          <w:sz w:val="28"/>
          <w:szCs w:val="28"/>
          <w:highlight w:val="none"/>
        </w:rPr>
        <w:t>（北京时间）</w:t>
      </w:r>
    </w:p>
    <w:p>
      <w:pPr>
        <w:ind w:firstLine="560" w:firstLineChars="200"/>
        <w:rPr>
          <w:rFonts w:hint="eastAsia" w:ascii="仿宋" w:hAnsi="仿宋" w:eastAsia="仿宋" w:cs="仿宋"/>
          <w:bCs/>
          <w:color w:val="000000"/>
          <w:sz w:val="28"/>
          <w:szCs w:val="28"/>
          <w:highlight w:val="none"/>
          <w:u w:val="none"/>
          <w:lang w:eastAsia="zh-CN"/>
        </w:rPr>
      </w:pPr>
      <w:r>
        <w:rPr>
          <w:rFonts w:hint="eastAsia" w:ascii="仿宋" w:hAnsi="仿宋" w:eastAsia="仿宋" w:cs="仿宋"/>
          <w:sz w:val="28"/>
          <w:szCs w:val="28"/>
        </w:rPr>
        <w:t>地点：</w:t>
      </w:r>
      <w:r>
        <w:rPr>
          <w:rFonts w:hint="eastAsia" w:ascii="仿宋" w:hAnsi="仿宋" w:eastAsia="仿宋" w:cs="仿宋"/>
          <w:color w:val="000000"/>
          <w:sz w:val="28"/>
          <w:szCs w:val="28"/>
          <w:highlight w:val="none"/>
          <w:u w:val="none"/>
          <w:lang w:eastAsia="zh-CN"/>
        </w:rPr>
        <w:t>山东大学第二医院文会学堂一楼会议室（地址：济南市天桥区北园大街247号）；逾期送达的或者未送达指定地点的</w:t>
      </w:r>
      <w:r>
        <w:rPr>
          <w:rFonts w:hint="eastAsia" w:ascii="仿宋" w:hAnsi="仿宋" w:cs="仿宋"/>
          <w:color w:val="000000"/>
          <w:sz w:val="28"/>
          <w:szCs w:val="28"/>
          <w:highlight w:val="none"/>
          <w:u w:val="none"/>
          <w:lang w:val="en-US" w:eastAsia="zh-CN"/>
        </w:rPr>
        <w:t>投标</w:t>
      </w:r>
      <w:r>
        <w:rPr>
          <w:rFonts w:hint="eastAsia" w:ascii="仿宋" w:hAnsi="仿宋" w:eastAsia="仿宋" w:cs="仿宋"/>
          <w:color w:val="000000"/>
          <w:sz w:val="28"/>
          <w:szCs w:val="28"/>
          <w:highlight w:val="none"/>
          <w:u w:val="none"/>
          <w:lang w:eastAsia="zh-CN"/>
        </w:rPr>
        <w:t>文件，</w:t>
      </w:r>
      <w:r>
        <w:rPr>
          <w:rFonts w:hint="eastAsia" w:ascii="仿宋" w:hAnsi="仿宋" w:cs="仿宋"/>
          <w:color w:val="000000"/>
          <w:sz w:val="28"/>
          <w:szCs w:val="28"/>
          <w:highlight w:val="none"/>
          <w:u w:val="none"/>
          <w:lang w:val="en-US" w:eastAsia="zh-CN"/>
        </w:rPr>
        <w:t>招标人</w:t>
      </w:r>
      <w:r>
        <w:rPr>
          <w:rFonts w:hint="eastAsia" w:ascii="仿宋" w:hAnsi="仿宋" w:eastAsia="仿宋" w:cs="仿宋"/>
          <w:color w:val="000000"/>
          <w:sz w:val="28"/>
          <w:szCs w:val="28"/>
          <w:highlight w:val="none"/>
          <w:u w:val="none"/>
          <w:lang w:eastAsia="zh-CN"/>
        </w:rPr>
        <w:t>不予受理。</w:t>
      </w:r>
    </w:p>
    <w:p>
      <w:pPr>
        <w:pStyle w:val="5"/>
        <w:spacing w:line="360" w:lineRule="auto"/>
        <w:jc w:val="left"/>
        <w:rPr>
          <w:rFonts w:hint="eastAsia" w:ascii="仿宋" w:hAnsi="仿宋" w:eastAsia="仿宋" w:cs="仿宋"/>
          <w:b w:val="0"/>
          <w:sz w:val="28"/>
          <w:szCs w:val="28"/>
        </w:rPr>
      </w:pPr>
      <w:bookmarkStart w:id="28" w:name="_Toc8246"/>
      <w:bookmarkStart w:id="29" w:name="_Toc35393625"/>
      <w:bookmarkStart w:id="30" w:name="_Toc28359084"/>
      <w:bookmarkStart w:id="31" w:name="_Toc28359007"/>
      <w:bookmarkStart w:id="32" w:name="_Toc35393794"/>
      <w:r>
        <w:rPr>
          <w:rFonts w:hint="eastAsia" w:ascii="仿宋" w:hAnsi="仿宋" w:eastAsia="仿宋" w:cs="仿宋"/>
          <w:b/>
          <w:bCs w:val="0"/>
          <w:sz w:val="28"/>
          <w:szCs w:val="28"/>
        </w:rPr>
        <w:t>五、公告期限</w:t>
      </w:r>
      <w:bookmarkEnd w:id="28"/>
      <w:bookmarkEnd w:id="29"/>
      <w:bookmarkEnd w:id="30"/>
      <w:bookmarkEnd w:id="31"/>
      <w:bookmarkEnd w:id="32"/>
    </w:p>
    <w:p>
      <w:pPr>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自本公告发布之日起5个工作日。</w:t>
      </w:r>
    </w:p>
    <w:p>
      <w:pPr>
        <w:pStyle w:val="5"/>
        <w:spacing w:line="360" w:lineRule="auto"/>
        <w:jc w:val="left"/>
        <w:rPr>
          <w:rFonts w:hint="eastAsia" w:ascii="仿宋" w:hAnsi="仿宋" w:eastAsia="仿宋" w:cs="仿宋"/>
          <w:b/>
          <w:bCs w:val="0"/>
          <w:sz w:val="28"/>
          <w:szCs w:val="28"/>
        </w:rPr>
      </w:pPr>
      <w:bookmarkStart w:id="33" w:name="_Toc35393795"/>
      <w:bookmarkStart w:id="34" w:name="_Toc35393626"/>
      <w:bookmarkStart w:id="35" w:name="_Toc29684"/>
      <w:r>
        <w:rPr>
          <w:rFonts w:hint="eastAsia" w:ascii="仿宋" w:hAnsi="仿宋" w:eastAsia="仿宋" w:cs="仿宋"/>
          <w:b/>
          <w:bCs w:val="0"/>
          <w:sz w:val="28"/>
          <w:szCs w:val="28"/>
        </w:rPr>
        <w:t>六、其他补充事宜</w:t>
      </w:r>
      <w:bookmarkEnd w:id="33"/>
      <w:bookmarkEnd w:id="34"/>
      <w:bookmarkEnd w:id="35"/>
    </w:p>
    <w:p>
      <w:pPr>
        <w:pStyle w:val="29"/>
        <w:ind w:left="0" w:leftChars="0" w:firstLine="560" w:firstLineChars="200"/>
        <w:rPr>
          <w:rFonts w:hint="eastAsia" w:ascii="仿宋" w:hAnsi="仿宋" w:eastAsia="仿宋" w:cs="仿宋"/>
          <w:sz w:val="28"/>
          <w:szCs w:val="28"/>
        </w:rPr>
      </w:pPr>
      <w:r>
        <w:rPr>
          <w:rFonts w:hint="eastAsia" w:ascii="仿宋" w:hAnsi="仿宋" w:eastAsia="仿宋" w:cs="仿宋"/>
          <w:color w:val="000000"/>
          <w:sz w:val="28"/>
          <w:szCs w:val="28"/>
          <w:highlight w:val="none"/>
          <w:u w:val="none"/>
        </w:rPr>
        <w:t>本次招标公告在中国招标投标公共服务平台、中国政府采购网、山东大学第二医院网站同时发布。</w:t>
      </w:r>
    </w:p>
    <w:p>
      <w:pPr>
        <w:pStyle w:val="5"/>
        <w:spacing w:line="360" w:lineRule="auto"/>
        <w:jc w:val="left"/>
        <w:rPr>
          <w:rFonts w:hint="eastAsia" w:ascii="仿宋" w:hAnsi="仿宋" w:eastAsia="仿宋" w:cs="仿宋"/>
          <w:b/>
          <w:bCs w:val="0"/>
          <w:sz w:val="28"/>
          <w:szCs w:val="28"/>
        </w:rPr>
      </w:pPr>
      <w:bookmarkStart w:id="36" w:name="_Toc28359085"/>
      <w:bookmarkStart w:id="37" w:name="_Toc13451"/>
      <w:bookmarkStart w:id="38" w:name="_Toc35393627"/>
      <w:bookmarkStart w:id="39" w:name="_Toc28359008"/>
      <w:bookmarkStart w:id="40" w:name="_Toc35393796"/>
      <w:r>
        <w:rPr>
          <w:rFonts w:hint="eastAsia" w:ascii="仿宋" w:hAnsi="仿宋" w:eastAsia="仿宋" w:cs="仿宋"/>
          <w:b/>
          <w:bCs w:val="0"/>
          <w:sz w:val="28"/>
          <w:szCs w:val="28"/>
        </w:rPr>
        <w:t>七、对本次招标提出询问，请按以下方式联系</w:t>
      </w:r>
      <w:bookmarkEnd w:id="36"/>
      <w:bookmarkEnd w:id="37"/>
      <w:bookmarkEnd w:id="38"/>
      <w:bookmarkEnd w:id="39"/>
      <w:bookmarkEnd w:id="40"/>
    </w:p>
    <w:p>
      <w:pPr>
        <w:widowControl/>
        <w:jc w:val="left"/>
        <w:rPr>
          <w:rFonts w:hint="eastAsia" w:ascii="仿宋" w:hAnsi="仿宋" w:eastAsia="仿宋" w:cs="仿宋"/>
          <w:sz w:val="28"/>
          <w:szCs w:val="28"/>
        </w:rPr>
      </w:pPr>
      <w:r>
        <w:rPr>
          <w:rFonts w:hint="eastAsia" w:ascii="仿宋" w:hAnsi="仿宋" w:eastAsia="仿宋" w:cs="仿宋"/>
          <w:sz w:val="28"/>
          <w:szCs w:val="28"/>
        </w:rPr>
        <w:t>　　　1.</w:t>
      </w:r>
      <w:r>
        <w:rPr>
          <w:rFonts w:hint="eastAsia" w:ascii="仿宋" w:hAnsi="仿宋" w:eastAsia="仿宋" w:cs="仿宋"/>
          <w:sz w:val="28"/>
          <w:szCs w:val="28"/>
          <w:lang w:eastAsia="zh-CN"/>
        </w:rPr>
        <w:t>招标人</w:t>
      </w:r>
      <w:r>
        <w:rPr>
          <w:rFonts w:hint="eastAsia" w:ascii="仿宋" w:hAnsi="仿宋" w:eastAsia="仿宋" w:cs="仿宋"/>
          <w:sz w:val="28"/>
          <w:szCs w:val="28"/>
        </w:rPr>
        <w:t>信息</w:t>
      </w:r>
    </w:p>
    <w:p>
      <w:pPr>
        <w:widowControl/>
        <w:ind w:firstLine="840" w:firstLineChars="300"/>
        <w:jc w:val="left"/>
        <w:rPr>
          <w:rFonts w:hint="eastAsia" w:ascii="仿宋" w:hAnsi="仿宋" w:eastAsia="仿宋" w:cs="仿宋"/>
          <w:color w:val="000000"/>
          <w:sz w:val="28"/>
          <w:szCs w:val="28"/>
          <w:highlight w:val="none"/>
          <w:u w:val="none"/>
        </w:rPr>
      </w:pPr>
      <w:r>
        <w:rPr>
          <w:rFonts w:hint="eastAsia" w:ascii="仿宋" w:hAnsi="仿宋" w:eastAsia="仿宋" w:cs="仿宋"/>
          <w:color w:val="000000"/>
          <w:sz w:val="28"/>
          <w:szCs w:val="28"/>
          <w:highlight w:val="none"/>
          <w:u w:val="none"/>
        </w:rPr>
        <w:t xml:space="preserve">名称：山东大学第二医院 </w:t>
      </w:r>
    </w:p>
    <w:p>
      <w:pPr>
        <w:widowControl/>
        <w:ind w:firstLine="840" w:firstLineChars="300"/>
        <w:jc w:val="left"/>
        <w:rPr>
          <w:rFonts w:hint="eastAsia" w:ascii="仿宋" w:hAnsi="仿宋" w:eastAsia="仿宋" w:cs="仿宋"/>
          <w:color w:val="000000"/>
          <w:sz w:val="28"/>
          <w:szCs w:val="28"/>
          <w:highlight w:val="none"/>
          <w:u w:val="none"/>
        </w:rPr>
      </w:pPr>
      <w:r>
        <w:rPr>
          <w:rFonts w:hint="eastAsia" w:ascii="仿宋" w:hAnsi="仿宋" w:eastAsia="仿宋" w:cs="仿宋"/>
          <w:color w:val="000000"/>
          <w:sz w:val="28"/>
          <w:szCs w:val="28"/>
          <w:highlight w:val="none"/>
          <w:u w:val="none"/>
        </w:rPr>
        <w:t>地址：济南市北园大街 247 号</w:t>
      </w:r>
    </w:p>
    <w:p>
      <w:pPr>
        <w:widowControl/>
        <w:ind w:firstLine="840" w:firstLineChars="300"/>
        <w:jc w:val="left"/>
        <w:rPr>
          <w:rFonts w:hint="eastAsia" w:ascii="仿宋" w:hAnsi="仿宋" w:eastAsia="仿宋" w:cs="仿宋"/>
          <w:color w:val="000000"/>
          <w:sz w:val="28"/>
          <w:szCs w:val="28"/>
          <w:highlight w:val="none"/>
          <w:u w:val="none"/>
        </w:rPr>
      </w:pPr>
      <w:r>
        <w:rPr>
          <w:rFonts w:hint="eastAsia" w:ascii="仿宋" w:hAnsi="仿宋" w:eastAsia="仿宋" w:cs="仿宋"/>
          <w:color w:val="000000"/>
          <w:sz w:val="28"/>
          <w:szCs w:val="28"/>
          <w:highlight w:val="none"/>
          <w:u w:val="none"/>
        </w:rPr>
        <w:t xml:space="preserve">联系方式：0531-85875076 </w:t>
      </w:r>
    </w:p>
    <w:p>
      <w:pPr>
        <w:numPr>
          <w:ilvl w:val="0"/>
          <w:numId w:val="0"/>
        </w:numPr>
        <w:spacing w:line="360" w:lineRule="auto"/>
        <w:jc w:val="left"/>
        <w:rPr>
          <w:rFonts w:hint="eastAsia" w:ascii="仿宋" w:hAnsi="仿宋" w:eastAsia="仿宋" w:cs="仿宋"/>
          <w:color w:val="000000"/>
          <w:sz w:val="28"/>
          <w:szCs w:val="28"/>
          <w:highlight w:val="none"/>
          <w:u w:val="none"/>
        </w:rPr>
      </w:pPr>
      <w:bookmarkStart w:id="41" w:name="_Toc28359009"/>
      <w:bookmarkStart w:id="42" w:name="_Toc28359086"/>
      <w:r>
        <w:rPr>
          <w:rFonts w:hint="eastAsia" w:ascii="仿宋" w:hAnsi="仿宋" w:eastAsia="仿宋" w:cs="仿宋"/>
          <w:sz w:val="28"/>
          <w:szCs w:val="28"/>
        </w:rPr>
        <w:t>　　　</w:t>
      </w:r>
      <w:r>
        <w:rPr>
          <w:rFonts w:hint="eastAsia" w:ascii="仿宋" w:hAnsi="仿宋" w:cs="仿宋"/>
          <w:sz w:val="28"/>
          <w:szCs w:val="28"/>
          <w:lang w:val="en-US" w:eastAsia="zh-CN"/>
        </w:rPr>
        <w:t>2.</w:t>
      </w:r>
      <w:r>
        <w:rPr>
          <w:rFonts w:hint="eastAsia" w:ascii="仿宋" w:hAnsi="仿宋" w:eastAsia="仿宋" w:cs="仿宋"/>
          <w:sz w:val="28"/>
          <w:szCs w:val="28"/>
        </w:rPr>
        <w:t>采购代理机构信息</w:t>
      </w:r>
      <w:bookmarkEnd w:id="41"/>
      <w:bookmarkEnd w:id="42"/>
      <w:bookmarkStart w:id="43" w:name="_Toc28359087"/>
      <w:bookmarkStart w:id="44" w:name="_Toc28359010"/>
    </w:p>
    <w:p>
      <w:pPr>
        <w:numPr>
          <w:ilvl w:val="0"/>
          <w:numId w:val="0"/>
        </w:numPr>
        <w:spacing w:line="360" w:lineRule="auto"/>
        <w:ind w:firstLine="840" w:firstLineChars="300"/>
        <w:jc w:val="left"/>
        <w:rPr>
          <w:rFonts w:hint="eastAsia" w:ascii="仿宋" w:hAnsi="仿宋" w:eastAsia="仿宋" w:cs="仿宋"/>
          <w:color w:val="000000"/>
          <w:sz w:val="28"/>
          <w:szCs w:val="28"/>
          <w:highlight w:val="none"/>
          <w:u w:val="none"/>
        </w:rPr>
      </w:pPr>
      <w:r>
        <w:rPr>
          <w:rFonts w:hint="eastAsia" w:ascii="仿宋" w:hAnsi="仿宋" w:eastAsia="仿宋" w:cs="仿宋"/>
          <w:color w:val="000000"/>
          <w:sz w:val="28"/>
          <w:szCs w:val="28"/>
          <w:highlight w:val="none"/>
          <w:u w:val="none"/>
        </w:rPr>
        <w:t>名称：</w:t>
      </w:r>
      <w:r>
        <w:rPr>
          <w:rFonts w:hint="eastAsia" w:ascii="仿宋" w:hAnsi="仿宋" w:eastAsia="仿宋" w:cs="仿宋"/>
          <w:color w:val="000000"/>
          <w:sz w:val="28"/>
          <w:szCs w:val="28"/>
          <w:highlight w:val="none"/>
          <w:u w:val="none"/>
          <w:lang w:val="en-US" w:eastAsia="zh-CN"/>
        </w:rPr>
        <w:t>山东政通项目管理有限公司</w:t>
      </w:r>
      <w:r>
        <w:rPr>
          <w:rFonts w:hint="eastAsia" w:ascii="仿宋" w:hAnsi="仿宋" w:eastAsia="仿宋" w:cs="仿宋"/>
          <w:color w:val="000000"/>
          <w:sz w:val="28"/>
          <w:szCs w:val="28"/>
          <w:highlight w:val="none"/>
          <w:u w:val="none"/>
        </w:rPr>
        <w:t xml:space="preserve"> </w:t>
      </w:r>
    </w:p>
    <w:p>
      <w:pPr>
        <w:numPr>
          <w:ilvl w:val="0"/>
          <w:numId w:val="0"/>
        </w:numPr>
        <w:spacing w:line="360" w:lineRule="auto"/>
        <w:ind w:leftChars="246" w:firstLine="280" w:firstLineChars="100"/>
        <w:jc w:val="left"/>
        <w:rPr>
          <w:rFonts w:hint="eastAsia" w:ascii="仿宋" w:hAnsi="仿宋" w:eastAsia="仿宋" w:cs="仿宋"/>
          <w:color w:val="000000"/>
          <w:sz w:val="28"/>
          <w:szCs w:val="28"/>
          <w:highlight w:val="none"/>
          <w:u w:val="none"/>
          <w:lang w:val="en-US" w:eastAsia="zh-CN"/>
        </w:rPr>
      </w:pPr>
      <w:r>
        <w:rPr>
          <w:rFonts w:hint="eastAsia" w:ascii="仿宋" w:hAnsi="仿宋" w:eastAsia="仿宋" w:cs="仿宋"/>
          <w:color w:val="000000"/>
          <w:sz w:val="28"/>
          <w:szCs w:val="28"/>
          <w:highlight w:val="none"/>
          <w:u w:val="none"/>
        </w:rPr>
        <w:t>地址：山东省济南市高新区</w:t>
      </w:r>
      <w:r>
        <w:rPr>
          <w:rFonts w:hint="eastAsia" w:ascii="仿宋" w:hAnsi="仿宋" w:eastAsia="仿宋" w:cs="仿宋"/>
          <w:color w:val="000000"/>
          <w:sz w:val="28"/>
          <w:szCs w:val="28"/>
          <w:highlight w:val="none"/>
          <w:u w:val="none"/>
          <w:lang w:val="en-US" w:eastAsia="zh-CN"/>
        </w:rPr>
        <w:t>中铁财智中心5号楼15层</w:t>
      </w:r>
    </w:p>
    <w:p>
      <w:pPr>
        <w:numPr>
          <w:ilvl w:val="0"/>
          <w:numId w:val="0"/>
        </w:numPr>
        <w:spacing w:line="360" w:lineRule="auto"/>
        <w:ind w:leftChars="246" w:firstLine="280" w:firstLineChars="100"/>
        <w:jc w:val="left"/>
        <w:rPr>
          <w:rFonts w:hint="eastAsia" w:ascii="仿宋" w:hAnsi="仿宋" w:eastAsia="仿宋" w:cs="仿宋"/>
        </w:rPr>
      </w:pPr>
      <w:r>
        <w:rPr>
          <w:rFonts w:hint="eastAsia" w:ascii="仿宋" w:hAnsi="仿宋" w:eastAsia="仿宋" w:cs="仿宋"/>
          <w:color w:val="000000"/>
          <w:sz w:val="28"/>
          <w:szCs w:val="28"/>
          <w:highlight w:val="none"/>
          <w:u w:val="none"/>
        </w:rPr>
        <w:t>联系方式：0531-</w:t>
      </w:r>
      <w:r>
        <w:rPr>
          <w:rFonts w:hint="eastAsia" w:ascii="仿宋" w:hAnsi="仿宋" w:eastAsia="仿宋" w:cs="仿宋"/>
          <w:color w:val="000000"/>
          <w:sz w:val="28"/>
          <w:szCs w:val="28"/>
          <w:highlight w:val="none"/>
          <w:u w:val="none"/>
          <w:lang w:val="en-US" w:eastAsia="zh-CN"/>
        </w:rPr>
        <w:t>88809753</w:t>
      </w:r>
      <w:r>
        <w:rPr>
          <w:rFonts w:hint="eastAsia" w:ascii="仿宋" w:hAnsi="仿宋" w:eastAsia="仿宋" w:cs="仿宋"/>
          <w:color w:val="000000"/>
          <w:sz w:val="28"/>
          <w:szCs w:val="28"/>
          <w:highlight w:val="none"/>
          <w:u w:val="none"/>
        </w:rPr>
        <w:t xml:space="preserve"> </w:t>
      </w:r>
    </w:p>
    <w:p>
      <w:pPr>
        <w:numPr>
          <w:ilvl w:val="0"/>
          <w:numId w:val="0"/>
        </w:numPr>
        <w:spacing w:line="360" w:lineRule="auto"/>
        <w:jc w:val="left"/>
        <w:rPr>
          <w:rFonts w:hint="eastAsia" w:ascii="仿宋" w:hAnsi="仿宋" w:eastAsia="仿宋" w:cs="仿宋"/>
          <w:color w:val="000000"/>
          <w:sz w:val="28"/>
          <w:szCs w:val="28"/>
          <w:highlight w:val="none"/>
          <w:u w:val="none"/>
        </w:rPr>
      </w:pPr>
      <w:r>
        <w:rPr>
          <w:rFonts w:hint="eastAsia" w:ascii="仿宋" w:hAnsi="仿宋" w:eastAsia="仿宋" w:cs="仿宋"/>
          <w:sz w:val="28"/>
          <w:szCs w:val="28"/>
        </w:rPr>
        <w:t>　　　</w:t>
      </w:r>
      <w:r>
        <w:rPr>
          <w:rFonts w:hint="eastAsia" w:ascii="仿宋" w:hAnsi="仿宋" w:cs="仿宋"/>
          <w:sz w:val="28"/>
          <w:szCs w:val="28"/>
          <w:lang w:val="en-US" w:eastAsia="zh-CN"/>
        </w:rPr>
        <w:t>3.</w:t>
      </w:r>
      <w:r>
        <w:rPr>
          <w:rFonts w:hint="eastAsia" w:ascii="仿宋" w:hAnsi="仿宋" w:eastAsia="仿宋" w:cs="仿宋"/>
          <w:sz w:val="28"/>
          <w:szCs w:val="28"/>
        </w:rPr>
        <w:t>项目联系方式</w:t>
      </w:r>
      <w:bookmarkEnd w:id="43"/>
      <w:bookmarkEnd w:id="44"/>
    </w:p>
    <w:p>
      <w:pPr>
        <w:numPr>
          <w:ilvl w:val="0"/>
          <w:numId w:val="0"/>
        </w:numPr>
        <w:spacing w:line="360" w:lineRule="auto"/>
        <w:ind w:firstLine="840" w:firstLineChars="300"/>
        <w:jc w:val="left"/>
        <w:rPr>
          <w:rFonts w:hint="eastAsia" w:ascii="仿宋" w:hAnsi="仿宋" w:eastAsia="仿宋" w:cs="仿宋"/>
          <w:color w:val="000000"/>
          <w:sz w:val="28"/>
          <w:szCs w:val="28"/>
          <w:highlight w:val="none"/>
          <w:u w:val="none"/>
        </w:rPr>
      </w:pPr>
      <w:r>
        <w:rPr>
          <w:rFonts w:hint="eastAsia" w:ascii="仿宋" w:hAnsi="仿宋" w:eastAsia="仿宋" w:cs="仿宋"/>
          <w:color w:val="000000"/>
          <w:sz w:val="28"/>
          <w:szCs w:val="28"/>
          <w:highlight w:val="none"/>
          <w:u w:val="none"/>
        </w:rPr>
        <w:t>项目联系人：</w:t>
      </w:r>
      <w:r>
        <w:rPr>
          <w:rFonts w:hint="eastAsia" w:ascii="仿宋" w:hAnsi="仿宋" w:cs="仿宋"/>
          <w:color w:val="000000"/>
          <w:sz w:val="28"/>
          <w:szCs w:val="28"/>
          <w:highlight w:val="none"/>
          <w:u w:val="none"/>
          <w:lang w:val="en-US" w:eastAsia="zh-CN"/>
        </w:rPr>
        <w:t>朱先生</w:t>
      </w:r>
    </w:p>
    <w:p>
      <w:pPr>
        <w:numPr>
          <w:ilvl w:val="0"/>
          <w:numId w:val="0"/>
        </w:numPr>
        <w:spacing w:line="360" w:lineRule="auto"/>
        <w:ind w:firstLine="840" w:firstLineChars="300"/>
        <w:jc w:val="left"/>
        <w:rPr>
          <w:rFonts w:hint="default" w:ascii="仿宋" w:hAnsi="仿宋" w:eastAsia="仿宋" w:cs="仿宋"/>
          <w:color w:val="000000"/>
          <w:sz w:val="28"/>
          <w:szCs w:val="28"/>
          <w:highlight w:val="none"/>
          <w:u w:val="none"/>
          <w:lang w:val="en-US" w:eastAsia="zh-CN"/>
        </w:rPr>
      </w:pPr>
      <w:r>
        <w:rPr>
          <w:rFonts w:hint="eastAsia" w:ascii="仿宋" w:hAnsi="仿宋" w:eastAsia="仿宋" w:cs="仿宋"/>
          <w:color w:val="000000"/>
          <w:sz w:val="28"/>
          <w:szCs w:val="28"/>
          <w:highlight w:val="none"/>
          <w:u w:val="none"/>
        </w:rPr>
        <w:t>电话：0531-</w:t>
      </w:r>
      <w:r>
        <w:rPr>
          <w:rFonts w:hint="eastAsia" w:ascii="仿宋" w:hAnsi="仿宋" w:eastAsia="仿宋" w:cs="仿宋"/>
          <w:color w:val="000000"/>
          <w:sz w:val="28"/>
          <w:szCs w:val="28"/>
          <w:highlight w:val="none"/>
          <w:u w:val="none"/>
          <w:lang w:val="en-US" w:eastAsia="zh-CN"/>
        </w:rPr>
        <w:t>88809753</w:t>
      </w:r>
      <w:r>
        <w:rPr>
          <w:rFonts w:hint="eastAsia" w:ascii="仿宋" w:hAnsi="仿宋" w:cs="仿宋"/>
          <w:color w:val="000000"/>
          <w:sz w:val="28"/>
          <w:szCs w:val="28"/>
          <w:highlight w:val="none"/>
          <w:u w:val="none"/>
          <w:lang w:val="en-US" w:eastAsia="zh-CN"/>
        </w:rPr>
        <w:t xml:space="preserve">    </w:t>
      </w:r>
    </w:p>
    <w:p>
      <w:pPr>
        <w:numPr>
          <w:ilvl w:val="0"/>
          <w:numId w:val="0"/>
        </w:numPr>
        <w:spacing w:line="360" w:lineRule="auto"/>
        <w:ind w:firstLine="840" w:firstLineChars="300"/>
        <w:jc w:val="left"/>
        <w:rPr>
          <w:rFonts w:hint="eastAsia" w:ascii="仿宋" w:hAnsi="仿宋" w:eastAsia="仿宋" w:cs="仿宋"/>
          <w:color w:val="000000"/>
          <w:sz w:val="28"/>
          <w:szCs w:val="28"/>
          <w:highlight w:val="none"/>
          <w:u w:val="none"/>
        </w:rPr>
        <w:sectPr>
          <w:footerReference r:id="rId10" w:type="default"/>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仿宋"/>
          <w:color w:val="000000"/>
          <w:sz w:val="28"/>
          <w:szCs w:val="28"/>
          <w:highlight w:val="none"/>
          <w:u w:val="none"/>
        </w:rPr>
        <w:t xml:space="preserve">邮箱：SDZTXMGL001@163.com </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sz w:val="36"/>
          <w:szCs w:val="36"/>
          <w:highlight w:val="none"/>
        </w:rPr>
      </w:pPr>
      <w:bookmarkStart w:id="45" w:name="_Toc27910"/>
      <w:bookmarkStart w:id="46" w:name="_Toc32295"/>
      <w:bookmarkStart w:id="47" w:name="_Toc11958"/>
      <w:bookmarkStart w:id="48" w:name="_Toc30996"/>
      <w:r>
        <w:rPr>
          <w:rFonts w:hint="eastAsia" w:ascii="仿宋" w:hAnsi="仿宋" w:eastAsia="仿宋" w:cs="仿宋"/>
          <w:sz w:val="36"/>
          <w:szCs w:val="36"/>
          <w:highlight w:val="none"/>
        </w:rPr>
        <w:t>投标人须知</w:t>
      </w:r>
      <w:bookmarkEnd w:id="3"/>
      <w:bookmarkEnd w:id="45"/>
      <w:bookmarkEnd w:id="46"/>
      <w:bookmarkEnd w:id="47"/>
      <w:bookmarkEnd w:id="48"/>
    </w:p>
    <w:p>
      <w:pPr>
        <w:pStyle w:val="30"/>
        <w:spacing w:line="600" w:lineRule="exact"/>
        <w:jc w:val="center"/>
        <w:rPr>
          <w:rFonts w:hint="eastAsia" w:ascii="仿宋" w:hAnsi="仿宋" w:eastAsia="仿宋" w:cs="仿宋"/>
          <w:b/>
          <w:sz w:val="32"/>
          <w:szCs w:val="32"/>
          <w:highlight w:val="none"/>
        </w:rPr>
      </w:pPr>
      <w:bookmarkStart w:id="49" w:name="_Toc826"/>
      <w:bookmarkStart w:id="50" w:name="_Toc3010"/>
      <w:r>
        <w:rPr>
          <w:rFonts w:hint="eastAsia" w:ascii="仿宋" w:hAnsi="仿宋" w:eastAsia="仿宋" w:cs="仿宋"/>
          <w:b/>
          <w:sz w:val="32"/>
          <w:szCs w:val="32"/>
          <w:highlight w:val="none"/>
        </w:rPr>
        <w:t>投标人须知前附表</w:t>
      </w:r>
      <w:bookmarkEnd w:id="49"/>
      <w:bookmarkEnd w:id="50"/>
    </w:p>
    <w:tbl>
      <w:tblPr>
        <w:tblStyle w:val="21"/>
        <w:tblW w:w="9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171"/>
        <w:gridCol w:w="1969"/>
        <w:gridCol w:w="6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1174" w:type="dxa"/>
            <w:gridSpan w:val="2"/>
            <w:noWrap w:val="0"/>
            <w:vAlign w:val="top"/>
          </w:tcPr>
          <w:p>
            <w:pPr>
              <w:bidi w:val="0"/>
              <w:jc w:val="center"/>
              <w:rPr>
                <w:rFonts w:hint="eastAsia" w:ascii="仿宋" w:hAnsi="仿宋" w:eastAsia="仿宋" w:cs="仿宋"/>
                <w:b/>
                <w:bCs/>
                <w:sz w:val="28"/>
                <w:szCs w:val="28"/>
              </w:rPr>
            </w:pPr>
            <w:r>
              <w:rPr>
                <w:rFonts w:hint="eastAsia" w:ascii="仿宋" w:hAnsi="仿宋" w:eastAsia="仿宋" w:cs="仿宋"/>
                <w:b/>
                <w:bCs/>
                <w:sz w:val="28"/>
                <w:szCs w:val="28"/>
              </w:rPr>
              <w:t>条款号</w:t>
            </w:r>
          </w:p>
        </w:tc>
        <w:tc>
          <w:tcPr>
            <w:tcW w:w="1969" w:type="dxa"/>
            <w:noWrap w:val="0"/>
            <w:vAlign w:val="top"/>
          </w:tcPr>
          <w:p>
            <w:pPr>
              <w:bidi w:val="0"/>
              <w:jc w:val="center"/>
              <w:rPr>
                <w:rFonts w:hint="eastAsia" w:ascii="仿宋" w:hAnsi="仿宋" w:eastAsia="仿宋" w:cs="仿宋"/>
                <w:b/>
                <w:bCs/>
                <w:sz w:val="28"/>
                <w:szCs w:val="28"/>
              </w:rPr>
            </w:pPr>
            <w:r>
              <w:rPr>
                <w:rFonts w:hint="eastAsia" w:ascii="仿宋" w:hAnsi="仿宋" w:eastAsia="仿宋" w:cs="仿宋"/>
                <w:b/>
                <w:bCs/>
                <w:sz w:val="28"/>
                <w:szCs w:val="28"/>
              </w:rPr>
              <w:t>条款名称</w:t>
            </w:r>
          </w:p>
        </w:tc>
        <w:tc>
          <w:tcPr>
            <w:tcW w:w="6217" w:type="dxa"/>
            <w:noWrap w:val="0"/>
            <w:vAlign w:val="top"/>
          </w:tcPr>
          <w:p>
            <w:pPr>
              <w:bidi w:val="0"/>
              <w:jc w:val="center"/>
              <w:rPr>
                <w:rFonts w:hint="eastAsia" w:ascii="仿宋" w:hAnsi="仿宋" w:eastAsia="仿宋" w:cs="仿宋"/>
                <w:b/>
                <w:bCs/>
                <w:sz w:val="28"/>
                <w:szCs w:val="28"/>
              </w:rPr>
            </w:pPr>
            <w:r>
              <w:rPr>
                <w:rFonts w:hint="eastAsia" w:ascii="仿宋" w:hAnsi="仿宋" w:eastAsia="仿宋" w:cs="仿宋"/>
                <w:b/>
                <w:bCs/>
                <w:sz w:val="28"/>
                <w:szCs w:val="28"/>
              </w:rPr>
              <w:t>编</w:t>
            </w:r>
            <w:r>
              <w:rPr>
                <w:rFonts w:hint="eastAsia" w:ascii="仿宋" w:hAnsi="仿宋" w:eastAsia="仿宋" w:cs="仿宋"/>
                <w:b/>
                <w:bCs/>
                <w:sz w:val="28"/>
                <w:szCs w:val="28"/>
              </w:rPr>
              <w:tab/>
            </w:r>
            <w:r>
              <w:rPr>
                <w:rFonts w:hint="eastAsia" w:ascii="仿宋" w:hAnsi="仿宋" w:eastAsia="仿宋" w:cs="仿宋"/>
                <w:b/>
                <w:bCs/>
                <w:sz w:val="28"/>
                <w:szCs w:val="28"/>
              </w:rPr>
              <w:t>列</w:t>
            </w:r>
            <w:r>
              <w:rPr>
                <w:rFonts w:hint="eastAsia" w:ascii="仿宋" w:hAnsi="仿宋" w:eastAsia="仿宋" w:cs="仿宋"/>
                <w:b/>
                <w:bCs/>
                <w:sz w:val="28"/>
                <w:szCs w:val="28"/>
              </w:rPr>
              <w:tab/>
            </w:r>
            <w:r>
              <w:rPr>
                <w:rFonts w:hint="eastAsia" w:ascii="仿宋" w:hAnsi="仿宋" w:eastAsia="仿宋" w:cs="仿宋"/>
                <w:b/>
                <w:bCs/>
                <w:sz w:val="28"/>
                <w:szCs w:val="28"/>
              </w:rPr>
              <w:t>内</w:t>
            </w:r>
            <w:r>
              <w:rPr>
                <w:rFonts w:hint="eastAsia" w:ascii="仿宋" w:hAnsi="仿宋" w:eastAsia="仿宋" w:cs="仿宋"/>
                <w:b/>
                <w:bCs/>
                <w:sz w:val="28"/>
                <w:szCs w:val="28"/>
              </w:rPr>
              <w:tab/>
            </w:r>
            <w:r>
              <w:rPr>
                <w:rFonts w:hint="eastAsia" w:ascii="仿宋" w:hAnsi="仿宋" w:eastAsia="仿宋" w:cs="仿宋"/>
                <w:b/>
                <w:bCs/>
                <w:sz w:val="28"/>
                <w:szCs w:val="28"/>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0" w:hRule="atLeast"/>
          <w:jc w:val="center"/>
        </w:trPr>
        <w:tc>
          <w:tcPr>
            <w:tcW w:w="1174" w:type="dxa"/>
            <w:gridSpan w:val="2"/>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1.1.2</w:t>
            </w:r>
          </w:p>
        </w:tc>
        <w:tc>
          <w:tcPr>
            <w:tcW w:w="1969" w:type="dxa"/>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招标人</w:t>
            </w:r>
          </w:p>
        </w:tc>
        <w:tc>
          <w:tcPr>
            <w:tcW w:w="6217" w:type="dxa"/>
            <w:noWrap w:val="0"/>
            <w:vAlign w:val="center"/>
          </w:tcPr>
          <w:p>
            <w:pPr>
              <w:bidi w:val="0"/>
              <w:jc w:val="left"/>
              <w:rPr>
                <w:rFonts w:hint="eastAsia" w:ascii="仿宋" w:hAnsi="仿宋" w:eastAsia="仿宋" w:cs="仿宋"/>
              </w:rPr>
            </w:pPr>
            <w:r>
              <w:rPr>
                <w:rFonts w:hint="eastAsia" w:ascii="仿宋" w:hAnsi="仿宋" w:eastAsia="仿宋" w:cs="仿宋"/>
              </w:rPr>
              <w:t>名称：山东大学第二医院</w:t>
            </w:r>
          </w:p>
          <w:p>
            <w:pPr>
              <w:bidi w:val="0"/>
              <w:jc w:val="left"/>
              <w:rPr>
                <w:rFonts w:hint="eastAsia" w:ascii="仿宋" w:hAnsi="仿宋" w:eastAsia="仿宋" w:cs="仿宋"/>
              </w:rPr>
            </w:pPr>
            <w:r>
              <w:rPr>
                <w:rFonts w:hint="eastAsia" w:ascii="仿宋" w:hAnsi="仿宋" w:eastAsia="仿宋" w:cs="仿宋"/>
              </w:rPr>
              <w:t>地址：济南市北园大街 247 号</w:t>
            </w:r>
          </w:p>
          <w:p>
            <w:pPr>
              <w:bidi w:val="0"/>
              <w:jc w:val="left"/>
              <w:rPr>
                <w:rFonts w:hint="eastAsia" w:ascii="仿宋" w:hAnsi="仿宋" w:eastAsia="仿宋" w:cs="仿宋"/>
              </w:rPr>
            </w:pPr>
            <w:r>
              <w:rPr>
                <w:rFonts w:hint="eastAsia" w:ascii="仿宋" w:hAnsi="仿宋" w:eastAsia="仿宋" w:cs="仿宋"/>
              </w:rPr>
              <w:t>电话：0531-85875076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1174" w:type="dxa"/>
            <w:gridSpan w:val="2"/>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1.1.3</w:t>
            </w:r>
          </w:p>
        </w:tc>
        <w:tc>
          <w:tcPr>
            <w:tcW w:w="1969" w:type="dxa"/>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招标代理机构</w:t>
            </w:r>
          </w:p>
        </w:tc>
        <w:tc>
          <w:tcPr>
            <w:tcW w:w="6217" w:type="dxa"/>
            <w:noWrap w:val="0"/>
            <w:vAlign w:val="top"/>
          </w:tcPr>
          <w:p>
            <w:pPr>
              <w:bidi w:val="0"/>
              <w:rPr>
                <w:rFonts w:hint="eastAsia" w:ascii="仿宋" w:hAnsi="仿宋" w:eastAsia="仿宋" w:cs="仿宋"/>
                <w:lang w:eastAsia="zh-CN"/>
              </w:rPr>
            </w:pPr>
            <w:r>
              <w:rPr>
                <w:rFonts w:hint="eastAsia" w:ascii="仿宋" w:hAnsi="仿宋" w:eastAsia="仿宋" w:cs="仿宋"/>
              </w:rPr>
              <w:t>名称：</w:t>
            </w:r>
            <w:r>
              <w:rPr>
                <w:rFonts w:hint="eastAsia" w:ascii="仿宋" w:hAnsi="仿宋" w:eastAsia="仿宋" w:cs="仿宋"/>
                <w:lang w:eastAsia="zh-CN"/>
              </w:rPr>
              <w:t>山东政通项目管理有限公司</w:t>
            </w:r>
          </w:p>
          <w:p>
            <w:pPr>
              <w:bidi w:val="0"/>
              <w:rPr>
                <w:rFonts w:hint="eastAsia" w:ascii="仿宋" w:hAnsi="仿宋" w:eastAsia="仿宋" w:cs="仿宋"/>
                <w:lang w:eastAsia="zh-CN"/>
              </w:rPr>
            </w:pPr>
            <w:r>
              <w:rPr>
                <w:rFonts w:hint="eastAsia" w:ascii="仿宋" w:hAnsi="仿宋" w:eastAsia="仿宋" w:cs="仿宋"/>
              </w:rPr>
              <w:t>地址：</w:t>
            </w:r>
            <w:r>
              <w:rPr>
                <w:rFonts w:hint="eastAsia" w:ascii="仿宋" w:hAnsi="仿宋" w:eastAsia="仿宋" w:cs="仿宋"/>
                <w:lang w:eastAsia="zh-CN"/>
              </w:rPr>
              <w:t>济南市高新区中铁财智中心5号楼15层</w:t>
            </w:r>
          </w:p>
          <w:p>
            <w:pPr>
              <w:bidi w:val="0"/>
              <w:rPr>
                <w:rFonts w:hint="eastAsia" w:ascii="仿宋" w:hAnsi="仿宋" w:cs="仿宋"/>
                <w:color w:val="000000"/>
                <w:sz w:val="28"/>
                <w:szCs w:val="28"/>
                <w:highlight w:val="none"/>
                <w:u w:val="none"/>
                <w:lang w:val="en-US" w:eastAsia="zh-CN"/>
              </w:rPr>
            </w:pPr>
            <w:r>
              <w:rPr>
                <w:rFonts w:hint="eastAsia" w:ascii="仿宋" w:hAnsi="仿宋" w:eastAsia="仿宋" w:cs="仿宋"/>
              </w:rPr>
              <w:t>联系人：</w:t>
            </w:r>
            <w:r>
              <w:rPr>
                <w:rFonts w:hint="eastAsia" w:ascii="仿宋" w:hAnsi="仿宋" w:cs="仿宋"/>
                <w:color w:val="000000"/>
                <w:sz w:val="28"/>
                <w:szCs w:val="28"/>
                <w:highlight w:val="none"/>
                <w:u w:val="none"/>
                <w:lang w:val="en-US" w:eastAsia="zh-CN"/>
              </w:rPr>
              <w:t>朱先生</w:t>
            </w:r>
          </w:p>
          <w:p>
            <w:pPr>
              <w:bidi w:val="0"/>
              <w:rPr>
                <w:rFonts w:hint="eastAsia" w:ascii="仿宋" w:hAnsi="仿宋" w:eastAsia="仿宋" w:cs="仿宋"/>
                <w:lang w:val="en-US" w:eastAsia="zh-CN"/>
              </w:rPr>
            </w:pPr>
            <w:r>
              <w:rPr>
                <w:rFonts w:hint="eastAsia" w:ascii="仿宋" w:hAnsi="仿宋" w:eastAsia="仿宋" w:cs="仿宋"/>
              </w:rPr>
              <w:t>联系方式：</w:t>
            </w:r>
            <w:r>
              <w:rPr>
                <w:rFonts w:hint="eastAsia" w:ascii="仿宋" w:hAnsi="仿宋" w:eastAsia="仿宋" w:cs="仿宋"/>
                <w:lang w:val="en-US" w:eastAsia="zh-CN"/>
              </w:rPr>
              <w:t xml:space="preserve">0531-88809753  </w:t>
            </w:r>
          </w:p>
          <w:p>
            <w:pPr>
              <w:bidi w:val="0"/>
              <w:rPr>
                <w:rFonts w:hint="eastAsia" w:ascii="仿宋" w:hAnsi="仿宋" w:eastAsia="仿宋" w:cs="仿宋"/>
              </w:rPr>
            </w:pPr>
            <w:r>
              <w:rPr>
                <w:rFonts w:hint="eastAsia" w:ascii="仿宋" w:hAnsi="仿宋" w:eastAsia="仿宋" w:cs="仿宋"/>
                <w:lang w:val="en-US" w:eastAsia="zh-CN"/>
              </w:rPr>
              <w:t>电子邮件：SDZTXMGL001@163.com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0" w:hRule="atLeast"/>
          <w:jc w:val="center"/>
        </w:trPr>
        <w:tc>
          <w:tcPr>
            <w:tcW w:w="1174" w:type="dxa"/>
            <w:gridSpan w:val="2"/>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1.1.4</w:t>
            </w:r>
          </w:p>
        </w:tc>
        <w:tc>
          <w:tcPr>
            <w:tcW w:w="1969" w:type="dxa"/>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项目名称</w:t>
            </w:r>
          </w:p>
        </w:tc>
        <w:tc>
          <w:tcPr>
            <w:tcW w:w="6217" w:type="dxa"/>
            <w:noWrap w:val="0"/>
            <w:vAlign w:val="center"/>
          </w:tcPr>
          <w:p>
            <w:pPr>
              <w:bidi w:val="0"/>
              <w:jc w:val="left"/>
              <w:rPr>
                <w:rFonts w:hint="eastAsia" w:ascii="仿宋" w:hAnsi="仿宋" w:eastAsia="仿宋" w:cs="仿宋"/>
                <w:lang w:eastAsia="zh-CN"/>
              </w:rPr>
            </w:pPr>
            <w:r>
              <w:rPr>
                <w:rFonts w:hint="eastAsia" w:ascii="仿宋" w:hAnsi="仿宋" w:cs="仿宋"/>
                <w:lang w:eastAsia="zh-CN"/>
              </w:rPr>
              <w:t>山东大学第二医院诊疗环境改造项目-第一手术部、第二手术部、ICU独立冷热源系统改造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0" w:hRule="atLeast"/>
          <w:jc w:val="center"/>
        </w:trPr>
        <w:tc>
          <w:tcPr>
            <w:tcW w:w="1174" w:type="dxa"/>
            <w:gridSpan w:val="2"/>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1.1.5</w:t>
            </w:r>
          </w:p>
        </w:tc>
        <w:tc>
          <w:tcPr>
            <w:tcW w:w="1969" w:type="dxa"/>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项目建设规模</w:t>
            </w:r>
          </w:p>
        </w:tc>
        <w:tc>
          <w:tcPr>
            <w:tcW w:w="6217" w:type="dxa"/>
            <w:noWrap w:val="0"/>
            <w:vAlign w:val="center"/>
          </w:tcPr>
          <w:p>
            <w:pPr>
              <w:bidi w:val="0"/>
              <w:jc w:val="left"/>
              <w:rPr>
                <w:rFonts w:hint="default" w:ascii="仿宋" w:hAnsi="仿宋" w:eastAsia="仿宋" w:cs="仿宋"/>
                <w:lang w:val="en-US" w:eastAsia="zh-CN"/>
              </w:rPr>
            </w:pPr>
            <w:r>
              <w:rPr>
                <w:rFonts w:hint="eastAsia" w:ascii="仿宋" w:hAnsi="仿宋" w:cs="仿宋"/>
                <w:lang w:val="en-US" w:eastAsia="zh-CN"/>
              </w:rPr>
              <w:t>详见图纸及工程量清单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0" w:hRule="atLeast"/>
          <w:jc w:val="center"/>
        </w:trPr>
        <w:tc>
          <w:tcPr>
            <w:tcW w:w="1174" w:type="dxa"/>
            <w:gridSpan w:val="2"/>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1.1.6</w:t>
            </w:r>
          </w:p>
        </w:tc>
        <w:tc>
          <w:tcPr>
            <w:tcW w:w="1969" w:type="dxa"/>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建设地点</w:t>
            </w:r>
          </w:p>
        </w:tc>
        <w:tc>
          <w:tcPr>
            <w:tcW w:w="6217" w:type="dxa"/>
            <w:noWrap w:val="0"/>
            <w:vAlign w:val="center"/>
          </w:tcPr>
          <w:p>
            <w:pPr>
              <w:bidi w:val="0"/>
              <w:jc w:val="left"/>
              <w:rPr>
                <w:rFonts w:hint="eastAsia" w:ascii="仿宋" w:hAnsi="仿宋" w:eastAsia="仿宋" w:cs="仿宋"/>
              </w:rPr>
            </w:pPr>
            <w:r>
              <w:rPr>
                <w:rFonts w:hint="eastAsia" w:ascii="仿宋" w:hAnsi="仿宋" w:eastAsia="仿宋" w:cs="仿宋"/>
                <w:sz w:val="28"/>
                <w:szCs w:val="28"/>
              </w:rPr>
              <w:t>济南市天桥区北园大街247号山东大学第二医院院内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0" w:hRule="atLeast"/>
          <w:jc w:val="center"/>
        </w:trPr>
        <w:tc>
          <w:tcPr>
            <w:tcW w:w="1174" w:type="dxa"/>
            <w:gridSpan w:val="2"/>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1.2.1</w:t>
            </w:r>
          </w:p>
        </w:tc>
        <w:tc>
          <w:tcPr>
            <w:tcW w:w="1969" w:type="dxa"/>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资金来源</w:t>
            </w:r>
          </w:p>
        </w:tc>
        <w:tc>
          <w:tcPr>
            <w:tcW w:w="6217" w:type="dxa"/>
            <w:noWrap w:val="0"/>
            <w:vAlign w:val="center"/>
          </w:tcPr>
          <w:p>
            <w:pPr>
              <w:bidi w:val="0"/>
              <w:jc w:val="left"/>
              <w:rPr>
                <w:rFonts w:hint="eastAsia" w:ascii="仿宋" w:hAnsi="仿宋" w:eastAsia="仿宋" w:cs="仿宋"/>
              </w:rPr>
            </w:pPr>
            <w:r>
              <w:rPr>
                <w:rFonts w:hint="eastAsia" w:ascii="仿宋" w:hAnsi="仿宋" w:eastAsia="仿宋" w:cs="仿宋"/>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0" w:hRule="atLeast"/>
          <w:jc w:val="center"/>
        </w:trPr>
        <w:tc>
          <w:tcPr>
            <w:tcW w:w="1174" w:type="dxa"/>
            <w:gridSpan w:val="2"/>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1.2.2</w:t>
            </w:r>
          </w:p>
        </w:tc>
        <w:tc>
          <w:tcPr>
            <w:tcW w:w="1969" w:type="dxa"/>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出资比例</w:t>
            </w:r>
          </w:p>
        </w:tc>
        <w:tc>
          <w:tcPr>
            <w:tcW w:w="6217" w:type="dxa"/>
            <w:noWrap w:val="0"/>
            <w:vAlign w:val="center"/>
          </w:tcPr>
          <w:p>
            <w:pPr>
              <w:bidi w:val="0"/>
              <w:jc w:val="left"/>
              <w:rPr>
                <w:rFonts w:hint="eastAsia" w:ascii="仿宋" w:hAnsi="仿宋" w:eastAsia="仿宋" w:cs="仿宋"/>
                <w:highlight w:val="none"/>
              </w:rPr>
            </w:pPr>
            <w:r>
              <w:rPr>
                <w:rFonts w:hint="eastAsia" w:ascii="仿宋" w:hAnsi="仿宋" w:eastAsia="仿宋" w:cs="仿宋"/>
                <w:highlight w:val="non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0" w:hRule="atLeast"/>
          <w:jc w:val="center"/>
        </w:trPr>
        <w:tc>
          <w:tcPr>
            <w:tcW w:w="1174" w:type="dxa"/>
            <w:gridSpan w:val="2"/>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1.2.3</w:t>
            </w:r>
          </w:p>
        </w:tc>
        <w:tc>
          <w:tcPr>
            <w:tcW w:w="1969" w:type="dxa"/>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资金落实情况</w:t>
            </w:r>
          </w:p>
        </w:tc>
        <w:tc>
          <w:tcPr>
            <w:tcW w:w="6217" w:type="dxa"/>
            <w:noWrap w:val="0"/>
            <w:vAlign w:val="center"/>
          </w:tcPr>
          <w:p>
            <w:pPr>
              <w:bidi w:val="0"/>
              <w:jc w:val="left"/>
              <w:rPr>
                <w:rFonts w:hint="eastAsia" w:ascii="仿宋" w:hAnsi="仿宋" w:eastAsia="仿宋" w:cs="仿宋"/>
              </w:rPr>
            </w:pPr>
            <w:r>
              <w:rPr>
                <w:rFonts w:hint="eastAsia" w:ascii="仿宋" w:hAnsi="仿宋" w:eastAsia="仿宋" w:cs="仿宋"/>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0" w:hRule="atLeast"/>
          <w:jc w:val="center"/>
        </w:trPr>
        <w:tc>
          <w:tcPr>
            <w:tcW w:w="1174" w:type="dxa"/>
            <w:gridSpan w:val="2"/>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1.3.1</w:t>
            </w:r>
          </w:p>
        </w:tc>
        <w:tc>
          <w:tcPr>
            <w:tcW w:w="1969" w:type="dxa"/>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招标范围</w:t>
            </w:r>
          </w:p>
        </w:tc>
        <w:tc>
          <w:tcPr>
            <w:tcW w:w="6217" w:type="dxa"/>
            <w:noWrap w:val="0"/>
            <w:vAlign w:val="center"/>
          </w:tcPr>
          <w:p>
            <w:pPr>
              <w:spacing w:line="360" w:lineRule="auto"/>
              <w:jc w:val="left"/>
              <w:rPr>
                <w:rFonts w:hint="eastAsia" w:ascii="仿宋" w:hAnsi="仿宋" w:eastAsia="仿宋" w:cs="仿宋"/>
              </w:rPr>
            </w:pPr>
            <w:r>
              <w:rPr>
                <w:rFonts w:hint="eastAsia" w:ascii="仿宋" w:hAnsi="仿宋" w:eastAsia="仿宋" w:cs="仿宋"/>
              </w:rPr>
              <w:t>本次招标范围为施工图纸内的拆除工程、暖通空调工程、电气工程、装饰工程、弱电工程等施工内容，以经建设单位确认</w:t>
            </w:r>
            <w:r>
              <w:rPr>
                <w:rFonts w:hint="eastAsia" w:ascii="仿宋" w:hAnsi="仿宋" w:cs="仿宋"/>
                <w:lang w:eastAsia="zh-CN"/>
              </w:rPr>
              <w:t>的</w:t>
            </w:r>
            <w:r>
              <w:rPr>
                <w:rFonts w:hint="eastAsia" w:ascii="仿宋" w:hAnsi="仿宋" w:eastAsia="仿宋" w:cs="仿宋"/>
              </w:rPr>
              <w:t>施工图纸和</w:t>
            </w:r>
            <w:r>
              <w:rPr>
                <w:rFonts w:hint="eastAsia" w:ascii="仿宋" w:hAnsi="仿宋" w:cs="仿宋"/>
                <w:lang w:eastAsia="zh-CN"/>
              </w:rPr>
              <w:t>工程量清单</w:t>
            </w:r>
            <w:r>
              <w:rPr>
                <w:rFonts w:hint="eastAsia" w:ascii="仿宋" w:hAnsi="仿宋" w:eastAsia="仿宋" w:cs="仿宋"/>
              </w:rPr>
              <w:t>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33" w:hRule="atLeast"/>
          <w:jc w:val="center"/>
        </w:trPr>
        <w:tc>
          <w:tcPr>
            <w:tcW w:w="1174" w:type="dxa"/>
            <w:gridSpan w:val="2"/>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1.3.2</w:t>
            </w:r>
          </w:p>
        </w:tc>
        <w:tc>
          <w:tcPr>
            <w:tcW w:w="1969" w:type="dxa"/>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计划工期</w:t>
            </w:r>
          </w:p>
        </w:tc>
        <w:tc>
          <w:tcPr>
            <w:tcW w:w="621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rPr>
            </w:pPr>
            <w:r>
              <w:rPr>
                <w:rFonts w:hint="eastAsia" w:ascii="仿宋" w:hAnsi="仿宋" w:cs="仿宋"/>
                <w:color w:val="000000"/>
                <w:sz w:val="28"/>
                <w:szCs w:val="28"/>
                <w:highlight w:val="none"/>
                <w:u w:val="none"/>
                <w:lang w:eastAsia="zh-CN"/>
              </w:rPr>
              <w:t>总工期</w:t>
            </w:r>
            <w:r>
              <w:rPr>
                <w:rFonts w:hint="eastAsia" w:ascii="仿宋" w:hAnsi="仿宋" w:cs="仿宋"/>
                <w:color w:val="000000"/>
                <w:sz w:val="28"/>
                <w:szCs w:val="28"/>
                <w:highlight w:val="none"/>
                <w:u w:val="none"/>
                <w:lang w:val="en-US" w:eastAsia="zh-CN"/>
              </w:rPr>
              <w:t>60日历天（含供货期30天）</w:t>
            </w:r>
            <w:r>
              <w:rPr>
                <w:rFonts w:hint="eastAsia" w:ascii="仿宋" w:hAnsi="仿宋" w:eastAsia="仿宋" w:cs="仿宋"/>
                <w:color w:val="000000"/>
                <w:sz w:val="28"/>
                <w:szCs w:val="28"/>
                <w:highlight w:val="none"/>
              </w:rPr>
              <w:t>。（具体以招标人发出开工令为准）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3" w:hRule="atLeast"/>
          <w:jc w:val="center"/>
        </w:trPr>
        <w:tc>
          <w:tcPr>
            <w:tcW w:w="1174" w:type="dxa"/>
            <w:gridSpan w:val="2"/>
            <w:vMerge w:val="restart"/>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1.3.3</w:t>
            </w:r>
          </w:p>
        </w:tc>
        <w:tc>
          <w:tcPr>
            <w:tcW w:w="1969" w:type="dxa"/>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质量要求</w:t>
            </w:r>
          </w:p>
        </w:tc>
        <w:tc>
          <w:tcPr>
            <w:tcW w:w="6217" w:type="dxa"/>
            <w:noWrap w:val="0"/>
            <w:vAlign w:val="center"/>
          </w:tcPr>
          <w:p>
            <w:pPr>
              <w:bidi w:val="0"/>
              <w:jc w:val="left"/>
              <w:rPr>
                <w:rFonts w:hint="eastAsia" w:ascii="仿宋" w:hAnsi="仿宋" w:eastAsia="仿宋" w:cs="仿宋"/>
              </w:rPr>
            </w:pPr>
            <w:r>
              <w:rPr>
                <w:rFonts w:hint="eastAsia" w:ascii="仿宋" w:hAnsi="仿宋" w:eastAsia="仿宋" w:cs="仿宋"/>
              </w:rPr>
              <w:t>合格，严格执行国家、行业等有关工程建设质量管理的法律、法规和规章制度，保证工程满足国家和行业施工验收规范的要求。</w:t>
            </w:r>
          </w:p>
          <w:p>
            <w:pPr>
              <w:bidi w:val="0"/>
              <w:jc w:val="left"/>
              <w:rPr>
                <w:rFonts w:hint="eastAsia" w:ascii="仿宋" w:hAnsi="仿宋" w:eastAsia="仿宋" w:cs="仿宋"/>
              </w:rPr>
            </w:pPr>
            <w:r>
              <w:rPr>
                <w:rFonts w:hint="eastAsia" w:ascii="仿宋" w:hAnsi="仿宋" w:eastAsia="仿宋" w:cs="仿宋"/>
              </w:rPr>
              <w:t>关于质量要求的详细说明见第七章“技术标准和要求”。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11" w:hRule="atLeast"/>
          <w:jc w:val="center"/>
        </w:trPr>
        <w:tc>
          <w:tcPr>
            <w:tcW w:w="1174" w:type="dxa"/>
            <w:gridSpan w:val="2"/>
            <w:vMerge w:val="continue"/>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en-US" w:eastAsia="zh-CN" w:bidi="ar-SA"/>
              </w:rPr>
            </w:pPr>
          </w:p>
        </w:tc>
        <w:tc>
          <w:tcPr>
            <w:tcW w:w="1969" w:type="dxa"/>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质量保证期</w:t>
            </w:r>
          </w:p>
        </w:tc>
        <w:tc>
          <w:tcPr>
            <w:tcW w:w="6217" w:type="dxa"/>
            <w:noWrap w:val="0"/>
            <w:vAlign w:val="center"/>
          </w:tcPr>
          <w:p>
            <w:pPr>
              <w:bidi w:val="0"/>
              <w:jc w:val="left"/>
              <w:rPr>
                <w:rFonts w:hint="eastAsia" w:ascii="仿宋" w:hAnsi="仿宋" w:eastAsia="仿宋" w:cs="仿宋"/>
                <w:kern w:val="2"/>
                <w:sz w:val="28"/>
                <w:szCs w:val="24"/>
                <w:lang w:val="zh-CN" w:eastAsia="zh-CN" w:bidi="ar-SA"/>
              </w:rPr>
            </w:pPr>
            <w:r>
              <w:rPr>
                <w:rFonts w:hint="eastAsia" w:ascii="仿宋" w:hAnsi="仿宋" w:eastAsia="仿宋" w:cs="仿宋"/>
                <w:lang w:val="en-US" w:eastAsia="zh-CN"/>
              </w:rPr>
              <w:t>质量保证期：2年（不低于 2 年，可竞报</w:t>
            </w:r>
            <w:r>
              <w:rPr>
                <w:rFonts w:hint="eastAsia" w:ascii="仿宋" w:hAnsi="仿宋" w:cs="仿宋"/>
                <w:lang w:val="en-US" w:eastAsia="zh-CN"/>
              </w:rPr>
              <w:t>最长质保期</w:t>
            </w:r>
            <w:r>
              <w:rPr>
                <w:rFonts w:hint="eastAsia" w:ascii="仿宋" w:hAnsi="仿宋" w:eastAsia="仿宋" w:cs="仿宋"/>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83" w:hRule="atLeast"/>
          <w:jc w:val="center"/>
        </w:trPr>
        <w:tc>
          <w:tcPr>
            <w:tcW w:w="1174" w:type="dxa"/>
            <w:gridSpan w:val="2"/>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1.4.1</w:t>
            </w:r>
          </w:p>
        </w:tc>
        <w:tc>
          <w:tcPr>
            <w:tcW w:w="1969" w:type="dxa"/>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投标人资质条件、能力和信誉</w:t>
            </w:r>
          </w:p>
        </w:tc>
        <w:tc>
          <w:tcPr>
            <w:tcW w:w="6217" w:type="dxa"/>
            <w:noWrap w:val="0"/>
            <w:vAlign w:val="center"/>
          </w:tcPr>
          <w:p>
            <w:pPr>
              <w:bidi w:val="0"/>
              <w:jc w:val="left"/>
              <w:rPr>
                <w:rFonts w:hint="eastAsia" w:ascii="仿宋" w:hAnsi="仿宋" w:eastAsia="仿宋" w:cs="仿宋"/>
              </w:rPr>
            </w:pPr>
            <w:r>
              <w:rPr>
                <w:rFonts w:hint="eastAsia" w:ascii="仿宋" w:hAnsi="仿宋" w:eastAsia="仿宋" w:cs="仿宋"/>
              </w:rPr>
              <w:t>1、资质条件：详见前附招标公告；</w:t>
            </w:r>
          </w:p>
          <w:p>
            <w:pPr>
              <w:bidi w:val="0"/>
              <w:jc w:val="left"/>
              <w:rPr>
                <w:rFonts w:hint="eastAsia" w:ascii="仿宋" w:hAnsi="仿宋" w:eastAsia="仿宋" w:cs="仿宋"/>
              </w:rPr>
            </w:pPr>
            <w:r>
              <w:rPr>
                <w:rFonts w:hint="eastAsia" w:ascii="仿宋" w:hAnsi="仿宋" w:eastAsia="仿宋" w:cs="仿宋"/>
              </w:rPr>
              <w:t>2、业绩要求：详见前附招标公告；</w:t>
            </w:r>
          </w:p>
          <w:p>
            <w:pPr>
              <w:bidi w:val="0"/>
              <w:jc w:val="left"/>
              <w:rPr>
                <w:rFonts w:hint="eastAsia" w:ascii="仿宋" w:hAnsi="仿宋" w:eastAsia="仿宋" w:cs="仿宋"/>
              </w:rPr>
            </w:pPr>
            <w:r>
              <w:rPr>
                <w:rFonts w:hint="eastAsia" w:ascii="仿宋" w:hAnsi="仿宋" w:eastAsia="仿宋" w:cs="仿宋"/>
              </w:rPr>
              <w:t>3、信誉要求：详见前附招标公告；</w:t>
            </w:r>
          </w:p>
          <w:p>
            <w:pPr>
              <w:bidi w:val="0"/>
              <w:jc w:val="left"/>
              <w:rPr>
                <w:rFonts w:hint="eastAsia" w:ascii="仿宋" w:hAnsi="仿宋" w:eastAsia="仿宋" w:cs="仿宋"/>
              </w:rPr>
            </w:pPr>
            <w:r>
              <w:rPr>
                <w:rFonts w:hint="eastAsia" w:ascii="仿宋" w:hAnsi="仿宋" w:eastAsia="仿宋" w:cs="仿宋"/>
              </w:rPr>
              <w:t>4、财务要求：详见前附招标公告；</w:t>
            </w:r>
          </w:p>
          <w:p>
            <w:pPr>
              <w:bidi w:val="0"/>
              <w:jc w:val="left"/>
              <w:rPr>
                <w:rFonts w:hint="eastAsia" w:ascii="仿宋" w:hAnsi="仿宋" w:eastAsia="仿宋" w:cs="仿宋"/>
                <w:lang w:val="zh-CN" w:eastAsia="zh-CN"/>
              </w:rPr>
            </w:pPr>
            <w:r>
              <w:rPr>
                <w:rFonts w:hint="eastAsia" w:ascii="仿宋" w:hAnsi="仿宋" w:eastAsia="仿宋" w:cs="仿宋"/>
              </w:rPr>
              <w:t>5、其他要求：详见前附招标公告。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37" w:hRule="atLeast"/>
          <w:jc w:val="center"/>
        </w:trPr>
        <w:tc>
          <w:tcPr>
            <w:tcW w:w="1174" w:type="dxa"/>
            <w:gridSpan w:val="2"/>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1.4.2</w:t>
            </w:r>
          </w:p>
        </w:tc>
        <w:tc>
          <w:tcPr>
            <w:tcW w:w="1969" w:type="dxa"/>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是否接受联合体投标</w:t>
            </w:r>
          </w:p>
        </w:tc>
        <w:tc>
          <w:tcPr>
            <w:tcW w:w="621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kern w:val="2"/>
                <w:sz w:val="24"/>
                <w:szCs w:val="24"/>
                <w:lang w:val="zh-CN" w:eastAsia="zh-CN" w:bidi="zh-CN"/>
              </w:rPr>
            </w:pPr>
            <w:r>
              <w:rPr>
                <w:rFonts w:hint="eastAsia" w:ascii="仿宋" w:hAnsi="仿宋" w:eastAsia="仿宋" w:cs="仿宋"/>
                <w:color w:val="000000"/>
                <w:sz w:val="28"/>
                <w:szCs w:val="28"/>
                <w:highlight w:val="none"/>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80" w:hRule="atLeast"/>
          <w:jc w:val="center"/>
        </w:trPr>
        <w:tc>
          <w:tcPr>
            <w:tcW w:w="1174" w:type="dxa"/>
            <w:gridSpan w:val="2"/>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1.9.1</w:t>
            </w:r>
          </w:p>
        </w:tc>
        <w:tc>
          <w:tcPr>
            <w:tcW w:w="1969" w:type="dxa"/>
            <w:noWrap w:val="0"/>
            <w:vAlign w:val="center"/>
          </w:tcPr>
          <w:p>
            <w:pPr>
              <w:pStyle w:val="31"/>
              <w:spacing w:before="1"/>
              <w:ind w:left="106" w:leftChars="0"/>
              <w:jc w:val="center"/>
              <w:rPr>
                <w:rFonts w:hint="eastAsia" w:ascii="仿宋" w:hAnsi="仿宋" w:eastAsia="仿宋" w:cs="仿宋"/>
                <w:color w:val="000000"/>
                <w:kern w:val="2"/>
                <w:sz w:val="28"/>
                <w:szCs w:val="28"/>
                <w:highlight w:val="yellow"/>
                <w:lang w:val="zh-CN" w:eastAsia="zh-CN" w:bidi="ar-SA"/>
              </w:rPr>
            </w:pPr>
            <w:r>
              <w:rPr>
                <w:rFonts w:hint="eastAsia" w:ascii="仿宋" w:hAnsi="仿宋" w:eastAsia="仿宋" w:cs="仿宋"/>
                <w:color w:val="000000"/>
                <w:kern w:val="2"/>
                <w:sz w:val="28"/>
                <w:szCs w:val="28"/>
                <w:highlight w:val="none"/>
                <w:lang w:val="en-US" w:eastAsia="zh-CN" w:bidi="ar-SA"/>
              </w:rPr>
              <w:t>踏勘现场</w:t>
            </w:r>
          </w:p>
        </w:tc>
        <w:tc>
          <w:tcPr>
            <w:tcW w:w="6217" w:type="dxa"/>
            <w:noWrap w:val="0"/>
            <w:vAlign w:val="center"/>
          </w:tcPr>
          <w:p>
            <w:pPr>
              <w:bidi w:val="0"/>
              <w:jc w:val="left"/>
              <w:rPr>
                <w:rFonts w:hint="eastAsia" w:ascii="仿宋" w:hAnsi="仿宋" w:eastAsia="仿宋" w:cs="仿宋"/>
                <w:highlight w:val="none"/>
                <w:lang w:val="zh-CN" w:eastAsia="zh-CN"/>
              </w:rPr>
            </w:pPr>
            <w:r>
              <w:rPr>
                <w:rFonts w:hint="eastAsia" w:ascii="仿宋" w:hAnsi="仿宋" w:eastAsia="仿宋" w:cs="仿宋"/>
                <w:highlight w:val="none"/>
                <w:lang w:val="zh-CN" w:eastAsia="zh-CN"/>
              </w:rPr>
              <w:t>是否统一组织踏勘现场：</w:t>
            </w:r>
          </w:p>
          <w:p>
            <w:pPr>
              <w:bidi w:val="0"/>
              <w:jc w:val="left"/>
              <w:rPr>
                <w:rFonts w:hint="eastAsia" w:ascii="仿宋" w:hAnsi="仿宋" w:eastAsia="仿宋" w:cs="仿宋"/>
                <w:highlight w:val="none"/>
                <w:lang w:val="zh-CN" w:eastAsia="zh-CN"/>
              </w:rPr>
            </w:pPr>
            <w:r>
              <w:rPr>
                <w:rFonts w:hint="eastAsia" w:ascii="仿宋" w:hAnsi="仿宋" w:eastAsia="仿宋" w:cs="仿宋"/>
                <w:highlight w:val="none"/>
                <w:lang w:val="zh-CN" w:eastAsia="zh-CN"/>
              </w:rPr>
              <w:sym w:font="Wingdings" w:char="00A8"/>
            </w:r>
            <w:r>
              <w:rPr>
                <w:rFonts w:hint="eastAsia" w:ascii="仿宋" w:hAnsi="仿宋" w:eastAsia="仿宋" w:cs="仿宋"/>
                <w:highlight w:val="none"/>
                <w:lang w:val="zh-CN" w:eastAsia="zh-CN"/>
              </w:rPr>
              <w:t>不组织，投标人自行踏勘现场。投标人领取</w:t>
            </w:r>
            <w:r>
              <w:rPr>
                <w:rFonts w:hint="eastAsia" w:ascii="仿宋" w:hAnsi="仿宋" w:cs="仿宋"/>
                <w:highlight w:val="none"/>
                <w:lang w:val="zh-CN" w:eastAsia="zh-CN"/>
              </w:rPr>
              <w:t>招标</w:t>
            </w:r>
            <w:r>
              <w:rPr>
                <w:rFonts w:hint="eastAsia" w:ascii="仿宋" w:hAnsi="仿宋" w:eastAsia="仿宋" w:cs="仿宋"/>
                <w:highlight w:val="none"/>
                <w:lang w:val="zh-CN" w:eastAsia="zh-CN"/>
              </w:rPr>
              <w:t>文件后须自行勘查现场，根据现场实际情况编制响应资料及优化施工图纸（招标人提供整修简图），对于投标人在编制深化设计成果因项目资料不完整、不准确造成的损失由投标人自行承担。如投标人因未及时踏勘现场而导致的报价缺项漏项废标、或中标后无法完工，投标人自行承担一切后果。</w:t>
            </w:r>
          </w:p>
          <w:p>
            <w:pPr>
              <w:bidi w:val="0"/>
              <w:rPr>
                <w:rFonts w:hint="eastAsia"/>
                <w:lang w:val="en-US" w:eastAsia="zh-CN"/>
              </w:rPr>
            </w:pPr>
            <w:r>
              <w:rPr>
                <w:rFonts w:hint="eastAsia"/>
                <w:lang w:val="en-US" w:eastAsia="zh-CN"/>
              </w:rPr>
              <w:t>联系人：</w:t>
            </w:r>
          </w:p>
          <w:p>
            <w:pPr>
              <w:bidi w:val="0"/>
              <w:rPr>
                <w:rFonts w:hint="default"/>
                <w:lang w:val="en-US" w:eastAsia="zh-CN"/>
              </w:rPr>
            </w:pPr>
            <w:r>
              <w:rPr>
                <w:rFonts w:hint="eastAsia"/>
                <w:lang w:val="en-US" w:eastAsia="zh-CN"/>
              </w:rPr>
              <w:t>联系方式：</w:t>
            </w:r>
          </w:p>
          <w:p>
            <w:pPr>
              <w:bidi w:val="0"/>
              <w:jc w:val="left"/>
              <w:rPr>
                <w:rFonts w:hint="eastAsia" w:ascii="仿宋" w:hAnsi="仿宋" w:eastAsia="仿宋" w:cs="仿宋"/>
                <w:highlight w:val="none"/>
                <w:lang w:val="zh-CN" w:eastAsia="zh-CN"/>
              </w:rPr>
            </w:pPr>
            <w:r>
              <w:rPr>
                <w:rFonts w:hint="eastAsia" w:ascii="仿宋" w:hAnsi="仿宋" w:eastAsia="仿宋" w:cs="仿宋"/>
                <w:highlight w:val="none"/>
                <w:lang w:val="zh-CN" w:eastAsia="zh-CN"/>
              </w:rPr>
              <w:sym w:font="Wingdings" w:char="00FE"/>
            </w:r>
            <w:r>
              <w:rPr>
                <w:rFonts w:hint="eastAsia" w:ascii="仿宋" w:hAnsi="仿宋" w:eastAsia="仿宋" w:cs="仿宋"/>
                <w:highlight w:val="none"/>
                <w:lang w:val="zh-CN" w:eastAsia="zh-CN"/>
              </w:rPr>
              <w:t xml:space="preserve"> 组织</w:t>
            </w:r>
          </w:p>
          <w:p>
            <w:pPr>
              <w:bidi w:val="0"/>
              <w:jc w:val="left"/>
              <w:rPr>
                <w:rFonts w:hint="eastAsia" w:ascii="仿宋" w:hAnsi="仿宋" w:eastAsia="仿宋" w:cs="仿宋"/>
                <w:highlight w:val="none"/>
                <w:lang w:val="zh-CN" w:eastAsia="zh-CN"/>
              </w:rPr>
            </w:pPr>
            <w:r>
              <w:rPr>
                <w:rFonts w:hint="eastAsia" w:ascii="仿宋" w:hAnsi="仿宋" w:eastAsia="仿宋" w:cs="仿宋"/>
                <w:highlight w:val="none"/>
                <w:lang w:val="zh-CN" w:eastAsia="zh-CN"/>
              </w:rPr>
              <w:t>1、统一组织勘察现场</w:t>
            </w:r>
          </w:p>
          <w:p>
            <w:pPr>
              <w:bidi w:val="0"/>
              <w:jc w:val="left"/>
              <w:rPr>
                <w:rFonts w:hint="eastAsia" w:ascii="仿宋" w:hAnsi="仿宋" w:eastAsia="仿宋" w:cs="仿宋"/>
                <w:highlight w:val="yellow"/>
                <w:lang w:val="zh-CN" w:eastAsia="zh-CN"/>
              </w:rPr>
            </w:pPr>
            <w:r>
              <w:rPr>
                <w:rFonts w:hint="eastAsia" w:ascii="仿宋" w:hAnsi="仿宋" w:eastAsia="仿宋" w:cs="仿宋"/>
                <w:highlight w:val="none"/>
                <w:lang w:val="zh-CN" w:eastAsia="zh-CN"/>
              </w:rPr>
              <w:t>时间：2022年</w:t>
            </w:r>
            <w:r>
              <w:rPr>
                <w:rFonts w:hint="eastAsia" w:ascii="仿宋" w:hAnsi="仿宋" w:cs="仿宋"/>
                <w:highlight w:val="none"/>
                <w:lang w:val="en-US" w:eastAsia="zh-CN"/>
              </w:rPr>
              <w:t>7</w:t>
            </w:r>
            <w:r>
              <w:rPr>
                <w:rFonts w:hint="eastAsia" w:ascii="仿宋" w:hAnsi="仿宋" w:eastAsia="仿宋" w:cs="仿宋"/>
                <w:highlight w:val="none"/>
                <w:lang w:val="zh-CN" w:eastAsia="zh-CN"/>
              </w:rPr>
              <w:t>月</w:t>
            </w:r>
            <w:r>
              <w:rPr>
                <w:rFonts w:hint="eastAsia" w:ascii="仿宋" w:hAnsi="仿宋" w:cs="仿宋"/>
                <w:highlight w:val="none"/>
                <w:lang w:val="en-US" w:eastAsia="zh-CN"/>
              </w:rPr>
              <w:t>28</w:t>
            </w:r>
            <w:r>
              <w:rPr>
                <w:rFonts w:hint="eastAsia" w:ascii="仿宋" w:hAnsi="仿宋" w:eastAsia="仿宋" w:cs="仿宋"/>
                <w:highlight w:val="none"/>
                <w:lang w:val="zh-CN" w:eastAsia="zh-CN"/>
              </w:rPr>
              <w:t>日上午</w:t>
            </w:r>
            <w:r>
              <w:rPr>
                <w:rFonts w:hint="eastAsia" w:ascii="仿宋" w:hAnsi="仿宋" w:cs="仿宋"/>
                <w:highlight w:val="none"/>
                <w:lang w:val="en-US" w:eastAsia="zh-CN"/>
              </w:rPr>
              <w:t>9</w:t>
            </w:r>
            <w:r>
              <w:rPr>
                <w:rFonts w:hint="eastAsia" w:ascii="仿宋" w:hAnsi="仿宋" w:eastAsia="仿宋" w:cs="仿宋"/>
                <w:highlight w:val="none"/>
                <w:lang w:val="zh-CN" w:eastAsia="zh-CN"/>
              </w:rPr>
              <w:t>时</w:t>
            </w:r>
          </w:p>
          <w:p>
            <w:pPr>
              <w:bidi w:val="0"/>
              <w:jc w:val="left"/>
              <w:rPr>
                <w:rFonts w:hint="eastAsia" w:ascii="仿宋" w:hAnsi="仿宋" w:eastAsia="仿宋" w:cs="仿宋"/>
                <w:highlight w:val="none"/>
                <w:lang w:val="zh-CN" w:eastAsia="zh-CN"/>
              </w:rPr>
            </w:pPr>
            <w:r>
              <w:rPr>
                <w:rFonts w:hint="eastAsia" w:ascii="仿宋" w:hAnsi="仿宋" w:eastAsia="仿宋" w:cs="仿宋"/>
                <w:highlight w:val="none"/>
                <w:lang w:val="zh-CN" w:eastAsia="zh-CN"/>
              </w:rPr>
              <w:t>地点：山东大学第二医院</w:t>
            </w:r>
          </w:p>
          <w:p>
            <w:pPr>
              <w:bidi w:val="0"/>
              <w:jc w:val="left"/>
              <w:rPr>
                <w:rFonts w:hint="default" w:ascii="仿宋" w:hAnsi="仿宋" w:eastAsia="仿宋" w:cs="仿宋"/>
                <w:highlight w:val="none"/>
                <w:lang w:val="en-US" w:eastAsia="zh-CN"/>
              </w:rPr>
            </w:pPr>
            <w:r>
              <w:rPr>
                <w:rFonts w:hint="eastAsia" w:ascii="仿宋" w:hAnsi="仿宋" w:eastAsia="仿宋" w:cs="仿宋"/>
                <w:highlight w:val="none"/>
                <w:lang w:val="zh-CN" w:eastAsia="zh-CN"/>
              </w:rPr>
              <w:t>联系人及联系方式：</w:t>
            </w:r>
            <w:r>
              <w:rPr>
                <w:rFonts w:hint="eastAsia" w:ascii="仿宋" w:hAnsi="仿宋" w:cs="仿宋"/>
                <w:highlight w:val="none"/>
                <w:lang w:val="zh-CN" w:eastAsia="zh-CN"/>
              </w:rPr>
              <w:t>张磊</w:t>
            </w:r>
            <w:r>
              <w:rPr>
                <w:rFonts w:hint="eastAsia" w:ascii="仿宋" w:hAnsi="仿宋" w:cs="仿宋"/>
                <w:highlight w:val="none"/>
                <w:lang w:val="en-US" w:eastAsia="zh-CN"/>
              </w:rPr>
              <w:t>17660086878</w:t>
            </w:r>
          </w:p>
          <w:p>
            <w:pPr>
              <w:bidi w:val="0"/>
              <w:jc w:val="left"/>
              <w:rPr>
                <w:rFonts w:hint="eastAsia" w:ascii="仿宋" w:hAnsi="仿宋" w:eastAsia="仿宋" w:cs="仿宋"/>
                <w:highlight w:val="none"/>
                <w:lang w:val="zh-CN" w:eastAsia="zh-CN"/>
              </w:rPr>
            </w:pPr>
            <w:r>
              <w:rPr>
                <w:rFonts w:hint="eastAsia" w:ascii="仿宋" w:hAnsi="仿宋" w:eastAsia="仿宋" w:cs="仿宋"/>
                <w:highlight w:val="none"/>
                <w:lang w:val="zh-CN" w:eastAsia="zh-CN"/>
              </w:rPr>
              <w:t>2、踏勘现场要求：</w:t>
            </w:r>
          </w:p>
          <w:p>
            <w:pPr>
              <w:bidi w:val="0"/>
              <w:jc w:val="left"/>
              <w:rPr>
                <w:rFonts w:hint="eastAsia" w:ascii="仿宋" w:hAnsi="仿宋" w:eastAsia="仿宋" w:cs="仿宋"/>
                <w:highlight w:val="none"/>
                <w:lang w:val="zh-CN" w:eastAsia="zh-CN"/>
              </w:rPr>
            </w:pPr>
            <w:r>
              <w:rPr>
                <w:rFonts w:hint="eastAsia" w:ascii="仿宋" w:hAnsi="仿宋" w:eastAsia="仿宋" w:cs="仿宋"/>
                <w:highlight w:val="none"/>
                <w:lang w:val="zh-CN" w:eastAsia="zh-CN"/>
              </w:rPr>
              <w:t>（1）投标人踏勘现场发生的费用自理。</w:t>
            </w:r>
          </w:p>
          <w:p>
            <w:pPr>
              <w:bidi w:val="0"/>
              <w:jc w:val="left"/>
              <w:rPr>
                <w:rFonts w:hint="eastAsia" w:ascii="仿宋" w:hAnsi="仿宋" w:eastAsia="仿宋" w:cs="仿宋"/>
                <w:highlight w:val="none"/>
                <w:lang w:val="zh-CN" w:eastAsia="zh-CN"/>
              </w:rPr>
            </w:pPr>
            <w:r>
              <w:rPr>
                <w:rFonts w:hint="eastAsia" w:ascii="仿宋" w:hAnsi="仿宋" w:eastAsia="仿宋" w:cs="仿宋"/>
                <w:highlight w:val="none"/>
                <w:lang w:val="zh-CN" w:eastAsia="zh-CN"/>
              </w:rPr>
              <w:t>（2）投标人自行负责在踏勘现场中所发生的人员伤亡和财产损失。</w:t>
            </w:r>
          </w:p>
          <w:p>
            <w:pPr>
              <w:bidi w:val="0"/>
              <w:jc w:val="left"/>
              <w:rPr>
                <w:rFonts w:hint="eastAsia" w:ascii="仿宋" w:hAnsi="仿宋" w:eastAsia="仿宋" w:cs="仿宋"/>
                <w:highlight w:val="yellow"/>
                <w:lang w:val="zh-CN" w:eastAsia="zh-CN"/>
              </w:rPr>
            </w:pPr>
            <w:r>
              <w:rPr>
                <w:rFonts w:hint="eastAsia" w:ascii="仿宋" w:hAnsi="仿宋" w:eastAsia="仿宋" w:cs="仿宋"/>
                <w:highlight w:val="none"/>
                <w:lang w:val="zh-CN" w:eastAsia="zh-CN"/>
              </w:rPr>
              <w:t>（3）招标人在踏勘现场中介绍的本项目情况和相关的周边环境情况，投标人在编制报价文件时参考，招标人不对投标人据此作出的判断和决策负责。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7" w:hRule="atLeast"/>
          <w:jc w:val="center"/>
        </w:trPr>
        <w:tc>
          <w:tcPr>
            <w:tcW w:w="1174" w:type="dxa"/>
            <w:gridSpan w:val="2"/>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1.10.1</w:t>
            </w:r>
          </w:p>
        </w:tc>
        <w:tc>
          <w:tcPr>
            <w:tcW w:w="1969" w:type="dxa"/>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投标预备会</w:t>
            </w:r>
          </w:p>
        </w:tc>
        <w:tc>
          <w:tcPr>
            <w:tcW w:w="6217"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65" w:hRule="atLeast"/>
          <w:jc w:val="center"/>
        </w:trPr>
        <w:tc>
          <w:tcPr>
            <w:tcW w:w="1174" w:type="dxa"/>
            <w:gridSpan w:val="2"/>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1.10.2</w:t>
            </w:r>
          </w:p>
        </w:tc>
        <w:tc>
          <w:tcPr>
            <w:tcW w:w="1969" w:type="dxa"/>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投标人提出问题的截止时间</w:t>
            </w:r>
          </w:p>
        </w:tc>
        <w:tc>
          <w:tcPr>
            <w:tcW w:w="6217" w:type="dxa"/>
            <w:noWrap w:val="0"/>
            <w:vAlign w:val="center"/>
          </w:tcPr>
          <w:p>
            <w:pPr>
              <w:bidi w:val="0"/>
              <w:jc w:val="distribute"/>
              <w:rPr>
                <w:rFonts w:hint="eastAsia" w:ascii="仿宋" w:hAnsi="仿宋" w:eastAsia="仿宋" w:cs="仿宋"/>
                <w:lang w:val="zh-CN" w:eastAsia="zh-CN"/>
              </w:rPr>
            </w:pPr>
            <w:r>
              <w:rPr>
                <w:rFonts w:hint="eastAsia" w:ascii="仿宋" w:hAnsi="仿宋" w:eastAsia="仿宋" w:cs="仿宋"/>
                <w:highlight w:val="none"/>
              </w:rPr>
              <w:t>投标人若对招标文件有任何疑问，应于202</w:t>
            </w:r>
            <w:r>
              <w:rPr>
                <w:rFonts w:hint="eastAsia" w:ascii="仿宋" w:hAnsi="仿宋" w:eastAsia="仿宋" w:cs="仿宋"/>
                <w:highlight w:val="none"/>
                <w:lang w:val="en-US" w:eastAsia="zh-CN"/>
              </w:rPr>
              <w:t>2</w:t>
            </w:r>
            <w:r>
              <w:rPr>
                <w:rFonts w:hint="eastAsia" w:ascii="仿宋" w:hAnsi="仿宋" w:eastAsia="仿宋" w:cs="仿宋"/>
                <w:highlight w:val="none"/>
              </w:rPr>
              <w:t>年</w:t>
            </w:r>
            <w:r>
              <w:rPr>
                <w:rFonts w:hint="eastAsia" w:ascii="仿宋" w:hAnsi="仿宋" w:cs="仿宋"/>
                <w:highlight w:val="none"/>
                <w:lang w:val="en-US" w:eastAsia="zh-CN"/>
              </w:rPr>
              <w:t>7</w:t>
            </w:r>
            <w:r>
              <w:rPr>
                <w:rFonts w:hint="eastAsia" w:ascii="仿宋" w:hAnsi="仿宋" w:eastAsia="仿宋" w:cs="仿宋"/>
                <w:highlight w:val="none"/>
                <w:lang w:val="en-US" w:eastAsia="zh-CN"/>
              </w:rPr>
              <w:t xml:space="preserve">  </w:t>
            </w:r>
            <w:r>
              <w:rPr>
                <w:rFonts w:hint="eastAsia" w:ascii="仿宋" w:hAnsi="仿宋" w:eastAsia="仿宋" w:cs="仿宋"/>
                <w:highlight w:val="none"/>
              </w:rPr>
              <w:t>月</w:t>
            </w:r>
            <w:r>
              <w:rPr>
                <w:rFonts w:hint="eastAsia" w:ascii="仿宋" w:hAnsi="仿宋" w:cs="仿宋"/>
                <w:highlight w:val="none"/>
                <w:lang w:val="en-US" w:eastAsia="zh-CN"/>
              </w:rPr>
              <w:t>28</w:t>
            </w:r>
            <w:r>
              <w:rPr>
                <w:rFonts w:hint="eastAsia" w:ascii="仿宋" w:hAnsi="仿宋" w:eastAsia="仿宋" w:cs="仿宋"/>
                <w:highlight w:val="none"/>
              </w:rPr>
              <w:t>日</w:t>
            </w:r>
            <w:r>
              <w:rPr>
                <w:rFonts w:hint="eastAsia" w:ascii="仿宋" w:hAnsi="仿宋" w:cs="仿宋"/>
                <w:highlight w:val="none"/>
                <w:lang w:val="en-US" w:eastAsia="zh-CN"/>
              </w:rPr>
              <w:t>17</w:t>
            </w:r>
            <w:r>
              <w:rPr>
                <w:rFonts w:hint="eastAsia" w:ascii="仿宋" w:hAnsi="仿宋" w:eastAsia="仿宋" w:cs="仿宋"/>
                <w:highlight w:val="none"/>
              </w:rPr>
              <w:t>:00点前，形</w:t>
            </w:r>
            <w:r>
              <w:rPr>
                <w:rFonts w:hint="eastAsia" w:ascii="仿宋" w:hAnsi="仿宋" w:eastAsia="仿宋" w:cs="仿宋"/>
              </w:rPr>
              <w:t>成书面文字，将盖章版电子扫描件及word版文件发电子邮件至SDZTXMGL001@163.com，并电话通知招标代理机构</w:t>
            </w:r>
            <w:r>
              <w:rPr>
                <w:rFonts w:hint="eastAsia" w:ascii="仿宋" w:hAnsi="仿宋" w:cs="仿宋"/>
                <w:lang w:val="en-US" w:eastAsia="zh-CN"/>
              </w:rPr>
              <w:t xml:space="preserve"> </w:t>
            </w:r>
            <w:r>
              <w:rPr>
                <w:rFonts w:hint="eastAsia" w:ascii="仿宋" w:hAnsi="仿宋" w:eastAsia="仿宋" w:cs="仿宋"/>
              </w:rPr>
              <w:t>查收。招标代理单位将答疑回复文件以书面方式（或电子邮件SDZTXMGL001@163.com）发给所有投标人。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64" w:hRule="atLeast"/>
          <w:jc w:val="center"/>
        </w:trPr>
        <w:tc>
          <w:tcPr>
            <w:tcW w:w="1174" w:type="dxa"/>
            <w:gridSpan w:val="2"/>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1.10.3</w:t>
            </w:r>
          </w:p>
        </w:tc>
        <w:tc>
          <w:tcPr>
            <w:tcW w:w="1969" w:type="dxa"/>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招标人书面澄清的时间</w:t>
            </w:r>
          </w:p>
        </w:tc>
        <w:tc>
          <w:tcPr>
            <w:tcW w:w="6217" w:type="dxa"/>
            <w:noWrap w:val="0"/>
            <w:vAlign w:val="center"/>
          </w:tcPr>
          <w:p>
            <w:pPr>
              <w:bidi w:val="0"/>
              <w:jc w:val="left"/>
              <w:rPr>
                <w:rFonts w:hint="eastAsia" w:ascii="仿宋" w:hAnsi="仿宋" w:eastAsia="仿宋" w:cs="仿宋"/>
                <w:highlight w:val="none"/>
                <w:lang w:val="zh-CN" w:eastAsia="zh-CN"/>
              </w:rPr>
            </w:pPr>
            <w:r>
              <w:rPr>
                <w:rFonts w:hint="eastAsia" w:ascii="仿宋" w:hAnsi="仿宋" w:eastAsia="仿宋" w:cs="仿宋"/>
                <w:highlight w:val="none"/>
              </w:rPr>
              <w:t>招标人将澄清文件以书面方式于 202</w:t>
            </w:r>
            <w:r>
              <w:rPr>
                <w:rFonts w:hint="eastAsia" w:ascii="仿宋" w:hAnsi="仿宋" w:eastAsia="仿宋" w:cs="仿宋"/>
                <w:highlight w:val="none"/>
                <w:lang w:val="en-US" w:eastAsia="zh-CN"/>
              </w:rPr>
              <w:t>2</w:t>
            </w:r>
            <w:r>
              <w:rPr>
                <w:rFonts w:hint="eastAsia" w:ascii="仿宋" w:hAnsi="仿宋" w:eastAsia="仿宋" w:cs="仿宋"/>
                <w:highlight w:val="none"/>
              </w:rPr>
              <w:t xml:space="preserve"> 年</w:t>
            </w:r>
            <w:r>
              <w:rPr>
                <w:rFonts w:hint="eastAsia" w:ascii="仿宋" w:hAnsi="仿宋" w:cs="仿宋"/>
                <w:highlight w:val="none"/>
                <w:lang w:val="en-US" w:eastAsia="zh-CN"/>
              </w:rPr>
              <w:t>7</w:t>
            </w:r>
            <w:r>
              <w:rPr>
                <w:rFonts w:hint="eastAsia" w:ascii="仿宋" w:hAnsi="仿宋" w:eastAsia="仿宋" w:cs="仿宋"/>
                <w:highlight w:val="none"/>
              </w:rPr>
              <w:t>月</w:t>
            </w:r>
            <w:r>
              <w:rPr>
                <w:rFonts w:hint="eastAsia" w:ascii="仿宋" w:hAnsi="仿宋" w:cs="仿宋"/>
                <w:highlight w:val="none"/>
                <w:lang w:val="en-US" w:eastAsia="zh-CN"/>
              </w:rPr>
              <w:t>29</w:t>
            </w:r>
            <w:r>
              <w:rPr>
                <w:rFonts w:hint="eastAsia" w:ascii="仿宋" w:hAnsi="仿宋" w:eastAsia="仿宋" w:cs="仿宋"/>
                <w:highlight w:val="none"/>
              </w:rPr>
              <w:t>日17:00 发给所有投标人。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7" w:hRule="atLeast"/>
          <w:jc w:val="center"/>
        </w:trPr>
        <w:tc>
          <w:tcPr>
            <w:tcW w:w="1174" w:type="dxa"/>
            <w:gridSpan w:val="2"/>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1.11</w:t>
            </w:r>
          </w:p>
        </w:tc>
        <w:tc>
          <w:tcPr>
            <w:tcW w:w="1969" w:type="dxa"/>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分包</w:t>
            </w:r>
          </w:p>
        </w:tc>
        <w:tc>
          <w:tcPr>
            <w:tcW w:w="6217"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7" w:hRule="atLeast"/>
          <w:jc w:val="center"/>
        </w:trPr>
        <w:tc>
          <w:tcPr>
            <w:tcW w:w="1174" w:type="dxa"/>
            <w:gridSpan w:val="2"/>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1.12</w:t>
            </w:r>
          </w:p>
        </w:tc>
        <w:tc>
          <w:tcPr>
            <w:tcW w:w="1969" w:type="dxa"/>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偏离</w:t>
            </w:r>
          </w:p>
        </w:tc>
        <w:tc>
          <w:tcPr>
            <w:tcW w:w="6217" w:type="dxa"/>
            <w:noWrap w:val="0"/>
            <w:vAlign w:val="center"/>
          </w:tcPr>
          <w:p>
            <w:pPr>
              <w:bidi w:val="0"/>
              <w:jc w:val="left"/>
              <w:rPr>
                <w:rFonts w:hint="default" w:ascii="仿宋" w:hAnsi="仿宋" w:eastAsia="仿宋" w:cs="仿宋"/>
                <w:highlight w:val="none"/>
                <w:lang w:val="en-US" w:eastAsia="zh-CN"/>
              </w:rPr>
            </w:pPr>
            <w:r>
              <w:rPr>
                <w:rFonts w:hint="eastAsia" w:ascii="仿宋" w:hAnsi="仿宋" w:cs="仿宋"/>
                <w:highlight w:val="none"/>
                <w:lang w:val="en-US" w:eastAsia="zh-CN"/>
              </w:rPr>
              <w:t>本项目技术参数允许正偏离。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7" w:hRule="atLeast"/>
          <w:jc w:val="center"/>
        </w:trPr>
        <w:tc>
          <w:tcPr>
            <w:tcW w:w="1174" w:type="dxa"/>
            <w:gridSpan w:val="2"/>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2.1</w:t>
            </w:r>
          </w:p>
        </w:tc>
        <w:tc>
          <w:tcPr>
            <w:tcW w:w="1969" w:type="dxa"/>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构成招标文件的其他材料</w:t>
            </w:r>
          </w:p>
        </w:tc>
        <w:tc>
          <w:tcPr>
            <w:tcW w:w="6217"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rPr>
              <w:t>答疑文件（如有）、技术要求、图纸、清单等。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jc w:val="center"/>
        </w:trPr>
        <w:tc>
          <w:tcPr>
            <w:tcW w:w="1174" w:type="dxa"/>
            <w:gridSpan w:val="2"/>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2.2.1</w:t>
            </w:r>
          </w:p>
        </w:tc>
        <w:tc>
          <w:tcPr>
            <w:tcW w:w="1969" w:type="dxa"/>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投标人要求澄清招标文件的截止时间</w:t>
            </w:r>
          </w:p>
        </w:tc>
        <w:tc>
          <w:tcPr>
            <w:tcW w:w="6217" w:type="dxa"/>
            <w:noWrap w:val="0"/>
            <w:vAlign w:val="center"/>
          </w:tcPr>
          <w:p>
            <w:pPr>
              <w:bidi w:val="0"/>
              <w:jc w:val="left"/>
              <w:rPr>
                <w:rFonts w:hint="eastAsia" w:ascii="仿宋" w:hAnsi="仿宋" w:eastAsia="仿宋" w:cs="仿宋"/>
                <w:highlight w:val="none"/>
                <w:lang w:val="zh-CN" w:eastAsia="zh-CN"/>
              </w:rPr>
            </w:pPr>
            <w:r>
              <w:rPr>
                <w:rFonts w:hint="eastAsia" w:ascii="仿宋" w:hAnsi="仿宋" w:eastAsia="仿宋" w:cs="仿宋"/>
                <w:highlight w:val="none"/>
              </w:rPr>
              <w:t>202</w:t>
            </w:r>
            <w:r>
              <w:rPr>
                <w:rFonts w:hint="eastAsia" w:ascii="仿宋" w:hAnsi="仿宋" w:eastAsia="仿宋" w:cs="仿宋"/>
                <w:highlight w:val="none"/>
                <w:lang w:val="en-US" w:eastAsia="zh-CN"/>
              </w:rPr>
              <w:t>2</w:t>
            </w:r>
            <w:r>
              <w:rPr>
                <w:rFonts w:hint="eastAsia" w:ascii="仿宋" w:hAnsi="仿宋" w:eastAsia="仿宋" w:cs="仿宋"/>
                <w:highlight w:val="none"/>
              </w:rPr>
              <w:t>年</w:t>
            </w:r>
            <w:r>
              <w:rPr>
                <w:rFonts w:hint="eastAsia" w:ascii="仿宋" w:hAnsi="仿宋" w:cs="仿宋"/>
                <w:highlight w:val="none"/>
                <w:lang w:val="en-US" w:eastAsia="zh-CN"/>
              </w:rPr>
              <w:t>7</w:t>
            </w:r>
            <w:r>
              <w:rPr>
                <w:rFonts w:hint="eastAsia" w:ascii="仿宋" w:hAnsi="仿宋" w:eastAsia="仿宋" w:cs="仿宋"/>
                <w:highlight w:val="none"/>
              </w:rPr>
              <w:t>月</w:t>
            </w:r>
            <w:r>
              <w:rPr>
                <w:rFonts w:hint="eastAsia" w:ascii="仿宋" w:hAnsi="仿宋" w:cs="仿宋"/>
                <w:highlight w:val="none"/>
                <w:lang w:val="en-US" w:eastAsia="zh-CN"/>
              </w:rPr>
              <w:t>28</w:t>
            </w:r>
            <w:r>
              <w:rPr>
                <w:rFonts w:hint="eastAsia" w:ascii="仿宋" w:hAnsi="仿宋" w:eastAsia="仿宋" w:cs="仿宋"/>
                <w:highlight w:val="none"/>
              </w:rPr>
              <w:t>日</w:t>
            </w:r>
            <w:r>
              <w:rPr>
                <w:rFonts w:hint="eastAsia" w:ascii="仿宋" w:hAnsi="仿宋" w:cs="仿宋"/>
                <w:highlight w:val="none"/>
                <w:lang w:val="en-US" w:eastAsia="zh-CN"/>
              </w:rPr>
              <w:t>17</w:t>
            </w:r>
            <w:r>
              <w:rPr>
                <w:rFonts w:hint="eastAsia" w:ascii="仿宋" w:hAnsi="仿宋" w:eastAsia="仿宋" w:cs="仿宋"/>
                <w:highlight w:val="none"/>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7" w:hRule="atLeast"/>
          <w:jc w:val="center"/>
        </w:trPr>
        <w:tc>
          <w:tcPr>
            <w:tcW w:w="1174" w:type="dxa"/>
            <w:gridSpan w:val="2"/>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2.2.2</w:t>
            </w:r>
          </w:p>
        </w:tc>
        <w:tc>
          <w:tcPr>
            <w:tcW w:w="1969" w:type="dxa"/>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投标截止时间</w:t>
            </w:r>
          </w:p>
        </w:tc>
        <w:tc>
          <w:tcPr>
            <w:tcW w:w="6217"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rPr>
              <w:t>详见前附招标公告。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7" w:hRule="atLeast"/>
          <w:jc w:val="center"/>
        </w:trPr>
        <w:tc>
          <w:tcPr>
            <w:tcW w:w="1174" w:type="dxa"/>
            <w:gridSpan w:val="2"/>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2.2.3</w:t>
            </w:r>
          </w:p>
        </w:tc>
        <w:tc>
          <w:tcPr>
            <w:tcW w:w="1969" w:type="dxa"/>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投标人确认收到招标文件澄清的时间</w:t>
            </w:r>
          </w:p>
        </w:tc>
        <w:tc>
          <w:tcPr>
            <w:tcW w:w="6217"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rPr>
              <w:t>在收到相应澄清文件后 24 小时内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7" w:hRule="atLeast"/>
          <w:jc w:val="center"/>
        </w:trPr>
        <w:tc>
          <w:tcPr>
            <w:tcW w:w="1174" w:type="dxa"/>
            <w:gridSpan w:val="2"/>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2.3.2</w:t>
            </w:r>
          </w:p>
        </w:tc>
        <w:tc>
          <w:tcPr>
            <w:tcW w:w="1969" w:type="dxa"/>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投标人确认收到招标文件修改的时间</w:t>
            </w:r>
          </w:p>
        </w:tc>
        <w:tc>
          <w:tcPr>
            <w:tcW w:w="6217"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rPr>
              <w:t>在收到相应修改文件后 24 小时内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7" w:hRule="atLeast"/>
          <w:jc w:val="center"/>
        </w:trPr>
        <w:tc>
          <w:tcPr>
            <w:tcW w:w="1174" w:type="dxa"/>
            <w:gridSpan w:val="2"/>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3.1.1</w:t>
            </w:r>
          </w:p>
        </w:tc>
        <w:tc>
          <w:tcPr>
            <w:tcW w:w="1969" w:type="dxa"/>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构成投标文件的其他材料</w:t>
            </w:r>
          </w:p>
        </w:tc>
        <w:tc>
          <w:tcPr>
            <w:tcW w:w="6217"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7" w:hRule="atLeast"/>
          <w:jc w:val="center"/>
        </w:trPr>
        <w:tc>
          <w:tcPr>
            <w:tcW w:w="1174" w:type="dxa"/>
            <w:gridSpan w:val="2"/>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3.3.1</w:t>
            </w:r>
          </w:p>
        </w:tc>
        <w:tc>
          <w:tcPr>
            <w:tcW w:w="1969" w:type="dxa"/>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投标有效期</w:t>
            </w:r>
          </w:p>
        </w:tc>
        <w:tc>
          <w:tcPr>
            <w:tcW w:w="6217"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rPr>
              <w:t>90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7" w:hRule="atLeast"/>
          <w:jc w:val="center"/>
        </w:trPr>
        <w:tc>
          <w:tcPr>
            <w:tcW w:w="1174" w:type="dxa"/>
            <w:gridSpan w:val="2"/>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3.4.1</w:t>
            </w:r>
          </w:p>
        </w:tc>
        <w:tc>
          <w:tcPr>
            <w:tcW w:w="1969" w:type="dxa"/>
            <w:noWrap w:val="0"/>
            <w:vAlign w:val="center"/>
          </w:tcPr>
          <w:p>
            <w:pPr>
              <w:pStyle w:val="31"/>
              <w:spacing w:before="1"/>
              <w:ind w:left="106" w:leftChars="0"/>
              <w:jc w:val="center"/>
              <w:rPr>
                <w:rFonts w:hint="eastAsia" w:ascii="Times New Roman" w:hAnsi="Times New Roman" w:eastAsia="仿宋" w:cs="Times New Roman"/>
                <w:bCs w:val="0"/>
                <w:kern w:val="2"/>
                <w:sz w:val="28"/>
                <w:szCs w:val="24"/>
                <w:lang w:val="zh-CN" w:eastAsia="zh-CN" w:bidi="ar-SA"/>
              </w:rPr>
            </w:pPr>
            <w:r>
              <w:rPr>
                <w:rFonts w:hint="eastAsia" w:ascii="Times New Roman" w:hAnsi="Times New Roman" w:eastAsia="仿宋" w:cs="Times New Roman"/>
                <w:bCs w:val="0"/>
                <w:kern w:val="2"/>
                <w:sz w:val="28"/>
                <w:szCs w:val="24"/>
                <w:lang w:val="en-US" w:eastAsia="zh-CN" w:bidi="ar-SA"/>
              </w:rPr>
              <w:t>投标保证金</w:t>
            </w:r>
          </w:p>
        </w:tc>
        <w:tc>
          <w:tcPr>
            <w:tcW w:w="6217" w:type="dxa"/>
            <w:noWrap w:val="0"/>
            <w:vAlign w:val="top"/>
          </w:tcPr>
          <w:p>
            <w:pPr>
              <w:bidi w:val="0"/>
              <w:jc w:val="left"/>
              <w:rPr>
                <w:rFonts w:hint="eastAsia" w:ascii="Times New Roman" w:hAnsi="Times New Roman" w:eastAsia="仿宋" w:cs="Times New Roman"/>
                <w:bCs w:val="0"/>
                <w:kern w:val="2"/>
                <w:sz w:val="28"/>
                <w:szCs w:val="24"/>
                <w:lang w:val="en-US" w:eastAsia="zh-CN" w:bidi="ar-SA"/>
              </w:rPr>
            </w:pPr>
            <w:r>
              <w:rPr>
                <w:rFonts w:hint="eastAsia" w:ascii="Times New Roman" w:hAnsi="Times New Roman" w:eastAsia="仿宋" w:cs="Times New Roman"/>
                <w:bCs w:val="0"/>
                <w:kern w:val="2"/>
                <w:sz w:val="28"/>
                <w:szCs w:val="24"/>
                <w:lang w:val="en-US" w:eastAsia="zh-CN" w:bidi="ar-SA"/>
              </w:rPr>
              <w:t>保证金金额</w:t>
            </w:r>
            <w:r>
              <w:rPr>
                <w:rFonts w:hint="eastAsia" w:ascii="Times New Roman" w:hAnsi="Times New Roman" w:cs="Times New Roman"/>
                <w:bCs w:val="0"/>
                <w:kern w:val="2"/>
                <w:sz w:val="28"/>
                <w:szCs w:val="24"/>
                <w:lang w:val="en-US" w:eastAsia="zh-CN" w:bidi="ar-SA"/>
              </w:rPr>
              <w:t>270000</w:t>
            </w:r>
            <w:r>
              <w:rPr>
                <w:rFonts w:hint="eastAsia" w:ascii="Times New Roman" w:hAnsi="Times New Roman" w:eastAsia="仿宋" w:cs="Times New Roman"/>
                <w:bCs w:val="0"/>
                <w:kern w:val="2"/>
                <w:sz w:val="28"/>
                <w:szCs w:val="24"/>
                <w:lang w:val="en-US" w:eastAsia="zh-CN" w:bidi="ar-SA"/>
              </w:rPr>
              <w:t xml:space="preserve">.00元 </w:t>
            </w:r>
          </w:p>
          <w:p>
            <w:pPr>
              <w:bidi w:val="0"/>
              <w:jc w:val="left"/>
              <w:rPr>
                <w:rFonts w:hint="eastAsia" w:ascii="Times New Roman" w:hAnsi="Times New Roman" w:eastAsia="仿宋" w:cs="Times New Roman"/>
                <w:bCs w:val="0"/>
                <w:kern w:val="2"/>
                <w:sz w:val="28"/>
                <w:szCs w:val="24"/>
                <w:lang w:val="en-US" w:eastAsia="zh-CN" w:bidi="ar-SA"/>
              </w:rPr>
            </w:pPr>
            <w:r>
              <w:rPr>
                <w:rFonts w:hint="eastAsia" w:ascii="Times New Roman" w:hAnsi="Times New Roman" w:eastAsia="仿宋" w:cs="Times New Roman"/>
                <w:bCs w:val="0"/>
                <w:kern w:val="2"/>
                <w:sz w:val="28"/>
                <w:szCs w:val="24"/>
                <w:lang w:val="en-US" w:eastAsia="zh-CN" w:bidi="ar-SA"/>
              </w:rPr>
              <w:t xml:space="preserve">投标保证金必须是从投标人对公账户转出。 </w:t>
            </w:r>
          </w:p>
          <w:p>
            <w:pPr>
              <w:bidi w:val="0"/>
              <w:jc w:val="left"/>
              <w:rPr>
                <w:rFonts w:hint="eastAsia" w:ascii="Times New Roman" w:hAnsi="Times New Roman" w:eastAsia="仿宋" w:cs="Times New Roman"/>
                <w:bCs w:val="0"/>
                <w:kern w:val="2"/>
                <w:sz w:val="28"/>
                <w:szCs w:val="24"/>
                <w:lang w:val="en-US" w:eastAsia="zh-CN" w:bidi="ar-SA"/>
              </w:rPr>
            </w:pPr>
            <w:r>
              <w:rPr>
                <w:rFonts w:hint="eastAsia" w:ascii="Times New Roman" w:hAnsi="Times New Roman" w:eastAsia="仿宋" w:cs="Times New Roman"/>
                <w:bCs w:val="0"/>
                <w:kern w:val="2"/>
                <w:sz w:val="28"/>
                <w:szCs w:val="24"/>
                <w:lang w:val="en-US" w:eastAsia="zh-CN" w:bidi="ar-SA"/>
              </w:rPr>
              <w:t>递交方式：现金转账、银行保函、投标保证金保险等方式任选其一。</w:t>
            </w:r>
          </w:p>
          <w:p>
            <w:pPr>
              <w:bidi w:val="0"/>
              <w:jc w:val="left"/>
              <w:rPr>
                <w:rFonts w:hint="eastAsia" w:ascii="Times New Roman" w:hAnsi="Times New Roman" w:eastAsia="仿宋" w:cs="Times New Roman"/>
                <w:bCs w:val="0"/>
                <w:kern w:val="2"/>
                <w:sz w:val="28"/>
                <w:szCs w:val="24"/>
                <w:lang w:val="en-US" w:eastAsia="zh-CN" w:bidi="ar-SA"/>
              </w:rPr>
            </w:pPr>
            <w:r>
              <w:rPr>
                <w:rFonts w:hint="eastAsia" w:ascii="Times New Roman" w:hAnsi="Times New Roman" w:eastAsia="仿宋" w:cs="Times New Roman"/>
                <w:bCs w:val="0"/>
                <w:kern w:val="2"/>
                <w:sz w:val="28"/>
                <w:szCs w:val="24"/>
                <w:lang w:val="en-US" w:eastAsia="zh-CN" w:bidi="ar-SA"/>
              </w:rPr>
              <w:t xml:space="preserve">1、采用现金转账方式的，递交至以下账户： </w:t>
            </w:r>
          </w:p>
          <w:p>
            <w:pPr>
              <w:bidi w:val="0"/>
              <w:jc w:val="left"/>
              <w:rPr>
                <w:rFonts w:hint="eastAsia" w:ascii="Times New Roman" w:hAnsi="Times New Roman" w:eastAsia="仿宋" w:cs="Times New Roman"/>
                <w:bCs w:val="0"/>
                <w:kern w:val="2"/>
                <w:sz w:val="28"/>
                <w:szCs w:val="24"/>
                <w:lang w:val="en-US" w:eastAsia="zh-CN" w:bidi="ar-SA"/>
              </w:rPr>
            </w:pPr>
            <w:r>
              <w:rPr>
                <w:rFonts w:hint="eastAsia" w:ascii="Times New Roman" w:hAnsi="Times New Roman" w:eastAsia="仿宋" w:cs="Times New Roman"/>
                <w:bCs w:val="0"/>
                <w:kern w:val="2"/>
                <w:sz w:val="28"/>
                <w:szCs w:val="24"/>
                <w:lang w:val="en-US" w:eastAsia="zh-CN" w:bidi="ar-SA"/>
              </w:rPr>
              <w:t>开户名称：山东政通项目管理有限公司</w:t>
            </w:r>
          </w:p>
          <w:p>
            <w:pPr>
              <w:bidi w:val="0"/>
              <w:jc w:val="left"/>
              <w:rPr>
                <w:rFonts w:hint="eastAsia" w:ascii="Times New Roman" w:hAnsi="Times New Roman" w:eastAsia="仿宋" w:cs="Times New Roman"/>
                <w:bCs w:val="0"/>
                <w:kern w:val="2"/>
                <w:sz w:val="28"/>
                <w:szCs w:val="24"/>
                <w:lang w:val="en-US" w:eastAsia="zh-CN" w:bidi="ar-SA"/>
              </w:rPr>
            </w:pPr>
            <w:r>
              <w:rPr>
                <w:rFonts w:hint="eastAsia" w:ascii="Times New Roman" w:hAnsi="Times New Roman" w:eastAsia="仿宋" w:cs="Times New Roman"/>
                <w:bCs w:val="0"/>
                <w:kern w:val="2"/>
                <w:sz w:val="28"/>
                <w:szCs w:val="24"/>
                <w:lang w:val="en-US" w:eastAsia="zh-CN" w:bidi="ar-SA"/>
              </w:rPr>
              <w:t>开户银行：中国农业银行股份有限公司济南软件园支行</w:t>
            </w:r>
          </w:p>
          <w:p>
            <w:pPr>
              <w:bidi w:val="0"/>
              <w:jc w:val="left"/>
              <w:rPr>
                <w:rFonts w:hint="eastAsia" w:ascii="Times New Roman" w:hAnsi="Times New Roman" w:eastAsia="仿宋" w:cs="Times New Roman"/>
                <w:bCs w:val="0"/>
                <w:kern w:val="2"/>
                <w:sz w:val="28"/>
                <w:szCs w:val="24"/>
                <w:lang w:val="en-US" w:eastAsia="zh-CN" w:bidi="ar-SA"/>
              </w:rPr>
            </w:pPr>
            <w:r>
              <w:rPr>
                <w:rFonts w:hint="eastAsia" w:ascii="Times New Roman" w:hAnsi="Times New Roman" w:eastAsia="仿宋" w:cs="Times New Roman"/>
                <w:bCs w:val="0"/>
                <w:kern w:val="2"/>
                <w:sz w:val="28"/>
                <w:szCs w:val="24"/>
                <w:lang w:val="en-US" w:eastAsia="zh-CN" w:bidi="ar-SA"/>
              </w:rPr>
              <w:t xml:space="preserve">账 号：15155201040013010 </w:t>
            </w:r>
          </w:p>
          <w:p>
            <w:pPr>
              <w:bidi w:val="0"/>
              <w:jc w:val="left"/>
              <w:rPr>
                <w:rFonts w:hint="eastAsia" w:ascii="Times New Roman" w:hAnsi="Times New Roman" w:eastAsia="仿宋" w:cs="Times New Roman"/>
                <w:bCs w:val="0"/>
                <w:kern w:val="2"/>
                <w:sz w:val="28"/>
                <w:szCs w:val="24"/>
                <w:lang w:val="en-US" w:eastAsia="zh-CN" w:bidi="ar-SA"/>
              </w:rPr>
            </w:pPr>
            <w:r>
              <w:rPr>
                <w:rFonts w:hint="eastAsia" w:ascii="Times New Roman" w:hAnsi="Times New Roman" w:eastAsia="仿宋" w:cs="Times New Roman"/>
                <w:bCs w:val="0"/>
                <w:kern w:val="2"/>
                <w:sz w:val="28"/>
                <w:szCs w:val="24"/>
                <w:lang w:val="en-US" w:eastAsia="zh-CN" w:bidi="ar-SA"/>
              </w:rPr>
              <w:t>2、投标保证金须在投标人对公账户转出，提交截止期限为投标截止时间，汇款时简要注明项目名称。</w:t>
            </w:r>
          </w:p>
          <w:p>
            <w:pPr>
              <w:bidi w:val="0"/>
              <w:jc w:val="left"/>
              <w:rPr>
                <w:rFonts w:hint="eastAsia" w:ascii="Times New Roman" w:hAnsi="Times New Roman" w:eastAsia="仿宋" w:cs="Times New Roman"/>
                <w:bCs w:val="0"/>
                <w:kern w:val="2"/>
                <w:sz w:val="28"/>
                <w:szCs w:val="24"/>
                <w:lang w:val="en-US" w:eastAsia="zh-CN" w:bidi="ar-SA"/>
              </w:rPr>
            </w:pPr>
            <w:r>
              <w:rPr>
                <w:rFonts w:hint="eastAsia" w:ascii="Times New Roman" w:hAnsi="Times New Roman" w:eastAsia="仿宋" w:cs="Times New Roman"/>
                <w:bCs w:val="0"/>
                <w:kern w:val="2"/>
                <w:sz w:val="28"/>
                <w:szCs w:val="24"/>
                <w:lang w:val="en-US" w:eastAsia="zh-CN" w:bidi="ar-SA"/>
              </w:rPr>
              <w:t>投标保证金未按约定时间到账视为无效投标。</w:t>
            </w:r>
          </w:p>
          <w:p>
            <w:pPr>
              <w:pStyle w:val="13"/>
              <w:rPr>
                <w:rFonts w:hint="eastAsia" w:ascii="Times New Roman" w:hAnsi="Times New Roman" w:eastAsia="仿宋" w:cs="Times New Roman"/>
                <w:bCs w:val="0"/>
                <w:kern w:val="2"/>
                <w:sz w:val="28"/>
                <w:szCs w:val="24"/>
                <w:lang w:val="zh-CN" w:eastAsia="zh-CN" w:bidi="ar-SA"/>
              </w:rPr>
            </w:pPr>
            <w:r>
              <w:rPr>
                <w:rFonts w:hint="eastAsia" w:ascii="Times New Roman" w:hAnsi="Times New Roman" w:eastAsia="仿宋" w:cs="Times New Roman"/>
                <w:bCs w:val="0"/>
                <w:kern w:val="2"/>
                <w:sz w:val="28"/>
                <w:szCs w:val="24"/>
                <w:lang w:val="en-US" w:eastAsia="zh-CN" w:bidi="ar-SA"/>
              </w:rPr>
              <w:t>3、投标</w:t>
            </w:r>
            <w:r>
              <w:rPr>
                <w:rFonts w:hint="eastAsia" w:ascii="Times New Roman" w:hAnsi="Times New Roman" w:eastAsia="仿宋" w:cs="Times New Roman"/>
                <w:bCs w:val="0"/>
                <w:kern w:val="2"/>
                <w:sz w:val="28"/>
                <w:szCs w:val="24"/>
                <w:lang w:val="zh-CN" w:eastAsia="zh-CN" w:bidi="ar-SA"/>
              </w:rPr>
              <w:t>保证金以担保函方式提交的，担保函装订在投标文件中。原件需到期退还的，可以随电子文档一起密封提交或在递交</w:t>
            </w:r>
            <w:r>
              <w:rPr>
                <w:rFonts w:hint="eastAsia" w:ascii="Times New Roman" w:hAnsi="Times New Roman" w:eastAsia="仿宋" w:cs="Times New Roman"/>
                <w:bCs w:val="0"/>
                <w:kern w:val="2"/>
                <w:sz w:val="28"/>
                <w:szCs w:val="24"/>
                <w:lang w:val="en-US" w:eastAsia="zh-CN" w:bidi="ar-SA"/>
              </w:rPr>
              <w:t>投标</w:t>
            </w:r>
            <w:r>
              <w:rPr>
                <w:rFonts w:hint="eastAsia" w:ascii="Times New Roman" w:hAnsi="Times New Roman" w:eastAsia="仿宋" w:cs="Times New Roman"/>
                <w:bCs w:val="0"/>
                <w:kern w:val="2"/>
                <w:sz w:val="28"/>
                <w:szCs w:val="24"/>
                <w:lang w:val="zh-CN" w:eastAsia="zh-CN" w:bidi="ar-SA"/>
              </w:rPr>
              <w:t>文件时单独提交给</w:t>
            </w:r>
            <w:r>
              <w:rPr>
                <w:rFonts w:hint="eastAsia" w:ascii="Times New Roman" w:hAnsi="Times New Roman" w:eastAsia="仿宋" w:cs="Times New Roman"/>
                <w:bCs w:val="0"/>
                <w:kern w:val="2"/>
                <w:sz w:val="28"/>
                <w:szCs w:val="24"/>
                <w:lang w:val="en-US" w:eastAsia="zh-CN" w:bidi="ar-SA"/>
              </w:rPr>
              <w:t>招标</w:t>
            </w:r>
            <w:r>
              <w:rPr>
                <w:rFonts w:hint="eastAsia" w:ascii="Times New Roman" w:hAnsi="Times New Roman" w:eastAsia="仿宋" w:cs="Times New Roman"/>
                <w:bCs w:val="0"/>
                <w:kern w:val="2"/>
                <w:sz w:val="28"/>
                <w:szCs w:val="24"/>
                <w:lang w:val="zh-CN" w:eastAsia="zh-CN" w:bidi="ar-SA"/>
              </w:rPr>
              <w:t>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7" w:hRule="atLeast"/>
          <w:jc w:val="center"/>
        </w:trPr>
        <w:tc>
          <w:tcPr>
            <w:tcW w:w="1174" w:type="dxa"/>
            <w:gridSpan w:val="2"/>
            <w:vMerge w:val="restart"/>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3.5</w:t>
            </w:r>
          </w:p>
        </w:tc>
        <w:tc>
          <w:tcPr>
            <w:tcW w:w="1969" w:type="dxa"/>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近 3 年财务状况的时间要求</w:t>
            </w:r>
          </w:p>
        </w:tc>
        <w:tc>
          <w:tcPr>
            <w:tcW w:w="6217"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lang w:val="en-US" w:eastAsia="zh-CN"/>
              </w:rPr>
              <w:t>201</w:t>
            </w:r>
            <w:r>
              <w:rPr>
                <w:rFonts w:hint="eastAsia" w:ascii="仿宋" w:hAnsi="仿宋" w:cs="仿宋"/>
                <w:lang w:val="en-US" w:eastAsia="zh-CN"/>
              </w:rPr>
              <w:t>9</w:t>
            </w:r>
            <w:r>
              <w:rPr>
                <w:rFonts w:hint="eastAsia" w:ascii="仿宋" w:hAnsi="仿宋" w:eastAsia="仿宋" w:cs="仿宋"/>
                <w:lang w:val="en-US" w:eastAsia="zh-CN"/>
              </w:rPr>
              <w:t>年</w:t>
            </w:r>
            <w:r>
              <w:rPr>
                <w:rFonts w:hint="eastAsia" w:ascii="仿宋" w:hAnsi="仿宋" w:cs="仿宋"/>
                <w:lang w:val="en-US" w:eastAsia="zh-CN"/>
              </w:rPr>
              <w:t>至</w:t>
            </w:r>
            <w:r>
              <w:rPr>
                <w:rFonts w:hint="eastAsia" w:ascii="仿宋" w:hAnsi="仿宋" w:eastAsia="仿宋" w:cs="仿宋"/>
              </w:rPr>
              <w:t>202</w:t>
            </w:r>
            <w:r>
              <w:rPr>
                <w:rFonts w:hint="eastAsia" w:ascii="仿宋" w:hAnsi="仿宋" w:cs="仿宋"/>
                <w:lang w:val="en-US" w:eastAsia="zh-CN"/>
              </w:rPr>
              <w:t>1</w:t>
            </w:r>
            <w:r>
              <w:rPr>
                <w:rFonts w:hint="eastAsia" w:ascii="仿宋" w:hAnsi="仿宋" w:eastAsia="仿宋" w:cs="仿宋"/>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7" w:hRule="atLeast"/>
          <w:jc w:val="center"/>
        </w:trPr>
        <w:tc>
          <w:tcPr>
            <w:tcW w:w="1174" w:type="dxa"/>
            <w:gridSpan w:val="2"/>
            <w:vMerge w:val="continue"/>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en-US" w:eastAsia="zh-CN" w:bidi="ar-SA"/>
              </w:rPr>
            </w:pPr>
          </w:p>
        </w:tc>
        <w:tc>
          <w:tcPr>
            <w:tcW w:w="1969" w:type="dxa"/>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近 3 年具有的类似项目的时间要求</w:t>
            </w:r>
          </w:p>
        </w:tc>
        <w:tc>
          <w:tcPr>
            <w:tcW w:w="6217"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rPr>
              <w:t>指自开标之日起往前推三年精确到日。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7" w:hRule="atLeast"/>
          <w:jc w:val="center"/>
        </w:trPr>
        <w:tc>
          <w:tcPr>
            <w:tcW w:w="1174" w:type="dxa"/>
            <w:gridSpan w:val="2"/>
            <w:vMerge w:val="continue"/>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en-US" w:eastAsia="zh-CN" w:bidi="ar-SA"/>
              </w:rPr>
            </w:pPr>
          </w:p>
        </w:tc>
        <w:tc>
          <w:tcPr>
            <w:tcW w:w="1969" w:type="dxa"/>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近 3 年发生的诉讼及仲裁情况的时间要求</w:t>
            </w:r>
          </w:p>
        </w:tc>
        <w:tc>
          <w:tcPr>
            <w:tcW w:w="6217"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rPr>
              <w:t>指自开标之日起往前推三年精确到日。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7" w:hRule="atLeast"/>
          <w:jc w:val="center"/>
        </w:trPr>
        <w:tc>
          <w:tcPr>
            <w:tcW w:w="1174" w:type="dxa"/>
            <w:gridSpan w:val="2"/>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3.6</w:t>
            </w:r>
          </w:p>
        </w:tc>
        <w:tc>
          <w:tcPr>
            <w:tcW w:w="1969" w:type="dxa"/>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是否允许递交备选投标方案</w:t>
            </w:r>
          </w:p>
        </w:tc>
        <w:tc>
          <w:tcPr>
            <w:tcW w:w="6217"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7" w:hRule="atLeast"/>
          <w:jc w:val="center"/>
        </w:trPr>
        <w:tc>
          <w:tcPr>
            <w:tcW w:w="1174" w:type="dxa"/>
            <w:gridSpan w:val="2"/>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3.7.3</w:t>
            </w:r>
          </w:p>
        </w:tc>
        <w:tc>
          <w:tcPr>
            <w:tcW w:w="1969" w:type="dxa"/>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签字、盖章要求</w:t>
            </w:r>
          </w:p>
        </w:tc>
        <w:tc>
          <w:tcPr>
            <w:tcW w:w="6217"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rPr>
              <w:t>按招标文件格式要求签署，加盖投标人印章或由投标人法定代表人（或经正式授权的代表）签字。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7" w:hRule="atLeast"/>
          <w:jc w:val="center"/>
        </w:trPr>
        <w:tc>
          <w:tcPr>
            <w:tcW w:w="1174" w:type="dxa"/>
            <w:gridSpan w:val="2"/>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3.7.4</w:t>
            </w:r>
          </w:p>
        </w:tc>
        <w:tc>
          <w:tcPr>
            <w:tcW w:w="1969" w:type="dxa"/>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纸质投标文件份数</w:t>
            </w:r>
          </w:p>
        </w:tc>
        <w:tc>
          <w:tcPr>
            <w:tcW w:w="6217" w:type="dxa"/>
            <w:noWrap w:val="0"/>
            <w:vAlign w:val="center"/>
          </w:tcPr>
          <w:p>
            <w:pPr>
              <w:bidi w:val="0"/>
              <w:jc w:val="left"/>
              <w:rPr>
                <w:rFonts w:hint="eastAsia" w:ascii="仿宋" w:hAnsi="仿宋" w:eastAsia="仿宋" w:cs="仿宋"/>
              </w:rPr>
            </w:pPr>
            <w:r>
              <w:rPr>
                <w:rFonts w:hint="eastAsia" w:ascii="仿宋" w:hAnsi="仿宋" w:eastAsia="仿宋" w:cs="仿宋"/>
              </w:rPr>
              <w:t>投标文件按照</w:t>
            </w:r>
            <w:r>
              <w:rPr>
                <w:rFonts w:hint="eastAsia" w:ascii="仿宋" w:hAnsi="仿宋" w:eastAsia="仿宋" w:cs="仿宋"/>
                <w:highlight w:val="none"/>
              </w:rPr>
              <w:t>商务</w:t>
            </w:r>
            <w:r>
              <w:rPr>
                <w:rFonts w:hint="eastAsia" w:ascii="仿宋" w:hAnsi="仿宋" w:cs="仿宋"/>
                <w:highlight w:val="none"/>
                <w:lang w:val="en-US" w:eastAsia="zh-CN"/>
              </w:rPr>
              <w:t>文件</w:t>
            </w:r>
            <w:r>
              <w:rPr>
                <w:rFonts w:hint="eastAsia" w:ascii="仿宋" w:hAnsi="仿宋" w:eastAsia="仿宋" w:cs="仿宋"/>
                <w:highlight w:val="none"/>
              </w:rPr>
              <w:t>、技术</w:t>
            </w:r>
            <w:r>
              <w:rPr>
                <w:rFonts w:hint="eastAsia" w:ascii="仿宋" w:hAnsi="仿宋" w:cs="仿宋"/>
                <w:highlight w:val="none"/>
                <w:lang w:val="en-US" w:eastAsia="zh-CN"/>
              </w:rPr>
              <w:t>文件</w:t>
            </w:r>
            <w:r>
              <w:rPr>
                <w:rFonts w:hint="eastAsia" w:ascii="仿宋" w:hAnsi="仿宋" w:cs="仿宋"/>
                <w:highlight w:val="none"/>
                <w:lang w:eastAsia="zh-CN"/>
              </w:rPr>
              <w:t>、</w:t>
            </w:r>
            <w:r>
              <w:rPr>
                <w:rFonts w:hint="eastAsia" w:ascii="仿宋" w:hAnsi="仿宋" w:cs="仿宋"/>
                <w:highlight w:val="none"/>
                <w:lang w:val="en-US" w:eastAsia="zh-CN"/>
              </w:rPr>
              <w:t xml:space="preserve">资格资质文件 </w:t>
            </w:r>
            <w:r>
              <w:rPr>
                <w:rFonts w:hint="eastAsia" w:ascii="仿宋" w:hAnsi="仿宋" w:eastAsia="仿宋" w:cs="仿宋"/>
              </w:rPr>
              <w:t>顺序，上述部分一起装订，胶装成一册，正本一份，副本</w:t>
            </w:r>
            <w:r>
              <w:rPr>
                <w:rFonts w:hint="eastAsia" w:ascii="仿宋" w:hAnsi="仿宋" w:cs="仿宋"/>
                <w:lang w:eastAsia="zh-CN"/>
              </w:rPr>
              <w:t>四</w:t>
            </w:r>
            <w:r>
              <w:rPr>
                <w:rFonts w:hint="eastAsia" w:ascii="仿宋" w:hAnsi="仿宋" w:eastAsia="仿宋" w:cs="仿宋"/>
              </w:rPr>
              <w:t>份，封装在一个包封中；</w:t>
            </w:r>
          </w:p>
          <w:p>
            <w:pPr>
              <w:bidi w:val="0"/>
              <w:jc w:val="left"/>
              <w:rPr>
                <w:rFonts w:hint="eastAsia" w:ascii="仿宋" w:hAnsi="仿宋" w:eastAsia="仿宋" w:cs="仿宋"/>
              </w:rPr>
            </w:pPr>
            <w:r>
              <w:rPr>
                <w:rFonts w:hint="eastAsia" w:ascii="仿宋" w:hAnsi="仿宋" w:eastAsia="仿宋" w:cs="仿宋"/>
              </w:rPr>
              <w:t>唱标单 3 份，单独密封；</w:t>
            </w:r>
          </w:p>
          <w:p>
            <w:pPr>
              <w:bidi w:val="0"/>
              <w:jc w:val="left"/>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3</w:t>
            </w:r>
            <w:r>
              <w:rPr>
                <w:rFonts w:hint="eastAsia" w:ascii="仿宋" w:hAnsi="仿宋" w:eastAsia="仿宋" w:cs="仿宋"/>
                <w:lang w:eastAsia="zh-CN"/>
              </w:rPr>
              <w:t>）</w:t>
            </w:r>
            <w:r>
              <w:rPr>
                <w:rFonts w:hint="eastAsia" w:ascii="仿宋" w:hAnsi="仿宋" w:eastAsia="仿宋" w:cs="仿宋"/>
              </w:rPr>
              <w:t>电子版（提供U盘，包含</w:t>
            </w:r>
            <w:r>
              <w:rPr>
                <w:rFonts w:hint="eastAsia" w:ascii="仿宋" w:hAnsi="仿宋" w:eastAsia="仿宋" w:cs="仿宋"/>
                <w:lang w:val="en-US" w:eastAsia="zh-CN"/>
              </w:rPr>
              <w:t>word</w:t>
            </w:r>
            <w:r>
              <w:rPr>
                <w:rFonts w:hint="eastAsia" w:ascii="仿宋" w:hAnsi="仿宋" w:eastAsia="仿宋" w:cs="仿宋"/>
              </w:rPr>
              <w:t>投标文件所有内容）1份，单独密封；</w:t>
            </w:r>
          </w:p>
          <w:p>
            <w:pPr>
              <w:bidi w:val="0"/>
              <w:jc w:val="left"/>
              <w:rPr>
                <w:rFonts w:hint="eastAsia" w:ascii="仿宋" w:hAnsi="仿宋" w:eastAsia="仿宋" w:cs="仿宋"/>
              </w:rPr>
            </w:pPr>
            <w:r>
              <w:rPr>
                <w:rFonts w:hint="eastAsia" w:ascii="仿宋" w:hAnsi="仿宋" w:eastAsia="仿宋" w:cs="仿宋"/>
              </w:rPr>
              <w:t>注：所有包封封口处骑缝加盖公章和法定代表人或其委托的代理人签字或盖章。</w:t>
            </w:r>
          </w:p>
          <w:p>
            <w:pPr>
              <w:bidi w:val="0"/>
              <w:jc w:val="left"/>
              <w:rPr>
                <w:rFonts w:hint="eastAsia" w:ascii="仿宋" w:hAnsi="仿宋" w:eastAsia="仿宋" w:cs="仿宋"/>
              </w:rPr>
            </w:pPr>
            <w:r>
              <w:rPr>
                <w:rFonts w:hint="eastAsia" w:ascii="仿宋" w:hAnsi="仿宋" w:eastAsia="仿宋" w:cs="仿宋"/>
              </w:rPr>
              <w:t>纸质投标文件的装订：投标人须将投标文件（正本、副本）按照投标文件组成的顺序胶装成册，并在首页编制“投标文件目录”，正反双面打印， 每页均应标注页码，装订应牢固、不易拆散和换页。装订要求：</w:t>
            </w:r>
          </w:p>
          <w:p>
            <w:pPr>
              <w:bidi w:val="0"/>
              <w:jc w:val="left"/>
              <w:rPr>
                <w:rFonts w:hint="eastAsia" w:ascii="仿宋" w:hAnsi="仿宋" w:eastAsia="仿宋" w:cs="仿宋"/>
              </w:rPr>
            </w:pPr>
            <w:r>
              <w:rPr>
                <w:rFonts w:hint="eastAsia" w:ascii="仿宋" w:hAnsi="仿宋" w:eastAsia="仿宋" w:cs="仿宋"/>
              </w:rPr>
              <w:t>①每份投标文件的厚度不超过4.5cm，若超过4.5cm，可分册装订，每页标准页码；</w:t>
            </w:r>
          </w:p>
          <w:p>
            <w:pPr>
              <w:bidi w:val="0"/>
              <w:jc w:val="left"/>
              <w:rPr>
                <w:rFonts w:hint="eastAsia" w:ascii="仿宋" w:hAnsi="仿宋" w:eastAsia="仿宋" w:cs="仿宋"/>
              </w:rPr>
            </w:pPr>
            <w:r>
              <w:rPr>
                <w:rFonts w:hint="eastAsia" w:ascii="仿宋" w:hAnsi="仿宋" w:eastAsia="仿宋" w:cs="仿宋"/>
              </w:rPr>
              <w:t>②为节约成本，投标文件封皮请勿使用硬版纸；</w:t>
            </w:r>
          </w:p>
          <w:p>
            <w:pPr>
              <w:bidi w:val="0"/>
              <w:jc w:val="left"/>
              <w:rPr>
                <w:rFonts w:hint="eastAsia" w:ascii="仿宋" w:hAnsi="仿宋" w:eastAsia="仿宋" w:cs="仿宋"/>
                <w:lang w:val="zh-CN" w:eastAsia="zh-CN"/>
              </w:rPr>
            </w:pPr>
            <w:r>
              <w:rPr>
                <w:rFonts w:hint="eastAsia" w:ascii="仿宋" w:hAnsi="仿宋" w:eastAsia="仿宋" w:cs="仿宋"/>
              </w:rPr>
              <w:t>③投标文件封装背脊须打印：（XXX 项目）投标文件。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7" w:hRule="atLeast"/>
          <w:jc w:val="center"/>
        </w:trPr>
        <w:tc>
          <w:tcPr>
            <w:tcW w:w="1174" w:type="dxa"/>
            <w:gridSpan w:val="2"/>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4.1.1</w:t>
            </w:r>
          </w:p>
        </w:tc>
        <w:tc>
          <w:tcPr>
            <w:tcW w:w="1969" w:type="dxa"/>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密封和标记</w:t>
            </w:r>
          </w:p>
        </w:tc>
        <w:tc>
          <w:tcPr>
            <w:tcW w:w="6217"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rPr>
              <w:t>投标人应将投标文件独立封装，加贴封条。封包封面上注明“投标文件”，在封口处注明“…………项目 年 月 日 时 分（北京时间）前不准启封</w:t>
            </w:r>
            <w:r>
              <w:rPr>
                <w:rFonts w:hint="eastAsia" w:ascii="仿宋" w:hAnsi="仿宋" w:eastAsia="仿宋" w:cs="仿宋"/>
              </w:rPr>
              <w:tab/>
            </w:r>
            <w:r>
              <w:rPr>
                <w:rFonts w:hint="eastAsia" w:ascii="仿宋" w:hAnsi="仿宋" w:eastAsia="仿宋" w:cs="仿宋"/>
              </w:rPr>
              <w:t>”字样并加盖投标人印章或由投标人法定代表人（或经正式授权的代表）签字；在投标文件封包的明显处须注明：“项目名称、投标人名称、地址、电话”字样。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7" w:hRule="atLeast"/>
          <w:jc w:val="center"/>
        </w:trPr>
        <w:tc>
          <w:tcPr>
            <w:tcW w:w="1174" w:type="dxa"/>
            <w:gridSpan w:val="2"/>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4.2.2</w:t>
            </w:r>
          </w:p>
        </w:tc>
        <w:tc>
          <w:tcPr>
            <w:tcW w:w="1969" w:type="dxa"/>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递交投标文件地点</w:t>
            </w:r>
          </w:p>
        </w:tc>
        <w:tc>
          <w:tcPr>
            <w:tcW w:w="6217"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rPr>
              <w:t>同开标地点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7" w:hRule="atLeast"/>
          <w:jc w:val="center"/>
        </w:trPr>
        <w:tc>
          <w:tcPr>
            <w:tcW w:w="1174" w:type="dxa"/>
            <w:gridSpan w:val="2"/>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4.2.3</w:t>
            </w:r>
          </w:p>
        </w:tc>
        <w:tc>
          <w:tcPr>
            <w:tcW w:w="1969" w:type="dxa"/>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是否退还投标文件</w:t>
            </w:r>
          </w:p>
        </w:tc>
        <w:tc>
          <w:tcPr>
            <w:tcW w:w="6217"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jc w:val="center"/>
        </w:trPr>
        <w:tc>
          <w:tcPr>
            <w:tcW w:w="1174" w:type="dxa"/>
            <w:gridSpan w:val="2"/>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5.1</w:t>
            </w:r>
          </w:p>
        </w:tc>
        <w:tc>
          <w:tcPr>
            <w:tcW w:w="1969" w:type="dxa"/>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开标时间和地点</w:t>
            </w:r>
          </w:p>
        </w:tc>
        <w:tc>
          <w:tcPr>
            <w:tcW w:w="6217" w:type="dxa"/>
            <w:noWrap w:val="0"/>
            <w:vAlign w:val="center"/>
          </w:tcPr>
          <w:p>
            <w:pPr>
              <w:bidi w:val="0"/>
              <w:jc w:val="left"/>
              <w:rPr>
                <w:rFonts w:hint="eastAsia" w:ascii="仿宋" w:hAnsi="仿宋" w:eastAsia="仿宋" w:cs="仿宋"/>
              </w:rPr>
            </w:pPr>
            <w:r>
              <w:rPr>
                <w:rFonts w:hint="eastAsia" w:ascii="仿宋" w:hAnsi="仿宋" w:eastAsia="仿宋" w:cs="仿宋"/>
              </w:rPr>
              <w:t>开标时间：同投标截止时间；</w:t>
            </w:r>
          </w:p>
          <w:p>
            <w:pPr>
              <w:bidi w:val="0"/>
              <w:jc w:val="left"/>
              <w:rPr>
                <w:rFonts w:hint="eastAsia" w:ascii="仿宋" w:hAnsi="仿宋" w:eastAsia="仿宋" w:cs="仿宋"/>
                <w:lang w:val="zh-CN" w:eastAsia="zh-CN"/>
              </w:rPr>
            </w:pPr>
            <w:r>
              <w:rPr>
                <w:rFonts w:hint="eastAsia" w:ascii="仿宋" w:hAnsi="仿宋" w:eastAsia="仿宋" w:cs="仿宋"/>
              </w:rPr>
              <w:t>开标地点：同递交投标文件地点。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7" w:hRule="atLeast"/>
          <w:jc w:val="center"/>
        </w:trPr>
        <w:tc>
          <w:tcPr>
            <w:tcW w:w="1174" w:type="dxa"/>
            <w:gridSpan w:val="2"/>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6.1.1</w:t>
            </w:r>
          </w:p>
        </w:tc>
        <w:tc>
          <w:tcPr>
            <w:tcW w:w="1969" w:type="dxa"/>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评标委员会的组建</w:t>
            </w:r>
          </w:p>
        </w:tc>
        <w:tc>
          <w:tcPr>
            <w:tcW w:w="6217"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rPr>
              <w:t>评标委员会构成：</w:t>
            </w:r>
            <w:r>
              <w:rPr>
                <w:rFonts w:hint="eastAsia" w:ascii="仿宋" w:hAnsi="仿宋" w:cs="仿宋"/>
                <w:lang w:val="en-US" w:eastAsia="zh-CN"/>
              </w:rPr>
              <w:t>7</w:t>
            </w:r>
            <w:r>
              <w:rPr>
                <w:rFonts w:hint="eastAsia" w:ascii="仿宋" w:hAnsi="仿宋" w:eastAsia="仿宋" w:cs="仿宋"/>
              </w:rPr>
              <w:t xml:space="preserve"> 人及以上单数。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7" w:hRule="atLeast"/>
          <w:jc w:val="center"/>
        </w:trPr>
        <w:tc>
          <w:tcPr>
            <w:tcW w:w="1174" w:type="dxa"/>
            <w:gridSpan w:val="2"/>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7.2</w:t>
            </w:r>
          </w:p>
        </w:tc>
        <w:tc>
          <w:tcPr>
            <w:tcW w:w="1969" w:type="dxa"/>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是否授权评标委员会确定中标人</w:t>
            </w:r>
          </w:p>
        </w:tc>
        <w:tc>
          <w:tcPr>
            <w:tcW w:w="6217" w:type="dxa"/>
            <w:noWrap w:val="0"/>
            <w:vAlign w:val="center"/>
          </w:tcPr>
          <w:p>
            <w:pPr>
              <w:bidi w:val="0"/>
              <w:jc w:val="left"/>
              <w:rPr>
                <w:rFonts w:hint="eastAsia" w:ascii="仿宋" w:hAnsi="仿宋" w:eastAsia="仿宋" w:cs="仿宋"/>
              </w:rPr>
            </w:pPr>
            <w:r>
              <w:rPr>
                <w:rFonts w:hint="eastAsia" w:ascii="仿宋" w:hAnsi="仿宋" w:eastAsia="仿宋" w:cs="仿宋"/>
                <w:lang w:eastAsia="zh-CN"/>
              </w:rPr>
              <w:sym w:font="Wingdings" w:char="00A8"/>
            </w:r>
            <w:r>
              <w:rPr>
                <w:rFonts w:hint="eastAsia" w:ascii="仿宋" w:hAnsi="仿宋" w:eastAsia="仿宋" w:cs="仿宋"/>
              </w:rPr>
              <w:t xml:space="preserve">否，评标委员会推荐 </w:t>
            </w:r>
            <w:r>
              <w:rPr>
                <w:rFonts w:hint="eastAsia" w:ascii="仿宋" w:hAnsi="仿宋" w:eastAsia="仿宋" w:cs="仿宋"/>
                <w:lang w:val="en-US" w:eastAsia="zh-CN"/>
              </w:rPr>
              <w:t xml:space="preserve"> </w:t>
            </w:r>
            <w:r>
              <w:rPr>
                <w:rFonts w:hint="eastAsia" w:ascii="仿宋" w:hAnsi="仿宋" w:eastAsia="仿宋" w:cs="仿宋"/>
              </w:rPr>
              <w:t>名中标候选人，由招标人依法确定中标人；</w:t>
            </w:r>
          </w:p>
          <w:p>
            <w:pPr>
              <w:bidi w:val="0"/>
              <w:jc w:val="left"/>
              <w:rPr>
                <w:rFonts w:hint="eastAsia" w:ascii="仿宋" w:hAnsi="仿宋" w:eastAsia="仿宋" w:cs="仿宋"/>
                <w:lang w:val="zh-CN" w:eastAsia="zh-CN"/>
              </w:rPr>
            </w:pPr>
            <w:r>
              <w:rPr>
                <w:rFonts w:hint="eastAsia" w:ascii="仿宋" w:hAnsi="仿宋" w:eastAsia="仿宋" w:cs="仿宋"/>
              </w:rPr>
              <w:sym w:font="Wingdings" w:char="00FE"/>
            </w:r>
            <w:r>
              <w:rPr>
                <w:rFonts w:hint="eastAsia" w:ascii="仿宋" w:hAnsi="仿宋" w:eastAsia="仿宋" w:cs="仿宋"/>
              </w:rPr>
              <w:t>是，评标委员会推荐 3 名中标候选人，并按照招标人授权确定 1 名中标人。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jc w:val="center"/>
        </w:trPr>
        <w:tc>
          <w:tcPr>
            <w:tcW w:w="1174" w:type="dxa"/>
            <w:gridSpan w:val="2"/>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7.3</w:t>
            </w:r>
          </w:p>
        </w:tc>
        <w:tc>
          <w:tcPr>
            <w:tcW w:w="1969" w:type="dxa"/>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中标公示</w:t>
            </w:r>
          </w:p>
        </w:tc>
        <w:tc>
          <w:tcPr>
            <w:tcW w:w="6217"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rPr>
              <w:t>中标公示发布媒体应与招标公告发布媒体一致。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7" w:hRule="atLeast"/>
          <w:jc w:val="center"/>
        </w:trPr>
        <w:tc>
          <w:tcPr>
            <w:tcW w:w="1174" w:type="dxa"/>
            <w:gridSpan w:val="2"/>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7.4</w:t>
            </w:r>
          </w:p>
        </w:tc>
        <w:tc>
          <w:tcPr>
            <w:tcW w:w="1969" w:type="dxa"/>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发出中标通知书</w:t>
            </w:r>
          </w:p>
        </w:tc>
        <w:tc>
          <w:tcPr>
            <w:tcW w:w="6217"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rPr>
              <w:t>中标公示结束后，招标人按照相关规定及时发出中标通知书。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7" w:hRule="atLeast"/>
          <w:jc w:val="center"/>
        </w:trPr>
        <w:tc>
          <w:tcPr>
            <w:tcW w:w="1174" w:type="dxa"/>
            <w:gridSpan w:val="2"/>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7.5.1</w:t>
            </w:r>
          </w:p>
        </w:tc>
        <w:tc>
          <w:tcPr>
            <w:tcW w:w="1969" w:type="dxa"/>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履约保证金</w:t>
            </w:r>
          </w:p>
        </w:tc>
        <w:tc>
          <w:tcPr>
            <w:tcW w:w="6217" w:type="dxa"/>
            <w:noWrap w:val="0"/>
            <w:vAlign w:val="center"/>
          </w:tcPr>
          <w:p>
            <w:pPr>
              <w:bidi w:val="0"/>
              <w:jc w:val="left"/>
              <w:rPr>
                <w:rFonts w:hint="eastAsia" w:ascii="仿宋" w:hAnsi="仿宋" w:eastAsia="仿宋" w:cs="仿宋"/>
                <w:lang w:val="en-US" w:eastAsia="zh-CN"/>
              </w:rPr>
            </w:pPr>
            <w:r>
              <w:rPr>
                <w:rFonts w:hint="eastAsia" w:ascii="仿宋" w:hAnsi="仿宋" w:eastAsia="仿宋" w:cs="仿宋"/>
                <w:lang w:val="en-US" w:eastAsia="zh-CN"/>
              </w:rPr>
              <w:t>是否要求中标人提交履约保证金：</w:t>
            </w:r>
          </w:p>
          <w:p>
            <w:pPr>
              <w:bidi w:val="0"/>
              <w:jc w:val="left"/>
              <w:rPr>
                <w:rFonts w:hint="eastAsia" w:ascii="仿宋" w:hAnsi="仿宋" w:eastAsia="仿宋" w:cs="仿宋"/>
                <w:lang w:val="en-US" w:eastAsia="zh-CN"/>
              </w:rPr>
            </w:pPr>
            <w:r>
              <w:rPr>
                <w:rFonts w:hint="eastAsia" w:ascii="仿宋" w:hAnsi="仿宋" w:eastAsia="仿宋" w:cs="仿宋"/>
                <w:lang w:val="en-US" w:eastAsia="zh-CN"/>
              </w:rPr>
              <w:t>☑不要求</w:t>
            </w:r>
          </w:p>
          <w:p>
            <w:pPr>
              <w:bidi w:val="0"/>
              <w:jc w:val="left"/>
              <w:rPr>
                <w:rFonts w:hint="eastAsia" w:ascii="仿宋" w:hAnsi="仿宋" w:eastAsia="仿宋" w:cs="仿宋"/>
                <w:lang w:val="en-US" w:eastAsia="zh-CN"/>
              </w:rPr>
            </w:pPr>
            <w:r>
              <w:rPr>
                <w:rFonts w:hint="eastAsia" w:ascii="仿宋" w:hAnsi="仿宋" w:eastAsia="仿宋" w:cs="仿宋"/>
                <w:lang w:val="en-US" w:eastAsia="zh-CN"/>
              </w:rPr>
              <w:t>□要求，</w:t>
            </w:r>
          </w:p>
          <w:p>
            <w:pPr>
              <w:bidi w:val="0"/>
              <w:jc w:val="left"/>
              <w:rPr>
                <w:rFonts w:hint="eastAsia" w:ascii="仿宋" w:hAnsi="仿宋" w:eastAsia="仿宋" w:cs="仿宋"/>
                <w:lang w:val="en-US" w:eastAsia="zh-CN"/>
              </w:rPr>
            </w:pPr>
            <w:r>
              <w:rPr>
                <w:rFonts w:hint="eastAsia" w:ascii="仿宋" w:hAnsi="仿宋" w:eastAsia="仿宋" w:cs="仿宋"/>
                <w:lang w:val="en-US" w:eastAsia="zh-CN"/>
              </w:rPr>
              <w:t>履约保证金金额：/</w:t>
            </w:r>
          </w:p>
          <w:p>
            <w:pPr>
              <w:bidi w:val="0"/>
              <w:jc w:val="left"/>
              <w:rPr>
                <w:rFonts w:hint="eastAsia" w:ascii="仿宋" w:hAnsi="仿宋" w:eastAsia="仿宋" w:cs="仿宋"/>
                <w:lang w:val="zh-CN" w:eastAsia="zh-CN"/>
              </w:rPr>
            </w:pPr>
            <w:r>
              <w:rPr>
                <w:rFonts w:hint="eastAsia" w:ascii="仿宋" w:hAnsi="仿宋" w:eastAsia="仿宋" w:cs="仿宋"/>
                <w:lang w:val="en-US" w:eastAsia="zh-CN"/>
              </w:rPr>
              <w:t>履约保证金形式：/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58" w:hRule="atLeast"/>
          <w:jc w:val="center"/>
        </w:trPr>
        <w:tc>
          <w:tcPr>
            <w:tcW w:w="1174" w:type="dxa"/>
            <w:gridSpan w:val="2"/>
            <w:vMerge w:val="restart"/>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7.6</w:t>
            </w:r>
          </w:p>
        </w:tc>
        <w:tc>
          <w:tcPr>
            <w:tcW w:w="1969" w:type="dxa"/>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合同的签订</w:t>
            </w:r>
          </w:p>
        </w:tc>
        <w:tc>
          <w:tcPr>
            <w:tcW w:w="6217"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lang w:val="en-US" w:eastAsia="zh-CN"/>
              </w:rPr>
              <w:t>招标人和中标人应当自中标通知书发出之日起 30日内，按照招标文件和中标人的投标文件订立书面合同。招标人和中标人不得再行订立背离合同实质性内容的其他协议。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5" w:hRule="atLeast"/>
          <w:jc w:val="center"/>
        </w:trPr>
        <w:tc>
          <w:tcPr>
            <w:tcW w:w="1174" w:type="dxa"/>
            <w:gridSpan w:val="2"/>
            <w:vMerge w:val="continue"/>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en-US" w:eastAsia="zh-CN" w:bidi="ar-SA"/>
              </w:rPr>
            </w:pPr>
          </w:p>
        </w:tc>
        <w:tc>
          <w:tcPr>
            <w:tcW w:w="1969" w:type="dxa"/>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付款方式</w:t>
            </w:r>
          </w:p>
        </w:tc>
        <w:tc>
          <w:tcPr>
            <w:tcW w:w="6217" w:type="dxa"/>
            <w:noWrap w:val="0"/>
            <w:vAlign w:val="center"/>
          </w:tcPr>
          <w:p>
            <w:pPr>
              <w:bidi w:val="0"/>
              <w:jc w:val="left"/>
              <w:rPr>
                <w:rFonts w:hint="eastAsia" w:ascii="仿宋" w:hAnsi="仿宋" w:eastAsia="仿宋" w:cs="仿宋"/>
                <w:kern w:val="2"/>
                <w:sz w:val="28"/>
                <w:szCs w:val="24"/>
                <w:highlight w:val="none"/>
                <w:lang w:val="en-US" w:eastAsia="zh-CN" w:bidi="ar-SA"/>
              </w:rPr>
            </w:pPr>
            <w:r>
              <w:rPr>
                <w:rFonts w:hint="eastAsia" w:ascii="仿宋" w:hAnsi="仿宋" w:eastAsia="仿宋" w:cs="仿宋"/>
              </w:rPr>
              <w:t>合同签订后甲方支付合同额的30%预付款，乙方同时提供相同金额的预付款保函；设备全部到场，经甲方确认后付至设备金额的70%。根据工程实际形象进度付至产值的70%。工程竣工验收合格，施工档案资料提交齐全，付至最终审计结算金额的9</w:t>
            </w:r>
            <w:r>
              <w:rPr>
                <w:rFonts w:hint="eastAsia" w:ascii="仿宋" w:hAnsi="仿宋" w:cs="仿宋"/>
                <w:lang w:val="en-US" w:eastAsia="zh-CN"/>
              </w:rPr>
              <w:t>7</w:t>
            </w:r>
            <w:r>
              <w:rPr>
                <w:rFonts w:hint="eastAsia" w:ascii="仿宋" w:hAnsi="仿宋" w:eastAsia="仿宋" w:cs="仿宋"/>
              </w:rPr>
              <w:t>%，余</w:t>
            </w:r>
            <w:r>
              <w:rPr>
                <w:rFonts w:hint="eastAsia" w:ascii="仿宋" w:hAnsi="仿宋" w:cs="仿宋"/>
                <w:lang w:val="en-US" w:eastAsia="zh-CN"/>
              </w:rPr>
              <w:t>3</w:t>
            </w:r>
            <w:r>
              <w:rPr>
                <w:rFonts w:hint="eastAsia" w:ascii="仿宋" w:hAnsi="仿宋" w:eastAsia="仿宋" w:cs="仿宋"/>
              </w:rPr>
              <w:t>%作为</w:t>
            </w:r>
            <w:r>
              <w:rPr>
                <w:rFonts w:hint="eastAsia" w:ascii="仿宋" w:hAnsi="仿宋" w:eastAsia="仿宋" w:cs="仿宋"/>
                <w:highlight w:val="none"/>
              </w:rPr>
              <w:t>质保金，</w:t>
            </w:r>
            <w:r>
              <w:rPr>
                <w:rFonts w:hint="eastAsia" w:ascii="仿宋" w:hAnsi="仿宋" w:eastAsia="仿宋" w:cs="仿宋"/>
              </w:rPr>
              <w:t>同时解除预付款保函，质保期满后一次性无息支付。付款前乙方先行提供合法票据</w:t>
            </w:r>
            <w:r>
              <w:rPr>
                <w:rFonts w:hint="eastAsia" w:ascii="仿宋" w:hAnsi="仿宋" w:eastAsia="仿宋" w:cs="仿宋"/>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2" w:hRule="atLeast"/>
          <w:jc w:val="center"/>
        </w:trPr>
        <w:tc>
          <w:tcPr>
            <w:tcW w:w="9360" w:type="dxa"/>
            <w:gridSpan w:val="4"/>
            <w:noWrap w:val="0"/>
            <w:vAlign w:val="top"/>
          </w:tcPr>
          <w:p>
            <w:pPr>
              <w:pStyle w:val="31"/>
              <w:spacing w:before="1"/>
              <w:ind w:left="106" w:left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9. 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9360" w:type="dxa"/>
            <w:gridSpan w:val="4"/>
            <w:noWrap w:val="0"/>
            <w:vAlign w:val="top"/>
          </w:tcPr>
          <w:p>
            <w:pPr>
              <w:pStyle w:val="31"/>
              <w:spacing w:before="1"/>
              <w:ind w:left="106" w:left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9.1 词语定义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90" w:hRule="atLeast"/>
          <w:jc w:val="center"/>
        </w:trPr>
        <w:tc>
          <w:tcPr>
            <w:tcW w:w="1174" w:type="dxa"/>
            <w:gridSpan w:val="2"/>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9.1.1</w:t>
            </w:r>
          </w:p>
        </w:tc>
        <w:tc>
          <w:tcPr>
            <w:tcW w:w="1969" w:type="dxa"/>
            <w:noWrap w:val="0"/>
            <w:vAlign w:val="center"/>
          </w:tcPr>
          <w:p>
            <w:pPr>
              <w:pStyle w:val="31"/>
              <w:spacing w:before="1"/>
              <w:ind w:left="106" w:leftChars="0"/>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类似工程</w:t>
            </w:r>
          </w:p>
        </w:tc>
        <w:tc>
          <w:tcPr>
            <w:tcW w:w="6217"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lang w:val="en-US" w:eastAsia="zh-CN"/>
              </w:rPr>
              <w:t>类似工程是指：近三年（自开标之日起往前推三年精确到日）具有类似项目的</w:t>
            </w:r>
            <w:bookmarkStart w:id="223" w:name="_GoBack"/>
            <w:bookmarkEnd w:id="223"/>
            <w:r>
              <w:rPr>
                <w:rFonts w:hint="eastAsia" w:ascii="仿宋" w:hAnsi="仿宋" w:eastAsia="仿宋" w:cs="仿宋"/>
                <w:lang w:val="en-US" w:eastAsia="zh-CN"/>
              </w:rPr>
              <w:t>业绩（类似项目业绩：以</w:t>
            </w:r>
            <w:r>
              <w:rPr>
                <w:rFonts w:hint="eastAsia" w:ascii="仿宋" w:hAnsi="仿宋" w:cs="仿宋"/>
                <w:lang w:val="en-US" w:eastAsia="zh-CN"/>
              </w:rPr>
              <w:t>合同签订</w:t>
            </w:r>
            <w:r>
              <w:rPr>
                <w:rFonts w:hint="eastAsia" w:ascii="仿宋" w:hAnsi="仿宋" w:eastAsia="仿宋" w:cs="仿宋"/>
                <w:lang w:val="en-US" w:eastAsia="zh-CN"/>
              </w:rPr>
              <w:t>时间为准</w:t>
            </w:r>
            <w:r>
              <w:rPr>
                <w:rFonts w:hint="eastAsia" w:ascii="仿宋" w:hAnsi="仿宋" w:cs="仿宋"/>
                <w:lang w:val="en-US" w:eastAsia="zh-CN"/>
              </w:rPr>
              <w:t xml:space="preserve"> </w:t>
            </w:r>
            <w:r>
              <w:rPr>
                <w:rFonts w:hint="eastAsia" w:ascii="仿宋" w:hAnsi="仿宋" w:eastAsia="仿宋" w:cs="仿宋"/>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1174" w:type="dxa"/>
            <w:gridSpan w:val="2"/>
            <w:noWrap w:val="0"/>
            <w:vAlign w:val="center"/>
          </w:tcPr>
          <w:p>
            <w:pPr>
              <w:pStyle w:val="31"/>
              <w:spacing w:before="1"/>
              <w:ind w:left="106" w:leftChars="0"/>
              <w:jc w:val="center"/>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9.1.2</w:t>
            </w:r>
          </w:p>
        </w:tc>
        <w:tc>
          <w:tcPr>
            <w:tcW w:w="1969" w:type="dxa"/>
            <w:noWrap w:val="0"/>
            <w:vAlign w:val="center"/>
          </w:tcPr>
          <w:p>
            <w:pPr>
              <w:pStyle w:val="31"/>
              <w:spacing w:before="1"/>
              <w:ind w:left="106" w:leftChars="0"/>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不良行为记录</w:t>
            </w:r>
          </w:p>
        </w:tc>
        <w:tc>
          <w:tcPr>
            <w:tcW w:w="6217"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lang w:val="zh-CN" w:eastAsia="zh-CN"/>
              </w:rPr>
              <w:t>不良行为记录是指：自开标之日起往前推三年精确到日，投标人在投标阶段或者工程建设过程中，因违反有关法律、法规、规章、国家强制性标准或执业行为规范，被县级以上建设行政主管部门或其委托的执法监督机构查实并通报或处罚，所形成的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4" w:hRule="atLeast"/>
          <w:jc w:val="center"/>
        </w:trPr>
        <w:tc>
          <w:tcPr>
            <w:tcW w:w="9360" w:type="dxa"/>
            <w:gridSpan w:val="4"/>
            <w:noWrap w:val="0"/>
            <w:vAlign w:val="top"/>
          </w:tcPr>
          <w:p>
            <w:pPr>
              <w:pStyle w:val="31"/>
              <w:spacing w:before="1"/>
              <w:ind w:left="106" w:leftChars="0"/>
              <w:rPr>
                <w:rFonts w:hint="eastAsia" w:ascii="仿宋" w:hAnsi="仿宋" w:eastAsia="仿宋" w:cs="仿宋"/>
                <w:sz w:val="24"/>
              </w:rPr>
            </w:pPr>
            <w:r>
              <w:rPr>
                <w:rFonts w:hint="eastAsia" w:ascii="仿宋" w:hAnsi="仿宋" w:eastAsia="仿宋" w:cs="仿宋"/>
                <w:color w:val="000000"/>
                <w:kern w:val="2"/>
                <w:sz w:val="28"/>
                <w:szCs w:val="28"/>
                <w:highlight w:val="none"/>
                <w:lang w:val="en-US" w:eastAsia="zh-CN" w:bidi="ar-SA"/>
              </w:rPr>
              <w:t>9.2 招标控制价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5" w:hRule="atLeast"/>
          <w:jc w:val="center"/>
        </w:trPr>
        <w:tc>
          <w:tcPr>
            <w:tcW w:w="1003" w:type="dxa"/>
            <w:noWrap w:val="0"/>
            <w:vAlign w:val="top"/>
          </w:tcPr>
          <w:p>
            <w:pPr>
              <w:pStyle w:val="31"/>
              <w:rPr>
                <w:rFonts w:hint="eastAsia" w:ascii="仿宋" w:hAnsi="仿宋" w:eastAsia="仿宋" w:cs="仿宋"/>
                <w:sz w:val="24"/>
              </w:rPr>
            </w:pPr>
          </w:p>
        </w:tc>
        <w:tc>
          <w:tcPr>
            <w:tcW w:w="214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rPr>
            </w:pPr>
            <w:r>
              <w:rPr>
                <w:rFonts w:hint="eastAsia" w:ascii="仿宋" w:hAnsi="仿宋" w:eastAsia="仿宋" w:cs="仿宋"/>
                <w:color w:val="000000"/>
                <w:sz w:val="28"/>
                <w:szCs w:val="28"/>
                <w:highlight w:val="none"/>
                <w:lang w:val="zh-CN" w:eastAsia="zh-CN"/>
              </w:rPr>
              <w:t>招标控制价</w:t>
            </w:r>
          </w:p>
        </w:tc>
        <w:tc>
          <w:tcPr>
            <w:tcW w:w="6217" w:type="dxa"/>
            <w:noWrap w:val="0"/>
            <w:vAlign w:val="center"/>
          </w:tcPr>
          <w:p>
            <w:pPr>
              <w:pStyle w:val="31"/>
              <w:spacing w:before="161"/>
              <w:ind w:left="106" w:leftChars="0"/>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招标控制价为：</w:t>
            </w:r>
            <w:r>
              <w:rPr>
                <w:rFonts w:hint="eastAsia" w:ascii="仿宋" w:hAnsi="仿宋" w:eastAsia="仿宋" w:cs="仿宋"/>
                <w:color w:val="000000"/>
                <w:kern w:val="2"/>
                <w:sz w:val="28"/>
                <w:szCs w:val="28"/>
                <w:highlight w:val="none"/>
                <w:lang w:val="en-US" w:eastAsia="zh-CN" w:bidi="ar-SA"/>
              </w:rPr>
              <w:t>13800000.00 元</w:t>
            </w:r>
            <w:r>
              <w:rPr>
                <w:rFonts w:hint="eastAsia" w:ascii="仿宋" w:hAnsi="仿宋" w:eastAsia="仿宋" w:cs="仿宋"/>
                <w:color w:val="000000"/>
                <w:kern w:val="2"/>
                <w:sz w:val="28"/>
                <w:szCs w:val="28"/>
                <w:highlight w:val="none"/>
                <w:lang w:val="zh-CN" w:eastAsia="zh-CN" w:bidi="ar-SA"/>
              </w:rPr>
              <w:t>，（其中含暂列金额：</w:t>
            </w:r>
            <w:r>
              <w:rPr>
                <w:rFonts w:hint="eastAsia" w:ascii="仿宋" w:hAnsi="仿宋" w:eastAsia="仿宋" w:cs="仿宋"/>
                <w:color w:val="000000"/>
                <w:kern w:val="2"/>
                <w:sz w:val="28"/>
                <w:szCs w:val="28"/>
                <w:highlight w:val="none"/>
                <w:lang w:val="en-US" w:eastAsia="zh-CN" w:bidi="ar-SA"/>
              </w:rPr>
              <w:t>410000.00</w:t>
            </w:r>
            <w:r>
              <w:rPr>
                <w:rFonts w:hint="eastAsia" w:ascii="仿宋" w:hAnsi="仿宋" w:eastAsia="仿宋" w:cs="仿宋"/>
                <w:color w:val="000000"/>
                <w:kern w:val="2"/>
                <w:sz w:val="28"/>
                <w:szCs w:val="28"/>
                <w:highlight w:val="none"/>
                <w:lang w:val="zh-CN" w:eastAsia="zh-CN" w:bidi="ar-SA"/>
              </w:rPr>
              <w:t>元）。</w:t>
            </w:r>
          </w:p>
          <w:p>
            <w:pPr>
              <w:pStyle w:val="31"/>
              <w:spacing w:before="161"/>
              <w:ind w:left="106" w:leftChars="0"/>
              <w:rPr>
                <w:rFonts w:hint="eastAsia" w:ascii="仿宋" w:hAnsi="仿宋" w:eastAsia="仿宋" w:cs="仿宋"/>
                <w:sz w:val="24"/>
              </w:rPr>
            </w:pPr>
            <w:r>
              <w:rPr>
                <w:rFonts w:hint="eastAsia" w:ascii="仿宋" w:hAnsi="仿宋" w:eastAsia="仿宋" w:cs="仿宋"/>
                <w:color w:val="000000"/>
                <w:kern w:val="2"/>
                <w:sz w:val="28"/>
                <w:szCs w:val="28"/>
                <w:highlight w:val="none"/>
                <w:lang w:val="zh-CN" w:eastAsia="zh-CN" w:bidi="ar-SA"/>
              </w:rPr>
              <w:t>投标人所报价格超出招标控制价为无效投标。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7" w:hRule="atLeast"/>
          <w:jc w:val="center"/>
        </w:trPr>
        <w:tc>
          <w:tcPr>
            <w:tcW w:w="9360" w:type="dxa"/>
            <w:gridSpan w:val="4"/>
            <w:noWrap w:val="0"/>
            <w:vAlign w:val="top"/>
          </w:tcPr>
          <w:p>
            <w:pPr>
              <w:pStyle w:val="31"/>
              <w:spacing w:before="161"/>
              <w:ind w:left="106" w:leftChars="0"/>
              <w:rPr>
                <w:rFonts w:hint="eastAsia" w:ascii="仿宋" w:hAnsi="仿宋" w:eastAsia="仿宋" w:cs="仿宋"/>
                <w:sz w:val="24"/>
              </w:rPr>
            </w:pPr>
            <w:r>
              <w:rPr>
                <w:rFonts w:hint="eastAsia" w:ascii="仿宋" w:hAnsi="仿宋" w:eastAsia="仿宋" w:cs="仿宋"/>
                <w:color w:val="000000"/>
                <w:kern w:val="2"/>
                <w:sz w:val="28"/>
                <w:szCs w:val="28"/>
                <w:highlight w:val="none"/>
                <w:lang w:val="en-US" w:eastAsia="zh-CN" w:bidi="ar-SA"/>
              </w:rPr>
              <w:t>9</w:t>
            </w:r>
            <w:r>
              <w:rPr>
                <w:rFonts w:hint="eastAsia" w:ascii="仿宋" w:hAnsi="仿宋" w:eastAsia="仿宋" w:cs="仿宋"/>
                <w:color w:val="000000"/>
                <w:kern w:val="2"/>
                <w:sz w:val="28"/>
                <w:szCs w:val="28"/>
                <w:highlight w:val="none"/>
                <w:lang w:val="zh-CN" w:eastAsia="zh-CN" w:bidi="ar-SA"/>
              </w:rPr>
              <w:t>.3 按照本须知第 5.1 款的规定，招标人邀请所有投标人的法定代表人或其委托代理人参加开标会，投标人的法定代表人或其委托代理人应当按时参加开标会，并在招标人按开标程序进行点名时，向招标人提交法定代表人身份证明文件或法定代表人授权委托书原件，出示本人有效身份证原件，以证明其出席，否则视为</w:t>
            </w:r>
            <w:r>
              <w:rPr>
                <w:rFonts w:hint="eastAsia" w:ascii="仿宋" w:hAnsi="仿宋" w:eastAsia="仿宋" w:cs="仿宋"/>
                <w:color w:val="000000"/>
                <w:kern w:val="2"/>
                <w:sz w:val="28"/>
                <w:szCs w:val="28"/>
                <w:highlight w:val="none"/>
                <w:lang w:val="en-US" w:eastAsia="zh-CN" w:bidi="ar-SA"/>
              </w:rPr>
              <w:t>认同开标结果</w:t>
            </w:r>
            <w:r>
              <w:rPr>
                <w:rFonts w:hint="eastAsia" w:ascii="仿宋" w:hAnsi="仿宋" w:eastAsia="仿宋" w:cs="仿宋"/>
                <w:color w:val="000000"/>
                <w:kern w:val="2"/>
                <w:sz w:val="28"/>
                <w:szCs w:val="28"/>
                <w:highlight w:val="none"/>
                <w:lang w:val="zh-CN"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8" w:hRule="atLeast"/>
          <w:jc w:val="center"/>
        </w:trPr>
        <w:tc>
          <w:tcPr>
            <w:tcW w:w="9360" w:type="dxa"/>
            <w:gridSpan w:val="4"/>
            <w:noWrap w:val="0"/>
            <w:vAlign w:val="top"/>
          </w:tcPr>
          <w:p>
            <w:pPr>
              <w:pStyle w:val="31"/>
              <w:spacing w:before="161"/>
              <w:ind w:left="106" w:leftChars="0"/>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9</w:t>
            </w:r>
            <w:r>
              <w:rPr>
                <w:rFonts w:hint="eastAsia" w:ascii="仿宋" w:hAnsi="仿宋" w:eastAsia="仿宋" w:cs="仿宋"/>
                <w:color w:val="000000"/>
                <w:kern w:val="2"/>
                <w:sz w:val="28"/>
                <w:szCs w:val="28"/>
                <w:highlight w:val="none"/>
                <w:lang w:val="zh-CN" w:eastAsia="zh-CN" w:bidi="ar-SA"/>
              </w:rPr>
              <w:t>.</w:t>
            </w:r>
            <w:r>
              <w:rPr>
                <w:rFonts w:hint="eastAsia" w:ascii="仿宋" w:hAnsi="仿宋" w:eastAsia="仿宋" w:cs="仿宋"/>
                <w:color w:val="000000"/>
                <w:kern w:val="2"/>
                <w:sz w:val="28"/>
                <w:szCs w:val="28"/>
                <w:highlight w:val="none"/>
                <w:lang w:val="en-US" w:eastAsia="zh-CN" w:bidi="ar-SA"/>
              </w:rPr>
              <w:t>4</w:t>
            </w:r>
            <w:r>
              <w:rPr>
                <w:rFonts w:hint="eastAsia" w:ascii="仿宋" w:hAnsi="仿宋" w:eastAsia="仿宋" w:cs="仿宋"/>
                <w:color w:val="000000"/>
                <w:kern w:val="2"/>
                <w:sz w:val="28"/>
                <w:szCs w:val="28"/>
                <w:highlight w:val="none"/>
                <w:lang w:val="zh-CN" w:eastAsia="zh-CN" w:bidi="ar-SA"/>
              </w:rPr>
              <w:t xml:space="preserve"> 招标人补充的其他内容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7" w:hRule="atLeast"/>
          <w:jc w:val="center"/>
        </w:trPr>
        <w:tc>
          <w:tcPr>
            <w:tcW w:w="9360" w:type="dxa"/>
            <w:gridSpan w:val="4"/>
            <w:noWrap w:val="0"/>
            <w:vAlign w:val="top"/>
          </w:tcPr>
          <w:p>
            <w:pPr>
              <w:pStyle w:val="31"/>
              <w:spacing w:before="161"/>
              <w:ind w:left="106" w:leftChars="0"/>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标准要求：现行相关国家及地方标准，规范，标准图集，规程等。其他详见招标文件技术要求。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4" w:hRule="atLeast"/>
          <w:jc w:val="center"/>
        </w:trPr>
        <w:tc>
          <w:tcPr>
            <w:tcW w:w="9360" w:type="dxa"/>
            <w:gridSpan w:val="4"/>
            <w:noWrap w:val="0"/>
            <w:vAlign w:val="top"/>
          </w:tcPr>
          <w:p>
            <w:pPr>
              <w:pStyle w:val="31"/>
              <w:spacing w:before="161"/>
              <w:ind w:left="106" w:left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9.5</w:t>
            </w:r>
            <w:r>
              <w:rPr>
                <w:rFonts w:hint="eastAsia" w:ascii="仿宋" w:hAnsi="仿宋" w:eastAsia="仿宋" w:cs="仿宋"/>
                <w:color w:val="000000"/>
                <w:kern w:val="2"/>
                <w:sz w:val="28"/>
                <w:szCs w:val="28"/>
                <w:highlight w:val="none"/>
                <w:lang w:val="zh-CN" w:eastAsia="zh-CN" w:bidi="ar-SA"/>
              </w:rPr>
              <w:t>政府强制采购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7" w:hRule="atLeast"/>
          <w:jc w:val="center"/>
        </w:trPr>
        <w:tc>
          <w:tcPr>
            <w:tcW w:w="9360" w:type="dxa"/>
            <w:gridSpan w:val="4"/>
            <w:noWrap w:val="0"/>
            <w:vAlign w:val="top"/>
          </w:tcPr>
          <w:p>
            <w:pPr>
              <w:pStyle w:val="31"/>
              <w:spacing w:before="161"/>
              <w:ind w:left="106" w:leftChars="0"/>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参与政府采购活动时，台式计算机，便携式计算机，平板式微型计算机，激光打印机，针式打印机，液晶显示器，制冷压缩机，空调机组，专用制冷、空调设备，管型荧光灯镇流器，空调机，电热水器，普通照明用双端荧光灯，电视设备，视频设备，便器（含坐便器、蹲便器、小便器），水嘴等为政府强制采购的节能产品，未按强制节能清单参与报价或未按</w:t>
            </w:r>
            <w:r>
              <w:rPr>
                <w:rFonts w:hint="eastAsia" w:ascii="仿宋" w:hAnsi="仿宋" w:eastAsia="仿宋" w:cs="仿宋"/>
                <w:color w:val="000000"/>
                <w:kern w:val="2"/>
                <w:sz w:val="28"/>
                <w:szCs w:val="28"/>
                <w:highlight w:val="none"/>
                <w:lang w:val="en-US" w:eastAsia="zh-CN" w:bidi="ar-SA"/>
              </w:rPr>
              <w:t>招标</w:t>
            </w:r>
            <w:r>
              <w:rPr>
                <w:rFonts w:hint="eastAsia" w:ascii="仿宋" w:hAnsi="仿宋" w:eastAsia="仿宋" w:cs="仿宋"/>
                <w:color w:val="000000"/>
                <w:kern w:val="2"/>
                <w:sz w:val="28"/>
                <w:szCs w:val="28"/>
                <w:highlight w:val="none"/>
                <w:lang w:val="zh-CN" w:eastAsia="zh-CN" w:bidi="ar-SA"/>
              </w:rPr>
              <w:t>文件要求提供相关证明材料的，均属于无效报价。</w:t>
            </w:r>
          </w:p>
          <w:p>
            <w:pPr>
              <w:pStyle w:val="31"/>
              <w:spacing w:before="161"/>
              <w:ind w:left="106" w:leftChars="0" w:firstLine="560" w:firstLineChars="200"/>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所投产品属于政府强制采购范围内的产品，须在</w:t>
            </w:r>
            <w:r>
              <w:rPr>
                <w:rFonts w:hint="eastAsia" w:ascii="仿宋" w:hAnsi="仿宋" w:eastAsia="仿宋" w:cs="仿宋"/>
                <w:color w:val="000000"/>
                <w:kern w:val="2"/>
                <w:sz w:val="28"/>
                <w:szCs w:val="28"/>
                <w:highlight w:val="none"/>
                <w:lang w:val="en-US" w:eastAsia="zh-CN" w:bidi="ar-SA"/>
              </w:rPr>
              <w:t>投标</w:t>
            </w:r>
            <w:r>
              <w:rPr>
                <w:rFonts w:hint="eastAsia" w:ascii="仿宋" w:hAnsi="仿宋" w:eastAsia="仿宋" w:cs="仿宋"/>
                <w:color w:val="000000"/>
                <w:kern w:val="2"/>
                <w:sz w:val="28"/>
                <w:szCs w:val="28"/>
                <w:highlight w:val="none"/>
                <w:lang w:val="zh-CN" w:eastAsia="zh-CN" w:bidi="ar-SA"/>
              </w:rPr>
              <w:t>文件中提供该产品有效的《国家节能产品认证证书》复印件并加盖投标人公章。</w:t>
            </w:r>
          </w:p>
        </w:tc>
      </w:tr>
    </w:tbl>
    <w:p>
      <w:pPr>
        <w:numPr>
          <w:ilvl w:val="0"/>
          <w:numId w:val="0"/>
        </w:numPr>
        <w:rPr>
          <w:rFonts w:hint="eastAsia" w:ascii="仿宋" w:hAnsi="仿宋" w:eastAsia="仿宋" w:cs="仿宋"/>
        </w:rPr>
        <w:sectPr>
          <w:pgSz w:w="11906" w:h="16838"/>
          <w:pgMar w:top="1440" w:right="1800" w:bottom="1440" w:left="1800" w:header="851" w:footer="992" w:gutter="0"/>
          <w:pgNumType w:fmt="decimal"/>
          <w:cols w:space="720" w:num="1"/>
          <w:docGrid w:type="lines" w:linePitch="312" w:charSpace="0"/>
        </w:sectPr>
      </w:pPr>
    </w:p>
    <w:p>
      <w:pPr>
        <w:pStyle w:val="5"/>
        <w:numPr>
          <w:ilvl w:val="0"/>
          <w:numId w:val="3"/>
        </w:numPr>
        <w:bidi w:val="0"/>
        <w:rPr>
          <w:rFonts w:hint="eastAsia" w:ascii="仿宋" w:hAnsi="仿宋" w:eastAsia="仿宋" w:cs="仿宋"/>
        </w:rPr>
      </w:pPr>
      <w:bookmarkStart w:id="51" w:name="_Toc29240"/>
      <w:bookmarkStart w:id="52" w:name="_Toc152045529"/>
      <w:bookmarkStart w:id="53" w:name="_Toc152042305"/>
      <w:bookmarkStart w:id="54" w:name="_Toc144974497"/>
      <w:bookmarkStart w:id="55" w:name="_Toc294124157"/>
      <w:bookmarkStart w:id="56" w:name="_Toc32276"/>
      <w:bookmarkStart w:id="57" w:name="_Toc179632546"/>
      <w:r>
        <w:rPr>
          <w:rFonts w:hint="eastAsia" w:ascii="仿宋" w:hAnsi="仿宋" w:eastAsia="仿宋" w:cs="仿宋"/>
        </w:rPr>
        <w:t>总则</w:t>
      </w:r>
      <w:bookmarkEnd w:id="51"/>
      <w:r>
        <w:rPr>
          <w:rFonts w:hint="eastAsia" w:ascii="仿宋" w:hAnsi="仿宋" w:eastAsia="仿宋" w:cs="仿宋"/>
        </w:rPr>
        <w:t xml:space="preserve"> </w:t>
      </w:r>
    </w:p>
    <w:p>
      <w:pPr>
        <w:pStyle w:val="6"/>
        <w:keepNext/>
        <w:keepLines/>
        <w:pageBreakBefore w:val="0"/>
        <w:widowControl w:val="0"/>
        <w:numPr>
          <w:ilvl w:val="1"/>
          <w:numId w:val="3"/>
        </w:numPr>
        <w:kinsoku/>
        <w:wordWrap/>
        <w:overflowPunct/>
        <w:topLinePunct w:val="0"/>
        <w:autoSpaceDE/>
        <w:autoSpaceDN/>
        <w:bidi w:val="0"/>
        <w:adjustRightInd/>
        <w:snapToGrid/>
        <w:spacing w:before="0" w:after="0"/>
        <w:textAlignment w:val="auto"/>
        <w:rPr>
          <w:rFonts w:hint="eastAsia" w:ascii="仿宋" w:hAnsi="仿宋" w:eastAsia="仿宋" w:cs="仿宋"/>
        </w:rPr>
      </w:pPr>
      <w:bookmarkStart w:id="58" w:name="_Toc25930"/>
      <w:r>
        <w:rPr>
          <w:rFonts w:hint="eastAsia" w:ascii="仿宋" w:hAnsi="仿宋" w:eastAsia="仿宋" w:cs="仿宋"/>
        </w:rPr>
        <w:t>项目概况</w:t>
      </w:r>
      <w:bookmarkEnd w:id="58"/>
    </w:p>
    <w:p>
      <w:pPr>
        <w:keepNext w:val="0"/>
        <w:keepLines w:val="0"/>
        <w:pageBreakBefore w:val="0"/>
        <w:widowControl w:val="0"/>
        <w:numPr>
          <w:ilvl w:val="2"/>
          <w:numId w:val="3"/>
        </w:numPr>
        <w:kinsoku/>
        <w:wordWrap/>
        <w:overflowPunct/>
        <w:topLinePunct w:val="0"/>
        <w:autoSpaceDE/>
        <w:autoSpaceDN/>
        <w:bidi w:val="0"/>
        <w:adjustRightInd w:val="0"/>
        <w:snapToGrid/>
        <w:ind w:left="0" w:leftChars="0" w:firstLine="560" w:firstLineChars="200"/>
        <w:textAlignment w:val="auto"/>
        <w:rPr>
          <w:rFonts w:hint="eastAsia" w:ascii="仿宋" w:hAnsi="仿宋" w:eastAsia="仿宋" w:cs="仿宋"/>
        </w:rPr>
      </w:pPr>
      <w:r>
        <w:rPr>
          <w:rFonts w:hint="eastAsia" w:ascii="仿宋" w:hAnsi="仿宋" w:eastAsia="仿宋" w:cs="仿宋"/>
        </w:rPr>
        <w:t>根据《中华人民共和国招标投标法》及实施条例、《中华人民共和国政府采购法》及实施条例等有关法律、法规和规章的规定，本招标项目已具备招标条件，现对本项目进行公开招标。</w:t>
      </w:r>
    </w:p>
    <w:p>
      <w:pPr>
        <w:keepNext w:val="0"/>
        <w:keepLines w:val="0"/>
        <w:pageBreakBefore w:val="0"/>
        <w:widowControl w:val="0"/>
        <w:numPr>
          <w:ilvl w:val="2"/>
          <w:numId w:val="3"/>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本招标项目</w:t>
      </w:r>
      <w:r>
        <w:rPr>
          <w:rFonts w:hint="eastAsia" w:ascii="仿宋" w:hAnsi="仿宋" w:eastAsia="仿宋" w:cs="仿宋"/>
          <w:lang w:eastAsia="zh-CN"/>
        </w:rPr>
        <w:t>招标人</w:t>
      </w:r>
      <w:r>
        <w:rPr>
          <w:rFonts w:hint="eastAsia" w:ascii="仿宋" w:hAnsi="仿宋" w:eastAsia="仿宋" w:cs="仿宋"/>
        </w:rPr>
        <w:t>：见投标人须知前附表。</w:t>
      </w:r>
    </w:p>
    <w:p>
      <w:pPr>
        <w:keepNext w:val="0"/>
        <w:keepLines w:val="0"/>
        <w:pageBreakBefore w:val="0"/>
        <w:widowControl w:val="0"/>
        <w:numPr>
          <w:ilvl w:val="2"/>
          <w:numId w:val="3"/>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本项目采购代理机构：见投标人须知前附表。</w:t>
      </w:r>
    </w:p>
    <w:p>
      <w:pPr>
        <w:keepNext w:val="0"/>
        <w:keepLines w:val="0"/>
        <w:pageBreakBefore w:val="0"/>
        <w:widowControl w:val="0"/>
        <w:numPr>
          <w:ilvl w:val="2"/>
          <w:numId w:val="3"/>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本招标项目名称：见投标人须知前附表。</w:t>
      </w:r>
    </w:p>
    <w:p>
      <w:pPr>
        <w:keepNext w:val="0"/>
        <w:keepLines w:val="0"/>
        <w:pageBreakBefore w:val="0"/>
        <w:widowControl w:val="0"/>
        <w:numPr>
          <w:ilvl w:val="2"/>
          <w:numId w:val="3"/>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本招标项目建设规模：见投标人须知前附表。</w:t>
      </w:r>
    </w:p>
    <w:p>
      <w:pPr>
        <w:keepNext w:val="0"/>
        <w:keepLines w:val="0"/>
        <w:pageBreakBefore w:val="0"/>
        <w:widowControl w:val="0"/>
        <w:numPr>
          <w:ilvl w:val="2"/>
          <w:numId w:val="3"/>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本项目建设地点：见投标人须知前附表。</w:t>
      </w:r>
    </w:p>
    <w:p>
      <w:pPr>
        <w:pStyle w:val="6"/>
        <w:keepNext/>
        <w:keepLines/>
        <w:pageBreakBefore w:val="0"/>
        <w:widowControl w:val="0"/>
        <w:numPr>
          <w:ilvl w:val="1"/>
          <w:numId w:val="3"/>
        </w:numPr>
        <w:kinsoku/>
        <w:wordWrap/>
        <w:overflowPunct/>
        <w:topLinePunct w:val="0"/>
        <w:autoSpaceDE/>
        <w:autoSpaceDN/>
        <w:bidi w:val="0"/>
        <w:adjustRightInd/>
        <w:snapToGrid/>
        <w:spacing w:before="0" w:after="0"/>
        <w:textAlignment w:val="auto"/>
        <w:rPr>
          <w:rFonts w:hint="eastAsia" w:ascii="仿宋" w:hAnsi="仿宋" w:eastAsia="仿宋" w:cs="仿宋"/>
        </w:rPr>
      </w:pPr>
      <w:bookmarkStart w:id="59" w:name="_Toc3427"/>
      <w:r>
        <w:rPr>
          <w:rFonts w:hint="eastAsia" w:ascii="仿宋" w:hAnsi="仿宋" w:eastAsia="仿宋" w:cs="仿宋"/>
        </w:rPr>
        <w:t>资金来源和落实情况</w:t>
      </w:r>
      <w:bookmarkEnd w:id="59"/>
    </w:p>
    <w:p>
      <w:pPr>
        <w:keepNext w:val="0"/>
        <w:keepLines w:val="0"/>
        <w:pageBreakBefore w:val="0"/>
        <w:widowControl w:val="0"/>
        <w:numPr>
          <w:ilvl w:val="2"/>
          <w:numId w:val="3"/>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本招标项目的资金来源：见投标人须知前附表。</w:t>
      </w:r>
    </w:p>
    <w:p>
      <w:pPr>
        <w:keepNext w:val="0"/>
        <w:keepLines w:val="0"/>
        <w:pageBreakBefore w:val="0"/>
        <w:widowControl w:val="0"/>
        <w:numPr>
          <w:ilvl w:val="2"/>
          <w:numId w:val="3"/>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本招标项目的出资比例：见投标人须知前附表。</w:t>
      </w:r>
    </w:p>
    <w:p>
      <w:pPr>
        <w:keepNext w:val="0"/>
        <w:keepLines w:val="0"/>
        <w:pageBreakBefore w:val="0"/>
        <w:widowControl w:val="0"/>
        <w:numPr>
          <w:ilvl w:val="2"/>
          <w:numId w:val="3"/>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本招标项目的资金落实情况：见投标人须知前附表。</w:t>
      </w:r>
    </w:p>
    <w:p>
      <w:pPr>
        <w:pStyle w:val="6"/>
        <w:keepNext/>
        <w:keepLines/>
        <w:pageBreakBefore w:val="0"/>
        <w:widowControl w:val="0"/>
        <w:numPr>
          <w:ilvl w:val="1"/>
          <w:numId w:val="3"/>
        </w:numPr>
        <w:kinsoku/>
        <w:wordWrap/>
        <w:overflowPunct/>
        <w:topLinePunct w:val="0"/>
        <w:autoSpaceDE/>
        <w:autoSpaceDN/>
        <w:bidi w:val="0"/>
        <w:adjustRightInd/>
        <w:snapToGrid/>
        <w:spacing w:before="0" w:after="0"/>
        <w:textAlignment w:val="auto"/>
        <w:rPr>
          <w:rFonts w:hint="eastAsia" w:ascii="仿宋" w:hAnsi="仿宋" w:eastAsia="仿宋" w:cs="仿宋"/>
        </w:rPr>
      </w:pPr>
      <w:bookmarkStart w:id="60" w:name="_Toc29465"/>
      <w:bookmarkStart w:id="61" w:name="_Toc16934"/>
      <w:r>
        <w:rPr>
          <w:rFonts w:hint="eastAsia" w:ascii="仿宋" w:hAnsi="仿宋" w:eastAsia="仿宋" w:cs="仿宋"/>
        </w:rPr>
        <w:t>招标范围、计划工期和质量要求</w:t>
      </w:r>
      <w:bookmarkEnd w:id="60"/>
      <w:r>
        <w:rPr>
          <w:rFonts w:hint="eastAsia" w:ascii="仿宋" w:hAnsi="仿宋" w:cs="仿宋"/>
          <w:lang w:val="en-US" w:eastAsia="zh-CN"/>
        </w:rPr>
        <w:t>及质保期</w:t>
      </w:r>
    </w:p>
    <w:p>
      <w:pPr>
        <w:keepNext w:val="0"/>
        <w:keepLines w:val="0"/>
        <w:pageBreakBefore w:val="0"/>
        <w:widowControl w:val="0"/>
        <w:numPr>
          <w:ilvl w:val="2"/>
          <w:numId w:val="3"/>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 xml:space="preserve">本次招标范围：见投标人须知前附表。 </w:t>
      </w:r>
    </w:p>
    <w:p>
      <w:pPr>
        <w:keepNext w:val="0"/>
        <w:keepLines w:val="0"/>
        <w:pageBreakBefore w:val="0"/>
        <w:widowControl w:val="0"/>
        <w:numPr>
          <w:ilvl w:val="2"/>
          <w:numId w:val="3"/>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 xml:space="preserve">本项目的计划工期：见投标人须知前附表。 </w:t>
      </w:r>
    </w:p>
    <w:p>
      <w:pPr>
        <w:keepNext w:val="0"/>
        <w:keepLines w:val="0"/>
        <w:pageBreakBefore w:val="0"/>
        <w:widowControl w:val="0"/>
        <w:numPr>
          <w:ilvl w:val="2"/>
          <w:numId w:val="3"/>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本项目的质量要求</w:t>
      </w:r>
      <w:r>
        <w:rPr>
          <w:rFonts w:hint="eastAsia" w:ascii="仿宋" w:hAnsi="仿宋" w:cs="仿宋"/>
          <w:lang w:val="en-US" w:eastAsia="zh-CN"/>
        </w:rPr>
        <w:t>及质保期</w:t>
      </w:r>
      <w:r>
        <w:rPr>
          <w:rFonts w:hint="eastAsia" w:ascii="仿宋" w:hAnsi="仿宋" w:eastAsia="仿宋" w:cs="仿宋"/>
        </w:rPr>
        <w:t>：见投标人须知前附表。</w:t>
      </w:r>
    </w:p>
    <w:p>
      <w:pPr>
        <w:pStyle w:val="6"/>
        <w:keepNext/>
        <w:keepLines/>
        <w:pageBreakBefore w:val="0"/>
        <w:widowControl w:val="0"/>
        <w:numPr>
          <w:ilvl w:val="1"/>
          <w:numId w:val="3"/>
        </w:numPr>
        <w:kinsoku/>
        <w:wordWrap/>
        <w:overflowPunct/>
        <w:topLinePunct w:val="0"/>
        <w:autoSpaceDE/>
        <w:autoSpaceDN/>
        <w:bidi w:val="0"/>
        <w:adjustRightInd/>
        <w:snapToGrid/>
        <w:spacing w:before="0" w:after="0"/>
        <w:textAlignment w:val="auto"/>
        <w:rPr>
          <w:rFonts w:hint="eastAsia" w:ascii="仿宋" w:hAnsi="仿宋" w:eastAsia="仿宋" w:cs="仿宋"/>
        </w:rPr>
      </w:pPr>
      <w:r>
        <w:rPr>
          <w:rFonts w:hint="eastAsia" w:ascii="仿宋" w:hAnsi="仿宋" w:eastAsia="仿宋" w:cs="仿宋"/>
        </w:rPr>
        <w:t>投标人资格要求（适用于未进行资格预审的）</w:t>
      </w:r>
      <w:bookmarkEnd w:id="61"/>
      <w:r>
        <w:rPr>
          <w:rFonts w:hint="eastAsia" w:ascii="仿宋" w:hAnsi="仿宋" w:eastAsia="仿宋" w:cs="仿宋"/>
        </w:rPr>
        <w:t xml:space="preserve"> </w:t>
      </w:r>
    </w:p>
    <w:p>
      <w:pPr>
        <w:keepNext w:val="0"/>
        <w:keepLines w:val="0"/>
        <w:pageBreakBefore w:val="0"/>
        <w:widowControl w:val="0"/>
        <w:numPr>
          <w:ilvl w:val="2"/>
          <w:numId w:val="3"/>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bookmarkStart w:id="62" w:name="_Toc17894"/>
      <w:r>
        <w:rPr>
          <w:rFonts w:hint="eastAsia" w:ascii="仿宋" w:hAnsi="仿宋" w:eastAsia="仿宋" w:cs="仿宋"/>
        </w:rPr>
        <w:t xml:space="preserve">详见招标公告 </w:t>
      </w:r>
    </w:p>
    <w:p>
      <w:pPr>
        <w:keepNext w:val="0"/>
        <w:keepLines w:val="0"/>
        <w:pageBreakBefore w:val="0"/>
        <w:widowControl w:val="0"/>
        <w:numPr>
          <w:ilvl w:val="2"/>
          <w:numId w:val="3"/>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 xml:space="preserve">投标人不得存在下列情形之一： </w:t>
      </w:r>
    </w:p>
    <w:p>
      <w:pPr>
        <w:keepNext w:val="0"/>
        <w:keepLines w:val="0"/>
        <w:pageBreakBefore w:val="0"/>
        <w:widowControl w:val="0"/>
        <w:numPr>
          <w:ilvl w:val="0"/>
          <w:numId w:val="4"/>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rPr>
      </w:pPr>
      <w:r>
        <w:rPr>
          <w:rFonts w:hint="eastAsia" w:ascii="仿宋" w:hAnsi="仿宋" w:eastAsia="仿宋" w:cs="仿宋"/>
        </w:rPr>
        <w:t>为本标段前期准备提供设计或咨询服务的，但设计施工总承包的除外；</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 xml:space="preserve">为本标段的监理人； </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 xml:space="preserve">为本标段提供采购代理服务的； </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 xml:space="preserve">与本标段的监理人或采购代理机构同为一个法定代表人的； </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 xml:space="preserve">与本标段的监理人或采购代理机构相互控股或参股的； </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 xml:space="preserve">与本标段的监理人或采购代理机构相互任职或工作的； </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 xml:space="preserve">被责令停业的； </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 xml:space="preserve">被暂停或取消投标资格的； </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 xml:space="preserve">财产被接管或冻结的； </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 xml:space="preserve">在最近三年内有骗取中标或严重违约或重大工程质量问题的； </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单位负责人为同一人或者存在控股、管理关系的不同单位，在同一工程标段中投标；</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投标人低于成本或者违反政府指导价的报价竞标；</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default" w:ascii="仿宋" w:hAnsi="仿宋" w:eastAsia="仿宋" w:cs="仿宋"/>
          <w:lang w:val="en-US" w:eastAsia="zh-CN"/>
        </w:rPr>
      </w:pPr>
      <w:r>
        <w:rPr>
          <w:rFonts w:hint="eastAsia" w:ascii="仿宋" w:hAnsi="仿宋" w:eastAsia="仿宋" w:cs="仿宋"/>
          <w:lang w:val="en-US" w:eastAsia="zh-CN"/>
        </w:rPr>
        <w:t>1.4.3联合体要求：详见投标人须知前附表</w:t>
      </w:r>
      <w:r>
        <w:rPr>
          <w:rFonts w:hint="eastAsia" w:ascii="仿宋" w:hAnsi="仿宋" w:cs="仿宋"/>
          <w:lang w:val="en-US" w:eastAsia="zh-CN"/>
        </w:rPr>
        <w:t>。</w:t>
      </w:r>
    </w:p>
    <w:p>
      <w:pPr>
        <w:pStyle w:val="6"/>
        <w:keepNext/>
        <w:keepLines/>
        <w:pageBreakBefore w:val="0"/>
        <w:widowControl w:val="0"/>
        <w:numPr>
          <w:ilvl w:val="1"/>
          <w:numId w:val="3"/>
        </w:numPr>
        <w:kinsoku/>
        <w:wordWrap/>
        <w:overflowPunct/>
        <w:topLinePunct w:val="0"/>
        <w:autoSpaceDE/>
        <w:autoSpaceDN/>
        <w:bidi w:val="0"/>
        <w:adjustRightInd/>
        <w:snapToGrid/>
        <w:spacing w:before="0" w:after="0"/>
        <w:textAlignment w:val="auto"/>
        <w:rPr>
          <w:rFonts w:hint="eastAsia" w:ascii="仿宋" w:hAnsi="仿宋" w:eastAsia="仿宋" w:cs="仿宋"/>
        </w:rPr>
      </w:pPr>
      <w:r>
        <w:rPr>
          <w:rFonts w:hint="eastAsia" w:ascii="仿宋" w:hAnsi="仿宋" w:eastAsia="仿宋" w:cs="仿宋"/>
        </w:rPr>
        <w:t>费用承担</w:t>
      </w:r>
      <w:bookmarkEnd w:id="62"/>
      <w:r>
        <w:rPr>
          <w:rFonts w:hint="eastAsia" w:ascii="仿宋" w:hAnsi="仿宋" w:eastAsia="仿宋" w:cs="仿宋"/>
        </w:rPr>
        <w:t xml:space="preserve"> </w:t>
      </w:r>
    </w:p>
    <w:p>
      <w:pPr>
        <w:keepNext w:val="0"/>
        <w:keepLines w:val="0"/>
        <w:pageBreakBefore w:val="0"/>
        <w:widowControl w:val="0"/>
        <w:numPr>
          <w:ilvl w:val="2"/>
          <w:numId w:val="3"/>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 xml:space="preserve">投标人准备和参加投标活动发生的费用自理。 </w:t>
      </w:r>
    </w:p>
    <w:p>
      <w:pPr>
        <w:keepNext w:val="0"/>
        <w:keepLines w:val="0"/>
        <w:pageBreakBefore w:val="0"/>
        <w:widowControl w:val="0"/>
        <w:numPr>
          <w:ilvl w:val="2"/>
          <w:numId w:val="3"/>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中标服务费：自合同签订之日起 5 个工作日内，由中标人根据原国家计划委员会颁发的《招标代理服务收费管理暂行办法》（计价格[2002]1980号文件）和“国家发展和改革委员会办公厅《关于招标代理服务收费有关问题的通知》（发改办价格【2003】857号）” 文件规定标准的</w:t>
      </w:r>
      <w:r>
        <w:rPr>
          <w:rFonts w:hint="eastAsia" w:ascii="仿宋" w:hAnsi="仿宋" w:eastAsia="仿宋" w:cs="仿宋"/>
          <w:lang w:val="en-US" w:eastAsia="zh-CN"/>
        </w:rPr>
        <w:t>20</w:t>
      </w:r>
      <w:r>
        <w:rPr>
          <w:rFonts w:hint="eastAsia" w:ascii="仿宋" w:hAnsi="仿宋" w:eastAsia="仿宋" w:cs="仿宋"/>
        </w:rPr>
        <w:t>%向</w:t>
      </w:r>
      <w:r>
        <w:rPr>
          <w:rFonts w:hint="eastAsia" w:ascii="仿宋" w:hAnsi="仿宋" w:cs="仿宋"/>
          <w:lang w:eastAsia="zh-CN"/>
        </w:rPr>
        <w:t>招标</w:t>
      </w:r>
      <w:r>
        <w:rPr>
          <w:rFonts w:hint="eastAsia" w:ascii="仿宋" w:hAnsi="仿宋" w:eastAsia="仿宋" w:cs="仿宋"/>
        </w:rPr>
        <w:t xml:space="preserve">代理机构交纳中标服务费。 </w:t>
      </w:r>
    </w:p>
    <w:p>
      <w:pPr>
        <w:pStyle w:val="6"/>
        <w:keepNext/>
        <w:keepLines/>
        <w:pageBreakBefore w:val="0"/>
        <w:widowControl w:val="0"/>
        <w:numPr>
          <w:ilvl w:val="1"/>
          <w:numId w:val="3"/>
        </w:numPr>
        <w:kinsoku/>
        <w:wordWrap/>
        <w:overflowPunct/>
        <w:topLinePunct w:val="0"/>
        <w:autoSpaceDE/>
        <w:autoSpaceDN/>
        <w:bidi w:val="0"/>
        <w:adjustRightInd/>
        <w:snapToGrid/>
        <w:spacing w:before="0" w:after="0"/>
        <w:textAlignment w:val="auto"/>
        <w:rPr>
          <w:rFonts w:hint="eastAsia" w:ascii="仿宋" w:hAnsi="仿宋" w:eastAsia="仿宋" w:cs="仿宋"/>
        </w:rPr>
      </w:pPr>
      <w:bookmarkStart w:id="63" w:name="_Toc21407"/>
      <w:r>
        <w:rPr>
          <w:rFonts w:hint="eastAsia" w:ascii="仿宋" w:hAnsi="仿宋" w:eastAsia="仿宋" w:cs="仿宋"/>
        </w:rPr>
        <w:t>保密</w:t>
      </w:r>
      <w:bookmarkEnd w:id="63"/>
    </w:p>
    <w:p>
      <w:pPr>
        <w:pStyle w:val="13"/>
        <w:numPr>
          <w:ilvl w:val="0"/>
          <w:numId w:val="0"/>
        </w:numPr>
        <w:ind w:leftChars="0" w:firstLine="560" w:firstLineChars="200"/>
        <w:rPr>
          <w:rFonts w:hint="eastAsia" w:ascii="仿宋" w:hAnsi="仿宋" w:eastAsia="仿宋" w:cs="仿宋"/>
        </w:rPr>
      </w:pPr>
      <w:r>
        <w:rPr>
          <w:rFonts w:hint="eastAsia" w:ascii="仿宋" w:hAnsi="仿宋" w:eastAsia="仿宋" w:cs="仿宋"/>
        </w:rPr>
        <w:t xml:space="preserve">参与招标投标活动的各方应对招标文件和投标文件中的商业和技术等秘密保密，违者应对由此造成的后果承担法律责任。 </w:t>
      </w:r>
    </w:p>
    <w:p>
      <w:pPr>
        <w:pStyle w:val="6"/>
        <w:keepNext/>
        <w:keepLines/>
        <w:pageBreakBefore w:val="0"/>
        <w:widowControl w:val="0"/>
        <w:numPr>
          <w:ilvl w:val="1"/>
          <w:numId w:val="3"/>
        </w:numPr>
        <w:kinsoku/>
        <w:wordWrap/>
        <w:overflowPunct/>
        <w:topLinePunct w:val="0"/>
        <w:autoSpaceDE/>
        <w:autoSpaceDN/>
        <w:bidi w:val="0"/>
        <w:adjustRightInd/>
        <w:snapToGrid/>
        <w:spacing w:before="0" w:after="0"/>
        <w:textAlignment w:val="auto"/>
        <w:rPr>
          <w:rFonts w:hint="eastAsia" w:ascii="仿宋" w:hAnsi="仿宋" w:eastAsia="仿宋" w:cs="仿宋"/>
          <w:b/>
          <w:bCs/>
        </w:rPr>
      </w:pPr>
      <w:bookmarkStart w:id="64" w:name="_Toc23670"/>
      <w:r>
        <w:rPr>
          <w:rFonts w:hint="eastAsia" w:ascii="仿宋" w:hAnsi="仿宋" w:eastAsia="仿宋" w:cs="仿宋"/>
          <w:b/>
          <w:bCs/>
        </w:rPr>
        <w:t>语言文字</w:t>
      </w:r>
      <w:bookmarkEnd w:id="64"/>
      <w:r>
        <w:rPr>
          <w:rFonts w:hint="eastAsia" w:ascii="仿宋" w:hAnsi="仿宋" w:eastAsia="仿宋" w:cs="仿宋"/>
          <w:b/>
          <w:bCs/>
        </w:rPr>
        <w:t xml:space="preserve"> </w:t>
      </w:r>
    </w:p>
    <w:p>
      <w:pPr>
        <w:pStyle w:val="13"/>
        <w:numPr>
          <w:ilvl w:val="0"/>
          <w:numId w:val="0"/>
        </w:numPr>
        <w:ind w:leftChars="0" w:firstLine="560" w:firstLineChars="200"/>
        <w:rPr>
          <w:rFonts w:hint="eastAsia" w:ascii="仿宋" w:hAnsi="仿宋" w:eastAsia="仿宋" w:cs="仿宋"/>
          <w:bCs/>
        </w:rPr>
      </w:pPr>
      <w:r>
        <w:rPr>
          <w:rFonts w:hint="eastAsia" w:ascii="仿宋" w:hAnsi="仿宋" w:eastAsia="仿宋" w:cs="仿宋"/>
          <w:bCs/>
        </w:rPr>
        <w:t xml:space="preserve">除专用术语外，与招标投标有关的语言均使用中文。必要时专用术语应附有中文注释。 </w:t>
      </w:r>
    </w:p>
    <w:p>
      <w:pPr>
        <w:pStyle w:val="6"/>
        <w:keepNext/>
        <w:keepLines/>
        <w:pageBreakBefore w:val="0"/>
        <w:widowControl w:val="0"/>
        <w:numPr>
          <w:ilvl w:val="1"/>
          <w:numId w:val="3"/>
        </w:numPr>
        <w:kinsoku/>
        <w:wordWrap/>
        <w:overflowPunct/>
        <w:topLinePunct w:val="0"/>
        <w:autoSpaceDE/>
        <w:autoSpaceDN/>
        <w:bidi w:val="0"/>
        <w:adjustRightInd/>
        <w:snapToGrid/>
        <w:spacing w:before="0" w:after="0"/>
        <w:textAlignment w:val="auto"/>
        <w:rPr>
          <w:rFonts w:hint="eastAsia" w:ascii="仿宋" w:hAnsi="仿宋" w:eastAsia="仿宋" w:cs="仿宋"/>
          <w:b/>
          <w:bCs/>
        </w:rPr>
      </w:pPr>
      <w:bookmarkStart w:id="65" w:name="_Toc29983"/>
      <w:r>
        <w:rPr>
          <w:rFonts w:hint="eastAsia" w:ascii="仿宋" w:hAnsi="仿宋" w:eastAsia="仿宋" w:cs="仿宋"/>
          <w:b/>
          <w:bCs/>
          <w:lang w:val="en-US" w:eastAsia="zh-CN"/>
        </w:rPr>
        <w:t>计量单位</w:t>
      </w:r>
      <w:bookmarkEnd w:id="65"/>
      <w:r>
        <w:rPr>
          <w:rFonts w:hint="eastAsia" w:ascii="仿宋" w:hAnsi="仿宋" w:eastAsia="仿宋" w:cs="仿宋"/>
          <w:b/>
          <w:bCs/>
        </w:rPr>
        <w:t xml:space="preserve"> </w:t>
      </w:r>
    </w:p>
    <w:p>
      <w:pPr>
        <w:pStyle w:val="13"/>
        <w:numPr>
          <w:ilvl w:val="0"/>
          <w:numId w:val="0"/>
        </w:numPr>
        <w:ind w:leftChars="0" w:firstLine="560" w:firstLineChars="200"/>
        <w:rPr>
          <w:rFonts w:hint="eastAsia" w:ascii="仿宋" w:hAnsi="仿宋" w:eastAsia="仿宋" w:cs="仿宋"/>
        </w:rPr>
      </w:pPr>
      <w:r>
        <w:rPr>
          <w:rFonts w:hint="eastAsia" w:ascii="仿宋" w:hAnsi="仿宋" w:eastAsia="仿宋" w:cs="仿宋"/>
          <w:bCs/>
        </w:rPr>
        <w:t>所有计量均采用中华人民共和国法定计量单位。</w:t>
      </w:r>
      <w:r>
        <w:rPr>
          <w:rFonts w:hint="eastAsia" w:ascii="仿宋" w:hAnsi="仿宋" w:eastAsia="仿宋" w:cs="仿宋"/>
        </w:rPr>
        <w:t xml:space="preserve"> </w:t>
      </w:r>
    </w:p>
    <w:p>
      <w:pPr>
        <w:pStyle w:val="6"/>
        <w:keepNext/>
        <w:keepLines/>
        <w:pageBreakBefore w:val="0"/>
        <w:widowControl w:val="0"/>
        <w:numPr>
          <w:ilvl w:val="1"/>
          <w:numId w:val="3"/>
        </w:numPr>
        <w:kinsoku/>
        <w:wordWrap/>
        <w:overflowPunct/>
        <w:topLinePunct w:val="0"/>
        <w:autoSpaceDE/>
        <w:autoSpaceDN/>
        <w:bidi w:val="0"/>
        <w:adjustRightInd/>
        <w:snapToGrid/>
        <w:spacing w:before="0" w:after="0"/>
        <w:textAlignment w:val="auto"/>
        <w:rPr>
          <w:rFonts w:hint="eastAsia" w:ascii="仿宋" w:hAnsi="仿宋" w:eastAsia="仿宋" w:cs="仿宋"/>
        </w:rPr>
      </w:pPr>
      <w:bookmarkStart w:id="66" w:name="_Toc30215"/>
      <w:r>
        <w:rPr>
          <w:rFonts w:hint="eastAsia" w:ascii="仿宋" w:hAnsi="仿宋" w:eastAsia="仿宋" w:cs="仿宋"/>
        </w:rPr>
        <w:t>踏勘</w:t>
      </w:r>
      <w:r>
        <w:rPr>
          <w:rFonts w:hint="eastAsia" w:ascii="仿宋" w:hAnsi="仿宋" w:eastAsia="仿宋" w:cs="仿宋"/>
          <w:b/>
          <w:bCs/>
          <w:lang w:val="en-US" w:eastAsia="zh-CN"/>
        </w:rPr>
        <w:t>现场</w:t>
      </w:r>
      <w:bookmarkEnd w:id="66"/>
      <w:r>
        <w:rPr>
          <w:rFonts w:hint="eastAsia" w:ascii="仿宋" w:hAnsi="仿宋" w:eastAsia="仿宋" w:cs="仿宋"/>
        </w:rPr>
        <w:t xml:space="preserve"> </w:t>
      </w:r>
    </w:p>
    <w:p>
      <w:pPr>
        <w:keepNext w:val="0"/>
        <w:keepLines w:val="0"/>
        <w:pageBreakBefore w:val="0"/>
        <w:widowControl w:val="0"/>
        <w:numPr>
          <w:ilvl w:val="2"/>
          <w:numId w:val="3"/>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投标人须知前附表规定组织踏勘现场的，</w:t>
      </w:r>
      <w:r>
        <w:rPr>
          <w:rFonts w:hint="eastAsia" w:ascii="仿宋" w:hAnsi="仿宋" w:eastAsia="仿宋" w:cs="仿宋"/>
          <w:lang w:eastAsia="zh-CN"/>
        </w:rPr>
        <w:t>招标人</w:t>
      </w:r>
      <w:r>
        <w:rPr>
          <w:rFonts w:hint="eastAsia" w:ascii="仿宋" w:hAnsi="仿宋" w:eastAsia="仿宋" w:cs="仿宋"/>
        </w:rPr>
        <w:t xml:space="preserve">按投标人须知前附表规定的时间、地点组织投标人踏勘项目现场。 </w:t>
      </w:r>
    </w:p>
    <w:p>
      <w:pPr>
        <w:keepNext w:val="0"/>
        <w:keepLines w:val="0"/>
        <w:pageBreakBefore w:val="0"/>
        <w:widowControl w:val="0"/>
        <w:numPr>
          <w:ilvl w:val="2"/>
          <w:numId w:val="3"/>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 xml:space="preserve">投标人踏勘现场发生的费用自理。 </w:t>
      </w:r>
    </w:p>
    <w:p>
      <w:pPr>
        <w:keepNext w:val="0"/>
        <w:keepLines w:val="0"/>
        <w:pageBreakBefore w:val="0"/>
        <w:widowControl w:val="0"/>
        <w:numPr>
          <w:ilvl w:val="2"/>
          <w:numId w:val="3"/>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除</w:t>
      </w:r>
      <w:r>
        <w:rPr>
          <w:rFonts w:hint="eastAsia" w:ascii="仿宋" w:hAnsi="仿宋" w:eastAsia="仿宋" w:cs="仿宋"/>
          <w:lang w:eastAsia="zh-CN"/>
        </w:rPr>
        <w:t>招标人</w:t>
      </w:r>
      <w:r>
        <w:rPr>
          <w:rFonts w:hint="eastAsia" w:ascii="仿宋" w:hAnsi="仿宋" w:eastAsia="仿宋" w:cs="仿宋"/>
        </w:rPr>
        <w:t xml:space="preserve">的原因外，投标人自行负责在踏勘现场中所发生的人员伤亡和财产损失。 </w:t>
      </w:r>
    </w:p>
    <w:p>
      <w:pPr>
        <w:keepNext w:val="0"/>
        <w:keepLines w:val="0"/>
        <w:pageBreakBefore w:val="0"/>
        <w:widowControl w:val="0"/>
        <w:numPr>
          <w:ilvl w:val="2"/>
          <w:numId w:val="3"/>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eastAsia="zh-CN"/>
        </w:rPr>
        <w:t>招标人</w:t>
      </w:r>
      <w:r>
        <w:rPr>
          <w:rFonts w:hint="eastAsia" w:ascii="仿宋" w:hAnsi="仿宋" w:eastAsia="仿宋" w:cs="仿宋"/>
        </w:rPr>
        <w:t>在踏勘现场中介绍的工程场地和相关的周边环境情况，供投标人在编制投标文件时参考，</w:t>
      </w:r>
      <w:r>
        <w:rPr>
          <w:rFonts w:hint="eastAsia" w:ascii="仿宋" w:hAnsi="仿宋" w:eastAsia="仿宋" w:cs="仿宋"/>
          <w:lang w:eastAsia="zh-CN"/>
        </w:rPr>
        <w:t>招标人</w:t>
      </w:r>
      <w:r>
        <w:rPr>
          <w:rFonts w:hint="eastAsia" w:ascii="仿宋" w:hAnsi="仿宋" w:eastAsia="仿宋" w:cs="仿宋"/>
        </w:rPr>
        <w:t xml:space="preserve">不对投标人据此作出的判断和决策负责。 </w:t>
      </w:r>
    </w:p>
    <w:p>
      <w:pPr>
        <w:pStyle w:val="6"/>
        <w:keepNext/>
        <w:keepLines/>
        <w:pageBreakBefore w:val="0"/>
        <w:widowControl w:val="0"/>
        <w:numPr>
          <w:ilvl w:val="1"/>
          <w:numId w:val="3"/>
        </w:numPr>
        <w:kinsoku/>
        <w:wordWrap/>
        <w:overflowPunct/>
        <w:topLinePunct w:val="0"/>
        <w:autoSpaceDE/>
        <w:autoSpaceDN/>
        <w:bidi w:val="0"/>
        <w:adjustRightInd/>
        <w:snapToGrid/>
        <w:spacing w:before="0" w:after="0"/>
        <w:textAlignment w:val="auto"/>
        <w:rPr>
          <w:rFonts w:hint="eastAsia" w:ascii="仿宋" w:hAnsi="仿宋" w:eastAsia="仿宋" w:cs="仿宋"/>
          <w:b/>
          <w:bCs/>
          <w:lang w:val="en-US" w:eastAsia="zh-CN"/>
        </w:rPr>
      </w:pPr>
      <w:bookmarkStart w:id="67" w:name="_Toc9553"/>
      <w:r>
        <w:rPr>
          <w:rFonts w:hint="eastAsia" w:ascii="仿宋" w:hAnsi="仿宋" w:eastAsia="仿宋" w:cs="仿宋"/>
          <w:b/>
          <w:bCs/>
          <w:lang w:val="en-US" w:eastAsia="zh-CN"/>
        </w:rPr>
        <w:t>投标预备会</w:t>
      </w:r>
      <w:bookmarkEnd w:id="67"/>
      <w:r>
        <w:rPr>
          <w:rFonts w:hint="eastAsia" w:ascii="仿宋" w:hAnsi="仿宋" w:eastAsia="仿宋" w:cs="仿宋"/>
          <w:b/>
          <w:bCs/>
          <w:lang w:val="en-US" w:eastAsia="zh-CN"/>
        </w:rPr>
        <w:t xml:space="preserve"> </w:t>
      </w:r>
    </w:p>
    <w:p>
      <w:pPr>
        <w:keepNext w:val="0"/>
        <w:keepLines w:val="0"/>
        <w:pageBreakBefore w:val="0"/>
        <w:widowControl w:val="0"/>
        <w:numPr>
          <w:ilvl w:val="2"/>
          <w:numId w:val="3"/>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投标人须知前附表规定召开投标预备会的，</w:t>
      </w:r>
      <w:r>
        <w:rPr>
          <w:rFonts w:hint="eastAsia" w:ascii="仿宋" w:hAnsi="仿宋" w:eastAsia="仿宋" w:cs="仿宋"/>
          <w:lang w:eastAsia="zh-CN"/>
        </w:rPr>
        <w:t>招标人</w:t>
      </w:r>
      <w:r>
        <w:rPr>
          <w:rFonts w:hint="eastAsia" w:ascii="仿宋" w:hAnsi="仿宋" w:eastAsia="仿宋" w:cs="仿宋"/>
        </w:rPr>
        <w:t xml:space="preserve">按投标人须知前附表规定的时间和地点召开投标预备会，澄清投标人提出的问题。 </w:t>
      </w:r>
    </w:p>
    <w:p>
      <w:pPr>
        <w:keepNext w:val="0"/>
        <w:keepLines w:val="0"/>
        <w:pageBreakBefore w:val="0"/>
        <w:widowControl w:val="0"/>
        <w:numPr>
          <w:ilvl w:val="2"/>
          <w:numId w:val="3"/>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投标人应在投标人须知前附表规定的时间前，以书面形式将提出的问题送达</w:t>
      </w:r>
      <w:r>
        <w:rPr>
          <w:rFonts w:hint="eastAsia" w:ascii="仿宋" w:hAnsi="仿宋" w:cs="仿宋"/>
          <w:lang w:eastAsia="zh-CN"/>
        </w:rPr>
        <w:t>招标人</w:t>
      </w:r>
      <w:r>
        <w:rPr>
          <w:rFonts w:hint="eastAsia" w:ascii="仿宋" w:hAnsi="仿宋" w:eastAsia="仿宋" w:cs="仿宋"/>
        </w:rPr>
        <w:t>，以便</w:t>
      </w:r>
      <w:r>
        <w:rPr>
          <w:rFonts w:hint="eastAsia" w:ascii="仿宋" w:hAnsi="仿宋" w:eastAsia="仿宋" w:cs="仿宋"/>
          <w:lang w:eastAsia="zh-CN"/>
        </w:rPr>
        <w:t>招标人</w:t>
      </w:r>
      <w:r>
        <w:rPr>
          <w:rFonts w:hint="eastAsia" w:ascii="仿宋" w:hAnsi="仿宋" w:eastAsia="仿宋" w:cs="仿宋"/>
        </w:rPr>
        <w:t xml:space="preserve">在会议期间澄清。 </w:t>
      </w:r>
    </w:p>
    <w:p>
      <w:pPr>
        <w:keepNext w:val="0"/>
        <w:keepLines w:val="0"/>
        <w:pageBreakBefore w:val="0"/>
        <w:widowControl w:val="0"/>
        <w:numPr>
          <w:ilvl w:val="2"/>
          <w:numId w:val="3"/>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投标预备会后，</w:t>
      </w:r>
      <w:r>
        <w:rPr>
          <w:rFonts w:hint="eastAsia" w:ascii="仿宋" w:hAnsi="仿宋" w:eastAsia="仿宋" w:cs="仿宋"/>
          <w:lang w:eastAsia="zh-CN"/>
        </w:rPr>
        <w:t>招标人</w:t>
      </w:r>
      <w:r>
        <w:rPr>
          <w:rFonts w:hint="eastAsia" w:ascii="仿宋" w:hAnsi="仿宋" w:eastAsia="仿宋" w:cs="仿宋"/>
        </w:rPr>
        <w:t xml:space="preserve">在投标人须知前附表规定的时间内，将对投标人所提问题的澄清，以书面方式通知所有购买招标文件的投标人。该澄清内容为招标文件的组成部分。 </w:t>
      </w:r>
    </w:p>
    <w:p>
      <w:pPr>
        <w:pStyle w:val="6"/>
        <w:keepNext/>
        <w:keepLines/>
        <w:pageBreakBefore w:val="0"/>
        <w:widowControl w:val="0"/>
        <w:numPr>
          <w:ilvl w:val="1"/>
          <w:numId w:val="3"/>
        </w:numPr>
        <w:kinsoku/>
        <w:wordWrap/>
        <w:overflowPunct/>
        <w:topLinePunct w:val="0"/>
        <w:autoSpaceDE/>
        <w:autoSpaceDN/>
        <w:bidi w:val="0"/>
        <w:adjustRightInd/>
        <w:snapToGrid/>
        <w:spacing w:before="0" w:after="0"/>
        <w:textAlignment w:val="auto"/>
        <w:rPr>
          <w:rFonts w:hint="eastAsia" w:ascii="仿宋" w:hAnsi="仿宋" w:eastAsia="仿宋" w:cs="仿宋"/>
        </w:rPr>
      </w:pPr>
      <w:bookmarkStart w:id="68" w:name="_Toc2399"/>
      <w:r>
        <w:rPr>
          <w:rFonts w:hint="eastAsia" w:ascii="仿宋" w:hAnsi="仿宋" w:eastAsia="仿宋" w:cs="仿宋"/>
        </w:rPr>
        <w:t>分包</w:t>
      </w:r>
      <w:bookmarkEnd w:id="68"/>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 xml:space="preserve">投标人拟在中标后将中标项目的部分非主体、非关键性工作进行分包的，应符合投标人须知前附表规定的分包内容、分包金额和接受分包的第三人资质要求等限制性条件。 </w:t>
      </w:r>
    </w:p>
    <w:p>
      <w:pPr>
        <w:pStyle w:val="6"/>
        <w:keepNext/>
        <w:keepLines/>
        <w:pageBreakBefore w:val="0"/>
        <w:widowControl w:val="0"/>
        <w:numPr>
          <w:ilvl w:val="1"/>
          <w:numId w:val="3"/>
        </w:numPr>
        <w:kinsoku/>
        <w:wordWrap/>
        <w:overflowPunct/>
        <w:topLinePunct w:val="0"/>
        <w:autoSpaceDE/>
        <w:autoSpaceDN/>
        <w:bidi w:val="0"/>
        <w:adjustRightInd/>
        <w:snapToGrid/>
        <w:spacing w:before="0" w:after="0"/>
        <w:textAlignment w:val="auto"/>
        <w:rPr>
          <w:rFonts w:hint="eastAsia" w:ascii="仿宋" w:hAnsi="仿宋" w:eastAsia="仿宋" w:cs="仿宋"/>
          <w:b/>
          <w:bCs/>
        </w:rPr>
      </w:pPr>
      <w:bookmarkStart w:id="69" w:name="_Toc12192"/>
      <w:r>
        <w:rPr>
          <w:rFonts w:hint="eastAsia" w:ascii="仿宋" w:hAnsi="仿宋" w:eastAsia="仿宋" w:cs="仿宋"/>
          <w:b/>
          <w:bCs/>
        </w:rPr>
        <w:t>偏离</w:t>
      </w:r>
      <w:bookmarkEnd w:id="69"/>
      <w:r>
        <w:rPr>
          <w:rFonts w:hint="eastAsia" w:ascii="仿宋" w:hAnsi="仿宋" w:eastAsia="仿宋" w:cs="仿宋"/>
          <w:b/>
          <w:bCs/>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在综合评审之前，</w:t>
      </w:r>
      <w:r>
        <w:rPr>
          <w:rFonts w:hint="eastAsia" w:ascii="仿宋" w:hAnsi="仿宋" w:cs="仿宋"/>
          <w:lang w:val="en-US" w:eastAsia="zh-CN"/>
        </w:rPr>
        <w:t>评标</w:t>
      </w:r>
      <w:r>
        <w:rPr>
          <w:rFonts w:hint="eastAsia" w:ascii="仿宋" w:hAnsi="仿宋" w:eastAsia="仿宋" w:cs="仿宋"/>
        </w:rPr>
        <w:t>小组要审查每份</w:t>
      </w:r>
      <w:r>
        <w:rPr>
          <w:rFonts w:hint="eastAsia" w:ascii="仿宋" w:hAnsi="仿宋" w:cs="仿宋"/>
          <w:lang w:val="en-US" w:eastAsia="zh-CN"/>
        </w:rPr>
        <w:t>投标</w:t>
      </w:r>
      <w:r>
        <w:rPr>
          <w:rFonts w:hint="eastAsia" w:ascii="仿宋" w:hAnsi="仿宋" w:eastAsia="仿宋" w:cs="仿宋"/>
        </w:rPr>
        <w:t>文件是否实质上响应了</w:t>
      </w:r>
      <w:r>
        <w:rPr>
          <w:rFonts w:hint="eastAsia" w:ascii="仿宋" w:hAnsi="仿宋" w:cs="仿宋"/>
          <w:lang w:val="en-US" w:eastAsia="zh-CN"/>
        </w:rPr>
        <w:t>招标</w:t>
      </w:r>
      <w:r>
        <w:rPr>
          <w:rFonts w:hint="eastAsia" w:ascii="仿宋" w:hAnsi="仿宋" w:eastAsia="仿宋" w:cs="仿宋"/>
        </w:rPr>
        <w:t>文件的要求。</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实质性响应的报价是指报价符合</w:t>
      </w:r>
      <w:r>
        <w:rPr>
          <w:rFonts w:hint="eastAsia" w:ascii="仿宋" w:hAnsi="仿宋" w:cs="仿宋"/>
          <w:lang w:val="en-US" w:eastAsia="zh-CN"/>
        </w:rPr>
        <w:t>招标</w:t>
      </w:r>
      <w:r>
        <w:rPr>
          <w:rFonts w:hint="eastAsia" w:ascii="仿宋" w:hAnsi="仿宋" w:eastAsia="仿宋" w:cs="仿宋"/>
        </w:rPr>
        <w:t>文件的所有条款、条件和规格且没有</w:t>
      </w:r>
      <w:r>
        <w:rPr>
          <w:rFonts w:hint="eastAsia" w:ascii="仿宋" w:hAnsi="仿宋" w:cs="仿宋"/>
          <w:lang w:eastAsia="zh-CN"/>
        </w:rPr>
        <w:t>负</w:t>
      </w:r>
      <w:r>
        <w:rPr>
          <w:rFonts w:hint="eastAsia" w:ascii="仿宋" w:hAnsi="仿宋" w:eastAsia="仿宋" w:cs="仿宋"/>
        </w:rPr>
        <w:t>偏离或保留。</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如出现下列情形之一的，视为对</w:t>
      </w:r>
      <w:r>
        <w:rPr>
          <w:rFonts w:hint="eastAsia" w:ascii="仿宋" w:hAnsi="仿宋" w:cs="仿宋"/>
          <w:lang w:val="en-US" w:eastAsia="zh-CN"/>
        </w:rPr>
        <w:t>招标</w:t>
      </w:r>
      <w:r>
        <w:rPr>
          <w:rFonts w:hint="eastAsia" w:ascii="仿宋" w:hAnsi="仿宋" w:eastAsia="仿宋" w:cs="仿宋"/>
        </w:rPr>
        <w:t>文件没有做出实质性响应，按照无效</w:t>
      </w:r>
      <w:r>
        <w:rPr>
          <w:rFonts w:hint="eastAsia" w:ascii="仿宋" w:hAnsi="仿宋" w:cs="仿宋"/>
          <w:lang w:val="en-US" w:eastAsia="zh-CN"/>
        </w:rPr>
        <w:t>投标</w:t>
      </w:r>
      <w:r>
        <w:rPr>
          <w:rFonts w:hint="eastAsia" w:ascii="仿宋" w:hAnsi="仿宋" w:eastAsia="仿宋" w:cs="仿宋"/>
        </w:rPr>
        <w:t>处理。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A、应交未交或未足额交纳</w:t>
      </w:r>
      <w:r>
        <w:rPr>
          <w:rFonts w:hint="eastAsia" w:ascii="仿宋" w:hAnsi="仿宋" w:cs="仿宋"/>
          <w:lang w:val="en-US" w:eastAsia="zh-CN"/>
        </w:rPr>
        <w:t>投标</w:t>
      </w:r>
      <w:r>
        <w:rPr>
          <w:rFonts w:hint="eastAsia" w:ascii="仿宋" w:hAnsi="仿宋" w:eastAsia="仿宋" w:cs="仿宋"/>
        </w:rPr>
        <w:t>保证金；</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B、</w:t>
      </w:r>
      <w:r>
        <w:rPr>
          <w:rFonts w:hint="eastAsia" w:ascii="仿宋" w:hAnsi="仿宋" w:cs="仿宋"/>
          <w:lang w:val="en-US" w:eastAsia="zh-CN"/>
        </w:rPr>
        <w:t>资质资格</w:t>
      </w:r>
      <w:r>
        <w:rPr>
          <w:rFonts w:hint="eastAsia" w:ascii="仿宋" w:hAnsi="仿宋" w:eastAsia="仿宋" w:cs="仿宋"/>
        </w:rPr>
        <w:t>文件不齐全或无效的；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C、</w:t>
      </w:r>
      <w:r>
        <w:rPr>
          <w:rFonts w:hint="eastAsia" w:ascii="仿宋" w:hAnsi="仿宋" w:cs="仿宋"/>
          <w:lang w:val="en-US" w:eastAsia="zh-CN"/>
        </w:rPr>
        <w:t>投标</w:t>
      </w:r>
      <w:r>
        <w:rPr>
          <w:rFonts w:hint="eastAsia" w:ascii="仿宋" w:hAnsi="仿宋" w:eastAsia="仿宋" w:cs="仿宋"/>
        </w:rPr>
        <w:t>有效期不足的；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D、报价超过</w:t>
      </w:r>
      <w:r>
        <w:rPr>
          <w:rFonts w:hint="eastAsia" w:ascii="仿宋" w:hAnsi="仿宋" w:cs="仿宋"/>
          <w:lang w:val="en-US" w:eastAsia="zh-CN"/>
        </w:rPr>
        <w:t>招标</w:t>
      </w:r>
      <w:r>
        <w:rPr>
          <w:rFonts w:hint="eastAsia" w:ascii="仿宋" w:hAnsi="仿宋" w:eastAsia="仿宋" w:cs="仿宋"/>
        </w:rPr>
        <w:t>文件中规定的预算金额或者最高限价的；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E、未按</w:t>
      </w:r>
      <w:r>
        <w:rPr>
          <w:rFonts w:hint="eastAsia" w:ascii="仿宋" w:hAnsi="仿宋" w:cs="仿宋"/>
          <w:lang w:val="en-US" w:eastAsia="zh-CN"/>
        </w:rPr>
        <w:t>评标</w:t>
      </w:r>
      <w:r>
        <w:rPr>
          <w:rFonts w:hint="eastAsia" w:ascii="仿宋" w:hAnsi="仿宋" w:eastAsia="仿宋" w:cs="仿宋"/>
        </w:rPr>
        <w:t>小组要求澄清、说明或补正的；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F、在初步评审中，</w:t>
      </w:r>
      <w:r>
        <w:rPr>
          <w:rFonts w:hint="eastAsia" w:ascii="仿宋" w:hAnsi="仿宋" w:cs="仿宋"/>
          <w:lang w:eastAsia="zh-CN"/>
        </w:rPr>
        <w:t>评标小组</w:t>
      </w:r>
      <w:r>
        <w:rPr>
          <w:rFonts w:hint="eastAsia" w:ascii="仿宋" w:hAnsi="仿宋" w:eastAsia="仿宋" w:cs="仿宋"/>
        </w:rPr>
        <w:t>认定</w:t>
      </w:r>
      <w:r>
        <w:rPr>
          <w:rFonts w:hint="eastAsia" w:ascii="仿宋" w:hAnsi="仿宋" w:cs="仿宋"/>
          <w:lang w:eastAsia="zh-CN"/>
        </w:rPr>
        <w:t>投标人</w:t>
      </w:r>
      <w:r>
        <w:rPr>
          <w:rFonts w:hint="eastAsia" w:ascii="仿宋" w:hAnsi="仿宋" w:eastAsia="仿宋" w:cs="仿宋"/>
        </w:rPr>
        <w:t>的报价未能通过此项评审的；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G、</w:t>
      </w:r>
      <w:r>
        <w:rPr>
          <w:rFonts w:hint="eastAsia" w:ascii="仿宋" w:hAnsi="仿宋" w:cs="仿宋"/>
          <w:lang w:eastAsia="zh-CN"/>
        </w:rPr>
        <w:t>投标文件</w:t>
      </w:r>
      <w:r>
        <w:rPr>
          <w:rFonts w:hint="eastAsia" w:ascii="仿宋" w:hAnsi="仿宋" w:eastAsia="仿宋" w:cs="仿宋"/>
        </w:rPr>
        <w:t>中的商务条款、技术内容明显不符合</w:t>
      </w:r>
      <w:r>
        <w:rPr>
          <w:rFonts w:hint="eastAsia" w:ascii="仿宋" w:hAnsi="仿宋" w:cs="仿宋"/>
          <w:lang w:eastAsia="zh-CN"/>
        </w:rPr>
        <w:t>招标文件</w:t>
      </w:r>
      <w:r>
        <w:rPr>
          <w:rFonts w:hint="eastAsia" w:ascii="仿宋" w:hAnsi="仿宋" w:eastAsia="仿宋" w:cs="仿宋"/>
        </w:rPr>
        <w:t>要求；</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H、</w:t>
      </w:r>
      <w:r>
        <w:rPr>
          <w:rFonts w:hint="eastAsia" w:ascii="仿宋" w:hAnsi="仿宋" w:cs="仿宋"/>
          <w:lang w:eastAsia="zh-CN"/>
        </w:rPr>
        <w:t>投标文件</w:t>
      </w:r>
      <w:r>
        <w:rPr>
          <w:rFonts w:hint="eastAsia" w:ascii="仿宋" w:hAnsi="仿宋" w:eastAsia="仿宋" w:cs="仿宋"/>
        </w:rPr>
        <w:t>技术规格中响应与事实不符或虚假报价的；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I、联合体</w:t>
      </w:r>
      <w:r>
        <w:rPr>
          <w:rFonts w:hint="eastAsia" w:ascii="仿宋" w:hAnsi="仿宋" w:cs="仿宋"/>
          <w:lang w:eastAsia="zh-CN"/>
        </w:rPr>
        <w:t>投标文件</w:t>
      </w:r>
      <w:r>
        <w:rPr>
          <w:rFonts w:hint="eastAsia" w:ascii="仿宋" w:hAnsi="仿宋" w:eastAsia="仿宋" w:cs="仿宋"/>
        </w:rPr>
        <w:t>未附联合体报价协议书的；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J、不符合法律法规和</w:t>
      </w:r>
      <w:r>
        <w:rPr>
          <w:rFonts w:hint="eastAsia" w:ascii="仿宋" w:hAnsi="仿宋" w:cs="仿宋"/>
          <w:lang w:eastAsia="zh-CN"/>
        </w:rPr>
        <w:t>招标文件</w:t>
      </w:r>
      <w:r>
        <w:rPr>
          <w:rFonts w:hint="eastAsia" w:ascii="仿宋" w:hAnsi="仿宋" w:eastAsia="仿宋" w:cs="仿宋"/>
        </w:rPr>
        <w:t>中规定的其他实质性要求的。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 xml:space="preserve">4) </w:t>
      </w:r>
      <w:r>
        <w:rPr>
          <w:rFonts w:hint="eastAsia" w:ascii="仿宋" w:hAnsi="仿宋" w:cs="仿宋"/>
          <w:lang w:eastAsia="zh-CN"/>
        </w:rPr>
        <w:t>评标小组</w:t>
      </w:r>
      <w:r>
        <w:rPr>
          <w:rFonts w:hint="eastAsia" w:ascii="仿宋" w:hAnsi="仿宋" w:eastAsia="仿宋" w:cs="仿宋"/>
        </w:rPr>
        <w:t>成员会根据</w:t>
      </w:r>
      <w:r>
        <w:rPr>
          <w:rFonts w:hint="eastAsia" w:ascii="仿宋" w:hAnsi="仿宋" w:cs="仿宋"/>
          <w:lang w:eastAsia="zh-CN"/>
        </w:rPr>
        <w:t>招标文件</w:t>
      </w:r>
      <w:r>
        <w:rPr>
          <w:rFonts w:hint="eastAsia" w:ascii="仿宋" w:hAnsi="仿宋" w:eastAsia="仿宋" w:cs="仿宋"/>
        </w:rPr>
        <w:t>规定，详细审阅各</w:t>
      </w:r>
      <w:r>
        <w:rPr>
          <w:rFonts w:hint="eastAsia" w:ascii="仿宋" w:hAnsi="仿宋" w:cs="仿宋"/>
          <w:lang w:eastAsia="zh-CN"/>
        </w:rPr>
        <w:t>投标人</w:t>
      </w:r>
      <w:r>
        <w:rPr>
          <w:rFonts w:hint="eastAsia" w:ascii="仿宋" w:hAnsi="仿宋" w:eastAsia="仿宋" w:cs="仿宋"/>
        </w:rPr>
        <w:t>提交的</w:t>
      </w:r>
      <w:r>
        <w:rPr>
          <w:rFonts w:hint="eastAsia" w:ascii="仿宋" w:hAnsi="仿宋" w:cs="仿宋"/>
          <w:lang w:eastAsia="zh-CN"/>
        </w:rPr>
        <w:t>投标文件</w:t>
      </w:r>
      <w:r>
        <w:rPr>
          <w:rFonts w:hint="eastAsia" w:ascii="仿宋" w:hAnsi="仿宋" w:eastAsia="仿宋" w:cs="仿宋"/>
        </w:rPr>
        <w:t>，逐项列出</w:t>
      </w:r>
      <w:r>
        <w:rPr>
          <w:rFonts w:hint="eastAsia" w:ascii="仿宋" w:hAnsi="仿宋" w:cs="仿宋"/>
          <w:lang w:eastAsia="zh-CN"/>
        </w:rPr>
        <w:t>投标文件</w:t>
      </w:r>
      <w:r>
        <w:rPr>
          <w:rFonts w:hint="eastAsia" w:ascii="仿宋" w:hAnsi="仿宋" w:eastAsia="仿宋" w:cs="仿宋"/>
        </w:rPr>
        <w:t>的全部偏差。偏差分为重大偏差和细微偏差。</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重大偏差包括以下内容：</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A、</w:t>
      </w:r>
      <w:r>
        <w:rPr>
          <w:rFonts w:hint="eastAsia" w:ascii="仿宋" w:hAnsi="仿宋" w:cs="仿宋"/>
          <w:lang w:eastAsia="zh-CN"/>
        </w:rPr>
        <w:t>评标小组</w:t>
      </w:r>
      <w:r>
        <w:rPr>
          <w:rFonts w:hint="eastAsia" w:ascii="仿宋" w:hAnsi="仿宋" w:eastAsia="仿宋" w:cs="仿宋"/>
        </w:rPr>
        <w:t>认为</w:t>
      </w:r>
      <w:r>
        <w:rPr>
          <w:rFonts w:hint="eastAsia" w:ascii="仿宋" w:hAnsi="仿宋" w:cs="仿宋"/>
          <w:lang w:eastAsia="zh-CN"/>
        </w:rPr>
        <w:t>投标人</w:t>
      </w:r>
      <w:r>
        <w:rPr>
          <w:rFonts w:hint="eastAsia" w:ascii="仿宋" w:hAnsi="仿宋" w:eastAsia="仿宋" w:cs="仿宋"/>
        </w:rPr>
        <w:t>的报价明显低于其他通过符合性审查</w:t>
      </w:r>
      <w:r>
        <w:rPr>
          <w:rFonts w:hint="eastAsia" w:ascii="仿宋" w:hAnsi="仿宋" w:cs="仿宋"/>
          <w:lang w:eastAsia="zh-CN"/>
        </w:rPr>
        <w:t>投标人</w:t>
      </w:r>
      <w:r>
        <w:rPr>
          <w:rFonts w:hint="eastAsia" w:ascii="仿宋" w:hAnsi="仿宋" w:eastAsia="仿宋" w:cs="仿宋"/>
        </w:rPr>
        <w:t>的报价，有可能影响产品质量或者不能诚信履约的，应当要求其在评审现场合理的时间内提供书面说明，必要时提交相关证明材料；</w:t>
      </w:r>
      <w:r>
        <w:rPr>
          <w:rFonts w:hint="eastAsia" w:ascii="仿宋" w:hAnsi="仿宋" w:cs="仿宋"/>
          <w:lang w:eastAsia="zh-CN"/>
        </w:rPr>
        <w:t>投标人</w:t>
      </w:r>
      <w:r>
        <w:rPr>
          <w:rFonts w:hint="eastAsia" w:ascii="仿宋" w:hAnsi="仿宋" w:eastAsia="仿宋" w:cs="仿宋"/>
        </w:rPr>
        <w:t>不能证明其报价合理性的，</w:t>
      </w:r>
      <w:r>
        <w:rPr>
          <w:rFonts w:hint="eastAsia" w:ascii="仿宋" w:hAnsi="仿宋" w:cs="仿宋"/>
          <w:lang w:eastAsia="zh-CN"/>
        </w:rPr>
        <w:t>评标小组</w:t>
      </w:r>
      <w:r>
        <w:rPr>
          <w:rFonts w:hint="eastAsia" w:ascii="仿宋" w:hAnsi="仿宋" w:eastAsia="仿宋" w:cs="仿宋"/>
        </w:rPr>
        <w:t>应当将其作为无效报价处理。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B、不满足技术要求中的星号条款；</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C、不满足</w:t>
      </w:r>
      <w:r>
        <w:rPr>
          <w:rFonts w:hint="eastAsia" w:ascii="仿宋" w:hAnsi="仿宋" w:cs="仿宋"/>
          <w:lang w:eastAsia="zh-CN"/>
        </w:rPr>
        <w:t>招标人</w:t>
      </w:r>
      <w:r>
        <w:rPr>
          <w:rFonts w:hint="eastAsia" w:ascii="仿宋" w:hAnsi="仿宋" w:eastAsia="仿宋" w:cs="仿宋"/>
        </w:rPr>
        <w:t>的付款方式；</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D、</w:t>
      </w:r>
      <w:r>
        <w:rPr>
          <w:rFonts w:hint="eastAsia" w:ascii="仿宋" w:hAnsi="仿宋" w:cs="仿宋"/>
          <w:lang w:eastAsia="zh-CN"/>
        </w:rPr>
        <w:t>投标文件</w:t>
      </w:r>
      <w:r>
        <w:rPr>
          <w:rFonts w:hint="eastAsia" w:ascii="仿宋" w:hAnsi="仿宋" w:eastAsia="仿宋" w:cs="仿宋"/>
        </w:rPr>
        <w:t>附有</w:t>
      </w:r>
      <w:r>
        <w:rPr>
          <w:rFonts w:hint="eastAsia" w:ascii="仿宋" w:hAnsi="仿宋" w:cs="仿宋"/>
          <w:lang w:eastAsia="zh-CN"/>
        </w:rPr>
        <w:t>招标人</w:t>
      </w:r>
      <w:r>
        <w:rPr>
          <w:rFonts w:hint="eastAsia" w:ascii="仿宋" w:hAnsi="仿宋" w:eastAsia="仿宋" w:cs="仿宋"/>
        </w:rPr>
        <w:t>不能接受的条件；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E、不符合</w:t>
      </w:r>
      <w:r>
        <w:rPr>
          <w:rFonts w:hint="eastAsia" w:ascii="仿宋" w:hAnsi="仿宋" w:cs="仿宋"/>
          <w:lang w:eastAsia="zh-CN"/>
        </w:rPr>
        <w:t>招标文件</w:t>
      </w:r>
      <w:r>
        <w:rPr>
          <w:rFonts w:hint="eastAsia" w:ascii="仿宋" w:hAnsi="仿宋" w:eastAsia="仿宋" w:cs="仿宋"/>
        </w:rPr>
        <w:t>中规定的其他实质性要求。</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 xml:space="preserve">5) </w:t>
      </w:r>
      <w:r>
        <w:rPr>
          <w:rFonts w:hint="eastAsia" w:ascii="仿宋" w:hAnsi="仿宋" w:cs="仿宋"/>
          <w:lang w:eastAsia="zh-CN"/>
        </w:rPr>
        <w:t>评标小组</w:t>
      </w:r>
      <w:r>
        <w:rPr>
          <w:rFonts w:hint="eastAsia" w:ascii="仿宋" w:hAnsi="仿宋" w:eastAsia="仿宋" w:cs="仿宋"/>
        </w:rPr>
        <w:t>将拒绝被确定为非实质性响应的</w:t>
      </w:r>
      <w:r>
        <w:rPr>
          <w:rFonts w:hint="eastAsia" w:ascii="仿宋" w:hAnsi="仿宋" w:cs="仿宋"/>
          <w:lang w:eastAsia="zh-CN"/>
        </w:rPr>
        <w:t>投标文件</w:t>
      </w:r>
      <w:r>
        <w:rPr>
          <w:rFonts w:hint="eastAsia" w:ascii="仿宋" w:hAnsi="仿宋" w:eastAsia="仿宋" w:cs="仿宋"/>
        </w:rPr>
        <w:t>，</w:t>
      </w:r>
      <w:r>
        <w:rPr>
          <w:rFonts w:hint="eastAsia" w:ascii="仿宋" w:hAnsi="仿宋" w:cs="仿宋"/>
          <w:lang w:eastAsia="zh-CN"/>
        </w:rPr>
        <w:t>投标人</w:t>
      </w:r>
      <w:r>
        <w:rPr>
          <w:rFonts w:hint="eastAsia" w:ascii="仿宋" w:hAnsi="仿宋" w:eastAsia="仿宋" w:cs="仿宋"/>
        </w:rPr>
        <w:t>不能通过修正或撤销</w:t>
      </w:r>
      <w:r>
        <w:rPr>
          <w:rFonts w:hint="eastAsia" w:ascii="仿宋" w:hAnsi="仿宋" w:cs="仿宋"/>
          <w:lang w:eastAsia="zh-CN"/>
        </w:rPr>
        <w:t>投标文件</w:t>
      </w:r>
      <w:r>
        <w:rPr>
          <w:rFonts w:hint="eastAsia" w:ascii="仿宋" w:hAnsi="仿宋" w:eastAsia="仿宋" w:cs="仿宋"/>
        </w:rPr>
        <w:t>中的不符之处而使其报价成为实质性响应的报价。投标人须知前附表允许投标文件偏离招标文件某些要求的，偏离应当符合招标文件规定的偏离范围和幅度。</w:t>
      </w:r>
    </w:p>
    <w:p>
      <w:pPr>
        <w:pStyle w:val="5"/>
        <w:numPr>
          <w:ilvl w:val="0"/>
          <w:numId w:val="3"/>
        </w:numPr>
        <w:bidi w:val="0"/>
        <w:rPr>
          <w:rFonts w:hint="eastAsia" w:ascii="仿宋" w:hAnsi="仿宋" w:eastAsia="仿宋" w:cs="仿宋"/>
        </w:rPr>
      </w:pPr>
      <w:bookmarkStart w:id="70" w:name="_Toc3340"/>
      <w:r>
        <w:rPr>
          <w:rFonts w:hint="eastAsia" w:ascii="仿宋" w:hAnsi="仿宋" w:eastAsia="仿宋" w:cs="仿宋"/>
        </w:rPr>
        <w:t>招标文件</w:t>
      </w:r>
      <w:bookmarkEnd w:id="70"/>
      <w:r>
        <w:rPr>
          <w:rFonts w:hint="eastAsia" w:ascii="仿宋" w:hAnsi="仿宋" w:eastAsia="仿宋" w:cs="仿宋"/>
        </w:rPr>
        <w:t xml:space="preserve"> </w:t>
      </w:r>
    </w:p>
    <w:p>
      <w:pPr>
        <w:pStyle w:val="6"/>
        <w:keepNext/>
        <w:keepLines/>
        <w:pageBreakBefore w:val="0"/>
        <w:widowControl w:val="0"/>
        <w:numPr>
          <w:ilvl w:val="1"/>
          <w:numId w:val="3"/>
        </w:numPr>
        <w:kinsoku/>
        <w:wordWrap/>
        <w:overflowPunct/>
        <w:topLinePunct w:val="0"/>
        <w:autoSpaceDE/>
        <w:autoSpaceDN/>
        <w:bidi w:val="0"/>
        <w:adjustRightInd/>
        <w:snapToGrid/>
        <w:spacing w:before="0" w:after="0"/>
        <w:textAlignment w:val="auto"/>
        <w:rPr>
          <w:rFonts w:hint="eastAsia" w:ascii="仿宋" w:hAnsi="仿宋" w:eastAsia="仿宋" w:cs="仿宋"/>
        </w:rPr>
      </w:pPr>
      <w:bookmarkStart w:id="71" w:name="_Toc28141"/>
      <w:r>
        <w:rPr>
          <w:rFonts w:hint="eastAsia" w:ascii="仿宋" w:hAnsi="仿宋" w:eastAsia="仿宋" w:cs="仿宋"/>
        </w:rPr>
        <w:t>招标文件的组成</w:t>
      </w:r>
      <w:bookmarkEnd w:id="71"/>
    </w:p>
    <w:p>
      <w:pPr>
        <w:pStyle w:val="13"/>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rPr>
      </w:pPr>
      <w:r>
        <w:rPr>
          <w:rFonts w:hint="eastAsia" w:ascii="仿宋" w:hAnsi="仿宋" w:eastAsia="仿宋" w:cs="仿宋"/>
        </w:rPr>
        <w:t xml:space="preserve"> 本招标文件包括： </w:t>
      </w:r>
    </w:p>
    <w:p>
      <w:pPr>
        <w:pStyle w:val="13"/>
        <w:keepNext w:val="0"/>
        <w:keepLines w:val="0"/>
        <w:pageBreakBefore w:val="0"/>
        <w:widowControl w:val="0"/>
        <w:numPr>
          <w:ilvl w:val="0"/>
          <w:numId w:val="5"/>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rPr>
      </w:pPr>
      <w:r>
        <w:rPr>
          <w:rFonts w:hint="eastAsia" w:ascii="仿宋" w:hAnsi="仿宋" w:eastAsia="仿宋" w:cs="仿宋"/>
        </w:rPr>
        <w:t xml:space="preserve">招标公告； </w:t>
      </w:r>
    </w:p>
    <w:p>
      <w:pPr>
        <w:pStyle w:val="13"/>
        <w:keepNext w:val="0"/>
        <w:keepLines w:val="0"/>
        <w:pageBreakBefore w:val="0"/>
        <w:widowControl w:val="0"/>
        <w:numPr>
          <w:ilvl w:val="0"/>
          <w:numId w:val="5"/>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 xml:space="preserve">投标人须知； </w:t>
      </w:r>
    </w:p>
    <w:p>
      <w:pPr>
        <w:pStyle w:val="13"/>
        <w:keepNext w:val="0"/>
        <w:keepLines w:val="0"/>
        <w:pageBreakBefore w:val="0"/>
        <w:widowControl w:val="0"/>
        <w:numPr>
          <w:ilvl w:val="0"/>
          <w:numId w:val="5"/>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 xml:space="preserve">评标办法； </w:t>
      </w:r>
    </w:p>
    <w:p>
      <w:pPr>
        <w:pStyle w:val="13"/>
        <w:keepNext w:val="0"/>
        <w:keepLines w:val="0"/>
        <w:pageBreakBefore w:val="0"/>
        <w:widowControl w:val="0"/>
        <w:numPr>
          <w:ilvl w:val="0"/>
          <w:numId w:val="5"/>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 xml:space="preserve">合同条款及格式； </w:t>
      </w:r>
    </w:p>
    <w:p>
      <w:pPr>
        <w:pStyle w:val="13"/>
        <w:keepNext w:val="0"/>
        <w:keepLines w:val="0"/>
        <w:pageBreakBefore w:val="0"/>
        <w:widowControl w:val="0"/>
        <w:numPr>
          <w:ilvl w:val="0"/>
          <w:numId w:val="5"/>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 xml:space="preserve">工程量清单； </w:t>
      </w:r>
    </w:p>
    <w:p>
      <w:pPr>
        <w:pStyle w:val="13"/>
        <w:keepNext w:val="0"/>
        <w:keepLines w:val="0"/>
        <w:pageBreakBefore w:val="0"/>
        <w:widowControl w:val="0"/>
        <w:numPr>
          <w:ilvl w:val="0"/>
          <w:numId w:val="5"/>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 xml:space="preserve">图纸； </w:t>
      </w:r>
    </w:p>
    <w:p>
      <w:pPr>
        <w:pStyle w:val="13"/>
        <w:keepNext w:val="0"/>
        <w:keepLines w:val="0"/>
        <w:pageBreakBefore w:val="0"/>
        <w:widowControl w:val="0"/>
        <w:numPr>
          <w:ilvl w:val="0"/>
          <w:numId w:val="5"/>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 xml:space="preserve">技术标准和要求； </w:t>
      </w:r>
    </w:p>
    <w:p>
      <w:pPr>
        <w:pStyle w:val="13"/>
        <w:keepNext w:val="0"/>
        <w:keepLines w:val="0"/>
        <w:pageBreakBefore w:val="0"/>
        <w:widowControl w:val="0"/>
        <w:numPr>
          <w:ilvl w:val="0"/>
          <w:numId w:val="5"/>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投标文件</w:t>
      </w:r>
      <w:r>
        <w:rPr>
          <w:rFonts w:hint="eastAsia" w:ascii="仿宋" w:hAnsi="仿宋" w:eastAsia="仿宋" w:cs="仿宋"/>
          <w:lang w:val="en-US" w:eastAsia="zh-CN"/>
        </w:rPr>
        <w:t>部分</w:t>
      </w:r>
      <w:r>
        <w:rPr>
          <w:rFonts w:hint="eastAsia" w:ascii="仿宋" w:hAnsi="仿宋" w:eastAsia="仿宋" w:cs="仿宋"/>
        </w:rPr>
        <w:t xml:space="preserve">格式； </w:t>
      </w:r>
    </w:p>
    <w:p>
      <w:pPr>
        <w:pStyle w:val="13"/>
        <w:keepNext w:val="0"/>
        <w:keepLines w:val="0"/>
        <w:pageBreakBefore w:val="0"/>
        <w:widowControl w:val="0"/>
        <w:numPr>
          <w:ilvl w:val="0"/>
          <w:numId w:val="5"/>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lang w:val="en-US" w:eastAsia="zh-CN"/>
        </w:rPr>
        <w:t>资格后审文件</w:t>
      </w:r>
    </w:p>
    <w:p>
      <w:pPr>
        <w:pStyle w:val="13"/>
        <w:keepNext w:val="0"/>
        <w:keepLines w:val="0"/>
        <w:pageBreakBefore w:val="0"/>
        <w:widowControl w:val="0"/>
        <w:numPr>
          <w:ilvl w:val="0"/>
          <w:numId w:val="5"/>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 xml:space="preserve">投标人须知前附表规定的其他材料。 </w:t>
      </w:r>
    </w:p>
    <w:p>
      <w:pPr>
        <w:bidi w:val="0"/>
        <w:ind w:firstLine="560" w:firstLineChars="200"/>
        <w:rPr>
          <w:rFonts w:hint="eastAsia" w:ascii="仿宋" w:hAnsi="仿宋" w:eastAsia="仿宋" w:cs="仿宋"/>
        </w:rPr>
      </w:pPr>
      <w:r>
        <w:rPr>
          <w:rFonts w:hint="eastAsia" w:ascii="仿宋" w:hAnsi="仿宋" w:eastAsia="仿宋" w:cs="仿宋"/>
        </w:rPr>
        <w:t>根据本章第1.10款、第2.2款和第2.3款对招标文件所作的澄清、修改，构成招标文件的组成部分。</w:t>
      </w:r>
    </w:p>
    <w:p>
      <w:pPr>
        <w:pStyle w:val="6"/>
        <w:keepNext/>
        <w:keepLines/>
        <w:pageBreakBefore w:val="0"/>
        <w:widowControl w:val="0"/>
        <w:numPr>
          <w:ilvl w:val="1"/>
          <w:numId w:val="3"/>
        </w:numPr>
        <w:kinsoku/>
        <w:wordWrap/>
        <w:overflowPunct/>
        <w:topLinePunct w:val="0"/>
        <w:autoSpaceDE/>
        <w:autoSpaceDN/>
        <w:bidi w:val="0"/>
        <w:adjustRightInd/>
        <w:snapToGrid/>
        <w:spacing w:before="0" w:after="0"/>
        <w:textAlignment w:val="auto"/>
        <w:rPr>
          <w:rFonts w:hint="eastAsia" w:ascii="仿宋" w:hAnsi="仿宋" w:eastAsia="仿宋" w:cs="仿宋"/>
        </w:rPr>
      </w:pPr>
      <w:bookmarkStart w:id="72" w:name="_Toc25294"/>
      <w:r>
        <w:rPr>
          <w:rFonts w:hint="eastAsia" w:ascii="仿宋" w:hAnsi="仿宋" w:eastAsia="仿宋" w:cs="仿宋"/>
        </w:rPr>
        <w:t>招标文件的澄清</w:t>
      </w:r>
      <w:bookmarkEnd w:id="72"/>
      <w:r>
        <w:rPr>
          <w:rFonts w:hint="eastAsia" w:ascii="仿宋" w:hAnsi="仿宋" w:eastAsia="仿宋" w:cs="仿宋"/>
        </w:rPr>
        <w:t xml:space="preserve"> </w:t>
      </w:r>
    </w:p>
    <w:p>
      <w:pPr>
        <w:pStyle w:val="13"/>
        <w:keepNext w:val="0"/>
        <w:keepLines w:val="0"/>
        <w:pageBreakBefore w:val="0"/>
        <w:widowControl w:val="0"/>
        <w:numPr>
          <w:ilvl w:val="2"/>
          <w:numId w:val="3"/>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投标人应仔细阅读和检查招标文件的全部内容。如发现缺页或附件不全，应及时向</w:t>
      </w:r>
      <w:r>
        <w:rPr>
          <w:rFonts w:hint="eastAsia" w:ascii="仿宋" w:hAnsi="仿宋" w:eastAsia="仿宋" w:cs="仿宋"/>
          <w:lang w:eastAsia="zh-CN"/>
        </w:rPr>
        <w:t>招标人</w:t>
      </w:r>
      <w:r>
        <w:rPr>
          <w:rFonts w:hint="eastAsia" w:ascii="仿宋" w:hAnsi="仿宋" w:eastAsia="仿宋" w:cs="仿宋"/>
        </w:rPr>
        <w:t>提出，以便补齐。如有疑问，应在投标人须知前附表规定的时间前以书面形式（包括信函、电报、传真等可以有形地表现所载内容的形式，下同），要求</w:t>
      </w:r>
      <w:r>
        <w:rPr>
          <w:rFonts w:hint="eastAsia" w:ascii="仿宋" w:hAnsi="仿宋" w:eastAsia="仿宋" w:cs="仿宋"/>
          <w:lang w:eastAsia="zh-CN"/>
        </w:rPr>
        <w:t>招标人</w:t>
      </w:r>
      <w:r>
        <w:rPr>
          <w:rFonts w:hint="eastAsia" w:ascii="仿宋" w:hAnsi="仿宋" w:eastAsia="仿宋" w:cs="仿宋"/>
        </w:rPr>
        <w:t>对招标文件予以澄清。</w:t>
      </w:r>
    </w:p>
    <w:p>
      <w:pPr>
        <w:pStyle w:val="13"/>
        <w:keepNext w:val="0"/>
        <w:keepLines w:val="0"/>
        <w:pageBreakBefore w:val="0"/>
        <w:widowControl w:val="0"/>
        <w:numPr>
          <w:ilvl w:val="2"/>
          <w:numId w:val="3"/>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招标文件的澄清将在投标人须知前附表规定的投标截止时间15天前以书面形式发给所有已项目确认并领取招标文件的潜在投标人，但不指明澄清问题的来源。如果澄清发出的时间距投标截止时间不足15天，相应延长投标截止时间。</w:t>
      </w:r>
    </w:p>
    <w:p>
      <w:pPr>
        <w:pStyle w:val="13"/>
        <w:keepNext w:val="0"/>
        <w:keepLines w:val="0"/>
        <w:pageBreakBefore w:val="0"/>
        <w:widowControl w:val="0"/>
        <w:numPr>
          <w:ilvl w:val="2"/>
          <w:numId w:val="3"/>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投标人在收到澄清后，应在投标人须知前附表规定的时间内以书面形式通知</w:t>
      </w:r>
      <w:r>
        <w:rPr>
          <w:rFonts w:hint="eastAsia" w:ascii="仿宋" w:hAnsi="仿宋" w:eastAsia="仿宋" w:cs="仿宋"/>
          <w:lang w:eastAsia="zh-CN"/>
        </w:rPr>
        <w:t>招标人</w:t>
      </w:r>
      <w:r>
        <w:rPr>
          <w:rFonts w:hint="eastAsia" w:ascii="仿宋" w:hAnsi="仿宋" w:eastAsia="仿宋" w:cs="仿宋"/>
        </w:rPr>
        <w:t xml:space="preserve">，确认已收到该澄清，逾期不确认的视为认同。 </w:t>
      </w:r>
    </w:p>
    <w:p>
      <w:pPr>
        <w:pStyle w:val="6"/>
        <w:keepNext/>
        <w:keepLines/>
        <w:pageBreakBefore w:val="0"/>
        <w:widowControl w:val="0"/>
        <w:numPr>
          <w:ilvl w:val="1"/>
          <w:numId w:val="3"/>
        </w:numPr>
        <w:kinsoku/>
        <w:wordWrap/>
        <w:overflowPunct/>
        <w:topLinePunct w:val="0"/>
        <w:autoSpaceDE/>
        <w:autoSpaceDN/>
        <w:bidi w:val="0"/>
        <w:adjustRightInd/>
        <w:snapToGrid/>
        <w:spacing w:before="0" w:after="0"/>
        <w:textAlignment w:val="auto"/>
        <w:rPr>
          <w:rFonts w:hint="eastAsia" w:ascii="仿宋" w:hAnsi="仿宋" w:eastAsia="仿宋" w:cs="仿宋"/>
        </w:rPr>
      </w:pPr>
      <w:bookmarkStart w:id="73" w:name="_Toc29903"/>
      <w:r>
        <w:rPr>
          <w:rFonts w:hint="eastAsia" w:ascii="仿宋" w:hAnsi="仿宋" w:eastAsia="仿宋" w:cs="仿宋"/>
        </w:rPr>
        <w:t>招标文件的修改</w:t>
      </w:r>
      <w:bookmarkEnd w:id="73"/>
      <w:r>
        <w:rPr>
          <w:rFonts w:hint="eastAsia" w:ascii="仿宋" w:hAnsi="仿宋" w:eastAsia="仿宋" w:cs="仿宋"/>
        </w:rPr>
        <w:t xml:space="preserve"> </w:t>
      </w:r>
    </w:p>
    <w:p>
      <w:pPr>
        <w:pStyle w:val="13"/>
        <w:keepNext w:val="0"/>
        <w:keepLines w:val="0"/>
        <w:pageBreakBefore w:val="0"/>
        <w:widowControl w:val="0"/>
        <w:numPr>
          <w:ilvl w:val="2"/>
          <w:numId w:val="3"/>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在投标截止时间15天前，</w:t>
      </w:r>
      <w:r>
        <w:rPr>
          <w:rFonts w:hint="eastAsia" w:ascii="仿宋" w:hAnsi="仿宋" w:eastAsia="仿宋" w:cs="仿宋"/>
          <w:lang w:eastAsia="zh-CN"/>
        </w:rPr>
        <w:t>招标人</w:t>
      </w:r>
      <w:r>
        <w:rPr>
          <w:rFonts w:hint="eastAsia" w:ascii="仿宋" w:hAnsi="仿宋" w:eastAsia="仿宋" w:cs="仿宋"/>
        </w:rPr>
        <w:t>可以书面形式修改招标文件，并通知所有已项目确认并领取招标文件的潜在投标人。如果修改招标文件的时间距投标截止时间不足15天，相应延长投标截止时间。</w:t>
      </w:r>
    </w:p>
    <w:p>
      <w:pPr>
        <w:pStyle w:val="13"/>
        <w:keepNext w:val="0"/>
        <w:keepLines w:val="0"/>
        <w:pageBreakBefore w:val="0"/>
        <w:widowControl w:val="0"/>
        <w:numPr>
          <w:ilvl w:val="2"/>
          <w:numId w:val="3"/>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投标人收到修改内容后，应在投标人须知前附表规定的时间内以书面形式通知</w:t>
      </w:r>
      <w:r>
        <w:rPr>
          <w:rFonts w:hint="eastAsia" w:ascii="仿宋" w:hAnsi="仿宋" w:eastAsia="仿宋" w:cs="仿宋"/>
          <w:lang w:eastAsia="zh-CN"/>
        </w:rPr>
        <w:t>招标人</w:t>
      </w:r>
      <w:r>
        <w:rPr>
          <w:rFonts w:hint="eastAsia" w:ascii="仿宋" w:hAnsi="仿宋" w:eastAsia="仿宋" w:cs="仿宋"/>
        </w:rPr>
        <w:t xml:space="preserve">，确认已收到该修改，逾期不确认的视为认同。 </w:t>
      </w:r>
    </w:p>
    <w:p>
      <w:pPr>
        <w:pStyle w:val="5"/>
        <w:numPr>
          <w:ilvl w:val="0"/>
          <w:numId w:val="3"/>
        </w:numPr>
        <w:bidi w:val="0"/>
        <w:rPr>
          <w:rFonts w:hint="eastAsia" w:ascii="仿宋" w:hAnsi="仿宋" w:eastAsia="仿宋" w:cs="仿宋"/>
        </w:rPr>
      </w:pPr>
      <w:bookmarkStart w:id="74" w:name="_Toc1871"/>
      <w:r>
        <w:rPr>
          <w:rFonts w:hint="eastAsia" w:ascii="仿宋" w:hAnsi="仿宋" w:eastAsia="仿宋" w:cs="仿宋"/>
        </w:rPr>
        <w:t>投标文件</w:t>
      </w:r>
      <w:bookmarkEnd w:id="74"/>
    </w:p>
    <w:p>
      <w:pPr>
        <w:pStyle w:val="6"/>
        <w:keepNext/>
        <w:keepLines/>
        <w:pageBreakBefore w:val="0"/>
        <w:widowControl w:val="0"/>
        <w:numPr>
          <w:ilvl w:val="1"/>
          <w:numId w:val="3"/>
        </w:numPr>
        <w:kinsoku/>
        <w:wordWrap/>
        <w:overflowPunct/>
        <w:topLinePunct w:val="0"/>
        <w:autoSpaceDE/>
        <w:autoSpaceDN/>
        <w:bidi w:val="0"/>
        <w:adjustRightInd/>
        <w:snapToGrid/>
        <w:spacing w:before="0" w:after="0"/>
        <w:textAlignment w:val="auto"/>
        <w:rPr>
          <w:rFonts w:hint="eastAsia" w:ascii="仿宋" w:hAnsi="仿宋" w:eastAsia="仿宋" w:cs="仿宋"/>
          <w:highlight w:val="none"/>
        </w:rPr>
      </w:pPr>
      <w:bookmarkStart w:id="75" w:name="_Toc26355"/>
      <w:r>
        <w:rPr>
          <w:rFonts w:hint="eastAsia" w:ascii="仿宋" w:hAnsi="仿宋" w:eastAsia="仿宋" w:cs="仿宋"/>
          <w:highlight w:val="none"/>
        </w:rPr>
        <w:t>投标文件的组成</w:t>
      </w:r>
      <w:bookmarkEnd w:id="75"/>
      <w:r>
        <w:rPr>
          <w:rFonts w:hint="eastAsia" w:ascii="仿宋" w:hAnsi="仿宋" w:eastAsia="仿宋" w:cs="仿宋"/>
          <w:highlight w:val="none"/>
        </w:rPr>
        <w:t xml:space="preserve"> </w:t>
      </w:r>
    </w:p>
    <w:p>
      <w:pPr>
        <w:pStyle w:val="13"/>
        <w:keepNext w:val="0"/>
        <w:keepLines w:val="0"/>
        <w:pageBreakBefore w:val="0"/>
        <w:widowControl w:val="0"/>
        <w:numPr>
          <w:ilvl w:val="2"/>
          <w:numId w:val="3"/>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rPr>
      </w:pPr>
      <w:r>
        <w:rPr>
          <w:rFonts w:hint="eastAsia" w:ascii="仿宋" w:hAnsi="仿宋" w:eastAsia="仿宋" w:cs="仿宋"/>
        </w:rPr>
        <w:t xml:space="preserve">投标文件应包括下列内容： </w:t>
      </w:r>
    </w:p>
    <w:p>
      <w:pPr>
        <w:pStyle w:val="18"/>
        <w:numPr>
          <w:ilvl w:val="0"/>
          <w:numId w:val="6"/>
        </w:numPr>
        <w:rPr>
          <w:rFonts w:hint="default"/>
          <w:lang w:val="en-US" w:eastAsia="zh-CN"/>
        </w:rPr>
      </w:pPr>
      <w:r>
        <w:rPr>
          <w:rFonts w:hint="eastAsia" w:ascii="仿宋" w:hAnsi="仿宋" w:cs="仿宋"/>
          <w:lang w:val="en-US" w:eastAsia="zh-CN"/>
        </w:rPr>
        <w:t>商务文件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lang w:eastAsia="zh-CN"/>
        </w:rPr>
        <w:t>（</w:t>
      </w:r>
      <w:r>
        <w:rPr>
          <w:rFonts w:hint="eastAsia"/>
          <w:lang w:val="en-US" w:eastAsia="zh-CN"/>
        </w:rPr>
        <w:t>1</w:t>
      </w:r>
      <w:r>
        <w:rPr>
          <w:rFonts w:hint="eastAsia"/>
          <w:lang w:eastAsia="zh-CN"/>
        </w:rPr>
        <w:t>）</w:t>
      </w:r>
      <w:r>
        <w:rPr>
          <w:rFonts w:hint="eastAsia"/>
        </w:rPr>
        <w:t>投标函及投标函附录；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lang w:val="en-US" w:eastAsia="zh-CN"/>
        </w:rPr>
      </w:pPr>
      <w:r>
        <w:rPr>
          <w:rFonts w:hint="eastAsia"/>
          <w:lang w:val="en-US" w:eastAsia="zh-CN"/>
        </w:rPr>
        <w:t>（2）商务报价（含已标价工程量清单）；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lang w:eastAsia="zh-CN"/>
        </w:rPr>
      </w:pPr>
      <w:r>
        <w:rPr>
          <w:rFonts w:hint="eastAsia"/>
          <w:lang w:eastAsia="zh-CN"/>
        </w:rPr>
        <w:t>（</w:t>
      </w:r>
      <w:r>
        <w:rPr>
          <w:rFonts w:hint="eastAsia"/>
          <w:lang w:val="en-US" w:eastAsia="zh-CN"/>
        </w:rPr>
        <w:t>3</w:t>
      </w:r>
      <w:r>
        <w:rPr>
          <w:rFonts w:hint="eastAsia"/>
          <w:lang w:eastAsia="zh-CN"/>
        </w:rPr>
        <w:t>）符合政府采购优惠政策产品明细及报价表；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lang w:eastAsia="zh-CN"/>
        </w:rPr>
      </w:pPr>
      <w:r>
        <w:rPr>
          <w:rFonts w:hint="eastAsia"/>
          <w:lang w:eastAsia="zh-CN"/>
        </w:rPr>
        <w:t>（</w:t>
      </w:r>
      <w:r>
        <w:rPr>
          <w:rFonts w:hint="eastAsia"/>
          <w:lang w:val="en-US" w:eastAsia="zh-CN"/>
        </w:rPr>
        <w:t>4</w:t>
      </w:r>
      <w:r>
        <w:rPr>
          <w:rFonts w:hint="eastAsia"/>
          <w:lang w:eastAsia="zh-CN"/>
        </w:rPr>
        <w:t>）质保期外备品备件、易损件、专用工具报价表；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highlight w:val="none"/>
          <w:lang w:eastAsia="zh-CN"/>
        </w:rPr>
      </w:pPr>
      <w:r>
        <w:rPr>
          <w:rFonts w:hint="eastAsia"/>
          <w:lang w:eastAsia="zh-CN"/>
        </w:rPr>
        <w:t>（</w:t>
      </w:r>
      <w:r>
        <w:rPr>
          <w:rFonts w:hint="eastAsia"/>
          <w:lang w:val="en-US" w:eastAsia="zh-CN"/>
        </w:rPr>
        <w:t>5</w:t>
      </w:r>
      <w:r>
        <w:rPr>
          <w:rFonts w:hint="eastAsia"/>
          <w:lang w:eastAsia="zh-CN"/>
        </w:rPr>
        <w:t>）与所报设备配套耗材、试剂的价格表</w:t>
      </w:r>
      <w:r>
        <w:rPr>
          <w:rFonts w:hint="eastAsia"/>
          <w:highlight w:val="none"/>
          <w:lang w:eastAsia="zh-CN"/>
        </w:rPr>
        <w:t>（如有-附件</w:t>
      </w:r>
      <w:r>
        <w:rPr>
          <w:rFonts w:hint="eastAsia"/>
          <w:highlight w:val="none"/>
          <w:lang w:val="en-US" w:eastAsia="zh-CN"/>
        </w:rPr>
        <w:t>五</w:t>
      </w:r>
      <w:r>
        <w:rPr>
          <w:rFonts w:hint="eastAsia"/>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highlight w:val="none"/>
          <w:lang w:eastAsia="zh-CN"/>
        </w:rPr>
      </w:pPr>
      <w:r>
        <w:rPr>
          <w:rFonts w:hint="eastAsia"/>
          <w:highlight w:val="none"/>
          <w:lang w:eastAsia="zh-CN"/>
        </w:rPr>
        <w:t>（</w:t>
      </w:r>
      <w:r>
        <w:rPr>
          <w:rFonts w:hint="eastAsia"/>
          <w:highlight w:val="none"/>
          <w:lang w:val="en-US" w:eastAsia="zh-CN"/>
        </w:rPr>
        <w:t>6</w:t>
      </w:r>
      <w:r>
        <w:rPr>
          <w:rFonts w:hint="eastAsia"/>
          <w:highlight w:val="none"/>
          <w:lang w:eastAsia="zh-CN"/>
        </w:rPr>
        <w:t>）商务条款响应/偏离表</w:t>
      </w:r>
      <w:r>
        <w:rPr>
          <w:rFonts w:hint="eastAsia"/>
          <w:highlight w:val="none"/>
          <w:lang w:val="en-US" w:eastAsia="zh-CN"/>
        </w:rPr>
        <w:t xml:space="preserve"> </w:t>
      </w:r>
      <w:r>
        <w:rPr>
          <w:rFonts w:hint="eastAsia"/>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lang w:val="en-US" w:eastAsia="zh-CN"/>
        </w:rPr>
      </w:pPr>
      <w:r>
        <w:rPr>
          <w:rFonts w:hint="eastAsia"/>
          <w:lang w:eastAsia="zh-CN"/>
        </w:rPr>
        <w:t>（</w:t>
      </w:r>
      <w:r>
        <w:rPr>
          <w:rFonts w:hint="eastAsia"/>
          <w:lang w:val="en-US" w:eastAsia="zh-CN"/>
        </w:rPr>
        <w:t>7</w:t>
      </w:r>
      <w:r>
        <w:rPr>
          <w:rFonts w:hint="eastAsia"/>
          <w:lang w:eastAsia="zh-CN"/>
        </w:rPr>
        <w:t>）</w:t>
      </w:r>
      <w:r>
        <w:rPr>
          <w:rFonts w:hint="eastAsia"/>
          <w:lang w:val="en-US" w:eastAsia="zh-CN"/>
        </w:rPr>
        <w:t>投标保证金缴纳证明；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lang w:eastAsia="zh-CN"/>
        </w:rPr>
      </w:pPr>
      <w:r>
        <w:rPr>
          <w:rFonts w:hint="eastAsia"/>
          <w:lang w:eastAsia="zh-CN"/>
        </w:rPr>
        <w:t>（</w:t>
      </w:r>
      <w:r>
        <w:rPr>
          <w:rFonts w:hint="eastAsia"/>
          <w:lang w:val="en-US" w:eastAsia="zh-CN"/>
        </w:rPr>
        <w:t>8</w:t>
      </w:r>
      <w:r>
        <w:rPr>
          <w:rFonts w:hint="eastAsia"/>
          <w:lang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cs="仿宋"/>
          <w:highlight w:val="none"/>
          <w:lang w:val="en-US" w:eastAsia="zh-CN"/>
        </w:rPr>
      </w:pPr>
      <w:r>
        <w:rPr>
          <w:rFonts w:hint="eastAsia" w:ascii="仿宋" w:hAnsi="仿宋" w:cs="仿宋"/>
          <w:highlight w:val="none"/>
          <w:lang w:val="en-US" w:eastAsia="zh-CN"/>
        </w:rPr>
        <w:t>二、技术文件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（1）产品的质量、技术及性能的详细说明，包括技术白皮书、技术支持资料等资料（投标人修改、遮掩、涂改原始证明材料或提供虚假翻译本谋取成交的，招标人可上报主管部门）；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①产品配置明细表；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②产品性能描述一览表；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③质量保障措施、服务保障措施；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（2）安装施工方案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①施工组织设计方案、进度计划；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②施工机械、设备配置；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③工程质量保障措施；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④对周边关系协调能力、保证医院正常工作方案；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⑤安全、文明保障措施及环境保护施工措施；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⑥扬尘降噪措施；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⑦垃圾清运方案；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⑧技术规格响应/偏离表。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（3）项目管理机构（</w:t>
      </w:r>
      <w:r>
        <w:rPr>
          <w:rFonts w:hint="default" w:ascii="Times New Roman" w:hAnsi="Times New Roman" w:cs="Times New Roman"/>
          <w:lang w:val="en-US" w:eastAsia="zh-CN"/>
        </w:rPr>
        <w:t>项目部人员配备</w:t>
      </w:r>
      <w:r>
        <w:rPr>
          <w:rFonts w:hint="eastAsia" w:ascii="Times New Roman" w:hAnsi="Times New Roman" w:cs="Times New Roman"/>
          <w:lang w:val="en-US" w:eastAsia="zh-CN"/>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（4）紧急处理预案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 w:cs="Times New Roman"/>
          <w:lang w:eastAsia="zh-CN"/>
        </w:rPr>
      </w:pPr>
      <w:r>
        <w:rPr>
          <w:rFonts w:hint="eastAsia" w:ascii="Times New Roman" w:hAnsi="Times New Roman" w:cs="Times New Roman"/>
          <w:lang w:val="en-US" w:eastAsia="zh-CN"/>
        </w:rPr>
        <w:t>①</w:t>
      </w:r>
      <w:r>
        <w:rPr>
          <w:rFonts w:hint="eastAsia" w:ascii="Times New Roman" w:hAnsi="Times New Roman" w:cs="Times New Roman"/>
        </w:rPr>
        <w:t>紧急故障处理预案</w:t>
      </w:r>
      <w:r>
        <w:rPr>
          <w:rFonts w:hint="eastAsia" w:ascii="Times New Roman" w:hAnsi="Times New Roman" w:cs="Times New Roman"/>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②疫情期间突发情况预案。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（5）</w:t>
      </w:r>
      <w:r>
        <w:rPr>
          <w:rFonts w:hint="default" w:ascii="Times New Roman" w:hAnsi="Times New Roman" w:cs="Times New Roman"/>
          <w:lang w:val="en-US" w:eastAsia="zh-CN"/>
        </w:rPr>
        <w:t>售后服务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①对货物负责维修、维护，定期回访；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②提供及时、迅速、优质服务的承诺，迅速快捷地提供货物的备品备件，保证招标人能够及时买到货物所需的备品备件和易损件；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③提供成交货物齐全的资料（必须包括中文的使用说明、安装手册、维修手册、专用工具和相应质检手续证明文件）；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④设备出现故障后，在接到用户通知后，多长时间响应，多长时间到达现场，多长时间排除故障；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⑤投标人对提供的所有产品，明确质量保证期。质量保证期内，除人为因素损坏外，全部免费维修；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⑥质量保证期内、外的维修、维护内容及服务方式、范围和收费等情况。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三、资格资质文件（资格审查资料）</w:t>
      </w:r>
    </w:p>
    <w:p>
      <w:pPr>
        <w:bidi w:val="0"/>
        <w:ind w:firstLine="560" w:firstLineChars="200"/>
        <w:rPr>
          <w:rFonts w:hint="eastAsia" w:ascii="仿宋" w:hAnsi="仿宋" w:eastAsia="仿宋" w:cs="仿宋"/>
        </w:rPr>
      </w:pPr>
      <w:r>
        <w:rPr>
          <w:rFonts w:hint="eastAsia"/>
          <w:lang w:val="en-US" w:eastAsia="zh-CN"/>
        </w:rPr>
        <w:t>参照第九章资格后审文件要求编制</w:t>
      </w:r>
      <w:r>
        <w:rPr>
          <w:rFonts w:hint="eastAsia" w:ascii="仿宋" w:hAnsi="仿宋" w:cs="仿宋"/>
          <w:lang w:val="en-US" w:eastAsia="zh-CN"/>
        </w:rPr>
        <w:t xml:space="preserve"> </w:t>
      </w:r>
      <w:r>
        <w:rPr>
          <w:rFonts w:hint="eastAsia" w:ascii="仿宋" w:hAnsi="仿宋" w:eastAsia="仿宋" w:cs="仿宋"/>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rPr>
      </w:pPr>
      <w:r>
        <w:rPr>
          <w:rFonts w:hint="eastAsia" w:ascii="仿宋" w:hAnsi="仿宋" w:cs="仿宋"/>
          <w:lang w:val="en-US" w:eastAsia="zh-CN"/>
        </w:rPr>
        <w:t>四、</w:t>
      </w:r>
      <w:r>
        <w:rPr>
          <w:rFonts w:hint="eastAsia" w:ascii="仿宋" w:hAnsi="仿宋" w:eastAsia="仿宋" w:cs="仿宋"/>
          <w:lang w:val="en-US" w:eastAsia="zh-CN"/>
        </w:rPr>
        <w:t xml:space="preserve">投标人须知前附表规定的其他材料。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3.1.2 投标人须知前附表规定不接受联合体投标的，或投标人没有组成联合体的，投标文件不包括本章第3.1.1（3）目所指的联合体协议书。</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rPr>
      </w:pPr>
      <w:bookmarkStart w:id="76" w:name="_Toc28815"/>
      <w:r>
        <w:rPr>
          <w:rFonts w:hint="eastAsia" w:ascii="仿宋" w:hAnsi="仿宋" w:eastAsia="仿宋" w:cs="仿宋"/>
          <w:lang w:val="en-US" w:eastAsia="zh-CN"/>
        </w:rPr>
        <w:t>3.2 投标报价</w:t>
      </w:r>
      <w:bookmarkEnd w:id="76"/>
      <w:r>
        <w:rPr>
          <w:rFonts w:hint="eastAsia" w:ascii="仿宋" w:hAnsi="仿宋" w:eastAsia="仿宋" w:cs="仿宋"/>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3.2.1 投标人应按第五章“工程量清单”的要求填写相应表格。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3.2.2 投标人在投标截止时间前修改投标函中的投标总报价，应同时修改第五章“工程量清单”中的相应报价。此修改须符合本章第 4.3 款的有关要求。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3.2.3 工程量清单及其报价格式中的任何内容不得随意删除或修改。本次采购工程项目的工程量以招标人提供的工程量清单为准，作为报价的依据。投标人不得自行调整清单数量，清单工程量项目如有遗漏或差异，投标人必须在投标前的答疑中提出，由招标人研究确定是否增补或修改，否则如有漏项，将视为已包含在其它项目中。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3.2.4 投标人应在实地查看的基础上，综合施工图纸进行分析研判，非因设计等原因造成大的工程量变动，不再进行变更。 </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rPr>
      </w:pPr>
      <w:bookmarkStart w:id="77" w:name="_Toc20564"/>
      <w:r>
        <w:rPr>
          <w:rFonts w:hint="eastAsia" w:ascii="仿宋" w:hAnsi="仿宋" w:eastAsia="仿宋" w:cs="仿宋"/>
          <w:lang w:val="en-US" w:eastAsia="zh-CN"/>
        </w:rPr>
        <w:t>3.3 投标有效期</w:t>
      </w:r>
      <w:bookmarkEnd w:id="77"/>
      <w:r>
        <w:rPr>
          <w:rFonts w:hint="eastAsia" w:ascii="仿宋" w:hAnsi="仿宋" w:eastAsia="仿宋" w:cs="仿宋"/>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3.3.1 在投标人须知前附表规定的投标有效期内，投标人不得要求撤销或修改其投标文件。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rPr>
      </w:pPr>
      <w:bookmarkStart w:id="78" w:name="_Toc6314"/>
      <w:r>
        <w:rPr>
          <w:rFonts w:hint="eastAsia" w:ascii="仿宋" w:hAnsi="仿宋" w:eastAsia="仿宋" w:cs="仿宋"/>
          <w:lang w:val="en-US" w:eastAsia="zh-CN"/>
        </w:rPr>
        <w:t>3.4 投标保证金</w:t>
      </w:r>
      <w:bookmarkEnd w:id="78"/>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3.4.1 投标人在递交投标文件的同时，应按投标人须知前附表规定的金额、担保形式和第八章“投标文件格式”规定的投标保证金格式递交投标保证金，并作为其投标文件的组成部分。联合体投标的，其投标保证金由牵头人递交，并应符合投标人须知前附表的规定。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3.4.2 投标人不按本章第3.4.1项要求提交投标保证金的，其投标文件按无效处理。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3.4.3 招标人授权评标委员会确定中标人的，中标公示期结束无投诉或投诉不影响评标结果的，5个工作日内向未中标的投标人退还投标保证金，招标人与中标人签订合同后5个工作日内，向中标人退还投标保证金；评标委员会按照排序向招标人推荐2名或3名中标候选人的，中标公示期结束无投诉或投诉不影响评标结果的，5个工作日内向非中标候选人退还投标保证金，招标人与中标人签订合同后5个工作日内，向未中标的中标候选人和中标人退还投标保证金。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3.4.4 有下列情形之一的，投标保证金将不予退还：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（1）投标人在规定的投标有效期内撤销或修改其投标文件；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（2）中标人在收到中标通知书后，无正当理由拒签合同协议书或未按招标文件规定提交履约担保。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（3）经查实发现有围标、串标情况的。 </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lang w:val="en-US" w:eastAsia="zh-CN"/>
        </w:rPr>
      </w:pPr>
      <w:bookmarkStart w:id="79" w:name="_Toc12390"/>
      <w:r>
        <w:rPr>
          <w:rStyle w:val="32"/>
          <w:rFonts w:hint="eastAsia" w:ascii="仿宋" w:hAnsi="仿宋" w:eastAsia="仿宋" w:cs="仿宋"/>
          <w:b/>
          <w:bCs/>
          <w:lang w:val="en-US" w:eastAsia="zh-CN"/>
        </w:rPr>
        <w:t>3.5 资格审查资料（适用于资格后审的）</w:t>
      </w:r>
      <w:bookmarkEnd w:id="79"/>
      <w:r>
        <w:rPr>
          <w:rFonts w:hint="eastAsia" w:ascii="仿宋" w:hAnsi="仿宋" w:eastAsia="仿宋" w:cs="仿宋"/>
          <w:lang w:val="en-US" w:eastAsia="zh-CN"/>
        </w:rPr>
        <w:t xml:space="preserve"> </w:t>
      </w:r>
    </w:p>
    <w:p>
      <w:pPr>
        <w:numPr>
          <w:ilvl w:val="0"/>
          <w:numId w:val="0"/>
        </w:numPr>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执行第九章 资格后审 </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lang w:val="en-US" w:eastAsia="zh-CN"/>
        </w:rPr>
      </w:pPr>
      <w:bookmarkStart w:id="80" w:name="_Toc24553"/>
      <w:r>
        <w:rPr>
          <w:rFonts w:hint="eastAsia" w:ascii="仿宋" w:hAnsi="仿宋" w:eastAsia="仿宋" w:cs="仿宋"/>
          <w:lang w:val="en-US" w:eastAsia="zh-CN"/>
        </w:rPr>
        <w:t>3.6 备选投标方案</w:t>
      </w:r>
      <w:bookmarkEnd w:id="80"/>
      <w:r>
        <w:rPr>
          <w:rFonts w:hint="eastAsia" w:ascii="仿宋" w:hAnsi="仿宋" w:eastAsia="仿宋" w:cs="仿宋"/>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lang w:val="en-US" w:eastAsia="zh-CN"/>
        </w:rPr>
      </w:pPr>
      <w:bookmarkStart w:id="81" w:name="_Toc21098"/>
      <w:r>
        <w:rPr>
          <w:rFonts w:hint="eastAsia" w:ascii="仿宋" w:hAnsi="仿宋" w:eastAsia="仿宋" w:cs="仿宋"/>
          <w:lang w:val="en-US" w:eastAsia="zh-CN"/>
        </w:rPr>
        <w:t>3.7 投标文件的编制</w:t>
      </w:r>
      <w:bookmarkEnd w:id="81"/>
      <w:r>
        <w:rPr>
          <w:rFonts w:hint="eastAsia" w:ascii="仿宋" w:hAnsi="仿宋" w:eastAsia="仿宋" w:cs="仿宋"/>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3.7.1 投标文件应按第八章“投标文件格式”进行编写，如有必要，可以增加附页，作为投标文件的组成部分。其中，投标函附录在满足招标文件实质性要求的基础上，可以提出比招标文件要求更有利于招标人的承诺。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3.7.2 投标文件应当对招标文件有关工期、投标有效期、质量要求、技术标准和要求、招标范围等实质性内容作出响应。</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3.7.3 投标文件应用不褪色的材料书写或打印，并由投标人的法定代表人或其委托代理人签字并盖单位公章。委托代理人签字的，投标文件应附法定代表人签署的授权委托书。投标文件应尽量避免涂改、行间插字或删除。如果出现上述情况，改动之处应加盖单位公章并由投标人的法定代表人或其授权的代理人签字确认。签字或盖章的具体要求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3.7.4 投标文件份数见投标人须知前附表。正本和副本的封面上应清楚地标记“正本”或“副本”的字样。当副本和正本不一致时，以正本为准。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3.7.5 投标文件的正本与副本应分别装订成册，并编制目录，具体装订要求见投标人须知前附表规定。 </w:t>
      </w:r>
    </w:p>
    <w:p>
      <w:pPr>
        <w:pStyle w:val="5"/>
        <w:bidi w:val="0"/>
        <w:rPr>
          <w:rFonts w:hint="eastAsia" w:ascii="仿宋" w:hAnsi="仿宋" w:eastAsia="仿宋" w:cs="仿宋"/>
          <w:lang w:val="en-US" w:eastAsia="zh-CN"/>
        </w:rPr>
      </w:pPr>
      <w:bookmarkStart w:id="82" w:name="_Toc2106"/>
      <w:r>
        <w:rPr>
          <w:rFonts w:hint="eastAsia" w:ascii="仿宋" w:hAnsi="仿宋" w:eastAsia="仿宋" w:cs="仿宋"/>
          <w:lang w:val="en-US" w:eastAsia="zh-CN"/>
        </w:rPr>
        <w:t>4. 投标</w:t>
      </w:r>
      <w:bookmarkEnd w:id="82"/>
      <w:r>
        <w:rPr>
          <w:rFonts w:hint="eastAsia" w:ascii="仿宋" w:hAnsi="仿宋" w:eastAsia="仿宋" w:cs="仿宋"/>
          <w:lang w:val="en-US" w:eastAsia="zh-CN"/>
        </w:rPr>
        <w:t xml:space="preserve"> </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lang w:val="en-US" w:eastAsia="zh-CN"/>
        </w:rPr>
      </w:pPr>
      <w:bookmarkStart w:id="83" w:name="_Toc19840"/>
      <w:r>
        <w:rPr>
          <w:rFonts w:hint="eastAsia" w:ascii="仿宋" w:hAnsi="仿宋" w:eastAsia="仿宋" w:cs="仿宋"/>
          <w:lang w:val="en-US" w:eastAsia="zh-CN"/>
        </w:rPr>
        <w:t>4.1 投标文件的密封和标记</w:t>
      </w:r>
      <w:bookmarkEnd w:id="83"/>
      <w:r>
        <w:rPr>
          <w:rFonts w:hint="eastAsia" w:ascii="仿宋" w:hAnsi="仿宋" w:eastAsia="仿宋" w:cs="仿宋"/>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4.1.1 投标文件按前附表规定包装、密封，并在封口处加盖投标人单位公章,并经法定代表人（或其委托代理人）签字（或盖章）。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4.1.2 投标文件的封套上应写明的其他内容见投标人须知前附表。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4.1.3 未按本章第 4.1.1 项或第 4.1.2 项要求密封和加写标记的投标文件，招标人不予受理。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4.2 投标文件的递交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4.2.1 投标人应在本章第 2.2.2 项规定的投标截止时间前递交投标文件。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4.2.2 投标人递交投标文件的地点：见投标人须知前附表。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4.2.3 除投标人须知前附表另有规定外，投标人所递交的投标文件不予退还。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4.2.4 招标人收到投标文件后，向投标人出具签收凭证。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4.2.5 逾期送达的或者未送达指定地点的投标文件，招标人不予受理。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4.3 投标文件的修改与撤回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4.3.1 在本章第 2.2.2 项规定的投标截止时间前，投标人可以修改或撤回已递交的投标文件，但应以书面形式通知招标人。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4.3.2 投标人修改或撤回已递交投标文件的书面通知应按照本章第 3.7.3 项的要求签字或盖章。招标人收到书面通知后，向投标人出具签收凭证。</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4.3.3 修改的内容为投标文件的组成部分。修改的投标文件应按照本章第 3 条、第 4 条规定进行编制、密封、标记和递交，并标明“修改”字样。</w:t>
      </w:r>
    </w:p>
    <w:p>
      <w:pPr>
        <w:pStyle w:val="5"/>
        <w:bidi w:val="0"/>
        <w:rPr>
          <w:rFonts w:hint="eastAsia" w:ascii="仿宋" w:hAnsi="仿宋" w:eastAsia="仿宋" w:cs="仿宋"/>
        </w:rPr>
      </w:pPr>
      <w:bookmarkStart w:id="84" w:name="_Toc23936"/>
      <w:r>
        <w:rPr>
          <w:rStyle w:val="33"/>
          <w:rFonts w:hint="eastAsia" w:ascii="仿宋" w:hAnsi="仿宋" w:eastAsia="仿宋" w:cs="仿宋"/>
          <w:b/>
          <w:bCs/>
          <w:lang w:val="en-US" w:eastAsia="zh-CN"/>
        </w:rPr>
        <w:t>5. 开标</w:t>
      </w:r>
      <w:bookmarkEnd w:id="84"/>
      <w:r>
        <w:rPr>
          <w:rFonts w:hint="eastAsia" w:ascii="仿宋" w:hAnsi="仿宋" w:eastAsia="仿宋" w:cs="仿宋"/>
          <w:lang w:val="en-US" w:eastAsia="zh-CN"/>
        </w:rPr>
        <w:t xml:space="preserve"> </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b/>
          <w:bCs/>
        </w:rPr>
      </w:pPr>
      <w:bookmarkStart w:id="85" w:name="_Toc4662"/>
      <w:bookmarkStart w:id="86" w:name="_Toc22948"/>
      <w:r>
        <w:rPr>
          <w:rStyle w:val="32"/>
          <w:rFonts w:hint="eastAsia" w:ascii="仿宋" w:hAnsi="仿宋" w:eastAsia="仿宋" w:cs="仿宋"/>
          <w:b/>
          <w:bCs/>
          <w:lang w:val="en-US" w:eastAsia="zh-CN"/>
        </w:rPr>
        <w:t>5.1 开标时间和地点</w:t>
      </w:r>
      <w:bookmarkEnd w:id="85"/>
      <w:r>
        <w:rPr>
          <w:rFonts w:hint="eastAsia" w:ascii="仿宋" w:hAnsi="仿宋" w:eastAsia="仿宋" w:cs="仿宋"/>
          <w:b/>
          <w:bCs/>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招标人在</w:t>
      </w:r>
      <w:r>
        <w:rPr>
          <w:rFonts w:hint="eastAsia" w:ascii="仿宋" w:hAnsi="仿宋" w:cs="仿宋"/>
          <w:lang w:val="en-US" w:eastAsia="zh-CN"/>
        </w:rPr>
        <w:t>投标人须知前附表</w:t>
      </w:r>
      <w:r>
        <w:rPr>
          <w:rFonts w:hint="eastAsia" w:ascii="仿宋" w:hAnsi="仿宋" w:eastAsia="仿宋" w:cs="仿宋"/>
          <w:highlight w:val="none"/>
          <w:lang w:val="en-US" w:eastAsia="zh-CN"/>
        </w:rPr>
        <w:t>第 2.2.2 项规定的</w:t>
      </w:r>
      <w:r>
        <w:rPr>
          <w:rFonts w:hint="eastAsia" w:ascii="仿宋" w:hAnsi="仿宋" w:eastAsia="仿宋" w:cs="仿宋"/>
          <w:lang w:val="en-US" w:eastAsia="zh-CN"/>
        </w:rPr>
        <w:t>投标截止时间（开标时间）和投标人须知前附表规定的地点公开开标，并邀请所有投标人的法定代表人或其委托代理人准时参加。</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rPr>
      </w:pPr>
      <w:bookmarkStart w:id="87" w:name="_Toc31074"/>
      <w:r>
        <w:rPr>
          <w:rFonts w:hint="eastAsia" w:ascii="仿宋" w:hAnsi="仿宋" w:eastAsia="仿宋" w:cs="仿宋"/>
          <w:lang w:val="en-US" w:eastAsia="zh-CN"/>
        </w:rPr>
        <w:t>5.2 开标程序</w:t>
      </w:r>
      <w:bookmarkEnd w:id="87"/>
      <w:r>
        <w:rPr>
          <w:rFonts w:hint="eastAsia" w:ascii="仿宋" w:hAnsi="仿宋" w:eastAsia="仿宋" w:cs="仿宋"/>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主持人按下列程序进行开标：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（1）宣读开标纪律；</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（2）公布在投标截止时间前递交投标文件的投标人名称，并点名确认投标人是否派人到场；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（3）宣布招标（代理）人、唱标人等有关单位；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（4）在招标人监督部门的监督下，由投标人或其推选的代表检查投标文件的密封情况并予以签字确认；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（5）按照宣布的开标顺序当众开标，公布投标人名称、项目名称、投标报价、质量目标、工期及其他内容，并记录在案；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（6）对本次开标存在的异议的投标人，请现场提出；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（7）招标（代理）人、唱标人应对《开标记录》全部内容进行签字确认；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（8）开标会结束，投标人退场。</w:t>
      </w:r>
    </w:p>
    <w:p>
      <w:pPr>
        <w:pStyle w:val="5"/>
        <w:bidi w:val="0"/>
        <w:rPr>
          <w:rFonts w:hint="eastAsia" w:ascii="仿宋" w:hAnsi="仿宋" w:eastAsia="仿宋" w:cs="仿宋"/>
        </w:rPr>
      </w:pPr>
      <w:r>
        <w:rPr>
          <w:rFonts w:hint="eastAsia" w:ascii="仿宋" w:hAnsi="仿宋" w:eastAsia="仿宋" w:cs="仿宋"/>
          <w:lang w:val="en-US" w:eastAsia="zh-CN"/>
        </w:rPr>
        <w:t>6. 评标</w:t>
      </w:r>
      <w:bookmarkEnd w:id="86"/>
      <w:r>
        <w:rPr>
          <w:rFonts w:hint="eastAsia" w:ascii="仿宋" w:hAnsi="仿宋" w:eastAsia="仿宋" w:cs="仿宋"/>
          <w:lang w:val="en-US" w:eastAsia="zh-CN"/>
        </w:rPr>
        <w:t xml:space="preserve"> </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rPr>
      </w:pPr>
      <w:bookmarkStart w:id="88" w:name="_Toc18042"/>
      <w:r>
        <w:rPr>
          <w:rStyle w:val="32"/>
          <w:rFonts w:hint="eastAsia" w:ascii="仿宋" w:hAnsi="仿宋" w:eastAsia="仿宋" w:cs="仿宋"/>
          <w:b/>
          <w:bCs/>
          <w:lang w:val="en-US" w:eastAsia="zh-CN"/>
        </w:rPr>
        <w:t>6.1 评标委员会</w:t>
      </w:r>
      <w:bookmarkEnd w:id="88"/>
      <w:r>
        <w:rPr>
          <w:rFonts w:hint="eastAsia" w:ascii="仿宋" w:hAnsi="仿宋" w:eastAsia="仿宋" w:cs="仿宋"/>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6.1.1 评标由招标人依法组建的评标委员会负责。评标委员会由招标人或其委托的采购代理机构熟悉相关业务的代表，以及有关技术、经济等方面的专家组成。评标委员会成员人数以及技术、经济等方面专家的确定方式见投标人须知前附表。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6.1.2 评标委员会成员有下列情形之一的，应当回避：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（1）招标人或投标人的主要负责人的近亲属；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（2）项目主管部门或者行政监督部门的人员；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（3）与投标人有经济利益关系，可能影响对投标公正评审的；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（4）曾因在招标、评标以及其他与招标投标有关活动中从事违法行为而受过行政处罚或刑事处罚的。 </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rPr>
      </w:pPr>
      <w:bookmarkStart w:id="89" w:name="_Toc10839"/>
      <w:r>
        <w:rPr>
          <w:rStyle w:val="32"/>
          <w:rFonts w:hint="eastAsia" w:ascii="仿宋" w:hAnsi="仿宋" w:eastAsia="仿宋" w:cs="仿宋"/>
          <w:b/>
          <w:bCs/>
          <w:lang w:val="en-US" w:eastAsia="zh-CN"/>
        </w:rPr>
        <w:t>6.2 评标原则</w:t>
      </w:r>
      <w:bookmarkEnd w:id="89"/>
      <w:r>
        <w:rPr>
          <w:rFonts w:hint="eastAsia" w:ascii="仿宋" w:hAnsi="仿宋" w:eastAsia="仿宋" w:cs="仿宋"/>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评标活动遵循公平、公正、科学和择优的原则。 </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rPr>
      </w:pPr>
      <w:bookmarkStart w:id="90" w:name="_Toc17939"/>
      <w:r>
        <w:rPr>
          <w:rFonts w:hint="eastAsia" w:ascii="仿宋" w:hAnsi="仿宋" w:eastAsia="仿宋" w:cs="仿宋"/>
          <w:lang w:val="en-US" w:eastAsia="zh-CN"/>
        </w:rPr>
        <w:t>6.3 评标</w:t>
      </w:r>
      <w:bookmarkEnd w:id="90"/>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评标委员会按照第三章“评标办法”规定的方法、评审因素、标准和程序对投标文件进行评审。第三章“评标办法”没有规定的方法、评审因素和标准，不作为评标依据。 </w:t>
      </w:r>
    </w:p>
    <w:p>
      <w:pPr>
        <w:pStyle w:val="5"/>
        <w:bidi w:val="0"/>
        <w:rPr>
          <w:rFonts w:hint="eastAsia" w:ascii="仿宋" w:hAnsi="仿宋" w:eastAsia="仿宋" w:cs="仿宋"/>
        </w:rPr>
      </w:pPr>
      <w:bookmarkStart w:id="91" w:name="_Toc2452"/>
      <w:r>
        <w:rPr>
          <w:rFonts w:hint="eastAsia" w:ascii="仿宋" w:hAnsi="仿宋" w:eastAsia="仿宋" w:cs="仿宋"/>
          <w:lang w:val="en-US" w:eastAsia="zh-CN"/>
        </w:rPr>
        <w:t>7. 合同授予</w:t>
      </w:r>
      <w:bookmarkEnd w:id="91"/>
      <w:r>
        <w:rPr>
          <w:rFonts w:hint="eastAsia" w:ascii="仿宋" w:hAnsi="仿宋" w:eastAsia="仿宋" w:cs="仿宋"/>
          <w:lang w:val="en-US" w:eastAsia="zh-CN"/>
        </w:rPr>
        <w:t xml:space="preserve"> </w:t>
      </w:r>
    </w:p>
    <w:bookmarkEnd w:id="52"/>
    <w:bookmarkEnd w:id="53"/>
    <w:bookmarkEnd w:id="54"/>
    <w:bookmarkEnd w:id="55"/>
    <w:bookmarkEnd w:id="56"/>
    <w:bookmarkEnd w:id="57"/>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b/>
          <w:bCs/>
          <w:lang w:val="en-US" w:eastAsia="zh-CN"/>
        </w:rPr>
      </w:pPr>
      <w:bookmarkStart w:id="92" w:name="_Toc29921"/>
      <w:bookmarkStart w:id="93" w:name="_Toc26083"/>
      <w:bookmarkStart w:id="94" w:name="_Toc21232"/>
      <w:bookmarkStart w:id="95" w:name="_Toc4040"/>
      <w:bookmarkStart w:id="96" w:name="_Toc13076"/>
      <w:bookmarkStart w:id="97" w:name="_Toc312249618"/>
      <w:r>
        <w:rPr>
          <w:rFonts w:hint="eastAsia" w:ascii="仿宋" w:hAnsi="仿宋" w:eastAsia="仿宋" w:cs="仿宋"/>
          <w:b/>
          <w:bCs/>
          <w:lang w:val="en-US" w:eastAsia="zh-CN"/>
        </w:rPr>
        <w:t>7.1 定标方式</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除</w:t>
      </w:r>
      <w:r>
        <w:rPr>
          <w:rFonts w:hint="eastAsia" w:ascii="仿宋" w:hAnsi="仿宋" w:eastAsia="仿宋" w:cs="仿宋"/>
          <w:lang w:val="en-US" w:eastAsia="zh-CN"/>
        </w:rPr>
        <w:t>投标</w:t>
      </w:r>
      <w:r>
        <w:rPr>
          <w:rFonts w:hint="eastAsia"/>
          <w:lang w:val="en-US" w:eastAsia="zh-CN"/>
        </w:rPr>
        <w:t>人须知前附表规定评标委员会直接确定中标人外，招标人依据评标委员会推荐的中标候选人确定中标人，评标委员会推荐中标候选人的人数见投标人须知前附表。</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b/>
          <w:bCs/>
          <w:lang w:val="en-US" w:eastAsia="zh-CN"/>
        </w:rPr>
      </w:pPr>
      <w:r>
        <w:rPr>
          <w:rFonts w:hint="eastAsia" w:ascii="仿宋" w:hAnsi="仿宋" w:eastAsia="仿宋" w:cs="仿宋"/>
          <w:b/>
          <w:bCs/>
          <w:lang w:val="en-US" w:eastAsia="zh-CN"/>
        </w:rPr>
        <w:t>7.2 确定中标人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详见投标人须知前附表。</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b/>
          <w:bCs/>
          <w:lang w:val="en-US" w:eastAsia="zh-CN"/>
        </w:rPr>
      </w:pPr>
      <w:r>
        <w:rPr>
          <w:rFonts w:hint="eastAsia" w:ascii="仿宋" w:hAnsi="仿宋" w:eastAsia="仿宋" w:cs="仿宋"/>
          <w:b/>
          <w:bCs/>
          <w:lang w:val="en-US" w:eastAsia="zh-CN"/>
        </w:rPr>
        <w:t>7.3 中标公示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详见投标人须知前</w:t>
      </w:r>
      <w:r>
        <w:rPr>
          <w:rFonts w:hint="eastAsia" w:ascii="Times New Roman" w:hAnsi="Times New Roman" w:cs="Times New Roman"/>
          <w:lang w:val="en-US" w:eastAsia="zh-CN"/>
        </w:rPr>
        <w:t>附表</w:t>
      </w:r>
      <w:r>
        <w:rPr>
          <w:rFonts w:hint="eastAsia"/>
          <w:lang w:val="en-US" w:eastAsia="zh-CN"/>
        </w:rPr>
        <w:t>。</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b/>
          <w:bCs/>
          <w:lang w:val="en-US" w:eastAsia="zh-CN"/>
        </w:rPr>
      </w:pPr>
      <w:r>
        <w:rPr>
          <w:rFonts w:hint="eastAsia" w:ascii="仿宋" w:hAnsi="仿宋" w:eastAsia="仿宋" w:cs="仿宋"/>
          <w:b/>
          <w:bCs/>
          <w:lang w:val="en-US" w:eastAsia="zh-CN"/>
        </w:rPr>
        <w:t>7.4 发出中标通知书</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详见投标人须知前附表。</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b/>
          <w:bCs/>
          <w:lang w:val="en-US" w:eastAsia="zh-CN"/>
        </w:rPr>
      </w:pPr>
      <w:r>
        <w:rPr>
          <w:rFonts w:hint="eastAsia" w:ascii="仿宋" w:hAnsi="仿宋" w:eastAsia="仿宋" w:cs="仿宋"/>
          <w:b/>
          <w:bCs/>
          <w:lang w:val="en-US" w:eastAsia="zh-CN"/>
        </w:rPr>
        <w:t>7.5 履约担保</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7.5.1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7.5.</w:t>
      </w:r>
      <w:r>
        <w:rPr>
          <w:rFonts w:hint="eastAsia" w:ascii="Times New Roman" w:hAnsi="Times New Roman" w:cs="Times New Roman"/>
          <w:lang w:val="en-US" w:eastAsia="zh-CN"/>
        </w:rPr>
        <w:t xml:space="preserve">2 </w:t>
      </w:r>
      <w:r>
        <w:rPr>
          <w:rFonts w:hint="eastAsia"/>
          <w:lang w:val="en-US" w:eastAsia="zh-CN"/>
        </w:rPr>
        <w:t>中标人不能按要求提交履约担保的，视为放弃中标，其投标保证金不予退还，给招标人造成的损失超过投标保证金数额的，中标人还应当对超过部分予以赔偿。</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b/>
          <w:bCs/>
          <w:lang w:val="en-US" w:eastAsia="zh-CN"/>
        </w:rPr>
      </w:pPr>
      <w:r>
        <w:rPr>
          <w:rFonts w:hint="eastAsia" w:ascii="仿宋" w:hAnsi="仿宋" w:eastAsia="仿宋" w:cs="仿宋"/>
          <w:b/>
          <w:bCs/>
          <w:lang w:val="en-US" w:eastAsia="zh-CN"/>
        </w:rPr>
        <w:t>7.6 签订合同</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7.6.1 招标人和中标人应当自中标通知书发出之日起 30 日内，按照招标文件和中标人的投标文件订立书面合同。招标人和中标人不得再行订立背离合同实质性内容的其他协议。</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7.6.2 中标人无正当理由拒签合同的，招标人取消其中标资格，其投标保证金不予退还；给招标人造成的损失超过投标保证金数额的，中标人还应当对超过部分予以赔偿。</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 xml:space="preserve">7.6.3 </w:t>
      </w:r>
      <w:r>
        <w:rPr>
          <w:rFonts w:hint="eastAsia" w:ascii="Times New Roman" w:hAnsi="Times New Roman" w:cs="Times New Roman"/>
          <w:lang w:val="en-US" w:eastAsia="zh-CN"/>
        </w:rPr>
        <w:t>发出</w:t>
      </w:r>
      <w:r>
        <w:rPr>
          <w:rFonts w:hint="eastAsia"/>
          <w:lang w:val="en-US" w:eastAsia="zh-CN"/>
        </w:rPr>
        <w:t>中标通知书后，招标人无正当理由拒签合同的，招标人向中标人退还投标保证金；给中标人造成损失的，还应当赔偿损失。</w:t>
      </w:r>
    </w:p>
    <w:bookmarkEnd w:id="92"/>
    <w:p>
      <w:pPr>
        <w:pStyle w:val="5"/>
        <w:bidi w:val="0"/>
        <w:rPr>
          <w:rFonts w:hint="eastAsia" w:ascii="仿宋" w:hAnsi="仿宋" w:eastAsia="仿宋" w:cs="仿宋"/>
        </w:rPr>
      </w:pPr>
      <w:bookmarkStart w:id="98" w:name="_Toc9135"/>
      <w:r>
        <w:rPr>
          <w:rFonts w:hint="eastAsia" w:ascii="仿宋" w:hAnsi="仿宋" w:cs="仿宋"/>
          <w:lang w:val="en-US" w:eastAsia="zh-CN"/>
        </w:rPr>
        <w:t>8</w:t>
      </w:r>
      <w:r>
        <w:rPr>
          <w:rFonts w:hint="eastAsia" w:ascii="仿宋" w:hAnsi="仿宋" w:eastAsia="仿宋" w:cs="仿宋"/>
          <w:lang w:val="en-US" w:eastAsia="zh-CN"/>
        </w:rPr>
        <w:t>. 纪律和监督</w:t>
      </w:r>
      <w:bookmarkEnd w:id="98"/>
      <w:r>
        <w:rPr>
          <w:rFonts w:hint="eastAsia" w:ascii="仿宋" w:hAnsi="仿宋" w:eastAsia="仿宋" w:cs="仿宋"/>
          <w:lang w:val="en-US" w:eastAsia="zh-CN"/>
        </w:rPr>
        <w:t xml:space="preserve"> </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rPr>
      </w:pPr>
      <w:bookmarkStart w:id="99" w:name="_Toc25522"/>
      <w:r>
        <w:rPr>
          <w:rFonts w:hint="eastAsia" w:ascii="仿宋" w:hAnsi="仿宋" w:cs="仿宋"/>
          <w:lang w:val="en-US" w:eastAsia="zh-CN"/>
        </w:rPr>
        <w:t>8</w:t>
      </w:r>
      <w:r>
        <w:rPr>
          <w:rFonts w:hint="eastAsia" w:ascii="仿宋" w:hAnsi="仿宋" w:eastAsia="仿宋" w:cs="仿宋"/>
          <w:lang w:val="en-US" w:eastAsia="zh-CN"/>
        </w:rPr>
        <w:t>.1 对招标人的纪律要求</w:t>
      </w:r>
      <w:bookmarkEnd w:id="99"/>
      <w:r>
        <w:rPr>
          <w:rFonts w:hint="eastAsia" w:ascii="仿宋" w:hAnsi="仿宋" w:eastAsia="仿宋" w:cs="仿宋"/>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招标人不得泄漏招标投标活动中应当保密的情况和资料，不得与投标人串通损害国家利益、社会公共利益或者他人合法权益。 </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rPr>
      </w:pPr>
      <w:bookmarkStart w:id="100" w:name="_Toc27241"/>
      <w:r>
        <w:rPr>
          <w:rStyle w:val="32"/>
          <w:rFonts w:hint="eastAsia" w:ascii="仿宋" w:hAnsi="仿宋" w:cs="仿宋"/>
          <w:b/>
          <w:bCs/>
          <w:lang w:val="en-US" w:eastAsia="zh-CN"/>
        </w:rPr>
        <w:t>8</w:t>
      </w:r>
      <w:r>
        <w:rPr>
          <w:rStyle w:val="32"/>
          <w:rFonts w:hint="eastAsia" w:ascii="仿宋" w:hAnsi="仿宋" w:eastAsia="仿宋" w:cs="仿宋"/>
          <w:b/>
          <w:bCs/>
          <w:lang w:val="en-US" w:eastAsia="zh-CN"/>
        </w:rPr>
        <w:t>.2 对投标人的纪律要求</w:t>
      </w:r>
      <w:bookmarkEnd w:id="100"/>
      <w:r>
        <w:rPr>
          <w:rFonts w:hint="eastAsia" w:ascii="仿宋" w:hAnsi="仿宋" w:eastAsia="仿宋" w:cs="仿宋"/>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投标人不得相互串通投标或者与招标人串通投标，不得向招标人或者评标委员会成员行贿谋取中标，不得以他人名义投标或者以其他方式弄虚作假骗取中标；投标人不得以任何方式干扰、影响评标工作。 </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rPr>
      </w:pPr>
      <w:bookmarkStart w:id="101" w:name="_Toc8559"/>
      <w:r>
        <w:rPr>
          <w:rFonts w:hint="eastAsia" w:ascii="仿宋" w:hAnsi="仿宋" w:cs="仿宋"/>
          <w:lang w:val="en-US" w:eastAsia="zh-CN"/>
        </w:rPr>
        <w:t>8</w:t>
      </w:r>
      <w:r>
        <w:rPr>
          <w:rFonts w:hint="eastAsia" w:ascii="仿宋" w:hAnsi="仿宋" w:eastAsia="仿宋" w:cs="仿宋"/>
          <w:lang w:val="en-US" w:eastAsia="zh-CN"/>
        </w:rPr>
        <w:t>.3 对评标委员会成员的纪律要求</w:t>
      </w:r>
      <w:bookmarkEnd w:id="101"/>
      <w:r>
        <w:rPr>
          <w:rFonts w:hint="eastAsia" w:ascii="仿宋" w:hAnsi="仿宋" w:eastAsia="仿宋" w:cs="仿宋"/>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rPr>
      </w:pPr>
      <w:bookmarkStart w:id="102" w:name="_Toc31880"/>
      <w:r>
        <w:rPr>
          <w:rFonts w:hint="eastAsia" w:ascii="仿宋" w:hAnsi="仿宋" w:cs="仿宋"/>
          <w:lang w:val="en-US" w:eastAsia="zh-CN"/>
        </w:rPr>
        <w:t>8</w:t>
      </w:r>
      <w:r>
        <w:rPr>
          <w:rFonts w:hint="eastAsia" w:ascii="仿宋" w:hAnsi="仿宋" w:eastAsia="仿宋" w:cs="仿宋"/>
          <w:lang w:val="en-US" w:eastAsia="zh-CN"/>
        </w:rPr>
        <w:t>.4 对与评标活动有关的工作人员的纪律要求</w:t>
      </w:r>
      <w:bookmarkEnd w:id="102"/>
      <w:r>
        <w:rPr>
          <w:rFonts w:hint="eastAsia" w:ascii="仿宋" w:hAnsi="仿宋" w:eastAsia="仿宋" w:cs="仿宋"/>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lang w:val="en-US" w:eastAsia="zh-CN"/>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rPr>
      </w:pPr>
      <w:bookmarkStart w:id="103" w:name="_Toc1455"/>
      <w:r>
        <w:rPr>
          <w:rFonts w:hint="eastAsia" w:ascii="仿宋" w:hAnsi="仿宋" w:cs="仿宋"/>
          <w:lang w:val="en-US" w:eastAsia="zh-CN"/>
        </w:rPr>
        <w:t>8</w:t>
      </w:r>
      <w:r>
        <w:rPr>
          <w:rFonts w:hint="eastAsia" w:ascii="仿宋" w:hAnsi="仿宋" w:eastAsia="仿宋" w:cs="仿宋"/>
          <w:lang w:val="en-US" w:eastAsia="zh-CN"/>
        </w:rPr>
        <w:t>.5 异议和投诉</w:t>
      </w:r>
      <w:bookmarkEnd w:id="103"/>
      <w:r>
        <w:rPr>
          <w:rFonts w:hint="eastAsia" w:ascii="仿宋" w:hAnsi="仿宋" w:eastAsia="仿宋" w:cs="仿宋"/>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highlight w:val="none"/>
        </w:rPr>
      </w:pPr>
      <w:r>
        <w:rPr>
          <w:rFonts w:hint="eastAsia" w:ascii="仿宋" w:hAnsi="仿宋" w:cs="仿宋"/>
          <w:highlight w:val="none"/>
          <w:lang w:val="en-US" w:eastAsia="zh-CN"/>
        </w:rPr>
        <w:t>8</w:t>
      </w:r>
      <w:r>
        <w:rPr>
          <w:rFonts w:hint="eastAsia" w:ascii="仿宋" w:hAnsi="仿宋" w:eastAsia="仿宋" w:cs="仿宋"/>
          <w:highlight w:val="none"/>
          <w:lang w:val="en-US" w:eastAsia="zh-CN"/>
        </w:rPr>
        <w:t>.5.1 潜在投标人或其他利害关系人对招标文件有异议的，应当在投标截止时间 10 日前向</w:t>
      </w:r>
      <w:r>
        <w:rPr>
          <w:rFonts w:hint="eastAsia" w:ascii="仿宋" w:hAnsi="仿宋" w:cs="仿宋"/>
          <w:highlight w:val="none"/>
          <w:lang w:val="en-US" w:eastAsia="zh-CN"/>
        </w:rPr>
        <w:t>招标代理机构</w:t>
      </w:r>
      <w:r>
        <w:rPr>
          <w:rFonts w:hint="eastAsia" w:ascii="仿宋" w:hAnsi="仿宋" w:eastAsia="仿宋" w:cs="仿宋"/>
          <w:highlight w:val="none"/>
          <w:lang w:val="en-US" w:eastAsia="zh-CN"/>
        </w:rPr>
        <w:t xml:space="preserve">提出。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highlight w:val="none"/>
        </w:rPr>
      </w:pPr>
      <w:r>
        <w:rPr>
          <w:rFonts w:hint="eastAsia" w:ascii="仿宋" w:hAnsi="仿宋" w:cs="仿宋"/>
          <w:highlight w:val="none"/>
          <w:lang w:val="en-US" w:eastAsia="zh-CN"/>
        </w:rPr>
        <w:t>8</w:t>
      </w:r>
      <w:r>
        <w:rPr>
          <w:rFonts w:hint="eastAsia" w:ascii="仿宋" w:hAnsi="仿宋" w:eastAsia="仿宋" w:cs="仿宋"/>
          <w:highlight w:val="none"/>
          <w:lang w:val="en-US" w:eastAsia="zh-CN"/>
        </w:rPr>
        <w:t>.5.2 投标人对开标过程有异议，应在开标现场向</w:t>
      </w:r>
      <w:r>
        <w:rPr>
          <w:rFonts w:hint="eastAsia" w:ascii="仿宋" w:hAnsi="仿宋" w:cs="仿宋"/>
          <w:highlight w:val="none"/>
          <w:lang w:val="en-US" w:eastAsia="zh-CN"/>
        </w:rPr>
        <w:t>招标代理机构</w:t>
      </w:r>
      <w:r>
        <w:rPr>
          <w:rFonts w:hint="eastAsia" w:ascii="仿宋" w:hAnsi="仿宋" w:eastAsia="仿宋" w:cs="仿宋"/>
          <w:highlight w:val="none"/>
          <w:lang w:val="en-US" w:eastAsia="zh-CN"/>
        </w:rPr>
        <w:t xml:space="preserve">提出。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highlight w:val="none"/>
        </w:rPr>
      </w:pPr>
      <w:r>
        <w:rPr>
          <w:rFonts w:hint="eastAsia" w:ascii="仿宋" w:hAnsi="仿宋" w:cs="仿宋"/>
          <w:highlight w:val="none"/>
          <w:lang w:val="en-US" w:eastAsia="zh-CN"/>
        </w:rPr>
        <w:t>8</w:t>
      </w:r>
      <w:r>
        <w:rPr>
          <w:rFonts w:hint="eastAsia" w:ascii="仿宋" w:hAnsi="仿宋" w:eastAsia="仿宋" w:cs="仿宋"/>
          <w:highlight w:val="none"/>
          <w:lang w:val="en-US" w:eastAsia="zh-CN"/>
        </w:rPr>
        <w:t>.5.3 投标人或者其他利害关系人对依法必须进行招标的项目的评标结果有异议的，应当在中标候选人公示期间向</w:t>
      </w:r>
      <w:r>
        <w:rPr>
          <w:rFonts w:hint="eastAsia" w:ascii="仿宋" w:hAnsi="仿宋" w:cs="仿宋"/>
          <w:highlight w:val="none"/>
          <w:lang w:val="en-US" w:eastAsia="zh-CN"/>
        </w:rPr>
        <w:t>招标代理机构</w:t>
      </w:r>
      <w:r>
        <w:rPr>
          <w:rFonts w:hint="eastAsia" w:ascii="仿宋" w:hAnsi="仿宋" w:eastAsia="仿宋" w:cs="仿宋"/>
          <w:highlight w:val="none"/>
          <w:lang w:val="en-US" w:eastAsia="zh-CN"/>
        </w:rPr>
        <w:t xml:space="preserve">提出。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highlight w:val="none"/>
        </w:rPr>
      </w:pPr>
      <w:r>
        <w:rPr>
          <w:rFonts w:hint="eastAsia" w:ascii="仿宋" w:hAnsi="仿宋" w:cs="仿宋"/>
          <w:highlight w:val="none"/>
          <w:lang w:val="en-US" w:eastAsia="zh-CN"/>
        </w:rPr>
        <w:t>8</w:t>
      </w:r>
      <w:r>
        <w:rPr>
          <w:rFonts w:hint="eastAsia" w:ascii="仿宋" w:hAnsi="仿宋" w:eastAsia="仿宋" w:cs="仿宋"/>
          <w:highlight w:val="none"/>
          <w:lang w:val="en-US" w:eastAsia="zh-CN"/>
        </w:rPr>
        <w:t>.5.4 投标人或者其他利害关系人认为招标投标活动不符合法律、行政法规规定的，可以自知道或者应当知道之日起 10 日内向有关行政监督部门投诉。投诉应当有明确的请求和必要的证明材料。就</w:t>
      </w:r>
      <w:r>
        <w:rPr>
          <w:rFonts w:hint="eastAsia" w:ascii="仿宋" w:hAnsi="仿宋" w:cs="仿宋"/>
          <w:highlight w:val="none"/>
          <w:lang w:val="en-US" w:eastAsia="zh-CN"/>
        </w:rPr>
        <w:t>8</w:t>
      </w:r>
      <w:r>
        <w:rPr>
          <w:rFonts w:hint="eastAsia" w:ascii="仿宋" w:hAnsi="仿宋" w:eastAsia="仿宋" w:cs="仿宋"/>
          <w:highlight w:val="none"/>
          <w:lang w:val="en-US" w:eastAsia="zh-CN"/>
        </w:rPr>
        <w:t>.5.1、</w:t>
      </w:r>
      <w:r>
        <w:rPr>
          <w:rFonts w:hint="eastAsia" w:ascii="仿宋" w:hAnsi="仿宋" w:cs="仿宋"/>
          <w:highlight w:val="none"/>
          <w:lang w:val="en-US" w:eastAsia="zh-CN"/>
        </w:rPr>
        <w:t>8</w:t>
      </w:r>
      <w:r>
        <w:rPr>
          <w:rFonts w:hint="eastAsia" w:ascii="仿宋" w:hAnsi="仿宋" w:eastAsia="仿宋" w:cs="仿宋"/>
          <w:highlight w:val="none"/>
          <w:lang w:val="en-US" w:eastAsia="zh-CN"/>
        </w:rPr>
        <w:t>.5.2、</w:t>
      </w:r>
      <w:r>
        <w:rPr>
          <w:rFonts w:hint="eastAsia" w:ascii="仿宋" w:hAnsi="仿宋" w:cs="仿宋"/>
          <w:highlight w:val="none"/>
          <w:lang w:val="en-US" w:eastAsia="zh-CN"/>
        </w:rPr>
        <w:t>8</w:t>
      </w:r>
      <w:r>
        <w:rPr>
          <w:rFonts w:hint="eastAsia" w:ascii="仿宋" w:hAnsi="仿宋" w:eastAsia="仿宋" w:cs="仿宋"/>
          <w:highlight w:val="none"/>
          <w:lang w:val="en-US" w:eastAsia="zh-CN"/>
        </w:rPr>
        <w:t>.5.3 规定事项投诉的，应当先向</w:t>
      </w:r>
      <w:r>
        <w:rPr>
          <w:rFonts w:hint="eastAsia" w:ascii="仿宋" w:hAnsi="仿宋" w:cs="仿宋"/>
          <w:highlight w:val="none"/>
          <w:lang w:val="en-US" w:eastAsia="zh-CN"/>
        </w:rPr>
        <w:t>招标代理机构</w:t>
      </w:r>
      <w:r>
        <w:rPr>
          <w:rFonts w:hint="eastAsia" w:ascii="仿宋" w:hAnsi="仿宋" w:eastAsia="仿宋" w:cs="仿宋"/>
          <w:highlight w:val="none"/>
          <w:lang w:val="en-US" w:eastAsia="zh-CN"/>
        </w:rPr>
        <w:t>提出异议。</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highlight w:val="none"/>
        </w:rPr>
      </w:pPr>
      <w:r>
        <w:rPr>
          <w:rFonts w:hint="eastAsia" w:ascii="仿宋" w:hAnsi="仿宋" w:cs="仿宋"/>
          <w:highlight w:val="none"/>
          <w:lang w:val="en-US" w:eastAsia="zh-CN"/>
        </w:rPr>
        <w:t>8</w:t>
      </w:r>
      <w:r>
        <w:rPr>
          <w:rFonts w:hint="eastAsia" w:ascii="仿宋" w:hAnsi="仿宋" w:eastAsia="仿宋" w:cs="仿宋"/>
          <w:highlight w:val="none"/>
          <w:lang w:val="en-US" w:eastAsia="zh-CN"/>
        </w:rPr>
        <w:t xml:space="preserve">.5.5 恶意投诉者，将在相关网站予以通报，并计入不良行为记录。视其情节严重程度，在本行政区域内限制其投标，并抄报上级建设行政主管部门。 </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rPr>
      </w:pPr>
      <w:bookmarkStart w:id="104" w:name="_Toc2580"/>
      <w:r>
        <w:rPr>
          <w:rFonts w:hint="eastAsia" w:ascii="仿宋" w:hAnsi="仿宋" w:cs="仿宋"/>
          <w:lang w:val="en-US" w:eastAsia="zh-CN"/>
        </w:rPr>
        <w:t>9</w:t>
      </w:r>
      <w:r>
        <w:rPr>
          <w:rFonts w:hint="eastAsia" w:ascii="仿宋" w:hAnsi="仿宋" w:eastAsia="仿宋" w:cs="仿宋"/>
          <w:lang w:val="en-US" w:eastAsia="zh-CN"/>
        </w:rPr>
        <w:t>. 需要补充的其他内容</w:t>
      </w:r>
      <w:bookmarkEnd w:id="104"/>
      <w:r>
        <w:rPr>
          <w:rFonts w:hint="eastAsia" w:ascii="仿宋" w:hAnsi="仿宋" w:eastAsia="仿宋" w:cs="仿宋"/>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仿宋"/>
          <w:lang w:val="en-US" w:eastAsia="zh-CN"/>
        </w:rPr>
        <w:t>需要补充的其他内容：见投标人须知前附表。</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评标办法（综合评分法）</w:t>
      </w:r>
      <w:bookmarkEnd w:id="93"/>
      <w:bookmarkEnd w:id="94"/>
      <w:bookmarkEnd w:id="95"/>
    </w:p>
    <w:p>
      <w:pPr>
        <w:spacing w:before="0"/>
        <w:ind w:left="522" w:right="559" w:firstLine="0"/>
        <w:jc w:val="center"/>
        <w:rPr>
          <w:rFonts w:hint="eastAsia" w:ascii="仿宋" w:hAnsi="仿宋" w:eastAsia="仿宋" w:cs="仿宋"/>
          <w:b/>
          <w:bCs/>
          <w:sz w:val="32"/>
          <w:szCs w:val="28"/>
        </w:rPr>
      </w:pPr>
      <w:r>
        <w:rPr>
          <w:rFonts w:hint="eastAsia" w:ascii="仿宋" w:hAnsi="仿宋" w:eastAsia="仿宋" w:cs="仿宋"/>
          <w:b/>
          <w:bCs/>
          <w:sz w:val="32"/>
          <w:szCs w:val="28"/>
        </w:rPr>
        <w:t>评标办法前附表</w:t>
      </w:r>
    </w:p>
    <w:tbl>
      <w:tblPr>
        <w:tblStyle w:val="21"/>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2"/>
        <w:gridCol w:w="1124"/>
        <w:gridCol w:w="2166"/>
        <w:gridCol w:w="4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jc w:val="center"/>
        </w:trPr>
        <w:tc>
          <w:tcPr>
            <w:tcW w:w="2106" w:type="dxa"/>
            <w:gridSpan w:val="2"/>
            <w:noWrap w:val="0"/>
            <w:vAlign w:val="top"/>
          </w:tcPr>
          <w:p>
            <w:pPr>
              <w:bidi w:val="0"/>
              <w:jc w:val="center"/>
              <w:rPr>
                <w:rFonts w:hint="eastAsia" w:ascii="仿宋" w:hAnsi="仿宋" w:eastAsia="仿宋" w:cs="仿宋"/>
              </w:rPr>
            </w:pPr>
            <w:r>
              <w:rPr>
                <w:rFonts w:hint="eastAsia" w:ascii="仿宋" w:hAnsi="仿宋" w:eastAsia="仿宋" w:cs="仿宋"/>
              </w:rPr>
              <w:t>条款号</w:t>
            </w:r>
          </w:p>
        </w:tc>
        <w:tc>
          <w:tcPr>
            <w:tcW w:w="2166" w:type="dxa"/>
            <w:noWrap w:val="0"/>
            <w:vAlign w:val="top"/>
          </w:tcPr>
          <w:p>
            <w:pPr>
              <w:bidi w:val="0"/>
              <w:jc w:val="center"/>
              <w:rPr>
                <w:rFonts w:hint="eastAsia" w:ascii="仿宋" w:hAnsi="仿宋" w:eastAsia="仿宋" w:cs="仿宋"/>
              </w:rPr>
            </w:pPr>
            <w:r>
              <w:rPr>
                <w:rFonts w:hint="eastAsia" w:ascii="仿宋" w:hAnsi="仿宋" w:eastAsia="仿宋" w:cs="仿宋"/>
              </w:rPr>
              <w:t>评审因素</w:t>
            </w:r>
          </w:p>
        </w:tc>
        <w:tc>
          <w:tcPr>
            <w:tcW w:w="4966" w:type="dxa"/>
            <w:noWrap w:val="0"/>
            <w:vAlign w:val="top"/>
          </w:tcPr>
          <w:p>
            <w:pPr>
              <w:bidi w:val="0"/>
              <w:jc w:val="center"/>
              <w:rPr>
                <w:rFonts w:hint="eastAsia" w:ascii="仿宋" w:hAnsi="仿宋" w:eastAsia="仿宋" w:cs="仿宋"/>
              </w:rPr>
            </w:pPr>
            <w:r>
              <w:rPr>
                <w:rFonts w:hint="eastAsia" w:ascii="仿宋" w:hAnsi="仿宋" w:eastAsia="仿宋" w:cs="仿宋"/>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982" w:type="dxa"/>
            <w:vMerge w:val="restart"/>
            <w:noWrap w:val="0"/>
            <w:vAlign w:val="center"/>
          </w:tcPr>
          <w:p>
            <w:pPr>
              <w:bidi w:val="0"/>
              <w:jc w:val="center"/>
              <w:rPr>
                <w:rFonts w:hint="eastAsia" w:ascii="仿宋" w:hAnsi="仿宋" w:eastAsia="仿宋" w:cs="仿宋"/>
              </w:rPr>
            </w:pPr>
            <w:r>
              <w:rPr>
                <w:rFonts w:hint="eastAsia" w:ascii="仿宋" w:hAnsi="仿宋" w:eastAsia="仿宋" w:cs="仿宋"/>
              </w:rPr>
              <w:t>2.1.1</w:t>
            </w:r>
          </w:p>
        </w:tc>
        <w:tc>
          <w:tcPr>
            <w:tcW w:w="1124" w:type="dxa"/>
            <w:vMerge w:val="restart"/>
            <w:noWrap w:val="0"/>
            <w:vAlign w:val="center"/>
          </w:tcPr>
          <w:p>
            <w:pPr>
              <w:bidi w:val="0"/>
              <w:jc w:val="center"/>
              <w:rPr>
                <w:rFonts w:hint="eastAsia" w:ascii="仿宋" w:hAnsi="仿宋" w:eastAsia="仿宋" w:cs="仿宋"/>
              </w:rPr>
            </w:pPr>
            <w:r>
              <w:rPr>
                <w:rFonts w:hint="eastAsia" w:ascii="仿宋" w:hAnsi="仿宋" w:eastAsia="仿宋" w:cs="仿宋"/>
              </w:rPr>
              <w:t>形式评审标准</w:t>
            </w:r>
          </w:p>
        </w:tc>
        <w:tc>
          <w:tcPr>
            <w:tcW w:w="2166" w:type="dxa"/>
            <w:noWrap w:val="0"/>
            <w:vAlign w:val="center"/>
          </w:tcPr>
          <w:p>
            <w:pPr>
              <w:bidi w:val="0"/>
              <w:jc w:val="center"/>
              <w:rPr>
                <w:rFonts w:hint="eastAsia" w:ascii="仿宋" w:hAnsi="仿宋" w:eastAsia="仿宋" w:cs="仿宋"/>
              </w:rPr>
            </w:pPr>
            <w:r>
              <w:rPr>
                <w:rFonts w:hint="eastAsia" w:ascii="仿宋" w:hAnsi="仿宋" w:eastAsia="仿宋" w:cs="仿宋"/>
              </w:rPr>
              <w:t>投标人名称</w:t>
            </w:r>
          </w:p>
        </w:tc>
        <w:tc>
          <w:tcPr>
            <w:tcW w:w="4966" w:type="dxa"/>
            <w:noWrap w:val="0"/>
            <w:vAlign w:val="center"/>
          </w:tcPr>
          <w:p>
            <w:pPr>
              <w:bidi w:val="0"/>
              <w:jc w:val="left"/>
              <w:rPr>
                <w:rFonts w:hint="eastAsia" w:ascii="仿宋" w:hAnsi="仿宋" w:eastAsia="仿宋" w:cs="仿宋"/>
              </w:rPr>
            </w:pPr>
            <w:r>
              <w:rPr>
                <w:rFonts w:hint="eastAsia" w:ascii="仿宋" w:hAnsi="仿宋" w:eastAsia="仿宋" w:cs="仿宋"/>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7" w:hRule="atLeast"/>
          <w:jc w:val="center"/>
        </w:trPr>
        <w:tc>
          <w:tcPr>
            <w:tcW w:w="982" w:type="dxa"/>
            <w:vMerge w:val="continue"/>
            <w:noWrap w:val="0"/>
            <w:vAlign w:val="top"/>
          </w:tcPr>
          <w:p>
            <w:pPr>
              <w:bidi w:val="0"/>
              <w:rPr>
                <w:rFonts w:hint="eastAsia" w:ascii="仿宋" w:hAnsi="仿宋" w:eastAsia="仿宋" w:cs="仿宋"/>
              </w:rPr>
            </w:pPr>
          </w:p>
        </w:tc>
        <w:tc>
          <w:tcPr>
            <w:tcW w:w="1124" w:type="dxa"/>
            <w:vMerge w:val="continue"/>
            <w:noWrap w:val="0"/>
            <w:vAlign w:val="top"/>
          </w:tcPr>
          <w:p>
            <w:pPr>
              <w:bidi w:val="0"/>
              <w:rPr>
                <w:rFonts w:hint="eastAsia" w:ascii="仿宋" w:hAnsi="仿宋" w:eastAsia="仿宋" w:cs="仿宋"/>
              </w:rPr>
            </w:pPr>
          </w:p>
        </w:tc>
        <w:tc>
          <w:tcPr>
            <w:tcW w:w="2166" w:type="dxa"/>
            <w:noWrap w:val="0"/>
            <w:vAlign w:val="center"/>
          </w:tcPr>
          <w:p>
            <w:pPr>
              <w:bidi w:val="0"/>
              <w:jc w:val="center"/>
              <w:rPr>
                <w:rFonts w:hint="eastAsia" w:ascii="仿宋" w:hAnsi="仿宋" w:eastAsia="仿宋" w:cs="仿宋"/>
              </w:rPr>
            </w:pPr>
            <w:r>
              <w:rPr>
                <w:rFonts w:hint="eastAsia" w:ascii="仿宋" w:hAnsi="仿宋" w:eastAsia="仿宋" w:cs="仿宋"/>
              </w:rPr>
              <w:t>投标函签字盖章</w:t>
            </w:r>
          </w:p>
        </w:tc>
        <w:tc>
          <w:tcPr>
            <w:tcW w:w="4966" w:type="dxa"/>
            <w:noWrap w:val="0"/>
            <w:vAlign w:val="center"/>
          </w:tcPr>
          <w:p>
            <w:pPr>
              <w:bidi w:val="0"/>
              <w:jc w:val="left"/>
              <w:rPr>
                <w:rFonts w:hint="eastAsia" w:ascii="仿宋" w:hAnsi="仿宋" w:eastAsia="仿宋" w:cs="仿宋"/>
              </w:rPr>
            </w:pPr>
            <w:r>
              <w:rPr>
                <w:rFonts w:hint="eastAsia" w:ascii="仿宋" w:hAnsi="仿宋" w:eastAsia="仿宋" w:cs="仿宋"/>
              </w:rPr>
              <w:t>有单位盖公章且有法定代表人（或其委托代理人）签字（或盖章）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982" w:type="dxa"/>
            <w:vMerge w:val="continue"/>
            <w:noWrap w:val="0"/>
            <w:vAlign w:val="top"/>
          </w:tcPr>
          <w:p>
            <w:pPr>
              <w:bidi w:val="0"/>
              <w:rPr>
                <w:rFonts w:hint="eastAsia" w:ascii="仿宋" w:hAnsi="仿宋" w:eastAsia="仿宋" w:cs="仿宋"/>
              </w:rPr>
            </w:pPr>
          </w:p>
        </w:tc>
        <w:tc>
          <w:tcPr>
            <w:tcW w:w="1124" w:type="dxa"/>
            <w:vMerge w:val="continue"/>
            <w:noWrap w:val="0"/>
            <w:vAlign w:val="top"/>
          </w:tcPr>
          <w:p>
            <w:pPr>
              <w:bidi w:val="0"/>
              <w:rPr>
                <w:rFonts w:hint="eastAsia" w:ascii="仿宋" w:hAnsi="仿宋" w:eastAsia="仿宋" w:cs="仿宋"/>
              </w:rPr>
            </w:pPr>
          </w:p>
        </w:tc>
        <w:tc>
          <w:tcPr>
            <w:tcW w:w="2166" w:type="dxa"/>
            <w:noWrap w:val="0"/>
            <w:vAlign w:val="center"/>
          </w:tcPr>
          <w:p>
            <w:pPr>
              <w:bidi w:val="0"/>
              <w:jc w:val="center"/>
              <w:rPr>
                <w:rFonts w:hint="eastAsia" w:ascii="仿宋" w:hAnsi="仿宋" w:eastAsia="仿宋" w:cs="仿宋"/>
              </w:rPr>
            </w:pPr>
            <w:r>
              <w:rPr>
                <w:rFonts w:hint="eastAsia" w:ascii="仿宋" w:hAnsi="仿宋" w:eastAsia="仿宋" w:cs="仿宋"/>
              </w:rPr>
              <w:t>投标文件格式</w:t>
            </w:r>
          </w:p>
        </w:tc>
        <w:tc>
          <w:tcPr>
            <w:tcW w:w="4966" w:type="dxa"/>
            <w:noWrap w:val="0"/>
            <w:vAlign w:val="center"/>
          </w:tcPr>
          <w:p>
            <w:pPr>
              <w:bidi w:val="0"/>
              <w:jc w:val="left"/>
              <w:rPr>
                <w:rFonts w:hint="eastAsia" w:ascii="仿宋" w:hAnsi="仿宋" w:eastAsia="仿宋" w:cs="仿宋"/>
              </w:rPr>
            </w:pPr>
            <w:r>
              <w:rPr>
                <w:rFonts w:hint="eastAsia" w:ascii="仿宋" w:hAnsi="仿宋" w:eastAsia="仿宋" w:cs="仿宋"/>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jc w:val="center"/>
        </w:trPr>
        <w:tc>
          <w:tcPr>
            <w:tcW w:w="982" w:type="dxa"/>
            <w:vMerge w:val="continue"/>
            <w:noWrap w:val="0"/>
            <w:vAlign w:val="top"/>
          </w:tcPr>
          <w:p>
            <w:pPr>
              <w:bidi w:val="0"/>
              <w:rPr>
                <w:rFonts w:hint="eastAsia" w:ascii="仿宋" w:hAnsi="仿宋" w:eastAsia="仿宋" w:cs="仿宋"/>
              </w:rPr>
            </w:pPr>
          </w:p>
        </w:tc>
        <w:tc>
          <w:tcPr>
            <w:tcW w:w="1124" w:type="dxa"/>
            <w:vMerge w:val="continue"/>
            <w:noWrap w:val="0"/>
            <w:vAlign w:val="top"/>
          </w:tcPr>
          <w:p>
            <w:pPr>
              <w:bidi w:val="0"/>
              <w:rPr>
                <w:rFonts w:hint="eastAsia" w:ascii="仿宋" w:hAnsi="仿宋" w:eastAsia="仿宋" w:cs="仿宋"/>
              </w:rPr>
            </w:pPr>
          </w:p>
        </w:tc>
        <w:tc>
          <w:tcPr>
            <w:tcW w:w="2166" w:type="dxa"/>
            <w:noWrap w:val="0"/>
            <w:vAlign w:val="center"/>
          </w:tcPr>
          <w:p>
            <w:pPr>
              <w:bidi w:val="0"/>
              <w:jc w:val="center"/>
              <w:rPr>
                <w:rFonts w:hint="eastAsia" w:ascii="仿宋" w:hAnsi="仿宋" w:eastAsia="仿宋" w:cs="仿宋"/>
              </w:rPr>
            </w:pPr>
            <w:r>
              <w:rPr>
                <w:rFonts w:hint="eastAsia" w:ascii="仿宋" w:hAnsi="仿宋" w:eastAsia="仿宋" w:cs="仿宋"/>
              </w:rPr>
              <w:t>报价唯一</w:t>
            </w:r>
          </w:p>
        </w:tc>
        <w:tc>
          <w:tcPr>
            <w:tcW w:w="4966" w:type="dxa"/>
            <w:noWrap w:val="0"/>
            <w:vAlign w:val="center"/>
          </w:tcPr>
          <w:p>
            <w:pPr>
              <w:bidi w:val="0"/>
              <w:jc w:val="left"/>
              <w:rPr>
                <w:rFonts w:hint="eastAsia" w:ascii="仿宋" w:hAnsi="仿宋" w:eastAsia="仿宋" w:cs="仿宋"/>
              </w:rPr>
            </w:pPr>
            <w:r>
              <w:rPr>
                <w:rFonts w:hint="eastAsia" w:ascii="仿宋" w:hAnsi="仿宋" w:eastAsia="仿宋" w:cs="仿宋"/>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atLeast"/>
          <w:jc w:val="center"/>
        </w:trPr>
        <w:tc>
          <w:tcPr>
            <w:tcW w:w="982" w:type="dxa"/>
            <w:vMerge w:val="continue"/>
            <w:noWrap w:val="0"/>
            <w:vAlign w:val="top"/>
          </w:tcPr>
          <w:p>
            <w:pPr>
              <w:bidi w:val="0"/>
              <w:rPr>
                <w:rFonts w:hint="eastAsia" w:ascii="仿宋" w:hAnsi="仿宋" w:eastAsia="仿宋" w:cs="仿宋"/>
              </w:rPr>
            </w:pPr>
          </w:p>
        </w:tc>
        <w:tc>
          <w:tcPr>
            <w:tcW w:w="1124" w:type="dxa"/>
            <w:vMerge w:val="continue"/>
            <w:noWrap w:val="0"/>
            <w:vAlign w:val="top"/>
          </w:tcPr>
          <w:p>
            <w:pPr>
              <w:bidi w:val="0"/>
              <w:rPr>
                <w:rFonts w:hint="eastAsia" w:ascii="仿宋" w:hAnsi="仿宋" w:eastAsia="仿宋" w:cs="仿宋"/>
              </w:rPr>
            </w:pPr>
          </w:p>
        </w:tc>
        <w:tc>
          <w:tcPr>
            <w:tcW w:w="2166" w:type="dxa"/>
            <w:noWrap w:val="0"/>
            <w:vAlign w:val="center"/>
          </w:tcPr>
          <w:p>
            <w:pPr>
              <w:bidi w:val="0"/>
              <w:jc w:val="center"/>
              <w:rPr>
                <w:rFonts w:hint="eastAsia" w:ascii="仿宋" w:hAnsi="仿宋" w:eastAsia="仿宋" w:cs="仿宋"/>
              </w:rPr>
            </w:pPr>
            <w:r>
              <w:rPr>
                <w:rFonts w:hint="eastAsia" w:ascii="仿宋" w:hAnsi="仿宋" w:eastAsia="仿宋" w:cs="仿宋"/>
              </w:rPr>
              <w:t>……</w:t>
            </w:r>
          </w:p>
        </w:tc>
        <w:tc>
          <w:tcPr>
            <w:tcW w:w="4966" w:type="dxa"/>
            <w:noWrap w:val="0"/>
            <w:vAlign w:val="center"/>
          </w:tcPr>
          <w:p>
            <w:pPr>
              <w:bidi w:val="0"/>
              <w:jc w:val="left"/>
              <w:rPr>
                <w:rFonts w:hint="eastAsia" w:ascii="仿宋" w:hAnsi="仿宋" w:eastAsia="仿宋" w:cs="仿宋"/>
              </w:rPr>
            </w:pPr>
            <w:r>
              <w:rPr>
                <w:rFonts w:hint="eastAsia" w:ascii="仿宋" w:hAnsi="仿宋" w:eastAsia="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jc w:val="center"/>
        </w:trPr>
        <w:tc>
          <w:tcPr>
            <w:tcW w:w="982" w:type="dxa"/>
            <w:vMerge w:val="restart"/>
            <w:noWrap w:val="0"/>
            <w:vAlign w:val="center"/>
          </w:tcPr>
          <w:p>
            <w:pPr>
              <w:bidi w:val="0"/>
              <w:jc w:val="center"/>
              <w:rPr>
                <w:rFonts w:hint="eastAsia" w:ascii="仿宋" w:hAnsi="仿宋" w:eastAsia="仿宋" w:cs="仿宋"/>
              </w:rPr>
            </w:pPr>
            <w:r>
              <w:rPr>
                <w:rFonts w:hint="eastAsia" w:ascii="仿宋" w:hAnsi="仿宋" w:eastAsia="仿宋" w:cs="仿宋"/>
              </w:rPr>
              <w:t>2.1.2</w:t>
            </w:r>
          </w:p>
        </w:tc>
        <w:tc>
          <w:tcPr>
            <w:tcW w:w="1124" w:type="dxa"/>
            <w:vMerge w:val="restart"/>
            <w:noWrap w:val="0"/>
            <w:vAlign w:val="center"/>
          </w:tcPr>
          <w:p>
            <w:pPr>
              <w:bidi w:val="0"/>
              <w:jc w:val="center"/>
              <w:rPr>
                <w:rFonts w:hint="eastAsia" w:ascii="仿宋" w:hAnsi="仿宋" w:eastAsia="仿宋" w:cs="仿宋"/>
              </w:rPr>
            </w:pPr>
            <w:r>
              <w:rPr>
                <w:rFonts w:hint="eastAsia" w:ascii="仿宋" w:hAnsi="仿宋" w:eastAsia="仿宋" w:cs="仿宋"/>
              </w:rPr>
              <w:t>资格评审标准</w:t>
            </w:r>
          </w:p>
        </w:tc>
        <w:tc>
          <w:tcPr>
            <w:tcW w:w="2166" w:type="dxa"/>
            <w:noWrap w:val="0"/>
            <w:vAlign w:val="center"/>
          </w:tcPr>
          <w:p>
            <w:pPr>
              <w:bidi w:val="0"/>
              <w:jc w:val="center"/>
              <w:rPr>
                <w:rFonts w:hint="eastAsia" w:ascii="仿宋" w:hAnsi="仿宋" w:eastAsia="仿宋" w:cs="仿宋"/>
              </w:rPr>
            </w:pPr>
            <w:r>
              <w:rPr>
                <w:rFonts w:hint="eastAsia" w:ascii="仿宋" w:hAnsi="仿宋" w:eastAsia="仿宋" w:cs="仿宋"/>
              </w:rPr>
              <w:t>营业执照</w:t>
            </w:r>
          </w:p>
        </w:tc>
        <w:tc>
          <w:tcPr>
            <w:tcW w:w="4966" w:type="dxa"/>
            <w:noWrap w:val="0"/>
            <w:vAlign w:val="center"/>
          </w:tcPr>
          <w:p>
            <w:pPr>
              <w:bidi w:val="0"/>
              <w:jc w:val="left"/>
              <w:rPr>
                <w:rFonts w:hint="eastAsia" w:ascii="仿宋" w:hAnsi="仿宋" w:eastAsia="仿宋" w:cs="仿宋"/>
              </w:rPr>
            </w:pPr>
            <w:r>
              <w:rPr>
                <w:rFonts w:hint="eastAsia" w:ascii="仿宋" w:hAnsi="仿宋" w:eastAsia="仿宋" w:cs="仿宋"/>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982" w:type="dxa"/>
            <w:vMerge w:val="continue"/>
            <w:noWrap w:val="0"/>
            <w:vAlign w:val="top"/>
          </w:tcPr>
          <w:p>
            <w:pPr>
              <w:bidi w:val="0"/>
              <w:rPr>
                <w:rFonts w:hint="eastAsia" w:ascii="仿宋" w:hAnsi="仿宋" w:eastAsia="仿宋" w:cs="仿宋"/>
              </w:rPr>
            </w:pPr>
          </w:p>
        </w:tc>
        <w:tc>
          <w:tcPr>
            <w:tcW w:w="1124" w:type="dxa"/>
            <w:vMerge w:val="continue"/>
            <w:noWrap w:val="0"/>
            <w:vAlign w:val="top"/>
          </w:tcPr>
          <w:p>
            <w:pPr>
              <w:bidi w:val="0"/>
              <w:rPr>
                <w:rFonts w:hint="eastAsia" w:ascii="仿宋" w:hAnsi="仿宋" w:eastAsia="仿宋" w:cs="仿宋"/>
              </w:rPr>
            </w:pPr>
          </w:p>
        </w:tc>
        <w:tc>
          <w:tcPr>
            <w:tcW w:w="2166" w:type="dxa"/>
            <w:noWrap w:val="0"/>
            <w:vAlign w:val="center"/>
          </w:tcPr>
          <w:p>
            <w:pPr>
              <w:bidi w:val="0"/>
              <w:jc w:val="center"/>
              <w:rPr>
                <w:rFonts w:hint="eastAsia" w:ascii="仿宋" w:hAnsi="仿宋" w:eastAsia="仿宋" w:cs="仿宋"/>
              </w:rPr>
            </w:pPr>
            <w:r>
              <w:rPr>
                <w:rFonts w:hint="eastAsia" w:ascii="仿宋" w:hAnsi="仿宋" w:eastAsia="仿宋" w:cs="仿宋"/>
              </w:rPr>
              <w:t>安全生产许可证</w:t>
            </w:r>
          </w:p>
        </w:tc>
        <w:tc>
          <w:tcPr>
            <w:tcW w:w="4966" w:type="dxa"/>
            <w:noWrap w:val="0"/>
            <w:vAlign w:val="center"/>
          </w:tcPr>
          <w:p>
            <w:pPr>
              <w:bidi w:val="0"/>
              <w:jc w:val="left"/>
              <w:rPr>
                <w:rFonts w:hint="eastAsia" w:ascii="仿宋" w:hAnsi="仿宋" w:eastAsia="仿宋" w:cs="仿宋"/>
              </w:rPr>
            </w:pPr>
            <w:r>
              <w:rPr>
                <w:rFonts w:hint="eastAsia" w:ascii="仿宋" w:hAnsi="仿宋" w:eastAsia="仿宋" w:cs="仿宋"/>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68" w:hRule="atLeast"/>
          <w:jc w:val="center"/>
        </w:trPr>
        <w:tc>
          <w:tcPr>
            <w:tcW w:w="982" w:type="dxa"/>
            <w:vMerge w:val="continue"/>
            <w:noWrap w:val="0"/>
            <w:vAlign w:val="top"/>
          </w:tcPr>
          <w:p>
            <w:pPr>
              <w:bidi w:val="0"/>
              <w:rPr>
                <w:rFonts w:hint="eastAsia" w:ascii="仿宋" w:hAnsi="仿宋" w:eastAsia="仿宋" w:cs="仿宋"/>
              </w:rPr>
            </w:pPr>
          </w:p>
        </w:tc>
        <w:tc>
          <w:tcPr>
            <w:tcW w:w="1124" w:type="dxa"/>
            <w:vMerge w:val="continue"/>
            <w:noWrap w:val="0"/>
            <w:vAlign w:val="top"/>
          </w:tcPr>
          <w:p>
            <w:pPr>
              <w:bidi w:val="0"/>
              <w:rPr>
                <w:rFonts w:hint="eastAsia" w:ascii="仿宋" w:hAnsi="仿宋" w:eastAsia="仿宋" w:cs="仿宋"/>
              </w:rPr>
            </w:pPr>
          </w:p>
        </w:tc>
        <w:tc>
          <w:tcPr>
            <w:tcW w:w="2166" w:type="dxa"/>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资质等级</w:t>
            </w:r>
          </w:p>
        </w:tc>
        <w:tc>
          <w:tcPr>
            <w:tcW w:w="4966" w:type="dxa"/>
            <w:noWrap w:val="0"/>
            <w:vAlign w:val="center"/>
          </w:tcPr>
          <w:p>
            <w:pPr>
              <w:bidi w:val="0"/>
              <w:jc w:val="left"/>
              <w:rPr>
                <w:rFonts w:hint="eastAsia" w:ascii="仿宋" w:hAnsi="仿宋" w:eastAsia="仿宋" w:cs="仿宋"/>
                <w:highlight w:val="none"/>
              </w:rPr>
            </w:pPr>
            <w:r>
              <w:rPr>
                <w:rFonts w:hint="eastAsia" w:ascii="仿宋" w:hAnsi="仿宋" w:cs="仿宋"/>
                <w:sz w:val="28"/>
                <w:szCs w:val="28"/>
                <w:lang w:eastAsia="zh-CN"/>
              </w:rPr>
              <w:t>同时具有建设主管部门颁发的建筑机电安装工程专业承包贰级及以上资质及建筑装修装饰工程专业承包贰级资质及以上，同时具备并在人员、设备、资金等方面具有相应的施工能力，具有建设行政主管部门颁发并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6" w:hRule="atLeast"/>
          <w:jc w:val="center"/>
        </w:trPr>
        <w:tc>
          <w:tcPr>
            <w:tcW w:w="982" w:type="dxa"/>
            <w:vMerge w:val="continue"/>
            <w:noWrap w:val="0"/>
            <w:vAlign w:val="top"/>
          </w:tcPr>
          <w:p>
            <w:pPr>
              <w:bidi w:val="0"/>
              <w:rPr>
                <w:rFonts w:hint="eastAsia" w:ascii="仿宋" w:hAnsi="仿宋" w:eastAsia="仿宋" w:cs="仿宋"/>
              </w:rPr>
            </w:pPr>
          </w:p>
        </w:tc>
        <w:tc>
          <w:tcPr>
            <w:tcW w:w="1124" w:type="dxa"/>
            <w:vMerge w:val="continue"/>
            <w:noWrap w:val="0"/>
            <w:vAlign w:val="top"/>
          </w:tcPr>
          <w:p>
            <w:pPr>
              <w:bidi w:val="0"/>
              <w:rPr>
                <w:rFonts w:hint="eastAsia" w:ascii="仿宋" w:hAnsi="仿宋" w:eastAsia="仿宋" w:cs="仿宋"/>
              </w:rPr>
            </w:pPr>
          </w:p>
        </w:tc>
        <w:tc>
          <w:tcPr>
            <w:tcW w:w="2166" w:type="dxa"/>
            <w:noWrap w:val="0"/>
            <w:vAlign w:val="center"/>
          </w:tcPr>
          <w:p>
            <w:pPr>
              <w:bidi w:val="0"/>
              <w:jc w:val="center"/>
              <w:rPr>
                <w:rFonts w:hint="eastAsia" w:ascii="仿宋" w:hAnsi="仿宋" w:eastAsia="仿宋" w:cs="仿宋"/>
              </w:rPr>
            </w:pPr>
            <w:r>
              <w:rPr>
                <w:rFonts w:hint="eastAsia" w:ascii="仿宋" w:hAnsi="仿宋" w:eastAsia="仿宋" w:cs="仿宋"/>
              </w:rPr>
              <w:t>财务状况</w:t>
            </w:r>
          </w:p>
        </w:tc>
        <w:tc>
          <w:tcPr>
            <w:tcW w:w="4966" w:type="dxa"/>
            <w:noWrap w:val="0"/>
            <w:vAlign w:val="center"/>
          </w:tcPr>
          <w:p>
            <w:pPr>
              <w:bidi w:val="0"/>
              <w:jc w:val="left"/>
              <w:rPr>
                <w:rFonts w:hint="eastAsia" w:ascii="仿宋" w:hAnsi="仿宋" w:eastAsia="仿宋" w:cs="仿宋"/>
              </w:rPr>
            </w:pPr>
            <w:r>
              <w:rPr>
                <w:rFonts w:hint="eastAsia" w:ascii="仿宋" w:hAnsi="仿宋" w:eastAsia="仿宋" w:cs="仿宋"/>
                <w:sz w:val="28"/>
                <w:szCs w:val="28"/>
              </w:rPr>
              <w:t>财务状况良好，需提供近3年度（自2019年至2021年）财务状况表（至少包括资产负债表、利润表、现金流量表）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5" w:hRule="atLeast"/>
          <w:jc w:val="center"/>
        </w:trPr>
        <w:tc>
          <w:tcPr>
            <w:tcW w:w="982" w:type="dxa"/>
            <w:vMerge w:val="continue"/>
            <w:noWrap w:val="0"/>
            <w:vAlign w:val="top"/>
          </w:tcPr>
          <w:p>
            <w:pPr>
              <w:bidi w:val="0"/>
              <w:rPr>
                <w:rFonts w:hint="eastAsia" w:ascii="仿宋" w:hAnsi="仿宋" w:eastAsia="仿宋" w:cs="仿宋"/>
              </w:rPr>
            </w:pPr>
          </w:p>
        </w:tc>
        <w:tc>
          <w:tcPr>
            <w:tcW w:w="1124" w:type="dxa"/>
            <w:vMerge w:val="continue"/>
            <w:noWrap w:val="0"/>
            <w:vAlign w:val="top"/>
          </w:tcPr>
          <w:p>
            <w:pPr>
              <w:bidi w:val="0"/>
              <w:rPr>
                <w:rFonts w:hint="eastAsia" w:ascii="仿宋" w:hAnsi="仿宋" w:eastAsia="仿宋" w:cs="仿宋"/>
              </w:rPr>
            </w:pPr>
          </w:p>
        </w:tc>
        <w:tc>
          <w:tcPr>
            <w:tcW w:w="2166" w:type="dxa"/>
            <w:noWrap w:val="0"/>
            <w:vAlign w:val="center"/>
          </w:tcPr>
          <w:p>
            <w:pPr>
              <w:bidi w:val="0"/>
              <w:jc w:val="center"/>
              <w:rPr>
                <w:rFonts w:hint="eastAsia" w:ascii="仿宋" w:hAnsi="仿宋" w:eastAsia="仿宋" w:cs="仿宋"/>
              </w:rPr>
            </w:pPr>
            <w:r>
              <w:rPr>
                <w:rFonts w:hint="eastAsia" w:ascii="仿宋" w:hAnsi="仿宋" w:eastAsia="仿宋" w:cs="仿宋"/>
              </w:rPr>
              <w:t>信誉</w:t>
            </w:r>
          </w:p>
        </w:tc>
        <w:tc>
          <w:tcPr>
            <w:tcW w:w="4966" w:type="dxa"/>
            <w:noWrap w:val="0"/>
            <w:vAlign w:val="center"/>
          </w:tcPr>
          <w:p>
            <w:pPr>
              <w:bidi w:val="0"/>
              <w:jc w:val="left"/>
              <w:rPr>
                <w:rFonts w:hint="eastAsia" w:ascii="仿宋" w:hAnsi="仿宋" w:eastAsia="仿宋" w:cs="仿宋"/>
              </w:rPr>
            </w:pPr>
            <w:r>
              <w:rPr>
                <w:rFonts w:hint="eastAsia" w:ascii="仿宋" w:hAnsi="仿宋" w:eastAsia="仿宋" w:cs="仿宋"/>
              </w:rPr>
              <w:t>近 3 年内（自开标之日起往前推三年精确到日）在经营活动中没有重大违法记录的声明复印件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jc w:val="center"/>
        </w:trPr>
        <w:tc>
          <w:tcPr>
            <w:tcW w:w="982" w:type="dxa"/>
            <w:vMerge w:val="continue"/>
            <w:noWrap w:val="0"/>
            <w:vAlign w:val="top"/>
          </w:tcPr>
          <w:p>
            <w:pPr>
              <w:bidi w:val="0"/>
              <w:rPr>
                <w:rFonts w:hint="eastAsia" w:ascii="仿宋" w:hAnsi="仿宋" w:eastAsia="仿宋" w:cs="仿宋"/>
              </w:rPr>
            </w:pPr>
          </w:p>
        </w:tc>
        <w:tc>
          <w:tcPr>
            <w:tcW w:w="1124" w:type="dxa"/>
            <w:vMerge w:val="continue"/>
            <w:noWrap w:val="0"/>
            <w:vAlign w:val="top"/>
          </w:tcPr>
          <w:p>
            <w:pPr>
              <w:bidi w:val="0"/>
              <w:rPr>
                <w:rFonts w:hint="eastAsia" w:ascii="仿宋" w:hAnsi="仿宋" w:eastAsia="仿宋" w:cs="仿宋"/>
              </w:rPr>
            </w:pPr>
          </w:p>
        </w:tc>
        <w:tc>
          <w:tcPr>
            <w:tcW w:w="2166" w:type="dxa"/>
            <w:noWrap w:val="0"/>
            <w:vAlign w:val="top"/>
          </w:tcPr>
          <w:p>
            <w:pPr>
              <w:bidi w:val="0"/>
              <w:jc w:val="center"/>
              <w:rPr>
                <w:rFonts w:hint="eastAsia" w:ascii="仿宋" w:hAnsi="仿宋" w:eastAsia="仿宋" w:cs="仿宋"/>
                <w:lang w:eastAsia="zh-CN"/>
              </w:rPr>
            </w:pPr>
            <w:r>
              <w:rPr>
                <w:rFonts w:hint="eastAsia" w:ascii="仿宋" w:hAnsi="仿宋" w:cs="仿宋"/>
                <w:lang w:eastAsia="zh-CN"/>
              </w:rPr>
              <w:t>人员要求</w:t>
            </w:r>
          </w:p>
        </w:tc>
        <w:tc>
          <w:tcPr>
            <w:tcW w:w="4966" w:type="dxa"/>
            <w:noWrap w:val="0"/>
            <w:vAlign w:val="top"/>
          </w:tcPr>
          <w:p>
            <w:pPr>
              <w:bidi w:val="0"/>
              <w:rPr>
                <w:rFonts w:hint="eastAsia" w:ascii="仿宋" w:hAnsi="仿宋" w:eastAsia="仿宋" w:cs="仿宋"/>
              </w:rPr>
            </w:pPr>
            <w:r>
              <w:rPr>
                <w:rFonts w:hint="eastAsia"/>
              </w:rPr>
              <w:t>拟派项目经理须具有机电工程专业二级及以上注册建造师证书和安全生产考核合格证书（B类）以上证件必须在投标人单位注册，不得挂靠，且不得担任其他在建项目的项目经理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jc w:val="center"/>
        </w:trPr>
        <w:tc>
          <w:tcPr>
            <w:tcW w:w="982" w:type="dxa"/>
            <w:vMerge w:val="continue"/>
            <w:noWrap w:val="0"/>
            <w:vAlign w:val="top"/>
          </w:tcPr>
          <w:p>
            <w:pPr>
              <w:bidi w:val="0"/>
              <w:rPr>
                <w:rFonts w:hint="eastAsia" w:ascii="仿宋" w:hAnsi="仿宋" w:eastAsia="仿宋" w:cs="仿宋"/>
              </w:rPr>
            </w:pPr>
          </w:p>
        </w:tc>
        <w:tc>
          <w:tcPr>
            <w:tcW w:w="1124" w:type="dxa"/>
            <w:vMerge w:val="continue"/>
            <w:noWrap w:val="0"/>
            <w:vAlign w:val="top"/>
          </w:tcPr>
          <w:p>
            <w:pPr>
              <w:bidi w:val="0"/>
              <w:rPr>
                <w:rFonts w:hint="eastAsia" w:ascii="仿宋" w:hAnsi="仿宋" w:eastAsia="仿宋" w:cs="仿宋"/>
              </w:rPr>
            </w:pPr>
          </w:p>
        </w:tc>
        <w:tc>
          <w:tcPr>
            <w:tcW w:w="2166" w:type="dxa"/>
            <w:noWrap w:val="0"/>
            <w:vAlign w:val="top"/>
          </w:tcPr>
          <w:p>
            <w:pPr>
              <w:bidi w:val="0"/>
              <w:rPr>
                <w:rFonts w:hint="eastAsia" w:ascii="仿宋" w:hAnsi="仿宋" w:eastAsia="仿宋" w:cs="仿宋"/>
              </w:rPr>
            </w:pPr>
            <w:r>
              <w:rPr>
                <w:rFonts w:hint="eastAsia" w:ascii="仿宋" w:hAnsi="仿宋" w:eastAsia="仿宋" w:cs="仿宋"/>
              </w:rPr>
              <w:t>……</w:t>
            </w:r>
          </w:p>
        </w:tc>
        <w:tc>
          <w:tcPr>
            <w:tcW w:w="4966" w:type="dxa"/>
            <w:noWrap w:val="0"/>
            <w:vAlign w:val="top"/>
          </w:tcPr>
          <w:p>
            <w:pPr>
              <w:bidi w:val="0"/>
              <w:rPr>
                <w:rFonts w:hint="eastAsia" w:ascii="仿宋" w:hAnsi="仿宋" w:eastAsia="仿宋" w:cs="仿宋"/>
              </w:rPr>
            </w:pPr>
            <w:r>
              <w:rPr>
                <w:rFonts w:hint="eastAsia" w:ascii="仿宋" w:hAnsi="仿宋" w:eastAsia="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jc w:val="center"/>
        </w:trPr>
        <w:tc>
          <w:tcPr>
            <w:tcW w:w="982" w:type="dxa"/>
            <w:vMerge w:val="continue"/>
            <w:noWrap w:val="0"/>
            <w:vAlign w:val="top"/>
          </w:tcPr>
          <w:p>
            <w:pPr>
              <w:bidi w:val="0"/>
              <w:rPr>
                <w:rFonts w:hint="eastAsia" w:ascii="仿宋" w:hAnsi="仿宋" w:eastAsia="仿宋" w:cs="仿宋"/>
              </w:rPr>
            </w:pPr>
          </w:p>
        </w:tc>
        <w:tc>
          <w:tcPr>
            <w:tcW w:w="1124" w:type="dxa"/>
            <w:vMerge w:val="continue"/>
            <w:noWrap w:val="0"/>
            <w:vAlign w:val="top"/>
          </w:tcPr>
          <w:p>
            <w:pPr>
              <w:bidi w:val="0"/>
              <w:rPr>
                <w:rFonts w:hint="eastAsia" w:ascii="仿宋" w:hAnsi="仿宋" w:eastAsia="仿宋" w:cs="仿宋"/>
              </w:rPr>
            </w:pPr>
          </w:p>
        </w:tc>
        <w:tc>
          <w:tcPr>
            <w:tcW w:w="7132" w:type="dxa"/>
            <w:gridSpan w:val="2"/>
            <w:noWrap w:val="0"/>
            <w:vAlign w:val="top"/>
          </w:tcPr>
          <w:p>
            <w:pPr>
              <w:bidi w:val="0"/>
              <w:rPr>
                <w:rFonts w:hint="eastAsia" w:ascii="仿宋" w:hAnsi="仿宋" w:eastAsia="仿宋" w:cs="仿宋"/>
              </w:rPr>
            </w:pPr>
            <w:r>
              <w:rPr>
                <w:rFonts w:hint="eastAsia" w:ascii="仿宋" w:hAnsi="仿宋" w:eastAsia="仿宋" w:cs="仿宋"/>
              </w:rPr>
              <w:t>注：适用于采用资格后审的，详见第九章 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jc w:val="center"/>
        </w:trPr>
        <w:tc>
          <w:tcPr>
            <w:tcW w:w="982" w:type="dxa"/>
            <w:vMerge w:val="restart"/>
            <w:noWrap w:val="0"/>
            <w:vAlign w:val="center"/>
          </w:tcPr>
          <w:p>
            <w:pPr>
              <w:bidi w:val="0"/>
              <w:jc w:val="center"/>
              <w:rPr>
                <w:rFonts w:hint="eastAsia" w:ascii="仿宋" w:hAnsi="仿宋" w:eastAsia="仿宋" w:cs="仿宋"/>
              </w:rPr>
            </w:pPr>
            <w:r>
              <w:rPr>
                <w:rFonts w:hint="eastAsia" w:ascii="仿宋" w:hAnsi="仿宋" w:eastAsia="仿宋" w:cs="仿宋"/>
              </w:rPr>
              <w:t>2.1.3</w:t>
            </w:r>
          </w:p>
        </w:tc>
        <w:tc>
          <w:tcPr>
            <w:tcW w:w="1124" w:type="dxa"/>
            <w:vMerge w:val="restart"/>
            <w:noWrap w:val="0"/>
            <w:vAlign w:val="center"/>
          </w:tcPr>
          <w:p>
            <w:pPr>
              <w:bidi w:val="0"/>
              <w:jc w:val="center"/>
              <w:rPr>
                <w:rFonts w:hint="eastAsia" w:ascii="仿宋" w:hAnsi="仿宋" w:eastAsia="仿宋" w:cs="仿宋"/>
              </w:rPr>
            </w:pPr>
            <w:r>
              <w:rPr>
                <w:rFonts w:hint="eastAsia" w:ascii="仿宋" w:hAnsi="仿宋" w:eastAsia="仿宋" w:cs="仿宋"/>
              </w:rPr>
              <w:t>响应性评审标准</w:t>
            </w:r>
          </w:p>
        </w:tc>
        <w:tc>
          <w:tcPr>
            <w:tcW w:w="2166" w:type="dxa"/>
            <w:noWrap w:val="0"/>
            <w:vAlign w:val="center"/>
          </w:tcPr>
          <w:p>
            <w:pPr>
              <w:bidi w:val="0"/>
              <w:jc w:val="center"/>
              <w:rPr>
                <w:rFonts w:hint="eastAsia" w:ascii="仿宋" w:hAnsi="仿宋" w:eastAsia="仿宋" w:cs="仿宋"/>
              </w:rPr>
            </w:pPr>
            <w:r>
              <w:rPr>
                <w:rFonts w:hint="eastAsia" w:ascii="仿宋" w:hAnsi="仿宋" w:eastAsia="仿宋" w:cs="仿宋"/>
              </w:rPr>
              <w:t>投标内容</w:t>
            </w:r>
          </w:p>
        </w:tc>
        <w:tc>
          <w:tcPr>
            <w:tcW w:w="4966" w:type="dxa"/>
            <w:noWrap w:val="0"/>
            <w:vAlign w:val="center"/>
          </w:tcPr>
          <w:p>
            <w:pPr>
              <w:bidi w:val="0"/>
              <w:jc w:val="left"/>
              <w:rPr>
                <w:rFonts w:hint="eastAsia" w:ascii="仿宋" w:hAnsi="仿宋" w:eastAsia="仿宋" w:cs="仿宋"/>
              </w:rPr>
            </w:pPr>
            <w:r>
              <w:rPr>
                <w:rFonts w:hint="eastAsia" w:ascii="仿宋" w:hAnsi="仿宋" w:eastAsia="仿宋" w:cs="仿宋"/>
              </w:rPr>
              <w:t xml:space="preserve">符合第二章“投标人须知”第 </w:t>
            </w:r>
            <w:r>
              <w:rPr>
                <w:rFonts w:hint="eastAsia" w:ascii="仿宋" w:hAnsi="仿宋" w:eastAsia="仿宋" w:cs="仿宋"/>
                <w:color w:val="000000"/>
                <w:kern w:val="2"/>
                <w:sz w:val="28"/>
                <w:szCs w:val="28"/>
                <w:highlight w:val="none"/>
                <w:lang w:val="en-US" w:eastAsia="zh-CN" w:bidi="ar-SA"/>
              </w:rPr>
              <w:t>1.3.1</w:t>
            </w:r>
            <w:r>
              <w:rPr>
                <w:rFonts w:hint="eastAsia" w:ascii="仿宋" w:hAnsi="仿宋" w:eastAsia="仿宋" w:cs="仿宋"/>
              </w:rPr>
              <w:t xml:space="preserve">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jc w:val="center"/>
        </w:trPr>
        <w:tc>
          <w:tcPr>
            <w:tcW w:w="982" w:type="dxa"/>
            <w:vMerge w:val="continue"/>
            <w:noWrap w:val="0"/>
            <w:vAlign w:val="top"/>
          </w:tcPr>
          <w:p>
            <w:pPr>
              <w:bidi w:val="0"/>
              <w:rPr>
                <w:rFonts w:hint="eastAsia" w:ascii="仿宋" w:hAnsi="仿宋" w:eastAsia="仿宋" w:cs="仿宋"/>
              </w:rPr>
            </w:pPr>
          </w:p>
        </w:tc>
        <w:tc>
          <w:tcPr>
            <w:tcW w:w="1124" w:type="dxa"/>
            <w:vMerge w:val="continue"/>
            <w:noWrap w:val="0"/>
            <w:vAlign w:val="top"/>
          </w:tcPr>
          <w:p>
            <w:pPr>
              <w:bidi w:val="0"/>
              <w:rPr>
                <w:rFonts w:hint="eastAsia" w:ascii="仿宋" w:hAnsi="仿宋" w:eastAsia="仿宋" w:cs="仿宋"/>
              </w:rPr>
            </w:pPr>
          </w:p>
        </w:tc>
        <w:tc>
          <w:tcPr>
            <w:tcW w:w="2166" w:type="dxa"/>
            <w:noWrap w:val="0"/>
            <w:vAlign w:val="center"/>
          </w:tcPr>
          <w:p>
            <w:pPr>
              <w:bidi w:val="0"/>
              <w:jc w:val="center"/>
              <w:rPr>
                <w:rFonts w:hint="eastAsia" w:ascii="仿宋" w:hAnsi="仿宋" w:eastAsia="仿宋" w:cs="仿宋"/>
              </w:rPr>
            </w:pPr>
            <w:r>
              <w:rPr>
                <w:rFonts w:hint="eastAsia" w:ascii="仿宋" w:hAnsi="仿宋" w:eastAsia="仿宋" w:cs="仿宋"/>
              </w:rPr>
              <w:t>工期</w:t>
            </w:r>
          </w:p>
        </w:tc>
        <w:tc>
          <w:tcPr>
            <w:tcW w:w="4966" w:type="dxa"/>
            <w:noWrap w:val="0"/>
            <w:vAlign w:val="center"/>
          </w:tcPr>
          <w:p>
            <w:pPr>
              <w:bidi w:val="0"/>
              <w:jc w:val="left"/>
              <w:rPr>
                <w:rFonts w:hint="eastAsia" w:ascii="仿宋" w:hAnsi="仿宋" w:eastAsia="仿宋" w:cs="仿宋"/>
              </w:rPr>
            </w:pPr>
            <w:r>
              <w:rPr>
                <w:rFonts w:hint="eastAsia" w:ascii="仿宋" w:hAnsi="仿宋" w:eastAsia="仿宋" w:cs="仿宋"/>
              </w:rPr>
              <w:t xml:space="preserve">符合第二章“投标人须知”第 </w:t>
            </w:r>
            <w:r>
              <w:rPr>
                <w:rFonts w:hint="eastAsia" w:ascii="仿宋" w:hAnsi="仿宋" w:eastAsia="仿宋" w:cs="仿宋"/>
                <w:color w:val="000000"/>
                <w:kern w:val="2"/>
                <w:sz w:val="28"/>
                <w:szCs w:val="28"/>
                <w:highlight w:val="none"/>
                <w:lang w:val="en-US" w:eastAsia="zh-CN" w:bidi="ar-SA"/>
              </w:rPr>
              <w:t>1.3.2</w:t>
            </w:r>
            <w:r>
              <w:rPr>
                <w:rFonts w:hint="eastAsia" w:ascii="仿宋" w:hAnsi="仿宋" w:eastAsia="仿宋" w:cs="仿宋"/>
              </w:rPr>
              <w:t xml:space="preserve">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982" w:type="dxa"/>
            <w:vMerge w:val="continue"/>
            <w:noWrap w:val="0"/>
            <w:vAlign w:val="top"/>
          </w:tcPr>
          <w:p>
            <w:pPr>
              <w:bidi w:val="0"/>
              <w:rPr>
                <w:rFonts w:hint="eastAsia" w:ascii="仿宋" w:hAnsi="仿宋" w:eastAsia="仿宋" w:cs="仿宋"/>
              </w:rPr>
            </w:pPr>
          </w:p>
        </w:tc>
        <w:tc>
          <w:tcPr>
            <w:tcW w:w="1124" w:type="dxa"/>
            <w:vMerge w:val="continue"/>
            <w:noWrap w:val="0"/>
            <w:vAlign w:val="top"/>
          </w:tcPr>
          <w:p>
            <w:pPr>
              <w:bidi w:val="0"/>
              <w:rPr>
                <w:rFonts w:hint="eastAsia" w:ascii="仿宋" w:hAnsi="仿宋" w:eastAsia="仿宋" w:cs="仿宋"/>
              </w:rPr>
            </w:pPr>
          </w:p>
        </w:tc>
        <w:tc>
          <w:tcPr>
            <w:tcW w:w="2166" w:type="dxa"/>
            <w:noWrap w:val="0"/>
            <w:vAlign w:val="center"/>
          </w:tcPr>
          <w:p>
            <w:pPr>
              <w:bidi w:val="0"/>
              <w:jc w:val="center"/>
              <w:rPr>
                <w:rFonts w:hint="eastAsia" w:ascii="仿宋" w:hAnsi="仿宋" w:eastAsia="仿宋" w:cs="仿宋"/>
              </w:rPr>
            </w:pPr>
            <w:r>
              <w:rPr>
                <w:rFonts w:hint="eastAsia" w:ascii="仿宋" w:hAnsi="仿宋" w:eastAsia="仿宋" w:cs="仿宋"/>
              </w:rPr>
              <w:t>工程质量</w:t>
            </w:r>
          </w:p>
        </w:tc>
        <w:tc>
          <w:tcPr>
            <w:tcW w:w="4966" w:type="dxa"/>
            <w:noWrap w:val="0"/>
            <w:vAlign w:val="center"/>
          </w:tcPr>
          <w:p>
            <w:pPr>
              <w:bidi w:val="0"/>
              <w:jc w:val="left"/>
              <w:rPr>
                <w:rFonts w:hint="eastAsia" w:ascii="仿宋" w:hAnsi="仿宋" w:eastAsia="仿宋" w:cs="仿宋"/>
              </w:rPr>
            </w:pPr>
            <w:r>
              <w:rPr>
                <w:rFonts w:hint="eastAsia" w:ascii="仿宋" w:hAnsi="仿宋" w:eastAsia="仿宋" w:cs="仿宋"/>
              </w:rPr>
              <w:t xml:space="preserve">符合第二章“投标人须知”第 </w:t>
            </w:r>
            <w:r>
              <w:rPr>
                <w:rFonts w:hint="eastAsia" w:ascii="仿宋" w:hAnsi="仿宋" w:eastAsia="仿宋" w:cs="仿宋"/>
                <w:color w:val="000000"/>
                <w:kern w:val="2"/>
                <w:sz w:val="28"/>
                <w:szCs w:val="28"/>
                <w:highlight w:val="none"/>
                <w:lang w:val="en-US" w:eastAsia="zh-CN" w:bidi="ar-SA"/>
              </w:rPr>
              <w:t xml:space="preserve">1.3.3 </w:t>
            </w:r>
            <w:r>
              <w:rPr>
                <w:rFonts w:hint="eastAsia" w:ascii="仿宋" w:hAnsi="仿宋" w:eastAsia="仿宋" w:cs="仿宋"/>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982" w:type="dxa"/>
            <w:vMerge w:val="continue"/>
            <w:noWrap w:val="0"/>
            <w:vAlign w:val="top"/>
          </w:tcPr>
          <w:p>
            <w:pPr>
              <w:bidi w:val="0"/>
              <w:rPr>
                <w:rFonts w:hint="eastAsia" w:ascii="仿宋" w:hAnsi="仿宋" w:eastAsia="仿宋" w:cs="仿宋"/>
              </w:rPr>
            </w:pPr>
          </w:p>
        </w:tc>
        <w:tc>
          <w:tcPr>
            <w:tcW w:w="1124" w:type="dxa"/>
            <w:vMerge w:val="continue"/>
            <w:noWrap w:val="0"/>
            <w:vAlign w:val="top"/>
          </w:tcPr>
          <w:p>
            <w:pPr>
              <w:bidi w:val="0"/>
              <w:rPr>
                <w:rFonts w:hint="eastAsia" w:ascii="仿宋" w:hAnsi="仿宋" w:eastAsia="仿宋" w:cs="仿宋"/>
              </w:rPr>
            </w:pPr>
          </w:p>
        </w:tc>
        <w:tc>
          <w:tcPr>
            <w:tcW w:w="2166" w:type="dxa"/>
            <w:noWrap w:val="0"/>
            <w:vAlign w:val="center"/>
          </w:tcPr>
          <w:p>
            <w:pPr>
              <w:bidi w:val="0"/>
              <w:jc w:val="center"/>
              <w:rPr>
                <w:rFonts w:hint="eastAsia" w:ascii="仿宋" w:hAnsi="仿宋" w:eastAsia="仿宋" w:cs="仿宋"/>
                <w:lang w:val="zh-CN" w:eastAsia="zh-CN"/>
              </w:rPr>
            </w:pPr>
            <w:r>
              <w:rPr>
                <w:rFonts w:hint="eastAsia" w:ascii="仿宋" w:hAnsi="仿宋" w:eastAsia="仿宋" w:cs="仿宋"/>
              </w:rPr>
              <w:t>投标有效期</w:t>
            </w:r>
          </w:p>
        </w:tc>
        <w:tc>
          <w:tcPr>
            <w:tcW w:w="4966"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rPr>
              <w:t xml:space="preserve">符合第二章“投标人须知”第 </w:t>
            </w:r>
            <w:r>
              <w:rPr>
                <w:rFonts w:hint="eastAsia" w:ascii="仿宋" w:hAnsi="仿宋" w:eastAsia="仿宋" w:cs="仿宋"/>
                <w:color w:val="000000"/>
                <w:kern w:val="2"/>
                <w:sz w:val="28"/>
                <w:szCs w:val="28"/>
                <w:highlight w:val="none"/>
                <w:lang w:val="en-US" w:eastAsia="zh-CN" w:bidi="ar-SA"/>
              </w:rPr>
              <w:t>3.3.1</w:t>
            </w:r>
            <w:r>
              <w:rPr>
                <w:rFonts w:hint="eastAsia" w:ascii="仿宋" w:hAnsi="仿宋" w:eastAsia="仿宋" w:cs="仿宋"/>
              </w:rPr>
              <w:t xml:space="preserve">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982" w:type="dxa"/>
            <w:vMerge w:val="continue"/>
            <w:noWrap w:val="0"/>
            <w:vAlign w:val="top"/>
          </w:tcPr>
          <w:p>
            <w:pPr>
              <w:bidi w:val="0"/>
              <w:rPr>
                <w:rFonts w:hint="eastAsia" w:ascii="仿宋" w:hAnsi="仿宋" w:eastAsia="仿宋" w:cs="仿宋"/>
              </w:rPr>
            </w:pPr>
          </w:p>
        </w:tc>
        <w:tc>
          <w:tcPr>
            <w:tcW w:w="1124" w:type="dxa"/>
            <w:vMerge w:val="continue"/>
            <w:noWrap w:val="0"/>
            <w:vAlign w:val="top"/>
          </w:tcPr>
          <w:p>
            <w:pPr>
              <w:bidi w:val="0"/>
              <w:rPr>
                <w:rFonts w:hint="eastAsia" w:ascii="仿宋" w:hAnsi="仿宋" w:eastAsia="仿宋" w:cs="仿宋"/>
              </w:rPr>
            </w:pPr>
          </w:p>
        </w:tc>
        <w:tc>
          <w:tcPr>
            <w:tcW w:w="2166" w:type="dxa"/>
            <w:noWrap w:val="0"/>
            <w:vAlign w:val="center"/>
          </w:tcPr>
          <w:p>
            <w:pPr>
              <w:bidi w:val="0"/>
              <w:jc w:val="center"/>
              <w:rPr>
                <w:rFonts w:hint="eastAsia" w:ascii="仿宋" w:hAnsi="仿宋" w:eastAsia="仿宋" w:cs="仿宋"/>
                <w:lang w:val="zh-CN" w:eastAsia="zh-CN"/>
              </w:rPr>
            </w:pPr>
            <w:r>
              <w:rPr>
                <w:rFonts w:hint="eastAsia" w:ascii="仿宋" w:hAnsi="仿宋" w:eastAsia="仿宋" w:cs="仿宋"/>
              </w:rPr>
              <w:t>投标保证金</w:t>
            </w:r>
          </w:p>
        </w:tc>
        <w:tc>
          <w:tcPr>
            <w:tcW w:w="4966"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rPr>
              <w:t xml:space="preserve">符合第二章“投标人须知”第 </w:t>
            </w:r>
            <w:r>
              <w:rPr>
                <w:rFonts w:hint="eastAsia" w:ascii="仿宋" w:hAnsi="仿宋" w:eastAsia="仿宋" w:cs="仿宋"/>
                <w:color w:val="000000"/>
                <w:kern w:val="2"/>
                <w:sz w:val="28"/>
                <w:szCs w:val="28"/>
                <w:highlight w:val="none"/>
                <w:lang w:val="en-US" w:eastAsia="zh-CN" w:bidi="ar-SA"/>
              </w:rPr>
              <w:t>3.4.1</w:t>
            </w:r>
            <w:r>
              <w:rPr>
                <w:rFonts w:hint="eastAsia" w:ascii="仿宋" w:hAnsi="仿宋" w:eastAsia="仿宋" w:cs="仿宋"/>
              </w:rPr>
              <w:t xml:space="preserve">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982" w:type="dxa"/>
            <w:vMerge w:val="continue"/>
            <w:noWrap w:val="0"/>
            <w:vAlign w:val="top"/>
          </w:tcPr>
          <w:p>
            <w:pPr>
              <w:bidi w:val="0"/>
              <w:rPr>
                <w:rFonts w:hint="eastAsia" w:ascii="仿宋" w:hAnsi="仿宋" w:eastAsia="仿宋" w:cs="仿宋"/>
              </w:rPr>
            </w:pPr>
          </w:p>
        </w:tc>
        <w:tc>
          <w:tcPr>
            <w:tcW w:w="1124" w:type="dxa"/>
            <w:vMerge w:val="continue"/>
            <w:noWrap w:val="0"/>
            <w:vAlign w:val="top"/>
          </w:tcPr>
          <w:p>
            <w:pPr>
              <w:bidi w:val="0"/>
              <w:rPr>
                <w:rFonts w:hint="eastAsia" w:ascii="仿宋" w:hAnsi="仿宋" w:eastAsia="仿宋" w:cs="仿宋"/>
              </w:rPr>
            </w:pPr>
          </w:p>
        </w:tc>
        <w:tc>
          <w:tcPr>
            <w:tcW w:w="2166" w:type="dxa"/>
            <w:noWrap w:val="0"/>
            <w:vAlign w:val="center"/>
          </w:tcPr>
          <w:p>
            <w:pPr>
              <w:bidi w:val="0"/>
              <w:jc w:val="center"/>
              <w:rPr>
                <w:rFonts w:hint="eastAsia" w:ascii="仿宋" w:hAnsi="仿宋" w:eastAsia="仿宋" w:cs="仿宋"/>
                <w:lang w:val="zh-CN" w:eastAsia="zh-CN"/>
              </w:rPr>
            </w:pPr>
            <w:r>
              <w:rPr>
                <w:rFonts w:hint="eastAsia" w:ascii="仿宋" w:hAnsi="仿宋" w:eastAsia="仿宋" w:cs="仿宋"/>
              </w:rPr>
              <w:t>权利义务</w:t>
            </w:r>
          </w:p>
        </w:tc>
        <w:tc>
          <w:tcPr>
            <w:tcW w:w="4966"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982" w:type="dxa"/>
            <w:vMerge w:val="continue"/>
            <w:noWrap w:val="0"/>
            <w:vAlign w:val="top"/>
          </w:tcPr>
          <w:p>
            <w:pPr>
              <w:bidi w:val="0"/>
              <w:rPr>
                <w:rFonts w:hint="eastAsia" w:ascii="仿宋" w:hAnsi="仿宋" w:eastAsia="仿宋" w:cs="仿宋"/>
              </w:rPr>
            </w:pPr>
          </w:p>
        </w:tc>
        <w:tc>
          <w:tcPr>
            <w:tcW w:w="1124" w:type="dxa"/>
            <w:vMerge w:val="continue"/>
            <w:noWrap w:val="0"/>
            <w:vAlign w:val="top"/>
          </w:tcPr>
          <w:p>
            <w:pPr>
              <w:bidi w:val="0"/>
              <w:rPr>
                <w:rFonts w:hint="eastAsia" w:ascii="仿宋" w:hAnsi="仿宋" w:eastAsia="仿宋" w:cs="仿宋"/>
              </w:rPr>
            </w:pPr>
          </w:p>
        </w:tc>
        <w:tc>
          <w:tcPr>
            <w:tcW w:w="2166" w:type="dxa"/>
            <w:noWrap w:val="0"/>
            <w:vAlign w:val="center"/>
          </w:tcPr>
          <w:p>
            <w:pPr>
              <w:bidi w:val="0"/>
              <w:jc w:val="center"/>
              <w:rPr>
                <w:rFonts w:hint="eastAsia" w:ascii="仿宋" w:hAnsi="仿宋" w:eastAsia="仿宋" w:cs="仿宋"/>
                <w:lang w:val="zh-CN" w:eastAsia="zh-CN"/>
              </w:rPr>
            </w:pPr>
            <w:r>
              <w:rPr>
                <w:rFonts w:hint="eastAsia" w:ascii="仿宋" w:hAnsi="仿宋" w:eastAsia="仿宋" w:cs="仿宋"/>
              </w:rPr>
              <w:t>已标价工程量清单</w:t>
            </w:r>
          </w:p>
        </w:tc>
        <w:tc>
          <w:tcPr>
            <w:tcW w:w="4966"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rPr>
              <w:t>符合第五章“工程量清单”给出的子目编码、子目名称、子目特征、计量单位和工程量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982" w:type="dxa"/>
            <w:vMerge w:val="continue"/>
            <w:noWrap w:val="0"/>
            <w:vAlign w:val="top"/>
          </w:tcPr>
          <w:p>
            <w:pPr>
              <w:bidi w:val="0"/>
              <w:rPr>
                <w:rFonts w:hint="eastAsia" w:ascii="仿宋" w:hAnsi="仿宋" w:eastAsia="仿宋" w:cs="仿宋"/>
              </w:rPr>
            </w:pPr>
          </w:p>
        </w:tc>
        <w:tc>
          <w:tcPr>
            <w:tcW w:w="1124" w:type="dxa"/>
            <w:vMerge w:val="continue"/>
            <w:noWrap w:val="0"/>
            <w:vAlign w:val="top"/>
          </w:tcPr>
          <w:p>
            <w:pPr>
              <w:bidi w:val="0"/>
              <w:rPr>
                <w:rFonts w:hint="eastAsia" w:ascii="仿宋" w:hAnsi="仿宋" w:eastAsia="仿宋" w:cs="仿宋"/>
              </w:rPr>
            </w:pPr>
          </w:p>
        </w:tc>
        <w:tc>
          <w:tcPr>
            <w:tcW w:w="2166" w:type="dxa"/>
            <w:noWrap w:val="0"/>
            <w:vAlign w:val="center"/>
          </w:tcPr>
          <w:p>
            <w:pPr>
              <w:bidi w:val="0"/>
              <w:jc w:val="center"/>
              <w:rPr>
                <w:rFonts w:hint="eastAsia" w:ascii="仿宋" w:hAnsi="仿宋" w:eastAsia="仿宋" w:cs="仿宋"/>
                <w:lang w:val="zh-CN" w:eastAsia="zh-CN"/>
              </w:rPr>
            </w:pPr>
            <w:r>
              <w:rPr>
                <w:rFonts w:hint="eastAsia" w:ascii="仿宋" w:hAnsi="仿宋" w:eastAsia="仿宋" w:cs="仿宋"/>
              </w:rPr>
              <w:t>技术标准和要求</w:t>
            </w:r>
          </w:p>
        </w:tc>
        <w:tc>
          <w:tcPr>
            <w:tcW w:w="4966"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982" w:type="dxa"/>
            <w:vMerge w:val="continue"/>
            <w:noWrap w:val="0"/>
            <w:vAlign w:val="top"/>
          </w:tcPr>
          <w:p>
            <w:pPr>
              <w:bidi w:val="0"/>
              <w:rPr>
                <w:rFonts w:hint="eastAsia" w:ascii="仿宋" w:hAnsi="仿宋" w:eastAsia="仿宋" w:cs="仿宋"/>
              </w:rPr>
            </w:pPr>
          </w:p>
        </w:tc>
        <w:tc>
          <w:tcPr>
            <w:tcW w:w="1124" w:type="dxa"/>
            <w:vMerge w:val="continue"/>
            <w:noWrap w:val="0"/>
            <w:vAlign w:val="top"/>
          </w:tcPr>
          <w:p>
            <w:pPr>
              <w:bidi w:val="0"/>
              <w:rPr>
                <w:rFonts w:hint="eastAsia" w:ascii="仿宋" w:hAnsi="仿宋" w:eastAsia="仿宋" w:cs="仿宋"/>
              </w:rPr>
            </w:pPr>
          </w:p>
        </w:tc>
        <w:tc>
          <w:tcPr>
            <w:tcW w:w="2166" w:type="dxa"/>
            <w:noWrap w:val="0"/>
            <w:vAlign w:val="center"/>
          </w:tcPr>
          <w:p>
            <w:pPr>
              <w:bidi w:val="0"/>
              <w:jc w:val="center"/>
              <w:rPr>
                <w:rFonts w:hint="eastAsia" w:ascii="仿宋" w:hAnsi="仿宋" w:eastAsia="仿宋" w:cs="仿宋"/>
                <w:lang w:val="zh-CN" w:eastAsia="zh-CN"/>
              </w:rPr>
            </w:pPr>
            <w:r>
              <w:rPr>
                <w:rFonts w:hint="eastAsia" w:ascii="仿宋" w:hAnsi="仿宋" w:eastAsia="仿宋" w:cs="仿宋"/>
              </w:rPr>
              <w:t>投标价格</w:t>
            </w:r>
          </w:p>
        </w:tc>
        <w:tc>
          <w:tcPr>
            <w:tcW w:w="4966"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rPr>
              <w:t>低于（含等于）第二章“投标人须知”前附表第</w:t>
            </w:r>
            <w:r>
              <w:rPr>
                <w:rFonts w:hint="eastAsia" w:ascii="仿宋" w:hAnsi="仿宋" w:cs="仿宋"/>
                <w:lang w:val="en-US" w:eastAsia="zh-CN"/>
              </w:rPr>
              <w:t>9.2</w:t>
            </w:r>
            <w:r>
              <w:rPr>
                <w:rFonts w:hint="eastAsia" w:ascii="仿宋" w:hAnsi="仿宋" w:eastAsia="仿宋" w:cs="仿宋"/>
              </w:rPr>
              <w:t>款载明的招标控制价。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982" w:type="dxa"/>
            <w:vMerge w:val="continue"/>
            <w:noWrap w:val="0"/>
            <w:vAlign w:val="top"/>
          </w:tcPr>
          <w:p>
            <w:pPr>
              <w:bidi w:val="0"/>
              <w:rPr>
                <w:rFonts w:hint="eastAsia" w:ascii="仿宋" w:hAnsi="仿宋" w:eastAsia="仿宋" w:cs="仿宋"/>
              </w:rPr>
            </w:pPr>
          </w:p>
        </w:tc>
        <w:tc>
          <w:tcPr>
            <w:tcW w:w="1124" w:type="dxa"/>
            <w:vMerge w:val="continue"/>
            <w:noWrap w:val="0"/>
            <w:vAlign w:val="top"/>
          </w:tcPr>
          <w:p>
            <w:pPr>
              <w:bidi w:val="0"/>
              <w:rPr>
                <w:rFonts w:hint="eastAsia" w:ascii="仿宋" w:hAnsi="仿宋" w:eastAsia="仿宋" w:cs="仿宋"/>
              </w:rPr>
            </w:pPr>
          </w:p>
        </w:tc>
        <w:tc>
          <w:tcPr>
            <w:tcW w:w="2166" w:type="dxa"/>
            <w:noWrap w:val="0"/>
            <w:vAlign w:val="center"/>
          </w:tcPr>
          <w:p>
            <w:pPr>
              <w:bidi w:val="0"/>
              <w:jc w:val="center"/>
              <w:rPr>
                <w:rFonts w:hint="eastAsia" w:ascii="仿宋" w:hAnsi="仿宋" w:eastAsia="仿宋" w:cs="仿宋"/>
                <w:lang w:val="zh-CN" w:eastAsia="zh-CN"/>
              </w:rPr>
            </w:pPr>
            <w:r>
              <w:rPr>
                <w:rFonts w:hint="eastAsia" w:ascii="仿宋" w:hAnsi="仿宋" w:eastAsia="仿宋" w:cs="仿宋"/>
              </w:rPr>
              <w:t>分包计划</w:t>
            </w:r>
          </w:p>
        </w:tc>
        <w:tc>
          <w:tcPr>
            <w:tcW w:w="4966" w:type="dxa"/>
            <w:noWrap w:val="0"/>
            <w:vAlign w:val="center"/>
          </w:tcPr>
          <w:p>
            <w:pPr>
              <w:bidi w:val="0"/>
              <w:jc w:val="left"/>
              <w:rPr>
                <w:rFonts w:hint="eastAsia" w:ascii="仿宋" w:hAnsi="仿宋" w:eastAsia="仿宋" w:cs="仿宋"/>
                <w:lang w:val="zh-CN" w:eastAsia="zh-CN"/>
              </w:rPr>
            </w:pPr>
            <w:r>
              <w:rPr>
                <w:rFonts w:hint="eastAsia" w:ascii="仿宋" w:hAnsi="仿宋" w:eastAsia="仿宋" w:cs="仿宋"/>
              </w:rPr>
              <w:t>符合第二章“投标人须知”第</w:t>
            </w:r>
            <w:r>
              <w:rPr>
                <w:rFonts w:hint="eastAsia" w:ascii="仿宋" w:hAnsi="仿宋" w:cs="仿宋"/>
                <w:lang w:val="en-US" w:eastAsia="zh-CN"/>
              </w:rPr>
              <w:t>1.11</w:t>
            </w:r>
            <w:r>
              <w:rPr>
                <w:rFonts w:hint="eastAsia" w:ascii="仿宋" w:hAnsi="仿宋" w:eastAsia="仿宋" w:cs="仿宋"/>
              </w:rPr>
              <w:t xml:space="preserve">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982" w:type="dxa"/>
            <w:vMerge w:val="continue"/>
            <w:noWrap w:val="0"/>
            <w:vAlign w:val="top"/>
          </w:tcPr>
          <w:p>
            <w:pPr>
              <w:bidi w:val="0"/>
              <w:rPr>
                <w:rFonts w:hint="eastAsia" w:ascii="仿宋" w:hAnsi="仿宋" w:eastAsia="仿宋" w:cs="仿宋"/>
              </w:rPr>
            </w:pPr>
          </w:p>
        </w:tc>
        <w:tc>
          <w:tcPr>
            <w:tcW w:w="1124" w:type="dxa"/>
            <w:vMerge w:val="continue"/>
            <w:noWrap w:val="0"/>
            <w:vAlign w:val="top"/>
          </w:tcPr>
          <w:p>
            <w:pPr>
              <w:bidi w:val="0"/>
              <w:rPr>
                <w:rFonts w:hint="eastAsia" w:ascii="仿宋" w:hAnsi="仿宋" w:eastAsia="仿宋" w:cs="仿宋"/>
              </w:rPr>
            </w:pPr>
          </w:p>
        </w:tc>
        <w:tc>
          <w:tcPr>
            <w:tcW w:w="2166" w:type="dxa"/>
            <w:noWrap w:val="0"/>
            <w:vAlign w:val="center"/>
          </w:tcPr>
          <w:p>
            <w:pPr>
              <w:bidi w:val="0"/>
              <w:jc w:val="center"/>
              <w:rPr>
                <w:rFonts w:hint="eastAsia" w:ascii="仿宋" w:hAnsi="仿宋" w:eastAsia="仿宋" w:cs="仿宋"/>
                <w:lang w:val="zh-CN" w:eastAsia="zh-CN"/>
              </w:rPr>
            </w:pPr>
            <w:r>
              <w:rPr>
                <w:rFonts w:hint="eastAsia" w:ascii="仿宋" w:hAnsi="仿宋" w:eastAsia="仿宋" w:cs="仿宋"/>
              </w:rPr>
              <w:t>……</w:t>
            </w:r>
          </w:p>
        </w:tc>
        <w:tc>
          <w:tcPr>
            <w:tcW w:w="4966" w:type="dxa"/>
            <w:noWrap w:val="0"/>
            <w:vAlign w:val="center"/>
          </w:tcPr>
          <w:p>
            <w:pPr>
              <w:bidi w:val="0"/>
              <w:jc w:val="left"/>
              <w:rPr>
                <w:rFonts w:hint="eastAsia" w:ascii="仿宋" w:hAnsi="仿宋" w:eastAsia="仿宋" w:cs="仿宋"/>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2106" w:type="dxa"/>
            <w:gridSpan w:val="2"/>
            <w:noWrap w:val="0"/>
            <w:vAlign w:val="center"/>
          </w:tcPr>
          <w:p>
            <w:pPr>
              <w:bidi w:val="0"/>
              <w:jc w:val="center"/>
              <w:rPr>
                <w:rFonts w:hint="eastAsia" w:ascii="仿宋" w:hAnsi="仿宋" w:eastAsia="仿宋" w:cs="仿宋"/>
              </w:rPr>
            </w:pPr>
            <w:r>
              <w:rPr>
                <w:rFonts w:hint="eastAsia" w:ascii="仿宋" w:hAnsi="仿宋" w:eastAsia="仿宋" w:cs="仿宋"/>
              </w:rPr>
              <w:t>条款号</w:t>
            </w:r>
          </w:p>
        </w:tc>
        <w:tc>
          <w:tcPr>
            <w:tcW w:w="2166" w:type="dxa"/>
            <w:noWrap w:val="0"/>
            <w:vAlign w:val="center"/>
          </w:tcPr>
          <w:p>
            <w:pPr>
              <w:bidi w:val="0"/>
              <w:jc w:val="center"/>
              <w:rPr>
                <w:rFonts w:hint="eastAsia" w:ascii="仿宋" w:hAnsi="仿宋" w:eastAsia="仿宋" w:cs="仿宋"/>
              </w:rPr>
            </w:pPr>
            <w:r>
              <w:rPr>
                <w:rFonts w:hint="eastAsia" w:ascii="仿宋" w:hAnsi="仿宋" w:eastAsia="仿宋" w:cs="仿宋"/>
              </w:rPr>
              <w:t>条款内容</w:t>
            </w:r>
          </w:p>
        </w:tc>
        <w:tc>
          <w:tcPr>
            <w:tcW w:w="4966" w:type="dxa"/>
            <w:noWrap w:val="0"/>
            <w:vAlign w:val="center"/>
          </w:tcPr>
          <w:p>
            <w:pPr>
              <w:bidi w:val="0"/>
              <w:jc w:val="center"/>
              <w:rPr>
                <w:rFonts w:hint="eastAsia" w:ascii="仿宋" w:hAnsi="仿宋" w:eastAsia="仿宋" w:cs="仿宋"/>
              </w:rPr>
            </w:pPr>
            <w:r>
              <w:rPr>
                <w:rFonts w:hint="eastAsia" w:ascii="仿宋" w:hAnsi="仿宋" w:eastAsia="仿宋" w:cs="仿宋"/>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2106" w:type="dxa"/>
            <w:gridSpan w:val="2"/>
            <w:noWrap w:val="0"/>
            <w:vAlign w:val="center"/>
          </w:tcPr>
          <w:p>
            <w:pPr>
              <w:bidi w:val="0"/>
              <w:jc w:val="center"/>
              <w:rPr>
                <w:rFonts w:hint="eastAsia" w:ascii="仿宋" w:hAnsi="仿宋" w:eastAsia="仿宋" w:cs="仿宋"/>
                <w:lang w:val="zh-CN" w:eastAsia="zh-CN"/>
              </w:rPr>
            </w:pPr>
            <w:r>
              <w:rPr>
                <w:rFonts w:hint="eastAsia" w:ascii="仿宋" w:hAnsi="仿宋" w:eastAsia="仿宋" w:cs="仿宋"/>
              </w:rPr>
              <w:t>2.2.1</w:t>
            </w:r>
          </w:p>
        </w:tc>
        <w:tc>
          <w:tcPr>
            <w:tcW w:w="2166" w:type="dxa"/>
            <w:noWrap w:val="0"/>
            <w:vAlign w:val="center"/>
          </w:tcPr>
          <w:p>
            <w:pPr>
              <w:bidi w:val="0"/>
              <w:jc w:val="center"/>
              <w:rPr>
                <w:rFonts w:hint="eastAsia" w:ascii="仿宋" w:hAnsi="仿宋" w:eastAsia="仿宋" w:cs="仿宋"/>
              </w:rPr>
            </w:pPr>
            <w:r>
              <w:rPr>
                <w:rFonts w:hint="eastAsia" w:ascii="仿宋" w:hAnsi="仿宋" w:eastAsia="仿宋" w:cs="仿宋"/>
              </w:rPr>
              <w:t>分值构成</w:t>
            </w:r>
          </w:p>
          <w:p>
            <w:pPr>
              <w:bidi w:val="0"/>
              <w:jc w:val="center"/>
              <w:rPr>
                <w:rFonts w:hint="eastAsia" w:ascii="仿宋" w:hAnsi="仿宋" w:eastAsia="仿宋" w:cs="仿宋"/>
                <w:lang w:val="zh-CN" w:eastAsia="zh-CN"/>
              </w:rPr>
            </w:pPr>
            <w:r>
              <w:rPr>
                <w:rFonts w:hint="eastAsia" w:ascii="仿宋" w:hAnsi="仿宋" w:eastAsia="仿宋" w:cs="仿宋"/>
              </w:rPr>
              <w:t>（总分 100 分）</w:t>
            </w:r>
          </w:p>
        </w:tc>
        <w:tc>
          <w:tcPr>
            <w:tcW w:w="4966" w:type="dxa"/>
            <w:noWrap w:val="0"/>
            <w:vAlign w:val="center"/>
          </w:tcPr>
          <w:p>
            <w:pPr>
              <w:bidi w:val="0"/>
              <w:jc w:val="center"/>
              <w:rPr>
                <w:rFonts w:hint="eastAsia" w:ascii="仿宋" w:hAnsi="仿宋" w:eastAsia="仿宋" w:cs="仿宋"/>
                <w:lang w:val="zh-CN" w:eastAsia="zh-CN"/>
              </w:rPr>
            </w:pPr>
            <w:r>
              <w:rPr>
                <w:rFonts w:hint="eastAsia" w:ascii="仿宋" w:hAnsi="仿宋" w:eastAsia="仿宋" w:cs="仿宋"/>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2106" w:type="dxa"/>
            <w:gridSpan w:val="2"/>
            <w:noWrap w:val="0"/>
            <w:vAlign w:val="center"/>
          </w:tcPr>
          <w:p>
            <w:pPr>
              <w:bidi w:val="0"/>
              <w:jc w:val="center"/>
              <w:rPr>
                <w:rFonts w:hint="eastAsia" w:ascii="仿宋" w:hAnsi="仿宋" w:eastAsia="仿宋" w:cs="仿宋"/>
                <w:lang w:val="zh-CN" w:eastAsia="zh-CN"/>
              </w:rPr>
            </w:pPr>
            <w:r>
              <w:rPr>
                <w:rFonts w:hint="eastAsia" w:ascii="仿宋" w:hAnsi="仿宋" w:eastAsia="仿宋" w:cs="仿宋"/>
              </w:rPr>
              <w:t>2.2.2</w:t>
            </w:r>
          </w:p>
        </w:tc>
        <w:tc>
          <w:tcPr>
            <w:tcW w:w="2166" w:type="dxa"/>
            <w:noWrap w:val="0"/>
            <w:vAlign w:val="center"/>
          </w:tcPr>
          <w:p>
            <w:pPr>
              <w:bidi w:val="0"/>
              <w:jc w:val="center"/>
              <w:rPr>
                <w:rFonts w:hint="eastAsia" w:ascii="仿宋" w:hAnsi="仿宋" w:eastAsia="仿宋" w:cs="仿宋"/>
                <w:lang w:val="zh-CN" w:eastAsia="zh-CN"/>
              </w:rPr>
            </w:pPr>
            <w:r>
              <w:rPr>
                <w:rFonts w:hint="eastAsia" w:ascii="仿宋" w:hAnsi="仿宋" w:eastAsia="仿宋" w:cs="仿宋"/>
              </w:rPr>
              <w:t>评标基准价计算方法</w:t>
            </w:r>
          </w:p>
        </w:tc>
        <w:tc>
          <w:tcPr>
            <w:tcW w:w="4966" w:type="dxa"/>
            <w:noWrap w:val="0"/>
            <w:vAlign w:val="center"/>
          </w:tcPr>
          <w:p>
            <w:pPr>
              <w:bidi w:val="0"/>
              <w:jc w:val="center"/>
              <w:rPr>
                <w:rFonts w:hint="eastAsia" w:ascii="仿宋" w:hAnsi="仿宋" w:eastAsia="仿宋" w:cs="仿宋"/>
                <w:lang w:val="zh-CN" w:eastAsia="zh-CN"/>
              </w:rPr>
            </w:pPr>
            <w:r>
              <w:rPr>
                <w:rFonts w:hint="eastAsia" w:ascii="仿宋" w:hAnsi="仿宋" w:eastAsia="仿宋" w:cs="仿宋"/>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106" w:type="dxa"/>
            <w:gridSpan w:val="2"/>
            <w:noWrap w:val="0"/>
            <w:vAlign w:val="center"/>
          </w:tcPr>
          <w:p>
            <w:pPr>
              <w:bidi w:val="0"/>
              <w:jc w:val="center"/>
              <w:rPr>
                <w:rFonts w:hint="eastAsia" w:ascii="仿宋" w:hAnsi="仿宋" w:eastAsia="仿宋" w:cs="仿宋"/>
                <w:lang w:val="zh-CN" w:eastAsia="zh-CN"/>
              </w:rPr>
            </w:pPr>
            <w:r>
              <w:rPr>
                <w:rFonts w:hint="eastAsia" w:ascii="仿宋" w:hAnsi="仿宋" w:eastAsia="仿宋" w:cs="仿宋"/>
              </w:rPr>
              <w:t>2.2.3</w:t>
            </w:r>
          </w:p>
        </w:tc>
        <w:tc>
          <w:tcPr>
            <w:tcW w:w="2166" w:type="dxa"/>
            <w:noWrap w:val="0"/>
            <w:vAlign w:val="center"/>
          </w:tcPr>
          <w:p>
            <w:pPr>
              <w:bidi w:val="0"/>
              <w:jc w:val="center"/>
              <w:rPr>
                <w:rFonts w:hint="eastAsia" w:ascii="仿宋" w:hAnsi="仿宋" w:eastAsia="仿宋" w:cs="仿宋"/>
                <w:lang w:val="zh-CN" w:eastAsia="zh-CN"/>
              </w:rPr>
            </w:pPr>
            <w:r>
              <w:rPr>
                <w:rFonts w:hint="eastAsia" w:ascii="仿宋" w:hAnsi="仿宋" w:eastAsia="仿宋" w:cs="仿宋"/>
              </w:rPr>
              <w:t>投标报价的偏差率计算公式</w:t>
            </w:r>
          </w:p>
        </w:tc>
        <w:tc>
          <w:tcPr>
            <w:tcW w:w="4966" w:type="dxa"/>
            <w:noWrap w:val="0"/>
            <w:vAlign w:val="center"/>
          </w:tcPr>
          <w:p>
            <w:pPr>
              <w:bidi w:val="0"/>
              <w:jc w:val="center"/>
              <w:rPr>
                <w:rFonts w:hint="eastAsia" w:ascii="仿宋" w:hAnsi="仿宋" w:eastAsia="仿宋" w:cs="仿宋"/>
                <w:lang w:val="zh-CN" w:eastAsia="zh-CN"/>
              </w:rPr>
            </w:pPr>
            <w:r>
              <w:rPr>
                <w:rFonts w:hint="eastAsia" w:ascii="仿宋" w:hAnsi="仿宋" w:eastAsia="仿宋" w:cs="仿宋"/>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106" w:type="dxa"/>
            <w:gridSpan w:val="2"/>
            <w:noWrap w:val="0"/>
            <w:vAlign w:val="center"/>
          </w:tcPr>
          <w:p>
            <w:pPr>
              <w:bidi w:val="0"/>
              <w:jc w:val="center"/>
              <w:rPr>
                <w:rFonts w:hint="eastAsia" w:ascii="仿宋" w:hAnsi="仿宋" w:eastAsia="仿宋" w:cs="仿宋"/>
                <w:lang w:val="zh-CN" w:eastAsia="zh-CN"/>
              </w:rPr>
            </w:pPr>
            <w:r>
              <w:rPr>
                <w:rFonts w:hint="eastAsia" w:ascii="仿宋" w:hAnsi="仿宋" w:eastAsia="仿宋" w:cs="仿宋"/>
              </w:rPr>
              <w:t>条款号</w:t>
            </w:r>
          </w:p>
        </w:tc>
        <w:tc>
          <w:tcPr>
            <w:tcW w:w="7132" w:type="dxa"/>
            <w:gridSpan w:val="2"/>
            <w:noWrap w:val="0"/>
            <w:vAlign w:val="center"/>
          </w:tcPr>
          <w:p>
            <w:pPr>
              <w:bidi w:val="0"/>
              <w:jc w:val="center"/>
              <w:rPr>
                <w:rFonts w:hint="eastAsia" w:ascii="仿宋" w:hAnsi="仿宋" w:eastAsia="仿宋" w:cs="仿宋"/>
                <w:lang w:val="zh-CN" w:eastAsia="zh-CN"/>
              </w:rPr>
            </w:pPr>
            <w:r>
              <w:rPr>
                <w:rFonts w:hint="eastAsia" w:ascii="仿宋" w:hAnsi="仿宋" w:eastAsia="仿宋" w:cs="仿宋"/>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982" w:type="dxa"/>
            <w:noWrap w:val="0"/>
            <w:vAlign w:val="center"/>
          </w:tcPr>
          <w:p>
            <w:pPr>
              <w:bidi w:val="0"/>
              <w:jc w:val="center"/>
              <w:rPr>
                <w:rFonts w:hint="eastAsia" w:ascii="仿宋" w:hAnsi="仿宋" w:eastAsia="仿宋" w:cs="仿宋"/>
                <w:lang w:val="zh-CN" w:eastAsia="zh-CN"/>
              </w:rPr>
            </w:pPr>
            <w:r>
              <w:rPr>
                <w:rFonts w:hint="eastAsia" w:ascii="仿宋" w:hAnsi="仿宋" w:eastAsia="仿宋" w:cs="仿宋"/>
              </w:rPr>
              <w:t>3</w:t>
            </w:r>
          </w:p>
        </w:tc>
        <w:tc>
          <w:tcPr>
            <w:tcW w:w="1124" w:type="dxa"/>
            <w:noWrap w:val="0"/>
            <w:vAlign w:val="center"/>
          </w:tcPr>
          <w:p>
            <w:pPr>
              <w:bidi w:val="0"/>
              <w:jc w:val="center"/>
              <w:rPr>
                <w:rFonts w:hint="eastAsia" w:ascii="仿宋" w:hAnsi="仿宋" w:eastAsia="仿宋" w:cs="仿宋"/>
              </w:rPr>
            </w:pPr>
            <w:r>
              <w:rPr>
                <w:rFonts w:hint="eastAsia" w:ascii="仿宋" w:hAnsi="仿宋" w:eastAsia="仿宋" w:cs="仿宋"/>
              </w:rPr>
              <w:t>评标</w:t>
            </w:r>
          </w:p>
          <w:p>
            <w:pPr>
              <w:bidi w:val="0"/>
              <w:jc w:val="center"/>
              <w:rPr>
                <w:rFonts w:hint="eastAsia" w:ascii="仿宋" w:hAnsi="仿宋" w:eastAsia="仿宋" w:cs="仿宋"/>
                <w:lang w:val="zh-CN" w:eastAsia="zh-CN"/>
              </w:rPr>
            </w:pPr>
            <w:r>
              <w:rPr>
                <w:rFonts w:hint="eastAsia" w:ascii="仿宋" w:hAnsi="仿宋" w:eastAsia="仿宋" w:cs="仿宋"/>
              </w:rPr>
              <w:t>程序</w:t>
            </w:r>
          </w:p>
        </w:tc>
        <w:tc>
          <w:tcPr>
            <w:tcW w:w="7132" w:type="dxa"/>
            <w:gridSpan w:val="2"/>
            <w:noWrap w:val="0"/>
            <w:vAlign w:val="center"/>
          </w:tcPr>
          <w:p>
            <w:pPr>
              <w:bidi w:val="0"/>
              <w:jc w:val="center"/>
              <w:rPr>
                <w:rFonts w:hint="eastAsia" w:ascii="仿宋" w:hAnsi="仿宋" w:eastAsia="仿宋" w:cs="仿宋"/>
                <w:lang w:val="zh-CN" w:eastAsia="zh-CN"/>
              </w:rPr>
            </w:pPr>
            <w:r>
              <w:rPr>
                <w:rFonts w:hint="eastAsia" w:ascii="仿宋" w:hAnsi="仿宋" w:eastAsia="仿宋" w:cs="仿宋"/>
              </w:rPr>
              <w:t>详见本章附件 A： 评标详细程序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982" w:type="dxa"/>
            <w:noWrap w:val="0"/>
            <w:vAlign w:val="center"/>
          </w:tcPr>
          <w:p>
            <w:pPr>
              <w:bidi w:val="0"/>
              <w:jc w:val="center"/>
              <w:rPr>
                <w:rFonts w:hint="eastAsia" w:ascii="仿宋" w:hAnsi="仿宋" w:eastAsia="仿宋" w:cs="仿宋"/>
                <w:lang w:val="zh-CN" w:eastAsia="zh-CN"/>
              </w:rPr>
            </w:pPr>
            <w:r>
              <w:rPr>
                <w:rFonts w:hint="eastAsia" w:ascii="仿宋" w:hAnsi="仿宋" w:eastAsia="仿宋" w:cs="仿宋"/>
              </w:rPr>
              <w:t>3.1.</w:t>
            </w:r>
            <w:r>
              <w:rPr>
                <w:rFonts w:hint="eastAsia" w:ascii="仿宋" w:hAnsi="仿宋" w:eastAsia="仿宋" w:cs="仿宋"/>
                <w:lang w:val="en-US" w:eastAsia="zh-CN"/>
              </w:rPr>
              <w:t>2</w:t>
            </w:r>
          </w:p>
        </w:tc>
        <w:tc>
          <w:tcPr>
            <w:tcW w:w="1124" w:type="dxa"/>
            <w:noWrap w:val="0"/>
            <w:vAlign w:val="center"/>
          </w:tcPr>
          <w:p>
            <w:pPr>
              <w:bidi w:val="0"/>
              <w:jc w:val="center"/>
              <w:rPr>
                <w:rFonts w:hint="eastAsia" w:ascii="仿宋" w:hAnsi="仿宋" w:eastAsia="仿宋" w:cs="仿宋"/>
              </w:rPr>
            </w:pPr>
            <w:r>
              <w:rPr>
                <w:rFonts w:hint="eastAsia" w:ascii="仿宋" w:hAnsi="仿宋" w:eastAsia="仿宋" w:cs="仿宋"/>
              </w:rPr>
              <w:t>废标</w:t>
            </w:r>
          </w:p>
          <w:p>
            <w:pPr>
              <w:bidi w:val="0"/>
              <w:jc w:val="center"/>
              <w:rPr>
                <w:rFonts w:hint="eastAsia" w:ascii="仿宋" w:hAnsi="仿宋" w:eastAsia="仿宋" w:cs="仿宋"/>
                <w:lang w:val="zh-CN" w:eastAsia="zh-CN"/>
              </w:rPr>
            </w:pPr>
            <w:r>
              <w:rPr>
                <w:rFonts w:hint="eastAsia" w:ascii="仿宋" w:hAnsi="仿宋" w:eastAsia="仿宋" w:cs="仿宋"/>
              </w:rPr>
              <w:t>条件</w:t>
            </w:r>
          </w:p>
        </w:tc>
        <w:tc>
          <w:tcPr>
            <w:tcW w:w="7132" w:type="dxa"/>
            <w:gridSpan w:val="2"/>
            <w:noWrap w:val="0"/>
            <w:vAlign w:val="center"/>
          </w:tcPr>
          <w:p>
            <w:pPr>
              <w:bidi w:val="0"/>
              <w:jc w:val="center"/>
              <w:rPr>
                <w:rFonts w:hint="eastAsia" w:ascii="仿宋" w:hAnsi="仿宋" w:eastAsia="仿宋" w:cs="仿宋"/>
                <w:lang w:val="zh-CN" w:eastAsia="zh-CN"/>
              </w:rPr>
            </w:pPr>
            <w:r>
              <w:rPr>
                <w:rFonts w:hint="eastAsia" w:ascii="仿宋" w:hAnsi="仿宋" w:eastAsia="仿宋" w:cs="仿宋"/>
              </w:rPr>
              <w:t>详见本章附件 B： 废标条件</w:t>
            </w:r>
          </w:p>
        </w:tc>
      </w:tr>
    </w:tbl>
    <w:p>
      <w:pPr>
        <w:numPr>
          <w:ilvl w:val="0"/>
          <w:numId w:val="0"/>
        </w:numPr>
        <w:ind w:leftChars="0"/>
        <w:rPr>
          <w:rFonts w:hint="eastAsia" w:ascii="仿宋" w:hAnsi="仿宋" w:eastAsia="仿宋" w:cs="仿宋"/>
          <w:lang w:val="en-US" w:eastAsia="zh-CN"/>
        </w:rPr>
        <w:sectPr>
          <w:pgSz w:w="11906" w:h="16838"/>
          <w:pgMar w:top="1440" w:right="1800" w:bottom="1440" w:left="1800" w:header="851" w:footer="992" w:gutter="0"/>
          <w:pgNumType w:fmt="decimal"/>
          <w:cols w:space="720" w:num="1"/>
          <w:docGrid w:type="lines" w:linePitch="312" w:charSpace="0"/>
        </w:sectPr>
      </w:pPr>
    </w:p>
    <w:p>
      <w:pPr>
        <w:spacing w:before="0"/>
        <w:ind w:left="522" w:right="559" w:firstLine="0"/>
        <w:jc w:val="center"/>
        <w:rPr>
          <w:rFonts w:hint="eastAsia" w:ascii="仿宋" w:hAnsi="仿宋" w:eastAsia="仿宋" w:cs="仿宋"/>
          <w:b/>
          <w:bCs/>
          <w:sz w:val="32"/>
          <w:szCs w:val="28"/>
        </w:rPr>
      </w:pPr>
      <w:r>
        <w:rPr>
          <w:rFonts w:hint="eastAsia" w:ascii="仿宋" w:hAnsi="仿宋" w:eastAsia="仿宋" w:cs="仿宋"/>
          <w:b/>
          <w:bCs/>
          <w:sz w:val="32"/>
          <w:szCs w:val="28"/>
        </w:rPr>
        <w:t>评分细则（满分 100 分）</w:t>
      </w:r>
    </w:p>
    <w:p>
      <w:pPr>
        <w:pStyle w:val="13"/>
        <w:spacing w:before="5"/>
        <w:rPr>
          <w:rFonts w:hint="eastAsia" w:ascii="仿宋" w:hAnsi="仿宋" w:eastAsia="仿宋" w:cs="仿宋"/>
          <w:sz w:val="13"/>
        </w:rPr>
      </w:pPr>
    </w:p>
    <w:tbl>
      <w:tblPr>
        <w:tblStyle w:val="21"/>
        <w:tblW w:w="101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2"/>
        <w:gridCol w:w="1725"/>
        <w:gridCol w:w="6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6" w:hRule="atLeast"/>
          <w:jc w:val="center"/>
        </w:trPr>
        <w:tc>
          <w:tcPr>
            <w:tcW w:w="1522" w:type="dxa"/>
            <w:noWrap w:val="0"/>
            <w:vAlign w:val="center"/>
          </w:tcPr>
          <w:p>
            <w:pPr>
              <w:bidi w:val="0"/>
              <w:spacing w:line="360" w:lineRule="auto"/>
              <w:jc w:val="center"/>
              <w:rPr>
                <w:rFonts w:hint="eastAsia" w:ascii="仿宋" w:hAnsi="仿宋" w:eastAsia="仿宋" w:cs="仿宋"/>
                <w:b/>
                <w:bCs/>
                <w:sz w:val="32"/>
                <w:szCs w:val="28"/>
              </w:rPr>
            </w:pPr>
            <w:r>
              <w:rPr>
                <w:rFonts w:hint="eastAsia" w:ascii="仿宋" w:hAnsi="仿宋" w:eastAsia="仿宋" w:cs="仿宋"/>
                <w:b/>
                <w:bCs/>
                <w:sz w:val="32"/>
                <w:szCs w:val="28"/>
              </w:rPr>
              <w:t>评审因素</w:t>
            </w:r>
          </w:p>
        </w:tc>
        <w:tc>
          <w:tcPr>
            <w:tcW w:w="1725" w:type="dxa"/>
            <w:noWrap w:val="0"/>
            <w:vAlign w:val="center"/>
          </w:tcPr>
          <w:p>
            <w:pPr>
              <w:bidi w:val="0"/>
              <w:spacing w:line="360" w:lineRule="auto"/>
              <w:jc w:val="center"/>
              <w:rPr>
                <w:rFonts w:hint="eastAsia" w:ascii="仿宋" w:hAnsi="仿宋" w:eastAsia="仿宋" w:cs="仿宋"/>
                <w:b/>
                <w:bCs/>
                <w:sz w:val="32"/>
                <w:szCs w:val="28"/>
              </w:rPr>
            </w:pPr>
            <w:r>
              <w:rPr>
                <w:rFonts w:hint="eastAsia" w:ascii="仿宋" w:hAnsi="仿宋" w:eastAsia="仿宋" w:cs="仿宋"/>
                <w:b/>
                <w:bCs/>
                <w:sz w:val="32"/>
                <w:szCs w:val="28"/>
              </w:rPr>
              <w:t>评审项目</w:t>
            </w:r>
          </w:p>
        </w:tc>
        <w:tc>
          <w:tcPr>
            <w:tcW w:w="6932" w:type="dxa"/>
            <w:noWrap w:val="0"/>
            <w:vAlign w:val="center"/>
          </w:tcPr>
          <w:p>
            <w:pPr>
              <w:bidi w:val="0"/>
              <w:spacing w:line="360" w:lineRule="auto"/>
              <w:jc w:val="center"/>
              <w:rPr>
                <w:rFonts w:hint="eastAsia" w:ascii="仿宋" w:hAnsi="仿宋" w:eastAsia="仿宋" w:cs="仿宋"/>
                <w:b/>
                <w:bCs/>
                <w:sz w:val="32"/>
                <w:szCs w:val="28"/>
              </w:rPr>
            </w:pPr>
            <w:r>
              <w:rPr>
                <w:rFonts w:hint="eastAsia" w:ascii="仿宋" w:hAnsi="仿宋" w:eastAsia="仿宋" w:cs="仿宋"/>
                <w:b/>
                <w:bCs/>
                <w:sz w:val="32"/>
                <w:szCs w:val="28"/>
              </w:rPr>
              <w:t>评分标准（100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6" w:hRule="atLeast"/>
          <w:jc w:val="center"/>
        </w:trPr>
        <w:tc>
          <w:tcPr>
            <w:tcW w:w="1522" w:type="dxa"/>
            <w:vMerge w:val="restart"/>
            <w:noWrap w:val="0"/>
            <w:vAlign w:val="center"/>
          </w:tcPr>
          <w:p>
            <w:pPr>
              <w:bidi w:val="0"/>
              <w:spacing w:line="360" w:lineRule="auto"/>
              <w:jc w:val="center"/>
              <w:rPr>
                <w:rFonts w:hint="eastAsia" w:ascii="仿宋" w:hAnsi="仿宋" w:eastAsia="仿宋" w:cs="仿宋"/>
              </w:rPr>
            </w:pPr>
            <w:r>
              <w:rPr>
                <w:rFonts w:hint="eastAsia" w:ascii="仿宋" w:hAnsi="仿宋" w:eastAsia="仿宋" w:cs="仿宋"/>
              </w:rPr>
              <w:t>商务部分</w:t>
            </w:r>
          </w:p>
          <w:p>
            <w:pPr>
              <w:bidi w:val="0"/>
              <w:spacing w:line="360" w:lineRule="auto"/>
              <w:jc w:val="center"/>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30</w:t>
            </w:r>
            <w:r>
              <w:rPr>
                <w:rFonts w:hint="eastAsia" w:ascii="仿宋" w:hAnsi="仿宋" w:eastAsia="仿宋" w:cs="仿宋"/>
              </w:rPr>
              <w:t xml:space="preserve"> 分）</w:t>
            </w:r>
          </w:p>
        </w:tc>
        <w:tc>
          <w:tcPr>
            <w:tcW w:w="1725" w:type="dxa"/>
            <w:noWrap w:val="0"/>
            <w:vAlign w:val="center"/>
          </w:tcPr>
          <w:p>
            <w:pPr>
              <w:bidi w:val="0"/>
              <w:spacing w:line="360" w:lineRule="auto"/>
              <w:jc w:val="center"/>
              <w:rPr>
                <w:rFonts w:hint="eastAsia" w:ascii="仿宋" w:hAnsi="仿宋" w:eastAsia="仿宋" w:cs="仿宋"/>
              </w:rPr>
            </w:pPr>
            <w:r>
              <w:rPr>
                <w:rFonts w:hint="eastAsia" w:ascii="仿宋" w:hAnsi="仿宋" w:eastAsia="仿宋" w:cs="仿宋"/>
              </w:rPr>
              <w:t>投标报价</w:t>
            </w:r>
          </w:p>
          <w:p>
            <w:pPr>
              <w:bidi w:val="0"/>
              <w:spacing w:line="360" w:lineRule="auto"/>
              <w:jc w:val="center"/>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25</w:t>
            </w:r>
            <w:r>
              <w:rPr>
                <w:rFonts w:hint="eastAsia" w:ascii="仿宋" w:hAnsi="仿宋" w:eastAsia="仿宋" w:cs="仿宋"/>
              </w:rPr>
              <w:t>分）</w:t>
            </w:r>
          </w:p>
        </w:tc>
        <w:tc>
          <w:tcPr>
            <w:tcW w:w="6932" w:type="dxa"/>
            <w:noWrap w:val="0"/>
            <w:vAlign w:val="center"/>
          </w:tcPr>
          <w:p>
            <w:pPr>
              <w:bidi w:val="0"/>
              <w:spacing w:line="360" w:lineRule="auto"/>
              <w:jc w:val="left"/>
              <w:rPr>
                <w:rFonts w:hint="eastAsia" w:ascii="仿宋" w:hAnsi="仿宋" w:eastAsia="仿宋" w:cs="仿宋"/>
              </w:rPr>
            </w:pPr>
            <w:r>
              <w:rPr>
                <w:rFonts w:hint="eastAsia" w:ascii="仿宋" w:hAnsi="仿宋" w:eastAsia="仿宋" w:cs="仿宋"/>
                <w:lang w:val="en-US" w:eastAsia="zh-CN"/>
              </w:rPr>
              <w:t>评标基准值的确定：</w:t>
            </w:r>
          </w:p>
          <w:p>
            <w:pPr>
              <w:bidi w:val="0"/>
              <w:spacing w:line="360" w:lineRule="auto"/>
              <w:jc w:val="left"/>
              <w:rPr>
                <w:rFonts w:hint="eastAsia" w:ascii="仿宋" w:hAnsi="仿宋" w:eastAsia="仿宋" w:cs="仿宋"/>
                <w:highlight w:val="none"/>
              </w:rPr>
            </w:pPr>
            <w:r>
              <w:rPr>
                <w:rFonts w:hint="eastAsia" w:ascii="仿宋" w:hAnsi="仿宋" w:eastAsia="仿宋" w:cs="仿宋"/>
                <w:lang w:val="en-US" w:eastAsia="zh-CN"/>
              </w:rPr>
              <w:t>合格报价投标人未超过5家时，经评标委员会评审确认的合理有效的投标报价的算术平均值为基准值，</w:t>
            </w:r>
            <w:r>
              <w:rPr>
                <w:rFonts w:hint="eastAsia" w:ascii="仿宋" w:hAnsi="仿宋" w:eastAsia="仿宋" w:cs="仿宋"/>
                <w:highlight w:val="none"/>
                <w:lang w:val="en-US" w:eastAsia="zh-CN"/>
              </w:rPr>
              <w:t>超过5家（含5家时）去掉一个最高值和去掉一个最低值后的算术平均值为基准值。</w:t>
            </w:r>
          </w:p>
          <w:p>
            <w:pPr>
              <w:bidi w:val="0"/>
              <w:spacing w:line="360" w:lineRule="auto"/>
              <w:jc w:val="left"/>
              <w:rPr>
                <w:rFonts w:hint="eastAsia" w:ascii="仿宋" w:hAnsi="仿宋" w:eastAsia="仿宋" w:cs="仿宋"/>
              </w:rPr>
            </w:pPr>
            <w:r>
              <w:rPr>
                <w:rFonts w:hint="eastAsia" w:ascii="仿宋" w:hAnsi="仿宋" w:eastAsia="仿宋" w:cs="仿宋"/>
                <w:lang w:val="en-US" w:eastAsia="zh-CN"/>
              </w:rPr>
              <w:t>以总价评标基准值为基础，报价与该基准值进行比较，相同得满分；</w:t>
            </w:r>
          </w:p>
          <w:p>
            <w:pPr>
              <w:bidi w:val="0"/>
              <w:spacing w:line="360" w:lineRule="auto"/>
              <w:jc w:val="left"/>
              <w:rPr>
                <w:rFonts w:hint="eastAsia" w:ascii="仿宋" w:hAnsi="仿宋" w:eastAsia="仿宋" w:cs="仿宋"/>
              </w:rPr>
            </w:pPr>
            <w:r>
              <w:rPr>
                <w:rFonts w:hint="eastAsia" w:ascii="仿宋" w:hAnsi="仿宋" w:eastAsia="仿宋" w:cs="仿宋"/>
                <w:lang w:val="en-US" w:eastAsia="zh-CN"/>
              </w:rPr>
              <w:t>每高1%（作商比较）扣0.5分，扣完为止；每低1%（作商比较）扣0.25分，扣完为止。</w:t>
            </w:r>
          </w:p>
          <w:p>
            <w:pPr>
              <w:bidi w:val="0"/>
              <w:spacing w:line="360" w:lineRule="auto"/>
              <w:jc w:val="left"/>
              <w:rPr>
                <w:rFonts w:hint="eastAsia" w:ascii="仿宋" w:hAnsi="仿宋" w:eastAsia="仿宋" w:cs="仿宋"/>
              </w:rPr>
            </w:pPr>
            <w:r>
              <w:rPr>
                <w:rFonts w:hint="eastAsia" w:ascii="仿宋" w:hAnsi="仿宋" w:eastAsia="仿宋" w:cs="仿宋"/>
                <w:lang w:val="en-US" w:eastAsia="zh-CN"/>
              </w:rPr>
              <w:t>投标报价超过</w:t>
            </w:r>
            <w:r>
              <w:rPr>
                <w:rFonts w:hint="eastAsia" w:ascii="仿宋" w:hAnsi="仿宋" w:cs="仿宋"/>
                <w:lang w:val="en-US" w:eastAsia="zh-CN"/>
              </w:rPr>
              <w:t>招标</w:t>
            </w:r>
            <w:r>
              <w:rPr>
                <w:rFonts w:hint="eastAsia" w:ascii="仿宋" w:hAnsi="仿宋" w:eastAsia="仿宋" w:cs="仿宋"/>
                <w:lang w:val="en-US" w:eastAsia="zh-CN"/>
              </w:rPr>
              <w:t>控制价者按无效投标处理。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14" w:hRule="atLeast"/>
          <w:jc w:val="center"/>
        </w:trPr>
        <w:tc>
          <w:tcPr>
            <w:tcW w:w="1522" w:type="dxa"/>
            <w:vMerge w:val="continue"/>
            <w:tcBorders>
              <w:top w:val="nil"/>
            </w:tcBorders>
            <w:noWrap w:val="0"/>
            <w:vAlign w:val="center"/>
          </w:tcPr>
          <w:p>
            <w:pPr>
              <w:bidi w:val="0"/>
              <w:spacing w:line="360" w:lineRule="auto"/>
              <w:jc w:val="center"/>
              <w:rPr>
                <w:rFonts w:hint="eastAsia" w:ascii="仿宋" w:hAnsi="仿宋" w:eastAsia="仿宋" w:cs="仿宋"/>
              </w:rPr>
            </w:pPr>
          </w:p>
        </w:tc>
        <w:tc>
          <w:tcPr>
            <w:tcW w:w="1725" w:type="dxa"/>
            <w:noWrap w:val="0"/>
            <w:vAlign w:val="center"/>
          </w:tcPr>
          <w:p>
            <w:pPr>
              <w:bidi w:val="0"/>
              <w:spacing w:line="360" w:lineRule="auto"/>
              <w:jc w:val="center"/>
              <w:rPr>
                <w:rFonts w:hint="eastAsia" w:ascii="仿宋" w:hAnsi="仿宋" w:eastAsia="仿宋" w:cs="仿宋"/>
              </w:rPr>
            </w:pPr>
            <w:r>
              <w:rPr>
                <w:rFonts w:hint="eastAsia" w:ascii="仿宋" w:hAnsi="仿宋" w:eastAsia="仿宋" w:cs="仿宋"/>
              </w:rPr>
              <w:t>组价合理性</w:t>
            </w:r>
          </w:p>
          <w:p>
            <w:pPr>
              <w:bidi w:val="0"/>
              <w:spacing w:line="360" w:lineRule="auto"/>
              <w:jc w:val="center"/>
              <w:rPr>
                <w:rFonts w:hint="eastAsia" w:ascii="仿宋" w:hAnsi="仿宋" w:eastAsia="仿宋" w:cs="仿宋"/>
              </w:rPr>
            </w:pPr>
            <w:r>
              <w:rPr>
                <w:rFonts w:hint="eastAsia" w:ascii="仿宋" w:hAnsi="仿宋" w:eastAsia="仿宋" w:cs="仿宋"/>
              </w:rPr>
              <w:t>（5分）</w:t>
            </w:r>
          </w:p>
        </w:tc>
        <w:tc>
          <w:tcPr>
            <w:tcW w:w="6932" w:type="dxa"/>
            <w:noWrap w:val="0"/>
            <w:vAlign w:val="center"/>
          </w:tcPr>
          <w:p>
            <w:pPr>
              <w:bidi w:val="0"/>
              <w:spacing w:line="360" w:lineRule="auto"/>
              <w:jc w:val="left"/>
              <w:rPr>
                <w:rFonts w:hint="eastAsia" w:ascii="仿宋" w:hAnsi="仿宋" w:eastAsia="仿宋" w:cs="仿宋"/>
              </w:rPr>
            </w:pPr>
            <w:r>
              <w:rPr>
                <w:rFonts w:hint="eastAsia" w:ascii="仿宋" w:hAnsi="仿宋" w:eastAsia="仿宋" w:cs="仿宋"/>
              </w:rPr>
              <w:t>综合单价的组成及分析，符合计价规范及市场情况得5分，不符合计价规范以及竞报的各类价格不符合市场价格,严重偏离市场，每发现一处扣0.5分，扣完为止。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1522" w:type="dxa"/>
            <w:noWrap w:val="0"/>
            <w:vAlign w:val="center"/>
          </w:tcPr>
          <w:p>
            <w:pPr>
              <w:bidi w:val="0"/>
              <w:spacing w:line="360" w:lineRule="auto"/>
              <w:jc w:val="center"/>
              <w:rPr>
                <w:rFonts w:hint="default" w:ascii="仿宋" w:hAnsi="仿宋" w:eastAsia="仿宋" w:cs="仿宋"/>
                <w:lang w:val="en-US" w:eastAsia="zh-CN"/>
              </w:rPr>
            </w:pPr>
            <w:r>
              <w:rPr>
                <w:rFonts w:hint="eastAsia" w:ascii="仿宋" w:hAnsi="仿宋" w:cs="仿宋"/>
                <w:lang w:val="en-US" w:eastAsia="zh-CN"/>
              </w:rPr>
              <w:t>产品的质量、技术及性能（30分）</w:t>
            </w:r>
          </w:p>
        </w:tc>
        <w:tc>
          <w:tcPr>
            <w:tcW w:w="1725" w:type="dxa"/>
            <w:noWrap w:val="0"/>
            <w:vAlign w:val="center"/>
          </w:tcPr>
          <w:p>
            <w:pPr>
              <w:bidi w:val="0"/>
              <w:spacing w:line="360" w:lineRule="auto"/>
              <w:jc w:val="center"/>
              <w:rPr>
                <w:rFonts w:hint="default" w:ascii="仿宋" w:hAnsi="仿宋" w:eastAsia="仿宋" w:cs="仿宋"/>
                <w:lang w:val="en-US" w:eastAsia="zh-CN"/>
              </w:rPr>
            </w:pPr>
            <w:r>
              <w:rPr>
                <w:rFonts w:hint="eastAsia" w:ascii="仿宋" w:hAnsi="仿宋" w:cs="仿宋"/>
                <w:lang w:val="en-US" w:eastAsia="zh-CN"/>
              </w:rPr>
              <w:t>30分</w:t>
            </w:r>
          </w:p>
        </w:tc>
        <w:tc>
          <w:tcPr>
            <w:tcW w:w="6932" w:type="dxa"/>
            <w:noWrap w:val="0"/>
            <w:vAlign w:val="center"/>
          </w:tcPr>
          <w:p>
            <w:pPr>
              <w:bidi w:val="0"/>
              <w:spacing w:line="360" w:lineRule="auto"/>
              <w:jc w:val="left"/>
              <w:rPr>
                <w:rFonts w:hint="eastAsia" w:ascii="仿宋" w:hAnsi="仿宋" w:eastAsia="仿宋" w:cs="仿宋"/>
                <w:highlight w:val="none"/>
                <w:lang w:val="en-US" w:eastAsia="zh-CN"/>
              </w:rPr>
            </w:pPr>
            <w:r>
              <w:rPr>
                <w:rFonts w:hint="eastAsia" w:ascii="仿宋" w:hAnsi="仿宋" w:eastAsia="仿宋" w:cs="仿宋"/>
                <w:lang w:val="en-US" w:eastAsia="zh-CN"/>
              </w:rPr>
              <w:t>1</w:t>
            </w:r>
            <w:r>
              <w:rPr>
                <w:rFonts w:hint="eastAsia" w:ascii="仿宋" w:hAnsi="仿宋" w:cs="仿宋"/>
                <w:lang w:val="en-US" w:eastAsia="zh-CN"/>
              </w:rPr>
              <w:t>、</w:t>
            </w:r>
            <w:r>
              <w:rPr>
                <w:rFonts w:hint="eastAsia" w:ascii="仿宋" w:hAnsi="仿宋" w:eastAsia="仿宋" w:cs="仿宋"/>
                <w:lang w:val="en-US" w:eastAsia="zh-CN"/>
              </w:rPr>
              <w:t>对每个</w:t>
            </w:r>
            <w:r>
              <w:rPr>
                <w:rFonts w:hint="eastAsia" w:ascii="仿宋" w:hAnsi="仿宋" w:cs="仿宋"/>
                <w:lang w:val="en-US" w:eastAsia="zh-CN"/>
              </w:rPr>
              <w:t>投标人</w:t>
            </w:r>
            <w:r>
              <w:rPr>
                <w:rFonts w:hint="eastAsia" w:ascii="仿宋" w:hAnsi="仿宋" w:eastAsia="仿宋" w:cs="仿宋"/>
                <w:lang w:val="en-US" w:eastAsia="zh-CN"/>
              </w:rPr>
              <w:t>所投产品的质量、性能、规格型号信息匹配完整等进行综合分析</w:t>
            </w:r>
            <w:r>
              <w:rPr>
                <w:rFonts w:hint="eastAsia" w:ascii="仿宋" w:hAnsi="仿宋" w:cs="仿宋"/>
                <w:lang w:val="en-US" w:eastAsia="zh-CN"/>
              </w:rPr>
              <w:t>；</w:t>
            </w:r>
            <w:r>
              <w:rPr>
                <w:rFonts w:hint="eastAsia" w:ascii="仿宋" w:hAnsi="仿宋" w:eastAsia="仿宋" w:cs="仿宋"/>
                <w:lang w:val="en-US" w:eastAsia="zh-CN"/>
              </w:rPr>
              <w:t>质量完全符合</w:t>
            </w:r>
            <w:r>
              <w:rPr>
                <w:rFonts w:hint="eastAsia" w:ascii="仿宋" w:hAnsi="仿宋" w:cs="仿宋"/>
                <w:lang w:val="en-US" w:eastAsia="zh-CN"/>
              </w:rPr>
              <w:t>或</w:t>
            </w:r>
            <w:r>
              <w:rPr>
                <w:rFonts w:hint="eastAsia" w:ascii="仿宋" w:hAnsi="仿宋" w:eastAsia="仿宋" w:cs="仿宋"/>
                <w:lang w:val="en-US" w:eastAsia="zh-CN"/>
              </w:rPr>
              <w:t>优于采购要求及国家有关规范标准的产品质量采购要求的得10分</w:t>
            </w:r>
            <w:r>
              <w:rPr>
                <w:rFonts w:hint="eastAsia" w:ascii="仿宋" w:hAnsi="仿宋" w:eastAsia="仿宋" w:cs="仿宋"/>
                <w:highlight w:val="none"/>
                <w:lang w:val="en-US" w:eastAsia="zh-CN"/>
              </w:rPr>
              <w:t>，</w:t>
            </w:r>
            <w:r>
              <w:rPr>
                <w:rFonts w:hint="eastAsia" w:ascii="仿宋" w:hAnsi="仿宋" w:cs="仿宋"/>
                <w:lang w:val="en-US" w:eastAsia="zh-CN"/>
              </w:rPr>
              <w:t>每</w:t>
            </w:r>
            <w:r>
              <w:rPr>
                <w:rFonts w:hint="eastAsia" w:ascii="仿宋" w:hAnsi="仿宋" w:eastAsia="仿宋" w:cs="仿宋"/>
              </w:rPr>
              <w:t>出现一处瑕疵或缺欠，扣</w:t>
            </w:r>
            <w:r>
              <w:rPr>
                <w:rFonts w:hint="eastAsia" w:ascii="仿宋" w:hAnsi="仿宋" w:cs="仿宋"/>
                <w:lang w:val="en-US" w:eastAsia="zh-CN"/>
              </w:rPr>
              <w:t>1</w:t>
            </w:r>
            <w:r>
              <w:rPr>
                <w:rFonts w:hint="eastAsia" w:ascii="仿宋" w:hAnsi="仿宋" w:eastAsia="仿宋" w:cs="仿宋"/>
              </w:rPr>
              <w:t>分，扣完为止，若此条缺项不得分</w:t>
            </w:r>
            <w:r>
              <w:rPr>
                <w:rFonts w:hint="eastAsia" w:ascii="仿宋" w:hAnsi="仿宋" w:eastAsia="仿宋" w:cs="仿宋"/>
                <w:highlight w:val="none"/>
                <w:lang w:val="en-US" w:eastAsia="zh-CN"/>
              </w:rPr>
              <w:t>。</w:t>
            </w:r>
          </w:p>
          <w:p>
            <w:pPr>
              <w:bidi w:val="0"/>
              <w:spacing w:line="360" w:lineRule="auto"/>
              <w:jc w:val="left"/>
              <w:rPr>
                <w:rFonts w:hint="eastAsia" w:ascii="仿宋" w:hAnsi="仿宋" w:eastAsia="仿宋" w:cs="仿宋"/>
                <w:lang w:val="en-US" w:eastAsia="zh-CN"/>
              </w:rPr>
            </w:pPr>
            <w:r>
              <w:rPr>
                <w:rFonts w:hint="eastAsia" w:ascii="仿宋" w:hAnsi="仿宋" w:eastAsia="仿宋" w:cs="仿宋"/>
                <w:lang w:val="en-US" w:eastAsia="zh-CN"/>
              </w:rPr>
              <w:t>2</w:t>
            </w:r>
            <w:r>
              <w:rPr>
                <w:rFonts w:hint="eastAsia" w:ascii="仿宋" w:hAnsi="仿宋" w:cs="仿宋"/>
                <w:lang w:val="en-US" w:eastAsia="zh-CN"/>
              </w:rPr>
              <w:t>、</w:t>
            </w:r>
            <w:r>
              <w:rPr>
                <w:rFonts w:hint="eastAsia" w:ascii="仿宋" w:hAnsi="仿宋" w:eastAsia="仿宋" w:cs="仿宋"/>
                <w:lang w:val="en-US" w:eastAsia="zh-CN"/>
              </w:rPr>
              <w:t>考查</w:t>
            </w:r>
            <w:r>
              <w:rPr>
                <w:rFonts w:hint="eastAsia" w:ascii="仿宋" w:hAnsi="仿宋" w:cs="仿宋"/>
                <w:lang w:val="en-US" w:eastAsia="zh-CN"/>
              </w:rPr>
              <w:t>投标人</w:t>
            </w:r>
            <w:r>
              <w:rPr>
                <w:rFonts w:hint="eastAsia" w:ascii="仿宋" w:hAnsi="仿宋" w:eastAsia="仿宋" w:cs="仿宋"/>
                <w:lang w:val="en-US" w:eastAsia="zh-CN"/>
              </w:rPr>
              <w:t>产品质量保障措施、服务保障措施等是否</w:t>
            </w:r>
          </w:p>
          <w:p>
            <w:pPr>
              <w:bidi w:val="0"/>
              <w:spacing w:line="360" w:lineRule="auto"/>
              <w:jc w:val="left"/>
              <w:rPr>
                <w:rFonts w:hint="eastAsia" w:ascii="仿宋" w:hAnsi="仿宋" w:eastAsia="仿宋" w:cs="仿宋"/>
                <w:lang w:val="en-US" w:eastAsia="zh-CN"/>
              </w:rPr>
            </w:pPr>
            <w:r>
              <w:rPr>
                <w:rFonts w:hint="eastAsia" w:ascii="仿宋" w:hAnsi="仿宋" w:cs="仿宋"/>
                <w:lang w:val="en-US" w:eastAsia="zh-CN"/>
              </w:rPr>
              <w:t>完善、是否能充分保障项目需求等，综合对比，</w:t>
            </w:r>
            <w:r>
              <w:rPr>
                <w:rFonts w:hint="eastAsia" w:ascii="仿宋" w:hAnsi="仿宋" w:eastAsia="仿宋" w:cs="仿宋"/>
                <w:lang w:val="en-US" w:eastAsia="zh-CN"/>
              </w:rPr>
              <w:t>质量保障措施、服务保障措施等</w:t>
            </w:r>
            <w:r>
              <w:rPr>
                <w:rFonts w:hint="eastAsia" w:ascii="仿宋" w:hAnsi="仿宋" w:cs="仿宋"/>
                <w:lang w:val="en-US" w:eastAsia="zh-CN"/>
              </w:rPr>
              <w:t>非常</w:t>
            </w:r>
            <w:r>
              <w:rPr>
                <w:rFonts w:hint="eastAsia" w:ascii="仿宋" w:hAnsi="仿宋" w:eastAsia="仿宋" w:cs="仿宋"/>
                <w:lang w:val="en-US" w:eastAsia="zh-CN"/>
              </w:rPr>
              <w:t>完善</w:t>
            </w:r>
            <w:r>
              <w:rPr>
                <w:rFonts w:hint="eastAsia" w:ascii="仿宋" w:hAnsi="仿宋" w:cs="仿宋"/>
                <w:lang w:val="en-US" w:eastAsia="zh-CN"/>
              </w:rPr>
              <w:t>，完全满足项目需要的得8分，每</w:t>
            </w:r>
            <w:r>
              <w:rPr>
                <w:rFonts w:hint="eastAsia" w:ascii="仿宋" w:hAnsi="仿宋" w:eastAsia="仿宋" w:cs="仿宋"/>
              </w:rPr>
              <w:t>出现一处瑕疵或缺欠，扣</w:t>
            </w:r>
            <w:r>
              <w:rPr>
                <w:rFonts w:hint="eastAsia" w:ascii="仿宋" w:hAnsi="仿宋" w:cs="仿宋"/>
                <w:lang w:val="en-US" w:eastAsia="zh-CN"/>
              </w:rPr>
              <w:t>1</w:t>
            </w:r>
            <w:r>
              <w:rPr>
                <w:rFonts w:hint="eastAsia" w:ascii="仿宋" w:hAnsi="仿宋" w:eastAsia="仿宋" w:cs="仿宋"/>
              </w:rPr>
              <w:t>分，扣完为止，若此条缺项不得分</w:t>
            </w:r>
            <w:r>
              <w:rPr>
                <w:rFonts w:hint="eastAsia" w:ascii="仿宋" w:hAnsi="仿宋" w:eastAsia="仿宋" w:cs="仿宋"/>
                <w:lang w:val="en-US" w:eastAsia="zh-CN"/>
              </w:rPr>
              <w:t>。</w:t>
            </w:r>
          </w:p>
          <w:p>
            <w:pPr>
              <w:bidi w:val="0"/>
              <w:spacing w:line="360" w:lineRule="auto"/>
              <w:jc w:val="left"/>
              <w:rPr>
                <w:rFonts w:hint="eastAsia" w:ascii="仿宋" w:hAnsi="仿宋" w:eastAsia="仿宋" w:cs="仿宋"/>
                <w:lang w:val="en-US" w:eastAsia="zh-CN"/>
              </w:rPr>
            </w:pPr>
            <w:r>
              <w:rPr>
                <w:rFonts w:hint="eastAsia" w:ascii="仿宋" w:hAnsi="仿宋" w:eastAsia="仿宋" w:cs="仿宋"/>
                <w:lang w:val="en-US" w:eastAsia="zh-CN"/>
              </w:rPr>
              <w:t>3</w:t>
            </w:r>
            <w:r>
              <w:rPr>
                <w:rFonts w:hint="eastAsia" w:ascii="仿宋" w:hAnsi="仿宋" w:cs="仿宋"/>
                <w:lang w:val="en-US" w:eastAsia="zh-CN"/>
              </w:rPr>
              <w:t>、</w:t>
            </w:r>
            <w:r>
              <w:rPr>
                <w:rFonts w:hint="eastAsia" w:ascii="仿宋" w:hAnsi="仿宋" w:eastAsia="仿宋" w:cs="仿宋"/>
                <w:lang w:val="en-US" w:eastAsia="zh-CN"/>
              </w:rPr>
              <w:t>对投标产品的市场使用情况、综合实力、产品</w:t>
            </w:r>
            <w:r>
              <w:rPr>
                <w:rFonts w:hint="eastAsia" w:ascii="仿宋" w:hAnsi="仿宋" w:cs="仿宋"/>
                <w:lang w:val="en-US" w:eastAsia="zh-CN"/>
              </w:rPr>
              <w:t>技术先进性</w:t>
            </w:r>
            <w:r>
              <w:rPr>
                <w:rFonts w:hint="eastAsia" w:ascii="仿宋" w:hAnsi="仿宋" w:eastAsia="仿宋" w:cs="仿宋"/>
                <w:lang w:val="en-US" w:eastAsia="zh-CN"/>
              </w:rPr>
              <w:t>等进行综合对比，描述较完整、综合实力强、产品</w:t>
            </w:r>
            <w:r>
              <w:rPr>
                <w:rFonts w:hint="eastAsia" w:ascii="仿宋" w:hAnsi="仿宋" w:cs="仿宋"/>
                <w:lang w:val="en-US" w:eastAsia="zh-CN"/>
              </w:rPr>
              <w:t>技术先进性高</w:t>
            </w:r>
            <w:r>
              <w:rPr>
                <w:rFonts w:hint="eastAsia" w:ascii="仿宋" w:hAnsi="仿宋" w:eastAsia="仿宋" w:cs="仿宋"/>
                <w:lang w:val="en-US" w:eastAsia="zh-CN"/>
              </w:rPr>
              <w:t>得</w:t>
            </w:r>
            <w:r>
              <w:rPr>
                <w:rFonts w:hint="eastAsia" w:ascii="仿宋" w:hAnsi="仿宋" w:cs="仿宋"/>
                <w:lang w:val="en-US" w:eastAsia="zh-CN"/>
              </w:rPr>
              <w:t>12</w:t>
            </w:r>
            <w:r>
              <w:rPr>
                <w:rFonts w:hint="eastAsia" w:ascii="仿宋" w:hAnsi="仿宋" w:eastAsia="仿宋" w:cs="仿宋"/>
                <w:lang w:val="en-US" w:eastAsia="zh-CN"/>
              </w:rPr>
              <w:t>分，</w:t>
            </w:r>
            <w:r>
              <w:rPr>
                <w:rFonts w:hint="eastAsia" w:ascii="仿宋" w:hAnsi="仿宋" w:cs="仿宋"/>
                <w:lang w:val="en-US" w:eastAsia="zh-CN"/>
              </w:rPr>
              <w:t>每</w:t>
            </w:r>
            <w:r>
              <w:rPr>
                <w:rFonts w:hint="eastAsia" w:ascii="仿宋" w:hAnsi="仿宋" w:eastAsia="仿宋" w:cs="仿宋"/>
              </w:rPr>
              <w:t>出现一处瑕疵或缺欠，扣</w:t>
            </w:r>
            <w:r>
              <w:rPr>
                <w:rFonts w:hint="eastAsia" w:ascii="仿宋" w:hAnsi="仿宋" w:cs="仿宋"/>
                <w:lang w:val="en-US" w:eastAsia="zh-CN"/>
              </w:rPr>
              <w:t>1</w:t>
            </w:r>
            <w:r>
              <w:rPr>
                <w:rFonts w:hint="eastAsia" w:ascii="仿宋" w:hAnsi="仿宋" w:eastAsia="仿宋" w:cs="仿宋"/>
              </w:rPr>
              <w:t>分，扣完为止，若此条缺项不得分</w:t>
            </w:r>
            <w:r>
              <w:rPr>
                <w:rFonts w:hint="eastAsia" w:ascii="仿宋" w:hAnsi="仿宋" w:eastAsia="仿宋" w:cs="仿宋"/>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1522" w:type="dxa"/>
            <w:vMerge w:val="restart"/>
            <w:noWrap w:val="0"/>
            <w:vAlign w:val="center"/>
          </w:tcPr>
          <w:p>
            <w:pPr>
              <w:bidi w:val="0"/>
              <w:spacing w:line="360" w:lineRule="auto"/>
              <w:jc w:val="center"/>
              <w:rPr>
                <w:rFonts w:hint="eastAsia" w:ascii="仿宋" w:hAnsi="仿宋" w:eastAsia="仿宋" w:cs="仿宋"/>
              </w:rPr>
            </w:pPr>
            <w:r>
              <w:rPr>
                <w:rFonts w:hint="eastAsia" w:ascii="仿宋" w:hAnsi="仿宋" w:eastAsia="仿宋" w:cs="仿宋"/>
              </w:rPr>
              <w:t>技术部分</w:t>
            </w:r>
          </w:p>
          <w:p>
            <w:pPr>
              <w:bidi w:val="0"/>
              <w:spacing w:line="360" w:lineRule="auto"/>
              <w:jc w:val="center"/>
              <w:rPr>
                <w:rFonts w:hint="eastAsia" w:ascii="仿宋" w:hAnsi="仿宋" w:eastAsia="仿宋" w:cs="仿宋"/>
              </w:rPr>
            </w:pPr>
            <w:r>
              <w:rPr>
                <w:rFonts w:hint="eastAsia" w:ascii="仿宋" w:hAnsi="仿宋" w:eastAsia="仿宋" w:cs="仿宋"/>
              </w:rPr>
              <w:t>（</w:t>
            </w:r>
            <w:r>
              <w:rPr>
                <w:rFonts w:hint="eastAsia" w:ascii="仿宋" w:hAnsi="仿宋" w:cs="仿宋"/>
                <w:lang w:val="en-US" w:eastAsia="zh-CN"/>
              </w:rPr>
              <w:t>35</w:t>
            </w:r>
            <w:r>
              <w:rPr>
                <w:rFonts w:hint="eastAsia" w:ascii="仿宋" w:hAnsi="仿宋" w:eastAsia="仿宋" w:cs="仿宋"/>
              </w:rPr>
              <w:t>分）</w:t>
            </w:r>
          </w:p>
        </w:tc>
        <w:tc>
          <w:tcPr>
            <w:tcW w:w="1725" w:type="dxa"/>
            <w:noWrap w:val="0"/>
            <w:vAlign w:val="center"/>
          </w:tcPr>
          <w:p>
            <w:pPr>
              <w:bidi w:val="0"/>
              <w:spacing w:line="360" w:lineRule="auto"/>
              <w:jc w:val="center"/>
              <w:rPr>
                <w:rFonts w:hint="eastAsia" w:ascii="仿宋" w:hAnsi="仿宋" w:eastAsia="仿宋" w:cs="仿宋"/>
                <w:lang w:val="en-US" w:eastAsia="zh-CN"/>
              </w:rPr>
            </w:pPr>
            <w:r>
              <w:rPr>
                <w:rFonts w:hint="eastAsia" w:ascii="仿宋" w:hAnsi="仿宋" w:cs="仿宋"/>
                <w:lang w:val="en-US" w:eastAsia="zh-CN"/>
              </w:rPr>
              <w:t>安装施工方案</w:t>
            </w:r>
            <w:r>
              <w:rPr>
                <w:rFonts w:hint="eastAsia" w:ascii="仿宋" w:hAnsi="仿宋" w:eastAsia="仿宋" w:cs="仿宋"/>
                <w:lang w:val="en-US" w:eastAsia="zh-CN"/>
              </w:rPr>
              <w:t>(</w:t>
            </w:r>
            <w:r>
              <w:rPr>
                <w:rFonts w:hint="eastAsia" w:ascii="仿宋" w:hAnsi="仿宋" w:cs="仿宋"/>
                <w:lang w:val="en-US" w:eastAsia="zh-CN"/>
              </w:rPr>
              <w:t>20</w:t>
            </w:r>
            <w:r>
              <w:rPr>
                <w:rFonts w:hint="eastAsia" w:ascii="仿宋" w:hAnsi="仿宋" w:eastAsia="仿宋" w:cs="仿宋"/>
              </w:rPr>
              <w:t>分</w:t>
            </w:r>
            <w:r>
              <w:rPr>
                <w:rFonts w:hint="eastAsia" w:ascii="仿宋" w:hAnsi="仿宋" w:eastAsia="仿宋" w:cs="仿宋"/>
                <w:lang w:val="en-US" w:eastAsia="zh-CN"/>
              </w:rPr>
              <w:t>)</w:t>
            </w:r>
          </w:p>
        </w:tc>
        <w:tc>
          <w:tcPr>
            <w:tcW w:w="6932" w:type="dxa"/>
            <w:noWrap w:val="0"/>
            <w:vAlign w:val="center"/>
          </w:tcPr>
          <w:p>
            <w:pPr>
              <w:bidi w:val="0"/>
              <w:spacing w:line="360" w:lineRule="auto"/>
              <w:jc w:val="left"/>
              <w:rPr>
                <w:rFonts w:hint="eastAsia" w:ascii="仿宋" w:hAnsi="仿宋" w:eastAsia="仿宋" w:cs="仿宋"/>
              </w:rPr>
            </w:pPr>
            <w:r>
              <w:rPr>
                <w:rFonts w:hint="eastAsia" w:ascii="仿宋" w:hAnsi="仿宋" w:eastAsia="仿宋" w:cs="仿宋"/>
              </w:rPr>
              <w:t>根据</w:t>
            </w:r>
            <w:r>
              <w:rPr>
                <w:rFonts w:hint="eastAsia" w:ascii="仿宋" w:hAnsi="仿宋" w:cs="仿宋"/>
                <w:lang w:val="en-US" w:eastAsia="zh-CN"/>
              </w:rPr>
              <w:t>投标</w:t>
            </w:r>
            <w:r>
              <w:rPr>
                <w:rFonts w:hint="eastAsia" w:ascii="仿宋" w:hAnsi="仿宋" w:eastAsia="仿宋" w:cs="仿宋"/>
              </w:rPr>
              <w:t>文件中提供的施工组织设计</w:t>
            </w:r>
            <w:r>
              <w:rPr>
                <w:rFonts w:hint="eastAsia" w:ascii="仿宋" w:hAnsi="仿宋" w:cs="仿宋"/>
                <w:lang w:eastAsia="zh-CN"/>
              </w:rPr>
              <w:t>，</w:t>
            </w:r>
            <w:r>
              <w:rPr>
                <w:rFonts w:hint="eastAsia" w:ascii="仿宋" w:hAnsi="仿宋" w:eastAsia="仿宋" w:cs="仿宋"/>
              </w:rPr>
              <w:t>进度计划</w:t>
            </w:r>
            <w:r>
              <w:rPr>
                <w:rFonts w:hint="eastAsia" w:ascii="仿宋" w:hAnsi="仿宋" w:cs="仿宋"/>
                <w:lang w:eastAsia="zh-CN"/>
              </w:rPr>
              <w:t>，</w:t>
            </w:r>
            <w:r>
              <w:rPr>
                <w:rFonts w:hint="eastAsia" w:ascii="仿宋" w:hAnsi="仿宋" w:eastAsia="仿宋" w:cs="仿宋"/>
              </w:rPr>
              <w:t>施工机械</w:t>
            </w:r>
            <w:r>
              <w:rPr>
                <w:rFonts w:hint="eastAsia" w:ascii="仿宋" w:hAnsi="仿宋" w:cs="仿宋"/>
                <w:lang w:eastAsia="zh-CN"/>
              </w:rPr>
              <w:t>、</w:t>
            </w:r>
            <w:r>
              <w:rPr>
                <w:rFonts w:hint="eastAsia" w:ascii="仿宋" w:hAnsi="仿宋" w:eastAsia="仿宋" w:cs="仿宋"/>
              </w:rPr>
              <w:t>设备配置</w:t>
            </w:r>
            <w:r>
              <w:rPr>
                <w:rFonts w:hint="eastAsia" w:ascii="仿宋" w:hAnsi="仿宋" w:cs="仿宋"/>
                <w:lang w:eastAsia="zh-CN"/>
              </w:rPr>
              <w:t>，</w:t>
            </w:r>
            <w:r>
              <w:rPr>
                <w:rFonts w:hint="eastAsia" w:ascii="仿宋" w:hAnsi="仿宋" w:eastAsia="仿宋" w:cs="仿宋"/>
              </w:rPr>
              <w:t>质量保障措施</w:t>
            </w:r>
            <w:r>
              <w:rPr>
                <w:rFonts w:hint="eastAsia" w:ascii="仿宋" w:hAnsi="仿宋" w:cs="仿宋"/>
                <w:lang w:eastAsia="zh-CN"/>
              </w:rPr>
              <w:t>，</w:t>
            </w:r>
            <w:r>
              <w:rPr>
                <w:rFonts w:hint="eastAsia" w:ascii="仿宋" w:hAnsi="仿宋" w:eastAsia="仿宋" w:cs="仿宋"/>
              </w:rPr>
              <w:t>对周边关系协调能力、保证医院正常工作方案</w:t>
            </w:r>
            <w:r>
              <w:rPr>
                <w:rFonts w:hint="eastAsia" w:ascii="仿宋" w:hAnsi="仿宋" w:cs="仿宋"/>
                <w:lang w:eastAsia="zh-CN"/>
              </w:rPr>
              <w:t>，</w:t>
            </w:r>
            <w:r>
              <w:rPr>
                <w:rFonts w:hint="eastAsia" w:ascii="仿宋" w:hAnsi="仿宋" w:eastAsia="仿宋" w:cs="仿宋"/>
              </w:rPr>
              <w:t>安全、文明保障措施</w:t>
            </w:r>
            <w:r>
              <w:rPr>
                <w:rFonts w:hint="eastAsia" w:ascii="仿宋" w:hAnsi="仿宋" w:cs="仿宋"/>
                <w:lang w:eastAsia="zh-CN"/>
              </w:rPr>
              <w:t>，</w:t>
            </w:r>
            <w:r>
              <w:rPr>
                <w:rFonts w:hint="eastAsia" w:ascii="仿宋" w:hAnsi="仿宋" w:eastAsia="仿宋" w:cs="仿宋"/>
              </w:rPr>
              <w:t>环境保护施工措施</w:t>
            </w:r>
            <w:r>
              <w:rPr>
                <w:rFonts w:hint="eastAsia" w:ascii="仿宋" w:hAnsi="仿宋" w:cs="仿宋"/>
                <w:lang w:eastAsia="zh-CN"/>
              </w:rPr>
              <w:t>，扬尘降噪措施，</w:t>
            </w:r>
            <w:r>
              <w:rPr>
                <w:rFonts w:hint="eastAsia" w:ascii="仿宋" w:hAnsi="仿宋" w:eastAsia="仿宋" w:cs="仿宋"/>
              </w:rPr>
              <w:t>垃圾清运等方案进行评审，方案描述清晰、详细、具体、进度计划满足项目要求、施工考虑周详、保障措施健全、有针对性，得20分，</w:t>
            </w:r>
            <w:r>
              <w:rPr>
                <w:rFonts w:hint="eastAsia" w:ascii="仿宋" w:hAnsi="仿宋" w:cs="仿宋"/>
                <w:lang w:val="en-US" w:eastAsia="zh-CN"/>
              </w:rPr>
              <w:t>每</w:t>
            </w:r>
            <w:r>
              <w:rPr>
                <w:rFonts w:hint="eastAsia" w:ascii="仿宋" w:hAnsi="仿宋" w:eastAsia="仿宋" w:cs="仿宋"/>
              </w:rPr>
              <w:t>出现一处瑕疵或缺欠，扣</w:t>
            </w:r>
            <w:r>
              <w:rPr>
                <w:rFonts w:hint="eastAsia" w:ascii="仿宋" w:hAnsi="仿宋" w:cs="仿宋"/>
                <w:lang w:val="en-US" w:eastAsia="zh-CN"/>
              </w:rPr>
              <w:t>1</w:t>
            </w:r>
            <w:r>
              <w:rPr>
                <w:rFonts w:hint="eastAsia" w:ascii="仿宋" w:hAnsi="仿宋" w:eastAsia="仿宋" w:cs="仿宋"/>
              </w:rPr>
              <w:t>分，扣完为止，若此条缺项不得分。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0" w:hRule="atLeast"/>
          <w:jc w:val="center"/>
        </w:trPr>
        <w:tc>
          <w:tcPr>
            <w:tcW w:w="1522" w:type="dxa"/>
            <w:vMerge w:val="continue"/>
            <w:noWrap w:val="0"/>
            <w:vAlign w:val="center"/>
          </w:tcPr>
          <w:p>
            <w:pPr>
              <w:bidi w:val="0"/>
              <w:spacing w:line="360" w:lineRule="auto"/>
              <w:jc w:val="center"/>
              <w:rPr>
                <w:rFonts w:hint="eastAsia" w:ascii="仿宋" w:hAnsi="仿宋" w:eastAsia="仿宋" w:cs="仿宋"/>
              </w:rPr>
            </w:pPr>
          </w:p>
        </w:tc>
        <w:tc>
          <w:tcPr>
            <w:tcW w:w="1725" w:type="dxa"/>
            <w:noWrap w:val="0"/>
            <w:vAlign w:val="center"/>
          </w:tcPr>
          <w:p>
            <w:pPr>
              <w:bidi w:val="0"/>
              <w:spacing w:line="360" w:lineRule="auto"/>
              <w:jc w:val="center"/>
              <w:rPr>
                <w:rFonts w:hint="eastAsia" w:ascii="仿宋" w:hAnsi="仿宋" w:eastAsia="仿宋" w:cs="仿宋"/>
              </w:rPr>
            </w:pPr>
            <w:r>
              <w:rPr>
                <w:rFonts w:hint="eastAsia" w:ascii="仿宋" w:hAnsi="仿宋" w:eastAsia="仿宋" w:cs="仿宋"/>
              </w:rPr>
              <w:t>项目管理机构</w:t>
            </w:r>
          </w:p>
          <w:p>
            <w:pPr>
              <w:bidi w:val="0"/>
              <w:spacing w:line="360" w:lineRule="auto"/>
              <w:jc w:val="center"/>
              <w:rPr>
                <w:rFonts w:hint="eastAsia" w:ascii="仿宋" w:hAnsi="仿宋" w:eastAsia="仿宋" w:cs="仿宋"/>
                <w:kern w:val="2"/>
                <w:sz w:val="28"/>
                <w:szCs w:val="24"/>
                <w:lang w:val="zh-CN" w:eastAsia="zh-CN" w:bidi="ar-SA"/>
              </w:rPr>
            </w:pPr>
            <w:r>
              <w:rPr>
                <w:rFonts w:hint="eastAsia" w:ascii="仿宋" w:hAnsi="仿宋" w:eastAsia="仿宋" w:cs="仿宋"/>
              </w:rPr>
              <w:t>（</w:t>
            </w:r>
            <w:r>
              <w:rPr>
                <w:rFonts w:hint="eastAsia" w:ascii="仿宋" w:hAnsi="仿宋" w:eastAsia="仿宋" w:cs="仿宋"/>
                <w:lang w:val="en-US" w:eastAsia="zh-CN"/>
              </w:rPr>
              <w:t>6</w:t>
            </w:r>
            <w:r>
              <w:rPr>
                <w:rFonts w:hint="eastAsia" w:ascii="仿宋" w:hAnsi="仿宋" w:eastAsia="仿宋" w:cs="仿宋"/>
              </w:rPr>
              <w:t>分）</w:t>
            </w:r>
          </w:p>
        </w:tc>
        <w:tc>
          <w:tcPr>
            <w:tcW w:w="6932" w:type="dxa"/>
            <w:noWrap w:val="0"/>
            <w:vAlign w:val="center"/>
          </w:tcPr>
          <w:p>
            <w:pPr>
              <w:bidi w:val="0"/>
              <w:spacing w:line="360" w:lineRule="auto"/>
              <w:jc w:val="left"/>
              <w:rPr>
                <w:rFonts w:hint="eastAsia" w:ascii="仿宋" w:hAnsi="仿宋" w:eastAsia="仿宋" w:cs="仿宋"/>
                <w:kern w:val="2"/>
                <w:sz w:val="28"/>
                <w:szCs w:val="24"/>
                <w:lang w:val="zh-CN" w:eastAsia="zh-CN" w:bidi="ar-SA"/>
              </w:rPr>
            </w:pPr>
            <w:r>
              <w:rPr>
                <w:rFonts w:hint="eastAsia" w:ascii="仿宋" w:hAnsi="仿宋" w:eastAsia="仿宋" w:cs="仿宋"/>
                <w:lang w:val="zh-CN" w:eastAsia="zh-CN"/>
              </w:rPr>
              <w:t>项目部人员配备齐全合理、项目部人员技术力量雄厚，各专业技术力量齐全</w:t>
            </w:r>
            <w:r>
              <w:rPr>
                <w:rFonts w:hint="eastAsia" w:ascii="仿宋" w:hAnsi="仿宋" w:eastAsia="仿宋" w:cs="仿宋"/>
                <w:lang w:val="en-US" w:eastAsia="zh-CN"/>
              </w:rPr>
              <w:t>得6分</w:t>
            </w:r>
            <w:r>
              <w:rPr>
                <w:rFonts w:hint="eastAsia" w:ascii="仿宋" w:hAnsi="仿宋" w:eastAsia="仿宋" w:cs="仿宋"/>
                <w:lang w:val="zh-CN" w:eastAsia="zh-CN"/>
              </w:rPr>
              <w:t>，</w:t>
            </w:r>
            <w:r>
              <w:rPr>
                <w:rFonts w:hint="eastAsia" w:ascii="仿宋" w:hAnsi="仿宋" w:eastAsia="仿宋" w:cs="仿宋"/>
              </w:rPr>
              <w:t>在此基础上根据以上量化因素每出现一处相对弱势项减1分，无此项内容不得分。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0" w:hRule="atLeast"/>
          <w:jc w:val="center"/>
        </w:trPr>
        <w:tc>
          <w:tcPr>
            <w:tcW w:w="1522" w:type="dxa"/>
            <w:vMerge w:val="continue"/>
            <w:noWrap w:val="0"/>
            <w:vAlign w:val="center"/>
          </w:tcPr>
          <w:p>
            <w:pPr>
              <w:bidi w:val="0"/>
              <w:spacing w:line="360" w:lineRule="auto"/>
              <w:jc w:val="center"/>
              <w:rPr>
                <w:rFonts w:hint="eastAsia" w:ascii="仿宋" w:hAnsi="仿宋" w:eastAsia="仿宋" w:cs="仿宋"/>
              </w:rPr>
            </w:pPr>
          </w:p>
        </w:tc>
        <w:tc>
          <w:tcPr>
            <w:tcW w:w="1725" w:type="dxa"/>
            <w:noWrap w:val="0"/>
            <w:vAlign w:val="center"/>
          </w:tcPr>
          <w:p>
            <w:pPr>
              <w:bidi w:val="0"/>
              <w:spacing w:line="360" w:lineRule="auto"/>
              <w:jc w:val="center"/>
              <w:rPr>
                <w:rFonts w:hint="eastAsia" w:ascii="仿宋" w:hAnsi="仿宋" w:eastAsia="仿宋" w:cs="仿宋"/>
                <w:lang w:val="en-US" w:eastAsia="zh-CN"/>
              </w:rPr>
            </w:pPr>
            <w:r>
              <w:rPr>
                <w:rFonts w:hint="eastAsia" w:ascii="仿宋" w:hAnsi="仿宋" w:cs="仿宋"/>
                <w:lang w:val="en-US" w:eastAsia="zh-CN"/>
              </w:rPr>
              <w:t>紧急处理方案（4分）</w:t>
            </w:r>
          </w:p>
        </w:tc>
        <w:tc>
          <w:tcPr>
            <w:tcW w:w="6932" w:type="dxa"/>
            <w:noWrap w:val="0"/>
            <w:vAlign w:val="center"/>
          </w:tcPr>
          <w:p>
            <w:pPr>
              <w:bidi w:val="0"/>
              <w:spacing w:line="360" w:lineRule="auto"/>
              <w:jc w:val="left"/>
              <w:rPr>
                <w:rFonts w:hint="eastAsia" w:ascii="仿宋" w:hAnsi="仿宋" w:eastAsia="仿宋" w:cs="仿宋"/>
                <w:lang w:val="zh-CN" w:eastAsia="zh-CN"/>
              </w:rPr>
            </w:pPr>
            <w:r>
              <w:rPr>
                <w:rFonts w:hint="eastAsia" w:ascii="仿宋" w:hAnsi="仿宋" w:eastAsia="仿宋" w:cs="仿宋"/>
                <w:lang w:val="zh-CN" w:eastAsia="zh-CN"/>
              </w:rPr>
              <w:t>根据</w:t>
            </w:r>
            <w:r>
              <w:rPr>
                <w:rFonts w:hint="eastAsia" w:ascii="仿宋" w:hAnsi="仿宋" w:cs="仿宋"/>
                <w:lang w:val="en-US" w:eastAsia="zh-CN"/>
              </w:rPr>
              <w:t>投标</w:t>
            </w:r>
            <w:r>
              <w:rPr>
                <w:rFonts w:hint="eastAsia" w:ascii="仿宋" w:hAnsi="仿宋" w:eastAsia="仿宋" w:cs="仿宋"/>
                <w:lang w:val="zh-CN" w:eastAsia="zh-CN"/>
              </w:rPr>
              <w:t>文件中提供的紧急故障处理预案、疫情期间突</w:t>
            </w:r>
            <w:r>
              <w:rPr>
                <w:rFonts w:hint="eastAsia" w:ascii="仿宋" w:hAnsi="仿宋" w:cs="仿宋"/>
                <w:lang w:val="en-US" w:eastAsia="zh-CN"/>
              </w:rPr>
              <w:t>发情况预案等进行评审，</w:t>
            </w:r>
            <w:r>
              <w:rPr>
                <w:rFonts w:hint="eastAsia" w:ascii="仿宋" w:hAnsi="仿宋" w:eastAsia="仿宋" w:cs="仿宋"/>
                <w:lang w:val="zh-CN" w:eastAsia="zh-CN"/>
              </w:rPr>
              <w:t>综合考虑设备在使用当中可能会出现的各种故障情况及应对措施</w:t>
            </w:r>
            <w:r>
              <w:rPr>
                <w:rFonts w:hint="eastAsia" w:ascii="仿宋" w:hAnsi="仿宋" w:cs="仿宋"/>
                <w:lang w:val="zh-CN" w:eastAsia="zh-CN"/>
              </w:rPr>
              <w:t>，</w:t>
            </w:r>
            <w:r>
              <w:rPr>
                <w:rFonts w:hint="eastAsia" w:ascii="仿宋" w:hAnsi="仿宋" w:eastAsia="仿宋" w:cs="仿宋"/>
                <w:lang w:val="zh-CN" w:eastAsia="zh-CN"/>
              </w:rPr>
              <w:t>内容完整全面、紧急</w:t>
            </w:r>
            <w:r>
              <w:rPr>
                <w:rFonts w:hint="eastAsia" w:ascii="仿宋" w:hAnsi="仿宋" w:cs="仿宋"/>
                <w:lang w:val="en-US" w:eastAsia="zh-CN"/>
              </w:rPr>
              <w:t>故障处理措施健全</w:t>
            </w:r>
            <w:r>
              <w:rPr>
                <w:rFonts w:hint="eastAsia" w:ascii="仿宋" w:hAnsi="仿宋" w:eastAsia="仿宋" w:cs="仿宋"/>
                <w:lang w:val="zh-CN" w:eastAsia="zh-CN"/>
              </w:rPr>
              <w:t>、有针对性，得</w:t>
            </w:r>
            <w:r>
              <w:rPr>
                <w:rFonts w:hint="eastAsia" w:ascii="仿宋" w:hAnsi="仿宋" w:cs="仿宋"/>
                <w:lang w:val="en-US" w:eastAsia="zh-CN"/>
              </w:rPr>
              <w:t>4</w:t>
            </w:r>
            <w:r>
              <w:rPr>
                <w:rFonts w:hint="eastAsia" w:ascii="仿宋" w:hAnsi="仿宋" w:eastAsia="仿宋" w:cs="仿宋"/>
                <w:lang w:val="zh-CN" w:eastAsia="zh-CN"/>
              </w:rPr>
              <w:t>分，每出现一处瑕疵或缺欠，扣</w:t>
            </w:r>
            <w:r>
              <w:rPr>
                <w:rFonts w:hint="eastAsia" w:ascii="仿宋" w:hAnsi="仿宋" w:cs="仿宋"/>
                <w:lang w:val="en-US" w:eastAsia="zh-CN"/>
              </w:rPr>
              <w:t>0.5</w:t>
            </w:r>
            <w:r>
              <w:rPr>
                <w:rFonts w:hint="eastAsia" w:ascii="仿宋" w:hAnsi="仿宋" w:eastAsia="仿宋" w:cs="仿宋"/>
                <w:lang w:val="zh-CN" w:eastAsia="zh-CN"/>
              </w:rPr>
              <w:t>分，若此条缺项不得分。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0" w:hRule="atLeast"/>
          <w:jc w:val="center"/>
        </w:trPr>
        <w:tc>
          <w:tcPr>
            <w:tcW w:w="1522" w:type="dxa"/>
            <w:vMerge w:val="continue"/>
            <w:noWrap w:val="0"/>
            <w:vAlign w:val="center"/>
          </w:tcPr>
          <w:p>
            <w:pPr>
              <w:bidi w:val="0"/>
              <w:spacing w:line="360" w:lineRule="auto"/>
              <w:jc w:val="center"/>
              <w:rPr>
                <w:rFonts w:hint="eastAsia" w:ascii="仿宋" w:hAnsi="仿宋" w:eastAsia="仿宋" w:cs="仿宋"/>
              </w:rPr>
            </w:pPr>
          </w:p>
        </w:tc>
        <w:tc>
          <w:tcPr>
            <w:tcW w:w="1725" w:type="dxa"/>
            <w:noWrap w:val="0"/>
            <w:vAlign w:val="center"/>
          </w:tcPr>
          <w:p>
            <w:pPr>
              <w:bidi w:val="0"/>
              <w:spacing w:line="360" w:lineRule="auto"/>
              <w:jc w:val="center"/>
              <w:rPr>
                <w:rFonts w:hint="default" w:ascii="仿宋" w:hAnsi="仿宋" w:eastAsia="仿宋" w:cs="仿宋"/>
                <w:lang w:val="en-US" w:eastAsia="zh-CN"/>
              </w:rPr>
            </w:pPr>
            <w:r>
              <w:rPr>
                <w:rFonts w:hint="eastAsia" w:ascii="仿宋" w:hAnsi="仿宋" w:cs="仿宋"/>
                <w:lang w:val="en-US" w:eastAsia="zh-CN"/>
              </w:rPr>
              <w:t>售后服务方案（5分）</w:t>
            </w:r>
          </w:p>
        </w:tc>
        <w:tc>
          <w:tcPr>
            <w:tcW w:w="6932" w:type="dxa"/>
            <w:noWrap w:val="0"/>
            <w:vAlign w:val="center"/>
          </w:tcPr>
          <w:p>
            <w:pPr>
              <w:bidi w:val="0"/>
              <w:spacing w:line="360" w:lineRule="auto"/>
              <w:jc w:val="left"/>
              <w:rPr>
                <w:rFonts w:hint="eastAsia" w:ascii="仿宋" w:hAnsi="仿宋" w:eastAsia="仿宋" w:cs="仿宋"/>
                <w:lang w:val="zh-CN" w:eastAsia="zh-CN"/>
              </w:rPr>
            </w:pPr>
            <w:r>
              <w:rPr>
                <w:rFonts w:hint="eastAsia" w:ascii="仿宋" w:hAnsi="仿宋" w:eastAsia="仿宋" w:cs="仿宋"/>
                <w:lang w:val="zh-CN" w:eastAsia="zh-CN"/>
              </w:rPr>
              <w:t>1</w:t>
            </w:r>
            <w:r>
              <w:rPr>
                <w:rFonts w:hint="eastAsia" w:ascii="仿宋" w:hAnsi="仿宋" w:cs="仿宋"/>
                <w:lang w:val="zh-CN" w:eastAsia="zh-CN"/>
              </w:rPr>
              <w:t>、</w:t>
            </w:r>
            <w:r>
              <w:rPr>
                <w:rFonts w:hint="eastAsia" w:ascii="仿宋" w:hAnsi="仿宋" w:eastAsia="仿宋" w:cs="仿宋"/>
                <w:lang w:val="zh-CN" w:eastAsia="zh-CN"/>
              </w:rPr>
              <w:t>根据</w:t>
            </w:r>
            <w:r>
              <w:rPr>
                <w:rFonts w:hint="eastAsia" w:ascii="仿宋" w:hAnsi="仿宋" w:cs="仿宋"/>
                <w:lang w:val="en-US" w:eastAsia="zh-CN"/>
              </w:rPr>
              <w:t>投标</w:t>
            </w:r>
            <w:r>
              <w:rPr>
                <w:rFonts w:hint="eastAsia" w:ascii="仿宋" w:hAnsi="仿宋" w:eastAsia="仿宋" w:cs="仿宋"/>
                <w:lang w:val="zh-CN" w:eastAsia="zh-CN"/>
              </w:rPr>
              <w:t>文件中提供的售后服务方案进行评审，维修服务人员配备合理，符合项目的售后服务需求，具有对维修响应时间、处理办法及解决问题的售后服务方案，保证设备出现故障能够及时响应、快速恢复正常使用</w:t>
            </w:r>
            <w:r>
              <w:rPr>
                <w:rFonts w:hint="eastAsia" w:ascii="仿宋" w:hAnsi="仿宋" w:cs="仿宋"/>
                <w:lang w:val="zh-CN" w:eastAsia="zh-CN"/>
              </w:rPr>
              <w:t>，</w:t>
            </w:r>
            <w:r>
              <w:rPr>
                <w:rFonts w:hint="eastAsia" w:ascii="仿宋" w:hAnsi="仿宋" w:eastAsia="仿宋" w:cs="仿宋"/>
                <w:lang w:val="zh-CN" w:eastAsia="zh-CN"/>
              </w:rPr>
              <w:t>定期回访设置合理符合项目要求，维保方案清晰完整、措施健全，得</w:t>
            </w:r>
            <w:r>
              <w:rPr>
                <w:rFonts w:hint="eastAsia" w:ascii="仿宋" w:hAnsi="仿宋" w:cs="仿宋"/>
                <w:lang w:val="en-US" w:eastAsia="zh-CN"/>
              </w:rPr>
              <w:t>3</w:t>
            </w:r>
            <w:r>
              <w:rPr>
                <w:rFonts w:hint="eastAsia" w:ascii="仿宋" w:hAnsi="仿宋" w:eastAsia="仿宋" w:cs="仿宋"/>
                <w:lang w:val="zh-CN" w:eastAsia="zh-CN"/>
              </w:rPr>
              <w:t>分，每出现一处瑕疵或缺欠，扣</w:t>
            </w:r>
            <w:r>
              <w:rPr>
                <w:rFonts w:hint="eastAsia" w:ascii="仿宋" w:hAnsi="仿宋" w:cs="仿宋"/>
                <w:lang w:val="en-US" w:eastAsia="zh-CN"/>
              </w:rPr>
              <w:t>0.5</w:t>
            </w:r>
            <w:r>
              <w:rPr>
                <w:rFonts w:hint="eastAsia" w:ascii="仿宋" w:hAnsi="仿宋" w:eastAsia="仿宋" w:cs="仿宋"/>
                <w:lang w:val="zh-CN" w:eastAsia="zh-CN"/>
              </w:rPr>
              <w:t>分，若此条缺项不得分。</w:t>
            </w:r>
          </w:p>
          <w:p>
            <w:pPr>
              <w:bidi w:val="0"/>
              <w:spacing w:line="360" w:lineRule="auto"/>
              <w:jc w:val="left"/>
              <w:rPr>
                <w:rFonts w:hint="eastAsia" w:ascii="仿宋" w:hAnsi="仿宋" w:eastAsia="仿宋" w:cs="仿宋"/>
                <w:lang w:val="zh-CN" w:eastAsia="zh-CN"/>
              </w:rPr>
            </w:pPr>
            <w:r>
              <w:rPr>
                <w:rFonts w:hint="eastAsia" w:ascii="仿宋" w:hAnsi="仿宋" w:eastAsia="仿宋" w:cs="仿宋"/>
                <w:lang w:val="zh-CN" w:eastAsia="zh-CN"/>
              </w:rPr>
              <w:t>2</w:t>
            </w:r>
            <w:r>
              <w:rPr>
                <w:rFonts w:hint="eastAsia" w:ascii="仿宋" w:hAnsi="仿宋" w:cs="仿宋"/>
                <w:lang w:val="zh-CN" w:eastAsia="zh-CN"/>
              </w:rPr>
              <w:t>、</w:t>
            </w:r>
            <w:r>
              <w:rPr>
                <w:rFonts w:hint="eastAsia" w:ascii="仿宋" w:hAnsi="仿宋" w:eastAsia="仿宋" w:cs="仿宋"/>
                <w:lang w:val="zh-CN" w:eastAsia="zh-CN"/>
              </w:rPr>
              <w:t>质保期在满足招标文件最低要求情况下，质保每增加</w:t>
            </w:r>
            <w:r>
              <w:rPr>
                <w:rFonts w:hint="eastAsia" w:ascii="仿宋" w:hAnsi="仿宋" w:cs="仿宋"/>
                <w:lang w:val="en-US" w:eastAsia="zh-CN"/>
              </w:rPr>
              <w:t>一</w:t>
            </w:r>
            <w:r>
              <w:rPr>
                <w:rFonts w:hint="eastAsia" w:ascii="仿宋" w:hAnsi="仿宋" w:eastAsia="仿宋" w:cs="仿宋"/>
                <w:lang w:val="zh-CN" w:eastAsia="zh-CN"/>
              </w:rPr>
              <w:t>年的1分，最多得2分。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87" w:hRule="atLeast"/>
          <w:jc w:val="center"/>
        </w:trPr>
        <w:tc>
          <w:tcPr>
            <w:tcW w:w="1522" w:type="dxa"/>
            <w:noWrap w:val="0"/>
            <w:vAlign w:val="center"/>
          </w:tcPr>
          <w:p>
            <w:pPr>
              <w:bidi w:val="0"/>
              <w:spacing w:line="360" w:lineRule="auto"/>
              <w:jc w:val="center"/>
              <w:rPr>
                <w:rFonts w:hint="eastAsia" w:ascii="仿宋" w:hAnsi="仿宋" w:eastAsia="仿宋" w:cs="仿宋"/>
              </w:rPr>
            </w:pPr>
            <w:r>
              <w:rPr>
                <w:rFonts w:hint="eastAsia" w:ascii="仿宋" w:hAnsi="仿宋" w:eastAsia="仿宋" w:cs="仿宋"/>
              </w:rPr>
              <w:t>业绩</w:t>
            </w:r>
          </w:p>
          <w:p>
            <w:pPr>
              <w:bidi w:val="0"/>
              <w:spacing w:line="360" w:lineRule="auto"/>
              <w:jc w:val="center"/>
              <w:rPr>
                <w:rFonts w:hint="eastAsia" w:ascii="仿宋" w:hAnsi="仿宋" w:eastAsia="仿宋" w:cs="仿宋"/>
                <w:lang w:val="zh-CN" w:eastAsia="zh-CN"/>
              </w:rPr>
            </w:pPr>
            <w:r>
              <w:rPr>
                <w:rFonts w:hint="eastAsia" w:ascii="仿宋" w:hAnsi="仿宋" w:eastAsia="仿宋" w:cs="仿宋"/>
              </w:rPr>
              <w:t>（</w:t>
            </w:r>
            <w:r>
              <w:rPr>
                <w:rFonts w:hint="eastAsia" w:ascii="仿宋" w:hAnsi="仿宋" w:cs="仿宋"/>
                <w:lang w:val="en-US" w:eastAsia="zh-CN"/>
              </w:rPr>
              <w:t>5</w:t>
            </w:r>
            <w:r>
              <w:rPr>
                <w:rFonts w:hint="eastAsia" w:ascii="仿宋" w:hAnsi="仿宋" w:eastAsia="仿宋" w:cs="仿宋"/>
              </w:rPr>
              <w:t>分）</w:t>
            </w:r>
          </w:p>
        </w:tc>
        <w:tc>
          <w:tcPr>
            <w:tcW w:w="1725" w:type="dxa"/>
            <w:noWrap w:val="0"/>
            <w:vAlign w:val="center"/>
          </w:tcPr>
          <w:p>
            <w:pPr>
              <w:bidi w:val="0"/>
              <w:spacing w:line="360" w:lineRule="auto"/>
              <w:jc w:val="center"/>
              <w:rPr>
                <w:rFonts w:hint="eastAsia" w:ascii="Times New Roman" w:hAnsi="Times New Roman" w:cs="Times New Roman"/>
              </w:rPr>
            </w:pPr>
            <w:r>
              <w:rPr>
                <w:rFonts w:hint="eastAsia" w:ascii="Times New Roman" w:hAnsi="Times New Roman" w:cs="Times New Roman"/>
              </w:rPr>
              <w:t>投标人业绩</w:t>
            </w:r>
          </w:p>
          <w:p>
            <w:pPr>
              <w:bidi w:val="0"/>
              <w:spacing w:line="360" w:lineRule="auto"/>
              <w:jc w:val="center"/>
              <w:rPr>
                <w:rFonts w:hint="eastAsia" w:ascii="Times New Roman" w:hAnsi="Times New Roman" w:cs="Times New Roman"/>
                <w:lang w:val="zh-CN" w:eastAsia="zh-CN"/>
              </w:rPr>
            </w:pPr>
            <w:r>
              <w:rPr>
                <w:rFonts w:hint="eastAsia" w:ascii="Times New Roman" w:hAnsi="Times New Roman" w:cs="Times New Roman"/>
              </w:rPr>
              <w:t>（</w:t>
            </w:r>
            <w:r>
              <w:rPr>
                <w:rFonts w:hint="eastAsia" w:ascii="Times New Roman" w:hAnsi="Times New Roman" w:cs="Times New Roman"/>
                <w:lang w:val="en-US" w:eastAsia="zh-CN"/>
              </w:rPr>
              <w:t>5</w:t>
            </w:r>
            <w:r>
              <w:rPr>
                <w:rFonts w:hint="eastAsia" w:ascii="Times New Roman" w:hAnsi="Times New Roman" w:cs="Times New Roman"/>
              </w:rPr>
              <w:t>分）</w:t>
            </w:r>
          </w:p>
        </w:tc>
        <w:tc>
          <w:tcPr>
            <w:tcW w:w="6932" w:type="dxa"/>
            <w:noWrap w:val="0"/>
            <w:vAlign w:val="center"/>
          </w:tcPr>
          <w:p>
            <w:pPr>
              <w:bidi w:val="0"/>
              <w:spacing w:line="360" w:lineRule="auto"/>
              <w:jc w:val="left"/>
              <w:rPr>
                <w:rFonts w:hint="eastAsia" w:ascii="Times New Roman" w:hAnsi="Times New Roman" w:cs="Times New Roman"/>
              </w:rPr>
            </w:pPr>
            <w:r>
              <w:rPr>
                <w:rFonts w:hint="eastAsia" w:ascii="Times New Roman" w:hAnsi="Times New Roman" w:cs="Times New Roman"/>
              </w:rPr>
              <w:t>投标人近三年</w:t>
            </w:r>
            <w:r>
              <w:rPr>
                <w:rFonts w:hint="eastAsia" w:ascii="Times New Roman" w:hAnsi="Times New Roman" w:cs="Times New Roman"/>
                <w:lang w:val="en-US" w:eastAsia="zh-CN"/>
              </w:rPr>
              <w:t>类似</w:t>
            </w:r>
            <w:r>
              <w:rPr>
                <w:rFonts w:hint="eastAsia" w:ascii="Times New Roman" w:hAnsi="Times New Roman" w:cs="Times New Roman"/>
              </w:rPr>
              <w:t>项目</w:t>
            </w:r>
            <w:r>
              <w:rPr>
                <w:rFonts w:hint="eastAsia" w:ascii="Times New Roman" w:hAnsi="Times New Roman" w:cs="Times New Roman"/>
                <w:lang w:val="en-US" w:eastAsia="zh-CN"/>
              </w:rPr>
              <w:t>业绩</w:t>
            </w:r>
            <w:r>
              <w:rPr>
                <w:rFonts w:hint="eastAsia" w:ascii="Times New Roman" w:hAnsi="Times New Roman" w:cs="Times New Roman"/>
              </w:rPr>
              <w:t>，每</w:t>
            </w:r>
            <w:r>
              <w:rPr>
                <w:rFonts w:hint="eastAsia" w:ascii="Times New Roman" w:hAnsi="Times New Roman" w:cs="Times New Roman"/>
                <w:lang w:val="en-US" w:eastAsia="zh-CN"/>
              </w:rPr>
              <w:t>提供一项符合要求的类似业绩得1</w:t>
            </w:r>
            <w:r>
              <w:rPr>
                <w:rFonts w:hint="eastAsia" w:ascii="Times New Roman" w:hAnsi="Times New Roman" w:cs="Times New Roman"/>
              </w:rPr>
              <w:t>分，最多</w:t>
            </w:r>
            <w:r>
              <w:rPr>
                <w:rFonts w:hint="eastAsia" w:ascii="Times New Roman" w:hAnsi="Times New Roman" w:cs="Times New Roman"/>
                <w:lang w:eastAsia="zh-CN"/>
              </w:rPr>
              <w:t>得</w:t>
            </w:r>
            <w:r>
              <w:rPr>
                <w:rFonts w:hint="eastAsia" w:ascii="Times New Roman" w:hAnsi="Times New Roman" w:cs="Times New Roman"/>
                <w:lang w:val="en-US" w:eastAsia="zh-CN"/>
              </w:rPr>
              <w:t>5</w:t>
            </w:r>
            <w:r>
              <w:rPr>
                <w:rFonts w:hint="eastAsia" w:ascii="Times New Roman" w:hAnsi="Times New Roman" w:cs="Times New Roman"/>
              </w:rPr>
              <w:t>分；（在投标文件中提供加盖公章的合同复印件，否则不予加分）</w:t>
            </w:r>
          </w:p>
          <w:p>
            <w:pPr>
              <w:bidi w:val="0"/>
              <w:spacing w:line="360" w:lineRule="auto"/>
              <w:jc w:val="left"/>
              <w:rPr>
                <w:rFonts w:hint="default" w:ascii="Times New Roman" w:hAnsi="Times New Roman" w:cs="Times New Roman"/>
                <w:lang w:val="en-US" w:eastAsia="zh-CN"/>
              </w:rPr>
            </w:pPr>
            <w:r>
              <w:rPr>
                <w:rFonts w:hint="eastAsia" w:ascii="Times New Roman" w:hAnsi="Times New Roman" w:cs="Times New Roman"/>
                <w:lang w:val="en-US" w:eastAsia="zh-CN"/>
              </w:rPr>
              <w:t>注：提供的合同应清晰、完整，涉及到价格保密的可进行打码处理，但需体现投标产品明细页，未提供或提供不全的不得分。</w:t>
            </w:r>
          </w:p>
        </w:tc>
      </w:tr>
    </w:tbl>
    <w:p>
      <w:pPr>
        <w:bidi w:val="0"/>
        <w:spacing w:line="360" w:lineRule="auto"/>
        <w:rPr>
          <w:rFonts w:hint="eastAsia" w:ascii="仿宋" w:hAnsi="仿宋" w:eastAsia="仿宋" w:cs="仿宋"/>
        </w:rPr>
      </w:pPr>
      <w:r>
        <w:rPr>
          <w:rFonts w:hint="eastAsia" w:ascii="仿宋" w:hAnsi="仿宋" w:eastAsia="仿宋" w:cs="仿宋"/>
        </w:rPr>
        <w:t>注:</w:t>
      </w:r>
    </w:p>
    <w:p>
      <w:pPr>
        <w:numPr>
          <w:ilvl w:val="0"/>
          <w:numId w:val="0"/>
        </w:numPr>
        <w:bidi w:val="0"/>
        <w:spacing w:line="360" w:lineRule="auto"/>
        <w:rPr>
          <w:rFonts w:hint="eastAsia" w:ascii="仿宋" w:hAnsi="仿宋" w:eastAsia="仿宋" w:cs="仿宋"/>
          <w:b/>
          <w:spacing w:val="3"/>
        </w:rPr>
      </w:pPr>
      <w:r>
        <w:rPr>
          <w:rFonts w:hint="eastAsia" w:ascii="仿宋" w:hAnsi="仿宋" w:eastAsia="仿宋" w:cs="仿宋"/>
          <w:lang w:val="en-US" w:eastAsia="zh-CN"/>
        </w:rPr>
        <w:t>1、</w:t>
      </w:r>
      <w:r>
        <w:rPr>
          <w:rFonts w:hint="eastAsia" w:ascii="仿宋" w:hAnsi="仿宋" w:eastAsia="仿宋" w:cs="仿宋"/>
          <w:highlight w:val="none"/>
        </w:rPr>
        <w:t>工程量清单中暂列金额、专业工程暂估价、材料暂估价及数量、工程设备暂估价不按招标文件要求计入的，商务标所有报价不参与评标基准值计算，商务标得 0 分；</w:t>
      </w:r>
      <w:r>
        <w:rPr>
          <w:rFonts w:hint="eastAsia" w:ascii="仿宋" w:hAnsi="仿宋" w:eastAsia="仿宋" w:cs="仿宋"/>
        </w:rPr>
        <w:t>改变</w:t>
      </w:r>
      <w:r>
        <w:rPr>
          <w:rFonts w:hint="eastAsia" w:ascii="仿宋" w:hAnsi="仿宋" w:eastAsia="仿宋" w:cs="仿宋"/>
          <w:lang w:eastAsia="zh-CN"/>
        </w:rPr>
        <w:t>招标人</w:t>
      </w:r>
      <w:r>
        <w:rPr>
          <w:rFonts w:hint="eastAsia" w:ascii="仿宋" w:hAnsi="仿宋" w:eastAsia="仿宋" w:cs="仿宋"/>
        </w:rPr>
        <w:t>提供的清单及清单报价漏项按废标处理</w:t>
      </w:r>
      <w:r>
        <w:rPr>
          <w:rFonts w:hint="eastAsia" w:ascii="仿宋" w:hAnsi="仿宋" w:eastAsia="仿宋" w:cs="仿宋"/>
          <w:b/>
          <w:spacing w:val="3"/>
        </w:rPr>
        <w:t>。</w:t>
      </w:r>
    </w:p>
    <w:p>
      <w:pPr>
        <w:numPr>
          <w:ilvl w:val="0"/>
          <w:numId w:val="0"/>
        </w:numPr>
        <w:bidi w:val="0"/>
        <w:spacing w:line="360" w:lineRule="auto"/>
        <w:rPr>
          <w:rFonts w:hint="eastAsia" w:ascii="仿宋" w:hAnsi="仿宋" w:eastAsia="仿宋" w:cs="仿宋"/>
          <w:lang w:val="en-US" w:eastAsia="zh-CN"/>
        </w:rPr>
      </w:pPr>
      <w:r>
        <w:rPr>
          <w:rFonts w:hint="eastAsia" w:ascii="仿宋" w:hAnsi="仿宋" w:eastAsia="仿宋" w:cs="仿宋"/>
          <w:lang w:val="en-US" w:eastAsia="zh-CN"/>
        </w:rPr>
        <w:t>2、差率计算时，如不满1%按插入法计算。</w:t>
      </w:r>
    </w:p>
    <w:p>
      <w:pPr>
        <w:numPr>
          <w:ilvl w:val="0"/>
          <w:numId w:val="0"/>
        </w:numPr>
        <w:bidi w:val="0"/>
        <w:spacing w:line="360" w:lineRule="auto"/>
        <w:rPr>
          <w:rFonts w:hint="eastAsia" w:ascii="仿宋" w:hAnsi="仿宋" w:eastAsia="仿宋" w:cs="仿宋"/>
          <w:lang w:val="en-US" w:eastAsia="zh-CN"/>
        </w:rPr>
      </w:pPr>
      <w:r>
        <w:rPr>
          <w:rFonts w:hint="eastAsia" w:ascii="仿宋" w:hAnsi="仿宋" w:eastAsia="仿宋" w:cs="仿宋"/>
          <w:lang w:val="en-US" w:eastAsia="zh-CN"/>
        </w:rPr>
        <w:t>3、近三年是指：指自开标之日起往前推三年精确到日。</w:t>
      </w:r>
    </w:p>
    <w:p>
      <w:pPr>
        <w:numPr>
          <w:ilvl w:val="0"/>
          <w:numId w:val="0"/>
        </w:numPr>
        <w:bidi w:val="0"/>
        <w:spacing w:line="360" w:lineRule="auto"/>
        <w:rPr>
          <w:rFonts w:hint="eastAsia" w:ascii="仿宋" w:hAnsi="仿宋" w:eastAsia="仿宋" w:cs="仿宋"/>
          <w:lang w:val="en-US" w:eastAsia="zh-CN"/>
        </w:rPr>
      </w:pPr>
      <w:r>
        <w:rPr>
          <w:rFonts w:hint="eastAsia" w:ascii="仿宋" w:hAnsi="仿宋" w:eastAsia="仿宋" w:cs="仿宋"/>
          <w:lang w:val="en-US" w:eastAsia="zh-CN"/>
        </w:rPr>
        <w:t>4、合同以</w:t>
      </w:r>
      <w:r>
        <w:rPr>
          <w:rFonts w:hint="eastAsia" w:ascii="仿宋" w:hAnsi="仿宋" w:cs="仿宋"/>
          <w:lang w:val="en-US" w:eastAsia="zh-CN"/>
        </w:rPr>
        <w:t>合同签订</w:t>
      </w:r>
      <w:r>
        <w:rPr>
          <w:rFonts w:hint="eastAsia" w:ascii="仿宋" w:hAnsi="仿宋" w:eastAsia="仿宋" w:cs="仿宋"/>
          <w:lang w:val="en-US" w:eastAsia="zh-CN"/>
        </w:rPr>
        <w:t>时间为准。</w:t>
      </w:r>
    </w:p>
    <w:p>
      <w:pPr>
        <w:numPr>
          <w:ilvl w:val="0"/>
          <w:numId w:val="0"/>
        </w:numPr>
        <w:bidi w:val="0"/>
        <w:spacing w:line="360" w:lineRule="auto"/>
        <w:rPr>
          <w:rFonts w:hint="eastAsia" w:ascii="仿宋" w:hAnsi="仿宋" w:eastAsia="仿宋" w:cs="仿宋"/>
          <w:lang w:val="en-US" w:eastAsia="zh-CN"/>
        </w:rPr>
      </w:pPr>
      <w:r>
        <w:rPr>
          <w:rFonts w:hint="eastAsia" w:ascii="仿宋" w:hAnsi="仿宋" w:eastAsia="仿宋" w:cs="仿宋"/>
          <w:lang w:val="en-US" w:eastAsia="zh-CN"/>
        </w:rPr>
        <w:t>5、</w:t>
      </w:r>
      <w:r>
        <w:rPr>
          <w:rFonts w:hint="eastAsia" w:ascii="仿宋" w:hAnsi="仿宋" w:cs="仿宋"/>
          <w:lang w:val="en-US" w:eastAsia="zh-CN"/>
        </w:rPr>
        <w:t>类似</w:t>
      </w:r>
      <w:r>
        <w:rPr>
          <w:rFonts w:hint="eastAsia" w:ascii="仿宋" w:hAnsi="仿宋" w:eastAsia="仿宋" w:cs="仿宋"/>
          <w:lang w:val="en-US" w:eastAsia="zh-CN"/>
        </w:rPr>
        <w:t xml:space="preserve">业绩是指：前附表 </w:t>
      </w:r>
      <w:r>
        <w:rPr>
          <w:rFonts w:hint="eastAsia" w:ascii="仿宋" w:hAnsi="仿宋" w:cs="仿宋"/>
          <w:lang w:val="en-US" w:eastAsia="zh-CN"/>
        </w:rPr>
        <w:t>9.1.1</w:t>
      </w:r>
      <w:r>
        <w:rPr>
          <w:rFonts w:hint="eastAsia" w:ascii="仿宋" w:hAnsi="仿宋" w:eastAsia="仿宋" w:cs="仿宋"/>
          <w:lang w:val="en-US" w:eastAsia="zh-CN"/>
        </w:rPr>
        <w:t>项。</w:t>
      </w:r>
    </w:p>
    <w:p>
      <w:pPr>
        <w:rPr>
          <w:rFonts w:hint="eastAsia" w:ascii="仿宋" w:hAnsi="仿宋" w:eastAsia="仿宋" w:cs="仿宋"/>
        </w:rPr>
        <w:sectPr>
          <w:pgSz w:w="11910" w:h="16840"/>
          <w:pgMar w:top="1440" w:right="1800" w:bottom="1440" w:left="1800" w:header="850" w:footer="992" w:gutter="0"/>
          <w:pgNumType w:fmt="decimal"/>
          <w:cols w:space="720" w:num="1"/>
        </w:sectPr>
      </w:pPr>
    </w:p>
    <w:p>
      <w:pPr>
        <w:pStyle w:val="13"/>
        <w:rPr>
          <w:rFonts w:hint="eastAsia" w:ascii="仿宋" w:hAnsi="仿宋" w:eastAsia="仿宋" w:cs="仿宋"/>
          <w:b/>
          <w:bCs w:val="0"/>
          <w:lang w:val="en-US" w:eastAsia="zh-CN"/>
        </w:rPr>
      </w:pPr>
      <w:r>
        <w:rPr>
          <w:rFonts w:hint="eastAsia" w:ascii="仿宋" w:hAnsi="仿宋" w:eastAsia="仿宋" w:cs="仿宋"/>
          <w:b/>
          <w:bCs w:val="0"/>
          <w:lang w:val="en-US" w:eastAsia="zh-CN"/>
        </w:rPr>
        <w:t>评审执行的政府采购政策：</w:t>
      </w:r>
    </w:p>
    <w:p>
      <w:pPr>
        <w:pStyle w:val="13"/>
        <w:rPr>
          <w:rFonts w:hint="eastAsia" w:ascii="仿宋" w:hAnsi="仿宋" w:eastAsia="仿宋" w:cs="仿宋"/>
          <w:lang w:val="en-US" w:eastAsia="zh-CN"/>
        </w:rPr>
      </w:pPr>
      <w:r>
        <w:rPr>
          <w:rFonts w:hint="eastAsia" w:ascii="仿宋" w:hAnsi="仿宋" w:eastAsia="仿宋" w:cs="仿宋"/>
          <w:lang w:val="en-US" w:eastAsia="zh-CN"/>
        </w:rPr>
        <w:t>1.环保节能产品执行政府采购优惠政策</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1）投标人所报设备（产品）属于《环境标志产品政府采购品目清单》（《财政部生态环境部关于印发环境标志产品政府采购品目清单的通知》（财库〔2019〕18号））、《节能产品政府采购品目清单》（财政部发展改革委《关于印发节能产品政府采购品目清单的通知》（财库〔2019〕19号）内的环保、节能产品的，应在投标文件显著位置列出某项/某些产品属于节能、环保产品，并列明节能、环保产品的生产厂家及产品品牌、型号等；同时，在节能环保产品报价表后，附经市场监管总局公布的认证机构出具的有效的国家节能产品认证证书或中国环境标志产品认证证书，否则将会导致所投报的节能环保产品因无法认定而不给予政府采购政策优惠（评审加分或价格扣除）。其中，所报产品为政府强制采购产品的而未提供国家节能产品认证证书的，按无效报价处理。</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（2）投标人在投标文件中对所投产品为节能、环境标志产品品目清单中的产品，在报价时必须对此类产品单独分项报价，并提供属于政府采购清单内产品的证明资料。</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3）《根据转发《财政部发展改革委生态环境部市场监管总局关于调整优化节能产品、环境标志产品政府采购执行机制的通知》的通知》（鲁财采〔2019〕39号）及《山东省节能环保产品政府采购评审办法》（鲁财库〔2007〕32号）的规定，采用综合评分法评标的项目，应当增加节能、环保评标因素，在满足基本技术条件的前提下，对技术和价格项目按下列规则给予一定幅度的加分：</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1）在价格评标项中，可以对节能、环保产品分别给予价格评标总分值的5%幅度的加分；（加分=价格评标总分值×5%×节能、环保产品价格在响应报价中所占比例）；</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2）在技术评标项中，可以对节能、环保产品分别给予技术评标总分值的5%幅度的加分。（加分=技术评标总分值×5%×节能、环保产品价格在响应报价中所占比例）。</w:t>
      </w:r>
    </w:p>
    <w:p>
      <w:pPr>
        <w:pStyle w:val="13"/>
        <w:rPr>
          <w:rFonts w:hint="eastAsia" w:ascii="仿宋" w:hAnsi="仿宋" w:eastAsia="仿宋" w:cs="仿宋"/>
          <w:lang w:val="en-US" w:eastAsia="zh-CN"/>
        </w:rPr>
      </w:pPr>
      <w:r>
        <w:rPr>
          <w:rFonts w:hint="eastAsia" w:ascii="仿宋" w:hAnsi="仿宋" w:eastAsia="仿宋" w:cs="仿宋"/>
          <w:lang w:val="en-US" w:eastAsia="zh-CN"/>
        </w:rPr>
        <w:t>2.中小企业优惠办法</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符合中小企业划分标准的个体工商户，在政府采购活动中视同中小企业。</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（1）符合中小企业划分标准；</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（2）在政府采购活动中，投标人提供的货物、工程或者服务符合下列情形的，享受本办法规定的中小企业扶持政策：</w:t>
      </w:r>
    </w:p>
    <w:p>
      <w:pPr>
        <w:pStyle w:val="13"/>
        <w:ind w:firstLine="840" w:firstLineChars="300"/>
        <w:rPr>
          <w:rFonts w:hint="eastAsia" w:ascii="仿宋" w:hAnsi="仿宋" w:eastAsia="仿宋" w:cs="仿宋"/>
          <w:lang w:val="en-US" w:eastAsia="zh-CN"/>
        </w:rPr>
      </w:pPr>
      <w:r>
        <w:rPr>
          <w:rFonts w:hint="eastAsia" w:ascii="仿宋" w:hAnsi="仿宋" w:eastAsia="仿宋" w:cs="仿宋"/>
          <w:lang w:val="en-US" w:eastAsia="zh-CN"/>
        </w:rPr>
        <w:t>1）在货物采购项目中，货物由中小企业制造，即货物由中小企业生产且使用该中小企业商号或者注册商标；</w:t>
      </w:r>
    </w:p>
    <w:p>
      <w:pPr>
        <w:pStyle w:val="13"/>
        <w:ind w:firstLine="840" w:firstLineChars="300"/>
        <w:rPr>
          <w:rFonts w:hint="eastAsia" w:ascii="仿宋" w:hAnsi="仿宋" w:eastAsia="仿宋" w:cs="仿宋"/>
          <w:lang w:val="en-US" w:eastAsia="zh-CN"/>
        </w:rPr>
      </w:pPr>
      <w:r>
        <w:rPr>
          <w:rFonts w:hint="eastAsia" w:ascii="仿宋" w:hAnsi="仿宋" w:eastAsia="仿宋" w:cs="仿宋"/>
          <w:lang w:val="en-US" w:eastAsia="zh-CN"/>
        </w:rPr>
        <w:t>2）在工程采购项目中，工程由中小企业承建，即工程施工单位为中小企业；</w:t>
      </w:r>
    </w:p>
    <w:p>
      <w:pPr>
        <w:pStyle w:val="13"/>
        <w:ind w:firstLine="840" w:firstLineChars="300"/>
        <w:rPr>
          <w:rFonts w:hint="eastAsia" w:ascii="仿宋" w:hAnsi="仿宋" w:eastAsia="仿宋" w:cs="仿宋"/>
          <w:lang w:val="en-US" w:eastAsia="zh-CN"/>
        </w:rPr>
      </w:pPr>
      <w:r>
        <w:rPr>
          <w:rFonts w:hint="eastAsia" w:ascii="仿宋" w:hAnsi="仿宋" w:eastAsia="仿宋" w:cs="仿宋"/>
          <w:lang w:val="en-US" w:eastAsia="zh-CN"/>
        </w:rPr>
        <w:t>3）在服务采购项目中，服务由中小企业承接，即提供服务的人员为中小企业依照《中华人民共和国劳动法》订立劳动合同的从业人员。</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在货物采购项目中，投标人提供的货物既有中小企业制造货物，也有大型企业制造货物的，不享受本办法规定的中小企业扶持政策。</w:t>
      </w:r>
    </w:p>
    <w:p>
      <w:pPr>
        <w:pStyle w:val="13"/>
        <w:rPr>
          <w:rFonts w:hint="eastAsia" w:ascii="仿宋" w:hAnsi="仿宋" w:eastAsia="仿宋" w:cs="仿宋"/>
          <w:lang w:val="en-US" w:eastAsia="zh-CN"/>
        </w:rPr>
      </w:pPr>
      <w:r>
        <w:rPr>
          <w:rFonts w:hint="eastAsia" w:ascii="仿宋" w:hAnsi="仿宋" w:eastAsia="仿宋" w:cs="仿宋"/>
          <w:lang w:val="en-US" w:eastAsia="zh-CN"/>
        </w:rPr>
        <w:t>以联合体形式参加政府采购活动，联合体各方均为中小企业的，联合体视同中小企业。其中，联合体各方均为小微企业的，联合体视同小微企业。本竞争性招标文件中所称中小企业划分标准，是指国务院有关部门根据企业从业人员、营业收入、资产总额等指标制定的中小企业划型标准。</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3）若投标人为小微企业，按照《财政部、工业和信息化部关于印发《政府采购促进中小企业发展管理办法》的通知》（财库〔2020〕46号）、工信部等部委发布的《关于印发中小企业划型标准规定的通知》（工信部联企业〔2011〕300号）及财政部印发《关于进一步加大政府采购支持中小企业力度的通知》（财库〔2022〕19 号）执行，注：如遇到规范或政策调整，则执行最新规范或政策的规定，给予小型和微型企业产品的价格10%（工程项目为3%）的优惠，评标时应当在采用原报价进行评分的基础上增加其价格得分的3%作为其价格分。</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接受大中型企业与小微企业组成联合体或者允许大中型企业向一家或者多家小微企业分包的采购项目，对于联合协议或者分包意向协议约定小微企业的合同份额占到合同总金额30%以上的，招标人、采购代理机构应当对联合体或者大中型企业的报价给予4%（工程项目为1%）的扣除，用扣除后的价格参加评审。</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（4）采购标的对应的中小企业划分标准所属行业:</w:t>
      </w:r>
    </w:p>
    <w:p>
      <w:pPr>
        <w:pStyle w:val="13"/>
        <w:rPr>
          <w:rFonts w:hint="eastAsia" w:ascii="仿宋" w:hAnsi="仿宋" w:eastAsia="仿宋" w:cs="仿宋"/>
          <w:lang w:val="en-US" w:eastAsia="zh-CN"/>
        </w:rPr>
      </w:pPr>
      <w:r>
        <w:rPr>
          <w:rFonts w:hint="eastAsia" w:ascii="仿宋" w:hAnsi="仿宋" w:eastAsia="仿宋" w:cs="仿宋"/>
          <w:lang w:val="en-US" w:eastAsia="zh-CN"/>
        </w:rPr>
        <w:t>行业包括：□农、□林、□牧、□渔业，□工业（包括采矿业，制造业，电力、热力、燃气及水生产和供应业），☑建筑业，□批发业，□零售业，□交通运输业（不含铁路运输业），□仓储业，□邮政业，□住宿业，□餐饮业，□信息传输业（包括电信、互联网和相关服务），□软件和信息技术服务业，</w:t>
      </w:r>
      <w:r>
        <w:rPr>
          <w:rFonts w:hint="eastAsia" w:ascii="仿宋" w:hAnsi="仿宋" w:eastAsia="仿宋" w:cs="仿宋"/>
          <w:lang w:val="en-US" w:eastAsia="zh-CN"/>
        </w:rPr>
        <w:sym w:font="Wingdings 2" w:char="00A3"/>
      </w:r>
      <w:r>
        <w:rPr>
          <w:rFonts w:hint="eastAsia" w:ascii="仿宋" w:hAnsi="仿宋" w:eastAsia="仿宋" w:cs="仿宋"/>
          <w:lang w:val="en-US" w:eastAsia="zh-CN"/>
        </w:rPr>
        <w:t>房地产开发经营，□物业管理，□租赁和商务服务业，□其他未列明行业（包括科学研究和技术服务业，水利、环境和公共设施管理业，居民服务、修理和其他服务业，社会工作，文化、体育和娱乐业等）。</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（5）具体价格扣除公式为：小微产品评审价格=投标最终报价-投标最终报价×扣除比例；</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（6）如投标人为小微企业，报价时，须提供《中小企业声明函》；否则将不给予价格扣除的政策优惠。</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中标人享受本办法规定的中小企业扶持政策的，招标人、招标代理机构应当随中标结果公开中标人的《中小企业声明函》。投标人提供声明函内容不实的，属于提供虚假材料谋取中标，依照《中华人民共和国政府采购法》等国家有关规定追究相应责任。</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依据本办法规定享受扶持政策获得政府采购合同的，小微企业不得将合同分包给大中型企业，中型企业不得将合同分包给大型企业；</w:t>
      </w:r>
    </w:p>
    <w:p>
      <w:pPr>
        <w:pStyle w:val="13"/>
        <w:rPr>
          <w:rFonts w:hint="eastAsia" w:ascii="仿宋" w:hAnsi="仿宋" w:eastAsia="仿宋" w:cs="仿宋"/>
          <w:lang w:val="en-US" w:eastAsia="zh-CN"/>
        </w:rPr>
      </w:pPr>
      <w:r>
        <w:rPr>
          <w:rFonts w:hint="eastAsia" w:ascii="仿宋" w:hAnsi="仿宋" w:eastAsia="仿宋" w:cs="仿宋"/>
          <w:lang w:val="en-US" w:eastAsia="zh-CN"/>
        </w:rPr>
        <w:t>3.促进残疾人就业政府采购政策</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1）按照财政部《关于促进残疾人就业政府采购政策的通知》（财库【2017】141号）文件规定，符合条件的残疾人福利性单位在参加政府采购活动，残疾人福利性单位视同小型、微型企业，享受小微企业相关政策。</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2）投标人为残疾人福利性单位或提供其他残疾人福利性单位制造的货物（不包括使用非残疾人福利性单位注册商标的货物）的，涉及部分价格将做扣除，须提供《残疾人福利性单位声明函》（后附）并满足以下条件：</w:t>
      </w:r>
    </w:p>
    <w:p>
      <w:pPr>
        <w:pStyle w:val="13"/>
        <w:ind w:firstLine="840" w:firstLineChars="300"/>
        <w:rPr>
          <w:rFonts w:hint="eastAsia" w:ascii="仿宋" w:hAnsi="仿宋" w:eastAsia="仿宋" w:cs="仿宋"/>
          <w:lang w:val="en-US" w:eastAsia="zh-CN"/>
        </w:rPr>
      </w:pPr>
      <w:r>
        <w:rPr>
          <w:rFonts w:hint="eastAsia" w:ascii="仿宋" w:hAnsi="仿宋" w:eastAsia="仿宋" w:cs="仿宋"/>
          <w:lang w:val="en-US" w:eastAsia="zh-CN"/>
        </w:rPr>
        <w:t>1）安置的残疾人占本单位在职职工人数的比例不低于25%（含25%），并且安置的残疾人人数不少于10人（含10人）；</w:t>
      </w:r>
    </w:p>
    <w:p>
      <w:pPr>
        <w:pStyle w:val="13"/>
        <w:ind w:firstLine="840" w:firstLineChars="300"/>
        <w:rPr>
          <w:rFonts w:hint="eastAsia" w:ascii="仿宋" w:hAnsi="仿宋" w:eastAsia="仿宋" w:cs="仿宋"/>
          <w:lang w:val="en-US" w:eastAsia="zh-CN"/>
        </w:rPr>
      </w:pPr>
      <w:r>
        <w:rPr>
          <w:rFonts w:hint="eastAsia" w:ascii="仿宋" w:hAnsi="仿宋" w:eastAsia="仿宋" w:cs="仿宋"/>
          <w:lang w:val="en-US" w:eastAsia="zh-CN"/>
        </w:rPr>
        <w:t>2）依法与安置的每位残疾人签订了一年以上（含一年）的劳动合同或服务协议；</w:t>
      </w:r>
    </w:p>
    <w:p>
      <w:pPr>
        <w:pStyle w:val="13"/>
        <w:ind w:firstLine="840" w:firstLineChars="300"/>
        <w:rPr>
          <w:rFonts w:hint="eastAsia" w:ascii="仿宋" w:hAnsi="仿宋" w:eastAsia="仿宋" w:cs="仿宋"/>
          <w:lang w:val="en-US" w:eastAsia="zh-CN"/>
        </w:rPr>
      </w:pPr>
      <w:r>
        <w:rPr>
          <w:rFonts w:hint="eastAsia" w:ascii="仿宋" w:hAnsi="仿宋" w:eastAsia="仿宋" w:cs="仿宋"/>
          <w:lang w:val="en-US" w:eastAsia="zh-CN"/>
        </w:rPr>
        <w:t>3）为安置的每位残疾人按月足额缴纳了基本养老保险、基本医疗保险、失业保险、工伤保险和生育保险等社会保险费；</w:t>
      </w:r>
    </w:p>
    <w:p>
      <w:pPr>
        <w:pStyle w:val="13"/>
        <w:ind w:firstLine="840" w:firstLineChars="300"/>
        <w:rPr>
          <w:rFonts w:hint="eastAsia" w:ascii="仿宋" w:hAnsi="仿宋" w:eastAsia="仿宋" w:cs="仿宋"/>
          <w:lang w:val="en-US" w:eastAsia="zh-CN"/>
        </w:rPr>
      </w:pPr>
      <w:r>
        <w:rPr>
          <w:rFonts w:hint="eastAsia" w:ascii="仿宋" w:hAnsi="仿宋" w:eastAsia="仿宋" w:cs="仿宋"/>
          <w:lang w:val="en-US" w:eastAsia="zh-CN"/>
        </w:rPr>
        <w:t>4）通过银行等金融机构向安置的每位残疾人，按月支付了不低于单位所在区县适用的经省级人民政府批准的月最低工资标准的工资；</w:t>
      </w:r>
    </w:p>
    <w:p>
      <w:pPr>
        <w:pStyle w:val="13"/>
        <w:ind w:firstLine="840" w:firstLineChars="300"/>
        <w:rPr>
          <w:rFonts w:hint="eastAsia" w:ascii="仿宋" w:hAnsi="仿宋" w:eastAsia="仿宋" w:cs="仿宋"/>
          <w:lang w:val="en-US" w:eastAsia="zh-CN"/>
        </w:rPr>
      </w:pPr>
      <w:r>
        <w:rPr>
          <w:rFonts w:hint="eastAsia" w:ascii="仿宋" w:hAnsi="仿宋" w:eastAsia="仿宋" w:cs="仿宋"/>
          <w:lang w:val="en-US" w:eastAsia="zh-CN"/>
        </w:rPr>
        <w:t>5）提供本单位制造的货物、承担的工程或者服务（以下简称产品），或者提供其他残疾人福利性单位制造的货物（不包括使用非残疾人福利性单位注册商标的货物）。</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（3）符合条件的残疾人福利性单位在参加政府采购活动时，应当提供《残疾人福利性单位声明函》（见附件），并对声明的真实性负责。</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（4）中标标人为残疾人福利性单位的，招标人或者其委托的采购代理机构应当随中标、成交结果同时公告其《残疾人福利性单位声明函》，接受社会监督。</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投标人提供的《残疾人福利性单位声明函》与事实不符的，依照《政府采购法》第七十七条第一款的规定追究法律责任。</w:t>
      </w:r>
    </w:p>
    <w:p>
      <w:pPr>
        <w:pStyle w:val="13"/>
        <w:rPr>
          <w:rFonts w:hint="eastAsia" w:ascii="仿宋" w:hAnsi="仿宋" w:eastAsia="仿宋" w:cs="仿宋"/>
          <w:lang w:val="en-US" w:eastAsia="zh-CN"/>
        </w:rPr>
      </w:pPr>
      <w:r>
        <w:rPr>
          <w:rFonts w:hint="eastAsia" w:ascii="仿宋" w:hAnsi="仿宋" w:eastAsia="仿宋" w:cs="仿宋"/>
          <w:lang w:val="en-US" w:eastAsia="zh-CN"/>
        </w:rPr>
        <w:t>4.政府采购支持监狱企业发展的政策</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（1）按照《财政部司法部关于政府采购支持监狱企业发展有关问题的通知》（财库【2014】68号）文件规定，在政府采购活动中，监狱企业视同小型、微型企业，享受小微企业相关政策。</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扫描件加盖公章。</w:t>
      </w:r>
    </w:p>
    <w:p>
      <w:pPr>
        <w:pStyle w:val="5"/>
        <w:bidi w:val="0"/>
        <w:rPr>
          <w:rFonts w:hint="eastAsia" w:ascii="仿宋" w:hAnsi="仿宋" w:eastAsia="仿宋" w:cs="仿宋"/>
          <w:lang w:val="en-US" w:eastAsia="zh-CN"/>
        </w:rPr>
      </w:pPr>
      <w:bookmarkStart w:id="105" w:name="_Toc11955"/>
      <w:r>
        <w:rPr>
          <w:rFonts w:hint="eastAsia" w:ascii="仿宋" w:hAnsi="仿宋" w:eastAsia="仿宋" w:cs="仿宋"/>
          <w:lang w:val="en-US" w:eastAsia="zh-CN"/>
        </w:rPr>
        <w:t>1. 评标方法</w:t>
      </w:r>
      <w:bookmarkEnd w:id="105"/>
      <w:r>
        <w:rPr>
          <w:rFonts w:hint="eastAsia" w:ascii="仿宋" w:hAnsi="仿宋" w:eastAsia="仿宋" w:cs="仿宋"/>
          <w:lang w:val="en-US" w:eastAsia="zh-CN"/>
        </w:rPr>
        <w:t xml:space="preserve"> </w:t>
      </w:r>
    </w:p>
    <w:p>
      <w:pPr>
        <w:pStyle w:val="13"/>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次评标采用综合评分法。评标委员会对满足招标文件实质性要求的投标文件，按照本章规定的评分细则进行打分，并按得分由高到低顺序推荐中标候选人，但投标报价低于其成本的除外。最终评标得分相等时，以投标报价低的优先；投标报价也相等的，由招标人自行确定。</w:t>
      </w:r>
    </w:p>
    <w:p>
      <w:pPr>
        <w:pStyle w:val="5"/>
        <w:bidi w:val="0"/>
        <w:rPr>
          <w:rFonts w:hint="eastAsia" w:ascii="仿宋" w:hAnsi="仿宋" w:eastAsia="仿宋" w:cs="仿宋"/>
          <w:lang w:val="en-US" w:eastAsia="zh-CN"/>
        </w:rPr>
      </w:pPr>
      <w:bookmarkStart w:id="106" w:name="_Toc18376"/>
      <w:r>
        <w:rPr>
          <w:rFonts w:hint="eastAsia" w:ascii="仿宋" w:hAnsi="仿宋" w:eastAsia="仿宋" w:cs="仿宋"/>
          <w:lang w:val="en-US" w:eastAsia="zh-CN"/>
        </w:rPr>
        <w:t>2. 评审标准</w:t>
      </w:r>
      <w:bookmarkEnd w:id="106"/>
      <w:r>
        <w:rPr>
          <w:rFonts w:hint="eastAsia" w:ascii="仿宋" w:hAnsi="仿宋" w:eastAsia="仿宋" w:cs="仿宋"/>
          <w:lang w:val="en-US" w:eastAsia="zh-CN"/>
        </w:rPr>
        <w:t xml:space="preserve"> </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lang w:val="en-US" w:eastAsia="zh-CN"/>
        </w:rPr>
      </w:pPr>
      <w:bookmarkStart w:id="107" w:name="_Toc18744"/>
      <w:r>
        <w:rPr>
          <w:rFonts w:hint="eastAsia" w:ascii="仿宋" w:hAnsi="仿宋" w:eastAsia="仿宋" w:cs="仿宋"/>
          <w:lang w:val="en-US" w:eastAsia="zh-CN"/>
        </w:rPr>
        <w:t>2.1 初步评审标准</w:t>
      </w:r>
      <w:bookmarkEnd w:id="107"/>
      <w:r>
        <w:rPr>
          <w:rFonts w:hint="eastAsia" w:ascii="仿宋" w:hAnsi="仿宋" w:eastAsia="仿宋" w:cs="仿宋"/>
          <w:lang w:val="en-US" w:eastAsia="zh-CN"/>
        </w:rPr>
        <w:t xml:space="preserve"> </w:t>
      </w:r>
    </w:p>
    <w:p>
      <w:pPr>
        <w:pStyle w:val="13"/>
        <w:rPr>
          <w:rFonts w:hint="eastAsia" w:ascii="仿宋" w:hAnsi="仿宋" w:eastAsia="仿宋" w:cs="仿宋"/>
          <w:lang w:val="en-US" w:eastAsia="zh-CN"/>
        </w:rPr>
      </w:pPr>
      <w:r>
        <w:rPr>
          <w:rFonts w:hint="eastAsia" w:ascii="仿宋" w:hAnsi="仿宋" w:eastAsia="仿宋" w:cs="仿宋"/>
          <w:lang w:val="en-US" w:eastAsia="zh-CN"/>
        </w:rPr>
        <w:t>2.1.1 形式评审标准：见评标办法前附表。</w:t>
      </w:r>
    </w:p>
    <w:p>
      <w:pPr>
        <w:pStyle w:val="13"/>
        <w:rPr>
          <w:rFonts w:hint="eastAsia" w:ascii="仿宋" w:hAnsi="仿宋" w:eastAsia="仿宋" w:cs="仿宋"/>
          <w:lang w:val="en-US" w:eastAsia="zh-CN"/>
        </w:rPr>
      </w:pPr>
      <w:r>
        <w:rPr>
          <w:rFonts w:hint="eastAsia" w:ascii="仿宋" w:hAnsi="仿宋" w:eastAsia="仿宋" w:cs="仿宋"/>
          <w:lang w:val="en-US" w:eastAsia="zh-CN"/>
        </w:rPr>
        <w:t>2.1.2 资格评审标准：见评标办法前附表（适用于未进行资格预审的）。</w:t>
      </w:r>
    </w:p>
    <w:p>
      <w:pPr>
        <w:pStyle w:val="13"/>
        <w:rPr>
          <w:rFonts w:hint="eastAsia" w:ascii="仿宋" w:hAnsi="仿宋" w:eastAsia="仿宋" w:cs="仿宋"/>
          <w:lang w:val="en-US" w:eastAsia="zh-CN"/>
        </w:rPr>
      </w:pPr>
      <w:r>
        <w:rPr>
          <w:rFonts w:hint="eastAsia" w:ascii="仿宋" w:hAnsi="仿宋" w:eastAsia="仿宋" w:cs="仿宋"/>
          <w:lang w:val="en-US" w:eastAsia="zh-CN"/>
        </w:rPr>
        <w:t>2.1.3 响应性评审标准：见评标办法前附表</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lang w:val="en-US" w:eastAsia="zh-CN"/>
        </w:rPr>
      </w:pPr>
      <w:bookmarkStart w:id="108" w:name="_Toc5196"/>
      <w:r>
        <w:rPr>
          <w:rFonts w:hint="eastAsia" w:ascii="仿宋" w:hAnsi="仿宋" w:eastAsia="仿宋" w:cs="仿宋"/>
          <w:lang w:val="en-US" w:eastAsia="zh-CN"/>
        </w:rPr>
        <w:t>2.2 分值构成与评分标准</w:t>
      </w:r>
      <w:bookmarkEnd w:id="108"/>
      <w:r>
        <w:rPr>
          <w:rFonts w:hint="eastAsia" w:ascii="仿宋" w:hAnsi="仿宋" w:eastAsia="仿宋" w:cs="仿宋"/>
          <w:lang w:val="en-US" w:eastAsia="zh-CN"/>
        </w:rPr>
        <w:t xml:space="preserve"> </w:t>
      </w:r>
    </w:p>
    <w:p>
      <w:pPr>
        <w:pStyle w:val="13"/>
        <w:rPr>
          <w:rFonts w:hint="eastAsia" w:ascii="仿宋" w:hAnsi="仿宋" w:eastAsia="仿宋" w:cs="仿宋"/>
          <w:lang w:val="en-US" w:eastAsia="zh-CN"/>
        </w:rPr>
      </w:pPr>
      <w:r>
        <w:rPr>
          <w:rFonts w:hint="eastAsia" w:ascii="仿宋" w:hAnsi="仿宋" w:eastAsia="仿宋" w:cs="仿宋"/>
          <w:lang w:val="en-US" w:eastAsia="zh-CN"/>
        </w:rPr>
        <w:t>2.2.1 分值构成：见评标办法前附表及评分细则。</w:t>
      </w:r>
    </w:p>
    <w:p>
      <w:pPr>
        <w:pStyle w:val="13"/>
        <w:rPr>
          <w:rFonts w:hint="eastAsia" w:ascii="仿宋" w:hAnsi="仿宋" w:eastAsia="仿宋" w:cs="仿宋"/>
          <w:lang w:val="en-US" w:eastAsia="zh-CN"/>
        </w:rPr>
      </w:pPr>
      <w:r>
        <w:rPr>
          <w:rFonts w:hint="eastAsia" w:ascii="仿宋" w:hAnsi="仿宋" w:eastAsia="仿宋" w:cs="仿宋"/>
          <w:lang w:val="en-US" w:eastAsia="zh-CN"/>
        </w:rPr>
        <w:t>2.2.2 评标基准价计算：见评分细则。</w:t>
      </w:r>
    </w:p>
    <w:p>
      <w:pPr>
        <w:pStyle w:val="13"/>
        <w:rPr>
          <w:rFonts w:hint="eastAsia" w:ascii="仿宋" w:hAnsi="仿宋" w:eastAsia="仿宋" w:cs="仿宋"/>
          <w:lang w:val="en-US" w:eastAsia="zh-CN"/>
        </w:rPr>
      </w:pPr>
      <w:r>
        <w:rPr>
          <w:rFonts w:hint="eastAsia" w:ascii="仿宋" w:hAnsi="仿宋" w:eastAsia="仿宋" w:cs="仿宋"/>
          <w:lang w:val="en-US" w:eastAsia="zh-CN"/>
        </w:rPr>
        <w:t>2.2.3 投标报价的偏差率计算：见评标办法评分细则。</w:t>
      </w:r>
    </w:p>
    <w:p>
      <w:pPr>
        <w:pStyle w:val="5"/>
        <w:bidi w:val="0"/>
        <w:rPr>
          <w:rFonts w:hint="eastAsia" w:ascii="仿宋" w:hAnsi="仿宋" w:eastAsia="仿宋" w:cs="仿宋"/>
          <w:lang w:val="en-US" w:eastAsia="zh-CN"/>
        </w:rPr>
      </w:pPr>
      <w:bookmarkStart w:id="109" w:name="_Toc25750"/>
      <w:r>
        <w:rPr>
          <w:rFonts w:hint="eastAsia" w:ascii="仿宋" w:hAnsi="仿宋" w:eastAsia="仿宋" w:cs="仿宋"/>
          <w:lang w:val="en-US" w:eastAsia="zh-CN"/>
        </w:rPr>
        <w:t>3. 评标程序</w:t>
      </w:r>
      <w:bookmarkEnd w:id="109"/>
      <w:r>
        <w:rPr>
          <w:rFonts w:hint="eastAsia" w:ascii="仿宋" w:hAnsi="仿宋" w:eastAsia="仿宋" w:cs="仿宋"/>
          <w:lang w:val="en-US" w:eastAsia="zh-CN"/>
        </w:rPr>
        <w:t xml:space="preserve"> </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lang w:val="en-US" w:eastAsia="zh-CN"/>
        </w:rPr>
      </w:pPr>
      <w:bookmarkStart w:id="110" w:name="_Toc16413"/>
      <w:r>
        <w:rPr>
          <w:rFonts w:hint="eastAsia" w:ascii="仿宋" w:hAnsi="仿宋" w:eastAsia="仿宋" w:cs="仿宋"/>
          <w:lang w:val="en-US" w:eastAsia="zh-CN"/>
        </w:rPr>
        <w:t>3.1 初步评审</w:t>
      </w:r>
      <w:bookmarkEnd w:id="110"/>
      <w:r>
        <w:rPr>
          <w:rFonts w:hint="eastAsia" w:ascii="仿宋" w:hAnsi="仿宋" w:eastAsia="仿宋" w:cs="仿宋"/>
          <w:lang w:val="en-US" w:eastAsia="zh-CN"/>
        </w:rPr>
        <w:t xml:space="preserve"> </w:t>
      </w:r>
    </w:p>
    <w:p>
      <w:pPr>
        <w:pStyle w:val="13"/>
        <w:rPr>
          <w:rFonts w:hint="eastAsia" w:ascii="仿宋" w:hAnsi="仿宋" w:eastAsia="仿宋" w:cs="仿宋"/>
          <w:lang w:val="en-US" w:eastAsia="zh-CN"/>
        </w:rPr>
      </w:pPr>
      <w:r>
        <w:rPr>
          <w:rFonts w:hint="eastAsia" w:ascii="仿宋" w:hAnsi="仿宋" w:eastAsia="仿宋" w:cs="仿宋"/>
          <w:lang w:val="en-US" w:eastAsia="zh-CN"/>
        </w:rPr>
        <w:t>3.1.1 评标委员会依据本章第2.1款规定的标准对投标文件进行初步评审。有一项不符合评审标准的，作废标处理。（适用于未进行资格预审的）</w:t>
      </w:r>
    </w:p>
    <w:p>
      <w:pPr>
        <w:pStyle w:val="13"/>
        <w:rPr>
          <w:rFonts w:hint="eastAsia" w:ascii="仿宋" w:hAnsi="仿宋" w:eastAsia="仿宋" w:cs="仿宋"/>
          <w:lang w:val="en-US" w:eastAsia="zh-CN"/>
        </w:rPr>
      </w:pPr>
      <w:r>
        <w:rPr>
          <w:rFonts w:hint="eastAsia" w:ascii="仿宋" w:hAnsi="仿宋" w:eastAsia="仿宋" w:cs="仿宋"/>
          <w:lang w:val="en-US" w:eastAsia="zh-CN"/>
        </w:rPr>
        <w:t>3.1.1 评标委员会依据本章第2.1.1项、第2.1.3项规定的评审标准对投标文件进行初步评审。有一项不符合评审标准的，作废标处理。</w:t>
      </w:r>
    </w:p>
    <w:p>
      <w:pPr>
        <w:pStyle w:val="13"/>
        <w:rPr>
          <w:rFonts w:hint="eastAsia" w:ascii="仿宋" w:hAnsi="仿宋" w:eastAsia="仿宋" w:cs="仿宋"/>
          <w:lang w:val="en-US" w:eastAsia="zh-CN"/>
        </w:rPr>
      </w:pPr>
      <w:r>
        <w:rPr>
          <w:rFonts w:hint="eastAsia" w:ascii="仿宋" w:hAnsi="仿宋" w:eastAsia="仿宋" w:cs="仿宋"/>
          <w:lang w:val="en-US" w:eastAsia="zh-CN"/>
        </w:rPr>
        <w:t>3.1.2 投标人有以下情形之一的，其投标作废标处理：</w:t>
      </w:r>
      <w:r>
        <w:rPr>
          <w:rFonts w:hint="eastAsia" w:ascii="仿宋" w:hAnsi="仿宋" w:eastAsia="仿宋" w:cs="仿宋"/>
          <w:b/>
          <w:bCs w:val="0"/>
          <w:lang w:val="en-US" w:eastAsia="zh-CN"/>
        </w:rPr>
        <w:t>详附件B：废标条件</w:t>
      </w:r>
    </w:p>
    <w:p>
      <w:pPr>
        <w:pStyle w:val="13"/>
        <w:rPr>
          <w:rFonts w:hint="eastAsia" w:ascii="仿宋" w:hAnsi="仿宋" w:eastAsia="仿宋" w:cs="仿宋"/>
          <w:lang w:val="en-US" w:eastAsia="zh-CN"/>
        </w:rPr>
      </w:pPr>
      <w:r>
        <w:rPr>
          <w:rFonts w:hint="eastAsia" w:ascii="仿宋" w:hAnsi="仿宋" w:eastAsia="仿宋" w:cs="仿宋"/>
          <w:lang w:val="en-US" w:eastAsia="zh-CN"/>
        </w:rPr>
        <w:t xml:space="preserve">3.1.3 投标报价有算术错误的，评标委员会按以下原则对投标报价进行修正，修正的价格经投标人书面确认后具有约束力。投标人不接受修正价格的，其投标作废标处理。 </w:t>
      </w:r>
    </w:p>
    <w:p>
      <w:pPr>
        <w:pStyle w:val="13"/>
        <w:rPr>
          <w:rFonts w:hint="eastAsia" w:ascii="仿宋" w:hAnsi="仿宋" w:eastAsia="仿宋" w:cs="仿宋"/>
          <w:lang w:val="en-US" w:eastAsia="zh-CN"/>
        </w:rPr>
      </w:pPr>
      <w:r>
        <w:rPr>
          <w:rFonts w:hint="eastAsia" w:ascii="仿宋" w:hAnsi="仿宋" w:eastAsia="仿宋" w:cs="仿宋"/>
          <w:lang w:val="en-US" w:eastAsia="zh-CN"/>
        </w:rPr>
        <w:t>（1）投标文件中的大写金额与小写金额不一致的，以大写金额为准；</w:t>
      </w:r>
    </w:p>
    <w:p>
      <w:pPr>
        <w:pStyle w:val="13"/>
        <w:rPr>
          <w:rFonts w:hint="eastAsia" w:ascii="仿宋" w:hAnsi="仿宋" w:eastAsia="仿宋" w:cs="仿宋"/>
          <w:lang w:val="en-US" w:eastAsia="zh-CN"/>
        </w:rPr>
      </w:pPr>
      <w:r>
        <w:rPr>
          <w:rFonts w:hint="eastAsia" w:ascii="仿宋" w:hAnsi="仿宋" w:eastAsia="仿宋" w:cs="仿宋"/>
          <w:lang w:val="en-US" w:eastAsia="zh-CN"/>
        </w:rPr>
        <w:t>（2）总价金额与依据单价计算出的结果不一致的，以单价金额为准修正总价，但单价金额小数点有明显错误的除外。</w:t>
      </w:r>
    </w:p>
    <w:p>
      <w:pPr>
        <w:pStyle w:val="13"/>
        <w:rPr>
          <w:rFonts w:hint="eastAsia" w:ascii="仿宋" w:hAnsi="仿宋" w:eastAsia="仿宋" w:cs="仿宋"/>
          <w:lang w:val="en-US" w:eastAsia="zh-CN"/>
        </w:rPr>
      </w:pPr>
      <w:r>
        <w:rPr>
          <w:rFonts w:hint="eastAsia" w:ascii="仿宋" w:hAnsi="仿宋" w:eastAsia="仿宋" w:cs="仿宋"/>
          <w:lang w:val="en-US" w:eastAsia="zh-CN"/>
        </w:rPr>
        <w:t>3.1.4 投标人有下列情形之一的视为无效投标：</w:t>
      </w:r>
    </w:p>
    <w:p>
      <w:pPr>
        <w:pStyle w:val="13"/>
        <w:rPr>
          <w:rFonts w:hint="eastAsia" w:ascii="仿宋" w:hAnsi="仿宋" w:eastAsia="仿宋" w:cs="仿宋"/>
          <w:lang w:val="en-US" w:eastAsia="zh-CN"/>
        </w:rPr>
      </w:pPr>
      <w:r>
        <w:rPr>
          <w:rFonts w:hint="eastAsia" w:ascii="仿宋" w:hAnsi="仿宋" w:eastAsia="仿宋" w:cs="仿宋"/>
          <w:lang w:val="en-US" w:eastAsia="zh-CN"/>
        </w:rPr>
        <w:t>（1）参加开标会议的投标人的法定代表人或其委托代理人未携带本人身份证，委托代理人未携带参加开标会议的法定代表人授权委托书，法定代表人未携带法定代表人证书，无法证明其身份的；</w:t>
      </w:r>
    </w:p>
    <w:p>
      <w:pPr>
        <w:pStyle w:val="13"/>
        <w:rPr>
          <w:rFonts w:hint="eastAsia" w:ascii="仿宋" w:hAnsi="仿宋" w:eastAsia="仿宋" w:cs="仿宋"/>
          <w:lang w:val="en-US" w:eastAsia="zh-CN"/>
        </w:rPr>
      </w:pPr>
      <w:r>
        <w:rPr>
          <w:rFonts w:hint="eastAsia" w:ascii="仿宋" w:hAnsi="仿宋" w:eastAsia="仿宋" w:cs="仿宋"/>
          <w:lang w:val="en-US" w:eastAsia="zh-CN"/>
        </w:rPr>
        <w:t>（2）无法定代表人（或法定代表人授权的代理人）签字（或盖章）或无单位盖章的；</w:t>
      </w:r>
    </w:p>
    <w:p>
      <w:pPr>
        <w:pStyle w:val="13"/>
        <w:rPr>
          <w:rFonts w:hint="eastAsia" w:ascii="仿宋" w:hAnsi="仿宋" w:eastAsia="仿宋" w:cs="仿宋"/>
          <w:lang w:val="en-US" w:eastAsia="zh-CN"/>
        </w:rPr>
      </w:pPr>
      <w:r>
        <w:rPr>
          <w:rFonts w:hint="eastAsia" w:ascii="仿宋" w:hAnsi="仿宋" w:eastAsia="仿宋" w:cs="仿宋"/>
          <w:lang w:val="en-US" w:eastAsia="zh-CN"/>
        </w:rPr>
        <w:t>（3）未按规定格式填写，内容不全或关键字迹模糊、无法辨认的；</w:t>
      </w:r>
    </w:p>
    <w:p>
      <w:pPr>
        <w:pStyle w:val="13"/>
        <w:rPr>
          <w:rFonts w:hint="eastAsia" w:ascii="仿宋" w:hAnsi="仿宋" w:eastAsia="仿宋" w:cs="仿宋"/>
          <w:lang w:val="en-US" w:eastAsia="zh-CN"/>
        </w:rPr>
      </w:pPr>
      <w:r>
        <w:rPr>
          <w:rFonts w:hint="eastAsia" w:ascii="仿宋" w:hAnsi="仿宋" w:eastAsia="仿宋" w:cs="仿宋"/>
          <w:lang w:val="en-US" w:eastAsia="zh-CN"/>
        </w:rPr>
        <w:t>（4）投标人递交两份或多份内容不同的投标文件，或在一份投标文件中对统一招标项目报有两个或多个报价，且未声明哪一个有效，按招标文件规定提交备选投标方案的除外；</w:t>
      </w:r>
    </w:p>
    <w:p>
      <w:pPr>
        <w:pStyle w:val="13"/>
        <w:rPr>
          <w:rFonts w:hint="eastAsia" w:ascii="仿宋" w:hAnsi="仿宋" w:eastAsia="仿宋" w:cs="仿宋"/>
          <w:lang w:val="en-US" w:eastAsia="zh-CN"/>
        </w:rPr>
      </w:pPr>
      <w:r>
        <w:rPr>
          <w:rFonts w:hint="eastAsia" w:ascii="仿宋" w:hAnsi="仿宋" w:eastAsia="仿宋" w:cs="仿宋"/>
          <w:lang w:val="en-US" w:eastAsia="zh-CN"/>
        </w:rPr>
        <w:t>（5）投标人名称或组织结构与资格预审时不一致；</w:t>
      </w:r>
    </w:p>
    <w:p>
      <w:pPr>
        <w:pStyle w:val="13"/>
        <w:rPr>
          <w:rFonts w:hint="eastAsia" w:ascii="仿宋" w:hAnsi="仿宋" w:eastAsia="仿宋" w:cs="仿宋"/>
          <w:lang w:val="en-US" w:eastAsia="zh-CN"/>
        </w:rPr>
      </w:pPr>
      <w:r>
        <w:rPr>
          <w:rFonts w:hint="eastAsia" w:ascii="仿宋" w:hAnsi="仿宋" w:eastAsia="仿宋" w:cs="仿宋"/>
          <w:lang w:val="en-US" w:eastAsia="zh-CN"/>
        </w:rPr>
        <w:t>（6）投标人未按投标文件的要求提供投标保函或者提交投标保证金的；</w:t>
      </w:r>
    </w:p>
    <w:p>
      <w:pPr>
        <w:pStyle w:val="13"/>
        <w:rPr>
          <w:rFonts w:hint="eastAsia" w:ascii="仿宋" w:hAnsi="仿宋" w:eastAsia="仿宋" w:cs="仿宋"/>
          <w:lang w:val="en-US" w:eastAsia="zh-CN"/>
        </w:rPr>
      </w:pPr>
      <w:r>
        <w:rPr>
          <w:rFonts w:hint="eastAsia" w:ascii="仿宋" w:hAnsi="仿宋" w:eastAsia="仿宋" w:cs="仿宋"/>
          <w:lang w:val="en-US" w:eastAsia="zh-CN"/>
        </w:rPr>
        <w:t>（7）联合体投标未附联合体各方共同投标协议的；</w:t>
      </w:r>
    </w:p>
    <w:p>
      <w:pPr>
        <w:pStyle w:val="13"/>
        <w:rPr>
          <w:rFonts w:hint="eastAsia" w:ascii="仿宋" w:hAnsi="仿宋" w:eastAsia="仿宋" w:cs="仿宋"/>
          <w:lang w:val="en-US" w:eastAsia="zh-CN"/>
        </w:rPr>
      </w:pPr>
      <w:r>
        <w:rPr>
          <w:rFonts w:hint="eastAsia" w:ascii="仿宋" w:hAnsi="仿宋" w:eastAsia="仿宋" w:cs="仿宋"/>
          <w:lang w:val="en-US" w:eastAsia="zh-CN"/>
        </w:rPr>
        <w:t>（8）投标文件未按照招标文件的要求予以密封的；</w:t>
      </w:r>
    </w:p>
    <w:p>
      <w:pPr>
        <w:pStyle w:val="13"/>
        <w:rPr>
          <w:rFonts w:hint="eastAsia" w:ascii="仿宋" w:hAnsi="仿宋" w:eastAsia="仿宋" w:cs="仿宋"/>
          <w:lang w:val="en-US" w:eastAsia="zh-CN"/>
        </w:rPr>
      </w:pPr>
      <w:r>
        <w:rPr>
          <w:rFonts w:hint="eastAsia" w:ascii="仿宋" w:hAnsi="仿宋" w:eastAsia="仿宋" w:cs="仿宋"/>
          <w:lang w:val="en-US" w:eastAsia="zh-CN"/>
        </w:rPr>
        <w:t>（9）投标文件中的投标函未加盖投标人的企业及企业法定代表人印章的，或者企业法定代表人委托代理人没有合法、有效的委托书（原件）及委托代理人印章的；</w:t>
      </w:r>
    </w:p>
    <w:p>
      <w:pPr>
        <w:pStyle w:val="13"/>
        <w:rPr>
          <w:rFonts w:hint="eastAsia" w:ascii="仿宋" w:hAnsi="仿宋" w:eastAsia="仿宋" w:cs="仿宋"/>
          <w:lang w:val="en-US" w:eastAsia="zh-CN"/>
        </w:rPr>
      </w:pPr>
      <w:r>
        <w:rPr>
          <w:rFonts w:hint="eastAsia" w:ascii="仿宋" w:hAnsi="仿宋" w:eastAsia="仿宋" w:cs="仿宋"/>
          <w:lang w:val="en-US" w:eastAsia="zh-CN"/>
        </w:rPr>
        <w:t xml:space="preserve">（10）投标保证金未从基本账户转出的。 </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lang w:val="en-US" w:eastAsia="zh-CN"/>
        </w:rPr>
      </w:pPr>
      <w:bookmarkStart w:id="111" w:name="_Toc25989"/>
      <w:r>
        <w:rPr>
          <w:rFonts w:hint="eastAsia" w:ascii="仿宋" w:hAnsi="仿宋" w:eastAsia="仿宋" w:cs="仿宋"/>
          <w:lang w:val="en-US" w:eastAsia="zh-CN"/>
        </w:rPr>
        <w:t>3.2 详细评审</w:t>
      </w:r>
      <w:bookmarkEnd w:id="111"/>
      <w:r>
        <w:rPr>
          <w:rFonts w:hint="eastAsia" w:ascii="仿宋" w:hAnsi="仿宋" w:eastAsia="仿宋" w:cs="仿宋"/>
          <w:lang w:val="en-US" w:eastAsia="zh-CN"/>
        </w:rPr>
        <w:t xml:space="preserve"> </w:t>
      </w:r>
    </w:p>
    <w:p>
      <w:pPr>
        <w:pStyle w:val="13"/>
        <w:rPr>
          <w:rFonts w:hint="eastAsia" w:ascii="仿宋" w:hAnsi="仿宋" w:eastAsia="仿宋" w:cs="仿宋"/>
          <w:lang w:val="en-US" w:eastAsia="zh-CN"/>
        </w:rPr>
      </w:pPr>
      <w:r>
        <w:rPr>
          <w:rFonts w:hint="eastAsia" w:ascii="仿宋" w:hAnsi="仿宋" w:eastAsia="仿宋" w:cs="仿宋"/>
          <w:lang w:val="en-US" w:eastAsia="zh-CN"/>
        </w:rPr>
        <w:t>3.2.1 评标委员会按本章第 2.2 款规定的量化因素和分值进行打分，并计算出综合评估得分。</w:t>
      </w:r>
    </w:p>
    <w:p>
      <w:pPr>
        <w:pStyle w:val="13"/>
        <w:rPr>
          <w:rFonts w:hint="eastAsia" w:ascii="仿宋" w:hAnsi="仿宋" w:eastAsia="仿宋" w:cs="仿宋"/>
          <w:lang w:val="en-US" w:eastAsia="zh-CN"/>
        </w:rPr>
      </w:pPr>
      <w:r>
        <w:rPr>
          <w:rFonts w:hint="eastAsia" w:ascii="仿宋" w:hAnsi="仿宋" w:eastAsia="仿宋" w:cs="仿宋"/>
          <w:lang w:val="en-US" w:eastAsia="zh-CN"/>
        </w:rPr>
        <w:t>3.2.2 评分分值计算保留小数点后两位，小数点后第三位“四舍五入”。</w:t>
      </w:r>
    </w:p>
    <w:p>
      <w:pPr>
        <w:pStyle w:val="13"/>
        <w:rPr>
          <w:rFonts w:hint="eastAsia" w:ascii="仿宋" w:hAnsi="仿宋" w:eastAsia="仿宋" w:cs="仿宋"/>
          <w:lang w:val="en-US" w:eastAsia="zh-CN"/>
        </w:rPr>
      </w:pPr>
      <w:r>
        <w:rPr>
          <w:rFonts w:hint="eastAsia" w:ascii="仿宋" w:hAnsi="仿宋" w:eastAsia="仿宋" w:cs="仿宋"/>
          <w:lang w:val="en-US" w:eastAsia="zh-CN"/>
        </w:rPr>
        <w:t>3.2.3 投标人得分=评标委员会按照 2.2.4 评分细则评审的得分。</w:t>
      </w:r>
    </w:p>
    <w:p>
      <w:pPr>
        <w:pStyle w:val="13"/>
        <w:rPr>
          <w:rFonts w:hint="eastAsia" w:ascii="仿宋" w:hAnsi="仿宋" w:eastAsia="仿宋" w:cs="仿宋"/>
          <w:lang w:val="en-US" w:eastAsia="zh-CN"/>
        </w:rPr>
      </w:pPr>
      <w:r>
        <w:rPr>
          <w:rFonts w:hint="eastAsia" w:ascii="仿宋" w:hAnsi="仿宋" w:eastAsia="仿宋" w:cs="仿宋"/>
          <w:lang w:val="en-US" w:eastAsia="zh-CN"/>
        </w:rPr>
        <w:t xml:space="preserve">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 </w:t>
      </w:r>
    </w:p>
    <w:p>
      <w:pPr>
        <w:pStyle w:val="13"/>
        <w:rPr>
          <w:rFonts w:hint="eastAsia" w:ascii="仿宋" w:hAnsi="仿宋" w:eastAsia="仿宋" w:cs="仿宋"/>
          <w:lang w:val="en-US" w:eastAsia="zh-CN"/>
        </w:rPr>
      </w:pPr>
      <w:r>
        <w:rPr>
          <w:rFonts w:hint="eastAsia" w:ascii="仿宋" w:hAnsi="仿宋" w:eastAsia="仿宋" w:cs="仿宋"/>
          <w:lang w:val="en-US" w:eastAsia="zh-CN"/>
        </w:rPr>
        <w:t>以低于成本报价竞标，其投标作废标处理。</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lang w:val="en-US" w:eastAsia="zh-CN"/>
        </w:rPr>
      </w:pPr>
      <w:bookmarkStart w:id="112" w:name="_Toc13760"/>
      <w:r>
        <w:rPr>
          <w:rFonts w:hint="eastAsia" w:ascii="仿宋" w:hAnsi="仿宋" w:eastAsia="仿宋" w:cs="仿宋"/>
          <w:lang w:val="en-US" w:eastAsia="zh-CN"/>
        </w:rPr>
        <w:t>3.3 投标文件的澄清和补正</w:t>
      </w:r>
      <w:bookmarkEnd w:id="112"/>
      <w:r>
        <w:rPr>
          <w:rFonts w:hint="eastAsia" w:ascii="仿宋" w:hAnsi="仿宋" w:eastAsia="仿宋" w:cs="仿宋"/>
          <w:lang w:val="en-US" w:eastAsia="zh-CN"/>
        </w:rPr>
        <w:t xml:space="preserve"> </w:t>
      </w:r>
    </w:p>
    <w:p>
      <w:pPr>
        <w:pStyle w:val="13"/>
        <w:rPr>
          <w:rFonts w:hint="eastAsia" w:ascii="仿宋" w:hAnsi="仿宋" w:eastAsia="仿宋" w:cs="仿宋"/>
          <w:lang w:val="en-US" w:eastAsia="zh-CN"/>
        </w:rPr>
      </w:pPr>
      <w:r>
        <w:rPr>
          <w:rFonts w:hint="eastAsia" w:ascii="仿宋" w:hAnsi="仿宋" w:eastAsia="仿宋" w:cs="仿宋"/>
          <w:lang w:val="en-US" w:eastAsia="zh-CN"/>
        </w:rPr>
        <w:t>3.3.1 在评标过程中，评标委员会可以书面形式要求投标人对所提交投标文件中不明确的内容进行书面澄清或说明，或者对细微偏差进行补正。评标委员会不接受投标人主动提出的澄清、说明或补正。</w:t>
      </w:r>
    </w:p>
    <w:p>
      <w:pPr>
        <w:pStyle w:val="13"/>
        <w:rPr>
          <w:rFonts w:hint="eastAsia" w:ascii="仿宋" w:hAnsi="仿宋" w:eastAsia="仿宋" w:cs="仿宋"/>
          <w:lang w:val="en-US" w:eastAsia="zh-CN"/>
        </w:rPr>
      </w:pPr>
      <w:r>
        <w:rPr>
          <w:rFonts w:hint="eastAsia" w:ascii="仿宋" w:hAnsi="仿宋" w:eastAsia="仿宋" w:cs="仿宋"/>
          <w:lang w:val="en-US" w:eastAsia="zh-CN"/>
        </w:rPr>
        <w:t>3.3.2 澄清、说明和补正不得改变投标文件的实质性内容（算术性错误修正的除外）。投标人的书面澄清、说明和补正属于投标文件的组成部分。</w:t>
      </w:r>
    </w:p>
    <w:p>
      <w:pPr>
        <w:pStyle w:val="13"/>
        <w:rPr>
          <w:rFonts w:hint="eastAsia" w:ascii="仿宋" w:hAnsi="仿宋" w:eastAsia="仿宋" w:cs="仿宋"/>
          <w:lang w:val="en-US" w:eastAsia="zh-CN"/>
        </w:rPr>
      </w:pPr>
      <w:r>
        <w:rPr>
          <w:rFonts w:hint="eastAsia" w:ascii="仿宋" w:hAnsi="仿宋" w:eastAsia="仿宋" w:cs="仿宋"/>
          <w:lang w:val="en-US" w:eastAsia="zh-CN"/>
        </w:rPr>
        <w:t>3.3.3 评标委员会对投标人提交的澄清、说明或补正有疑问的，可以要求投标人进一步澄清、说明或补正，直至满足评标委员会的要求。</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lang w:val="en-US" w:eastAsia="zh-CN"/>
        </w:rPr>
      </w:pPr>
      <w:bookmarkStart w:id="113" w:name="_Toc2666"/>
      <w:r>
        <w:rPr>
          <w:rFonts w:hint="eastAsia" w:ascii="仿宋" w:hAnsi="仿宋" w:eastAsia="仿宋" w:cs="仿宋"/>
          <w:lang w:val="en-US" w:eastAsia="zh-CN"/>
        </w:rPr>
        <w:t>3.4 评标结果</w:t>
      </w:r>
      <w:bookmarkEnd w:id="113"/>
      <w:r>
        <w:rPr>
          <w:rFonts w:hint="eastAsia" w:ascii="仿宋" w:hAnsi="仿宋" w:eastAsia="仿宋" w:cs="仿宋"/>
          <w:lang w:val="en-US" w:eastAsia="zh-CN"/>
        </w:rPr>
        <w:t xml:space="preserve"> </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评标委员会根据招标文件确定的评审办法，按照评审后综合得分由高到低排序。综合得分相同的，按投标报价由低到高顺序排列。得分且投标报价相同的，按技术部分得分、服务部分、商务部分得分的先后次序依次进行由高到低的排列，最终确定排名。评标委员会确定本项目排名第一的为中标人。</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lang w:val="en-US" w:eastAsia="zh-CN"/>
        </w:rPr>
      </w:pPr>
      <w:bookmarkStart w:id="114" w:name="_Toc26701"/>
      <w:r>
        <w:rPr>
          <w:rFonts w:hint="eastAsia" w:ascii="仿宋" w:hAnsi="仿宋" w:eastAsia="仿宋" w:cs="仿宋"/>
          <w:lang w:val="en-US" w:eastAsia="zh-CN"/>
        </w:rPr>
        <w:t>附件Ａ：评标详细程序</w:t>
      </w:r>
      <w:bookmarkEnd w:id="114"/>
    </w:p>
    <w:p>
      <w:pPr>
        <w:pStyle w:val="13"/>
        <w:jc w:val="center"/>
        <w:rPr>
          <w:rFonts w:hint="eastAsia" w:ascii="仿宋" w:hAnsi="仿宋" w:eastAsia="仿宋" w:cs="仿宋"/>
          <w:b/>
          <w:bCs/>
          <w:sz w:val="36"/>
          <w:szCs w:val="32"/>
          <w:lang w:val="en-US" w:eastAsia="zh-CN"/>
        </w:rPr>
      </w:pPr>
      <w:r>
        <w:rPr>
          <w:rFonts w:hint="eastAsia" w:ascii="仿宋" w:hAnsi="仿宋" w:eastAsia="仿宋" w:cs="仿宋"/>
          <w:b/>
          <w:bCs/>
          <w:sz w:val="36"/>
          <w:szCs w:val="32"/>
          <w:lang w:val="en-US" w:eastAsia="zh-CN"/>
        </w:rPr>
        <w:t>评标详细程序</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lang w:val="en-US" w:eastAsia="zh-CN"/>
        </w:rPr>
      </w:pPr>
      <w:bookmarkStart w:id="115" w:name="_Toc30512"/>
      <w:r>
        <w:rPr>
          <w:rFonts w:hint="eastAsia" w:ascii="仿宋" w:hAnsi="仿宋" w:eastAsia="仿宋" w:cs="仿宋"/>
          <w:lang w:val="en-US" w:eastAsia="zh-CN"/>
        </w:rPr>
        <w:t>A0. 总则</w:t>
      </w:r>
      <w:bookmarkEnd w:id="115"/>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本附件是本章“评标办法”的组成部分，是对本章第 3 条所规定的评标程序的进一步细化，评标委员会应当按照本附件所规定的详细程序开展并完成评标工作。</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lang w:val="en-US" w:eastAsia="zh-CN"/>
        </w:rPr>
      </w:pPr>
      <w:bookmarkStart w:id="116" w:name="_Toc23635"/>
      <w:r>
        <w:rPr>
          <w:rFonts w:hint="eastAsia" w:ascii="仿宋" w:hAnsi="仿宋" w:eastAsia="仿宋" w:cs="仿宋"/>
          <w:lang w:val="en-US" w:eastAsia="zh-CN"/>
        </w:rPr>
        <w:t>A1. 基本程序</w:t>
      </w:r>
      <w:bookmarkEnd w:id="116"/>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评标活动将按以下五个步骤进行：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 评标准备；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 初步评审；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（3） 详细评审；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 澄清、说明或补正；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 推荐中标候选人或者直接确定中标人及提交评标报告。</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lang w:val="en-US" w:eastAsia="zh-CN"/>
        </w:rPr>
      </w:pPr>
      <w:bookmarkStart w:id="117" w:name="_Toc5430"/>
      <w:r>
        <w:rPr>
          <w:rFonts w:hint="eastAsia" w:ascii="仿宋" w:hAnsi="仿宋" w:eastAsia="仿宋" w:cs="仿宋"/>
          <w:lang w:val="en-US" w:eastAsia="zh-CN"/>
        </w:rPr>
        <w:t>A2. 评标准备</w:t>
      </w:r>
      <w:bookmarkEnd w:id="117"/>
      <w:r>
        <w:rPr>
          <w:rFonts w:hint="eastAsia" w:ascii="仿宋" w:hAnsi="仿宋" w:eastAsia="仿宋" w:cs="仿宋"/>
          <w:lang w:val="en-US" w:eastAsia="zh-CN"/>
        </w:rPr>
        <w:t xml:space="preserve"> </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lang w:val="en-US" w:eastAsia="zh-CN"/>
        </w:rPr>
      </w:pPr>
      <w:bookmarkStart w:id="118" w:name="_Toc6294"/>
      <w:r>
        <w:rPr>
          <w:rFonts w:hint="eastAsia" w:ascii="仿宋" w:hAnsi="仿宋" w:eastAsia="仿宋" w:cs="仿宋"/>
          <w:lang w:val="en-US" w:eastAsia="zh-CN"/>
        </w:rPr>
        <w:t>A2.1 评标委员会成员签到</w:t>
      </w:r>
      <w:bookmarkEnd w:id="118"/>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评标委员会成员到达评标现场时应在签到表上签到以证明其出席。</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lang w:val="en-US" w:eastAsia="zh-CN"/>
        </w:rPr>
      </w:pPr>
      <w:bookmarkStart w:id="119" w:name="_Toc3979"/>
      <w:r>
        <w:rPr>
          <w:rFonts w:hint="eastAsia" w:ascii="仿宋" w:hAnsi="仿宋" w:eastAsia="仿宋" w:cs="仿宋"/>
          <w:lang w:val="en-US" w:eastAsia="zh-CN"/>
        </w:rPr>
        <w:t>A2.2 评标委员会的分工</w:t>
      </w:r>
      <w:bookmarkEnd w:id="119"/>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评标委员会首先推选一名评标委员会主任。招标人也可以直接指定评标委员会主任。评标委员会主任负责评标活动的组织领导工作。评标委员会主任在与其他评标委员会成员商议的基础上可以将评标委员会划分为技术组和商务组。</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lang w:val="en-US" w:eastAsia="zh-CN"/>
        </w:rPr>
      </w:pPr>
      <w:bookmarkStart w:id="120" w:name="_Toc17887"/>
      <w:r>
        <w:rPr>
          <w:rFonts w:hint="eastAsia" w:ascii="仿宋" w:hAnsi="仿宋" w:eastAsia="仿宋" w:cs="仿宋"/>
          <w:lang w:val="en-US" w:eastAsia="zh-CN"/>
        </w:rPr>
        <w:t>A2.3 熟悉文件资料</w:t>
      </w:r>
      <w:bookmarkEnd w:id="120"/>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A2.3.1 评标委员会主任应组织评标委员会成员认真研究招标文件，了解和熟悉招标目的、招标范围、主要合同条件、技术标准和要求、质量标准和工期要求，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A2.3.2 招标人或采购代理机构应向评标委员会提供评标所需的信息和数据，包括招标文件、未在开标会上当场拒绝的各投标文件、开标会记录、资格预审文件及各投标人在资格预审阶段递交的资格预审申请文件（适用于已进行资格预审的）、标底（如有）、工程所在地工程造价管理部门颁布的工程造价信息、定额（如作为计价依据时）、有关的法律、法规、规章、国家标准以及招标人或评标委员会认为必要的其他信息和数据。</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lang w:val="en-US" w:eastAsia="zh-CN"/>
        </w:rPr>
      </w:pPr>
      <w:bookmarkStart w:id="121" w:name="_Toc15934"/>
      <w:r>
        <w:rPr>
          <w:rFonts w:hint="eastAsia" w:ascii="仿宋" w:hAnsi="仿宋" w:eastAsia="仿宋" w:cs="仿宋"/>
          <w:lang w:val="en-US" w:eastAsia="zh-CN"/>
        </w:rPr>
        <w:t>A3.初步评审</w:t>
      </w:r>
      <w:bookmarkEnd w:id="121"/>
      <w:r>
        <w:rPr>
          <w:rFonts w:hint="eastAsia" w:ascii="仿宋" w:hAnsi="仿宋" w:eastAsia="仿宋" w:cs="仿宋"/>
          <w:lang w:val="en-US" w:eastAsia="zh-CN"/>
        </w:rPr>
        <w:t xml:space="preserve"> </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lang w:val="en-US" w:eastAsia="zh-CN"/>
        </w:rPr>
      </w:pPr>
      <w:bookmarkStart w:id="122" w:name="_Toc9688"/>
      <w:r>
        <w:rPr>
          <w:rFonts w:hint="eastAsia" w:ascii="仿宋" w:hAnsi="仿宋" w:eastAsia="仿宋" w:cs="仿宋"/>
          <w:lang w:val="en-US" w:eastAsia="zh-CN"/>
        </w:rPr>
        <w:t>A3.1 形式评审</w:t>
      </w:r>
      <w:bookmarkEnd w:id="122"/>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评标委员会根据评标办法前附表中规定的评审因素和评审标准，对投标人的投标文件进行形式评审。</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lang w:val="en-US" w:eastAsia="zh-CN"/>
        </w:rPr>
      </w:pPr>
      <w:bookmarkStart w:id="123" w:name="_Toc3948"/>
      <w:r>
        <w:rPr>
          <w:rFonts w:hint="eastAsia" w:ascii="仿宋" w:hAnsi="仿宋" w:eastAsia="仿宋" w:cs="仿宋"/>
          <w:lang w:val="en-US" w:eastAsia="zh-CN"/>
        </w:rPr>
        <w:t>A3.2 响应性评审</w:t>
      </w:r>
      <w:bookmarkEnd w:id="123"/>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A3.2.1 评标委员会根据评标办法前附表中规定的评审因素和评审标准，对投标人的投标文件进行响应性评审。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A3.2.2 投标人投标价格不得超出（不含等于）按照第二章“投标人须知”前附表第</w:t>
      </w:r>
      <w:r>
        <w:rPr>
          <w:rFonts w:hint="eastAsia" w:ascii="仿宋" w:hAnsi="仿宋" w:cs="仿宋"/>
          <w:lang w:val="en-US" w:eastAsia="zh-CN"/>
        </w:rPr>
        <w:t>9</w:t>
      </w:r>
      <w:r>
        <w:rPr>
          <w:rFonts w:hint="eastAsia" w:ascii="仿宋" w:hAnsi="仿宋" w:eastAsia="仿宋" w:cs="仿宋"/>
          <w:lang w:val="en-US" w:eastAsia="zh-CN"/>
        </w:rPr>
        <w:t>.2款载明的招标控制价，凡投标人的投标价格超出招标控制价的，该投标人的投标文件不能通过响应性评审。（适用于设立招标控制价的情形）</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lang w:val="en-US" w:eastAsia="zh-CN"/>
        </w:rPr>
      </w:pPr>
      <w:bookmarkStart w:id="124" w:name="_Toc19767"/>
      <w:r>
        <w:rPr>
          <w:rFonts w:hint="eastAsia" w:ascii="仿宋" w:hAnsi="仿宋" w:eastAsia="仿宋" w:cs="仿宋"/>
          <w:lang w:val="en-US" w:eastAsia="zh-CN"/>
        </w:rPr>
        <w:t>A3.3 判断投标是否为废标</w:t>
      </w:r>
      <w:bookmarkEnd w:id="124"/>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A3.3.1 判断投标人的投标是否为废标的全部条件（包括本章第 3.1.2 项中规定的条件），在本章附件 B 中集中列示。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A3.3.2 本章附件 B 集中列示的废标条件不应与第二章“投标人须知”和本章正文部分包括的废标条件抵触，如果出现相互矛盾的情况，以第二章“投标人须知”和本章正文部分的规定为准。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A3.3.3 评标委员会在评标（包括初步评审和详细评审）过程中，依据本章附件 B 中规定的废标条件判断投标人的投标是否为废标。 </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lang w:val="en-US" w:eastAsia="zh-CN"/>
        </w:rPr>
      </w:pPr>
      <w:bookmarkStart w:id="125" w:name="_Toc20785"/>
      <w:r>
        <w:rPr>
          <w:rFonts w:hint="eastAsia" w:ascii="仿宋" w:hAnsi="仿宋" w:eastAsia="仿宋" w:cs="仿宋"/>
          <w:lang w:val="en-US" w:eastAsia="zh-CN"/>
        </w:rPr>
        <w:t>A3.4 算术错误修正</w:t>
      </w:r>
      <w:bookmarkEnd w:id="125"/>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评标委员会依据本章中规定的相关原则对投标报价中存在的算术错误进行修正，并根据算术错误修正结果并经投标人确认，待结算时调整。</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lang w:val="en-US" w:eastAsia="zh-CN"/>
        </w:rPr>
      </w:pPr>
      <w:bookmarkStart w:id="126" w:name="_Toc18015"/>
      <w:r>
        <w:rPr>
          <w:rFonts w:hint="eastAsia" w:ascii="仿宋" w:hAnsi="仿宋" w:eastAsia="仿宋" w:cs="仿宋"/>
          <w:lang w:val="en-US" w:eastAsia="zh-CN"/>
        </w:rPr>
        <w:t>A3.5 澄清、说明或补正</w:t>
      </w:r>
      <w:bookmarkEnd w:id="126"/>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在初步评审过程中，评标委员会应当就投标文件中不明确的内容要求投标人进行澄清、说明或者补正。投标人对此以书面形式予以澄清、说明或者补正。澄清、说明或补正根据本章第 3.3 款的规定执行。 </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lang w:val="en-US" w:eastAsia="zh-CN"/>
        </w:rPr>
      </w:pPr>
      <w:bookmarkStart w:id="127" w:name="_Toc30710"/>
      <w:r>
        <w:rPr>
          <w:rFonts w:hint="eastAsia" w:ascii="仿宋" w:hAnsi="仿宋" w:eastAsia="仿宋" w:cs="仿宋"/>
          <w:lang w:val="en-US" w:eastAsia="zh-CN"/>
        </w:rPr>
        <w:t>A4.详细评审</w:t>
      </w:r>
      <w:bookmarkEnd w:id="127"/>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只有通过了初步评审、被判定为合格的投标方可进入详细评审。 </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lang w:val="en-US" w:eastAsia="zh-CN"/>
        </w:rPr>
      </w:pPr>
      <w:bookmarkStart w:id="128" w:name="_Toc12927"/>
      <w:r>
        <w:rPr>
          <w:rFonts w:hint="eastAsia" w:ascii="仿宋" w:hAnsi="仿宋" w:eastAsia="仿宋" w:cs="仿宋"/>
          <w:lang w:val="en-US" w:eastAsia="zh-CN"/>
        </w:rPr>
        <w:t>A4.1 详细评审的程序</w:t>
      </w:r>
      <w:bookmarkEnd w:id="128"/>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A4.1.1 评标委员会按照本章第 3.2 款中规定的程序进行详细评审：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（1） 施工组织设计评审和评分；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（2） 项目管理机构评审和评分；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（3） 投标报价评审和评分，并对明显低于其他投标报价的投标报价，或者在设有标底时明显低于标底的投标报价，判断是否低于其个别成本；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（4） 其他因素评审和评分；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（5） 汇总评分结果。 </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lang w:val="en-US" w:eastAsia="zh-CN"/>
        </w:rPr>
      </w:pPr>
      <w:bookmarkStart w:id="129" w:name="_Toc19691"/>
      <w:r>
        <w:rPr>
          <w:rFonts w:hint="eastAsia" w:ascii="仿宋" w:hAnsi="仿宋" w:eastAsia="仿宋" w:cs="仿宋"/>
          <w:lang w:val="en-US" w:eastAsia="zh-CN"/>
        </w:rPr>
        <w:t>A4.2 施工组织设计评审和评分</w:t>
      </w:r>
      <w:bookmarkEnd w:id="129"/>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A4.2.1 按照评标办法前附表中规定的分值设定、各项评分因素、评分标准，对施工组织设计进行评审和评分。 </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lang w:val="en-US" w:eastAsia="zh-CN"/>
        </w:rPr>
      </w:pPr>
      <w:bookmarkStart w:id="130" w:name="_Toc14270"/>
      <w:r>
        <w:rPr>
          <w:rFonts w:hint="eastAsia" w:ascii="仿宋" w:hAnsi="仿宋" w:eastAsia="仿宋" w:cs="仿宋"/>
          <w:lang w:val="en-US" w:eastAsia="zh-CN"/>
        </w:rPr>
        <w:t>A4.3 项目管理机构评审和评分</w:t>
      </w:r>
      <w:bookmarkEnd w:id="130"/>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A4.3.1 按照评标办法前附表中规定的分值设定、各项评分因素、评分标准，对项目管理机构进行评审和评分。</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lang w:val="en-US" w:eastAsia="zh-CN"/>
        </w:rPr>
      </w:pPr>
      <w:bookmarkStart w:id="131" w:name="_Toc16496"/>
      <w:r>
        <w:rPr>
          <w:rFonts w:hint="eastAsia" w:ascii="仿宋" w:hAnsi="仿宋" w:eastAsia="仿宋" w:cs="仿宋"/>
          <w:lang w:val="en-US" w:eastAsia="zh-CN"/>
        </w:rPr>
        <w:t>A4.4 投标报价评审和评分（仅按投标总报价进行评分）</w:t>
      </w:r>
      <w:bookmarkEnd w:id="131"/>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A4.4.1 按照评标办法前附表中规定的方法计算“评标基准价”。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A4.4.2 按照评标办法前附表中规定的方法，计算各个已通过了初步评审、施工组织设计评审和项目管理机构评审并且经过评审认定为不低于其成本的投标报价的“偏差率”。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A4.4.3 按照评标办法前附表中规定的评分标准，对照投标报价的偏差率，分别对各个投标报价进行评分。</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lang w:val="en-US" w:eastAsia="zh-CN"/>
        </w:rPr>
      </w:pPr>
      <w:bookmarkStart w:id="132" w:name="_Toc9355"/>
      <w:r>
        <w:rPr>
          <w:rFonts w:hint="eastAsia" w:ascii="仿宋" w:hAnsi="仿宋" w:eastAsia="仿宋" w:cs="仿宋"/>
          <w:lang w:val="en-US" w:eastAsia="zh-CN"/>
        </w:rPr>
        <w:t>A4.5 其他因素的评审和评分</w:t>
      </w:r>
      <w:bookmarkEnd w:id="132"/>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根据评标办法前附表中规定的分值设定、各项评分因素和相应的评分标准，对其他因素（如果有）进行评审和评分。</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lang w:val="en-US" w:eastAsia="zh-CN"/>
        </w:rPr>
      </w:pPr>
      <w:bookmarkStart w:id="133" w:name="_Toc12440"/>
      <w:r>
        <w:rPr>
          <w:rFonts w:hint="eastAsia" w:ascii="仿宋" w:hAnsi="仿宋" w:eastAsia="仿宋" w:cs="仿宋"/>
          <w:lang w:val="en-US" w:eastAsia="zh-CN"/>
        </w:rPr>
        <w:t>A4.6 判断投标报价是否低于成本</w:t>
      </w:r>
      <w:bookmarkEnd w:id="133"/>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根据本章第 3.2.4 项的规定，评标委员会根据本章（评标方法）中规定的程序、标准和方法，判断投标报价是否低于其成本。由评标委员会认定投标人以低于成本竞标的，其投标作废标处理。</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lang w:val="en-US" w:eastAsia="zh-CN"/>
        </w:rPr>
      </w:pPr>
      <w:bookmarkStart w:id="134" w:name="_Toc2689"/>
      <w:r>
        <w:rPr>
          <w:rFonts w:hint="eastAsia" w:ascii="仿宋" w:hAnsi="仿宋" w:eastAsia="仿宋" w:cs="仿宋"/>
          <w:lang w:val="en-US" w:eastAsia="zh-CN"/>
        </w:rPr>
        <w:t>A4.7 澄清、说明或补正</w:t>
      </w:r>
      <w:bookmarkEnd w:id="134"/>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在详细评审过程中，评标委员会应当就投标文件中不明确的内容要求投标人进行澄清、说明或者补正。投标人对此以书面形式予以澄清、说明或者补正。澄清、说明或补正根据本章第 3.3 款的规定执行。</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lang w:val="en-US" w:eastAsia="zh-CN"/>
        </w:rPr>
      </w:pPr>
      <w:bookmarkStart w:id="135" w:name="_Toc19720"/>
      <w:r>
        <w:rPr>
          <w:rFonts w:hint="eastAsia" w:ascii="仿宋" w:hAnsi="仿宋" w:eastAsia="仿宋" w:cs="仿宋"/>
          <w:lang w:val="en-US" w:eastAsia="zh-CN"/>
        </w:rPr>
        <w:t>A4.8 汇总评分结果</w:t>
      </w:r>
      <w:bookmarkEnd w:id="135"/>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A4.8.1 评标委员会成员应填写详细评审评分汇总表。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A4.8.2 详细评审工作全部结束后，汇总各个评标委员会成员的详细评审评分结果，并按照详细评审最终得分由高至低的次序对投标人进行排序。</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lang w:val="en-US" w:eastAsia="zh-CN"/>
        </w:rPr>
      </w:pPr>
      <w:bookmarkStart w:id="136" w:name="_Toc30049"/>
      <w:r>
        <w:rPr>
          <w:rFonts w:hint="eastAsia" w:ascii="仿宋" w:hAnsi="仿宋" w:eastAsia="仿宋" w:cs="仿宋"/>
          <w:lang w:val="en-US" w:eastAsia="zh-CN"/>
        </w:rPr>
        <w:t>A5. 推荐中标候选人或者直接确定中标人</w:t>
      </w:r>
      <w:bookmarkEnd w:id="136"/>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lang w:val="en-US" w:eastAsia="zh-CN"/>
        </w:rPr>
      </w:pPr>
      <w:bookmarkStart w:id="137" w:name="_Toc19066"/>
      <w:r>
        <w:rPr>
          <w:rFonts w:hint="eastAsia" w:ascii="仿宋" w:hAnsi="仿宋" w:eastAsia="仿宋" w:cs="仿宋"/>
          <w:lang w:val="en-US" w:eastAsia="zh-CN"/>
        </w:rPr>
        <w:t>A5.1 推荐中标候选人</w:t>
      </w:r>
      <w:bookmarkEnd w:id="137"/>
      <w:r>
        <w:rPr>
          <w:rFonts w:hint="eastAsia" w:ascii="仿宋" w:hAnsi="仿宋" w:eastAsia="仿宋" w:cs="仿宋"/>
          <w:lang w:val="en-US" w:eastAsia="zh-CN"/>
        </w:rPr>
        <w:t xml:space="preserve"> </w:t>
      </w:r>
    </w:p>
    <w:p>
      <w:pPr>
        <w:rPr>
          <w:rFonts w:hint="eastAsia" w:ascii="仿宋" w:hAnsi="仿宋" w:eastAsia="仿宋" w:cs="仿宋"/>
          <w:lang w:val="en-US" w:eastAsia="zh-CN"/>
        </w:rPr>
      </w:pPr>
      <w:r>
        <w:rPr>
          <w:rFonts w:hint="eastAsia" w:ascii="仿宋" w:hAnsi="仿宋" w:eastAsia="仿宋" w:cs="仿宋"/>
          <w:lang w:val="en-US" w:eastAsia="zh-CN"/>
        </w:rPr>
        <w:t>A5.1.1 评标委员会在推荐中标候选人时，应遵照以下原则：</w:t>
      </w:r>
    </w:p>
    <w:p>
      <w:pPr>
        <w:rPr>
          <w:rFonts w:hint="eastAsia" w:ascii="仿宋" w:hAnsi="仿宋" w:eastAsia="仿宋" w:cs="仿宋"/>
          <w:lang w:val="en-US" w:eastAsia="zh-CN"/>
        </w:rPr>
      </w:pPr>
      <w:r>
        <w:rPr>
          <w:rFonts w:hint="eastAsia" w:ascii="仿宋" w:hAnsi="仿宋" w:eastAsia="仿宋" w:cs="仿宋"/>
          <w:lang w:val="en-US" w:eastAsia="zh-CN"/>
        </w:rPr>
        <w:t>（1） 评标委员会按照最终得分由高至低的次序排列，并根据第二章“投标人须知”前附表规定的中标候选人数量，将排序在前的投标人推荐为中标候选人。</w:t>
      </w:r>
    </w:p>
    <w:p>
      <w:pPr>
        <w:rPr>
          <w:rFonts w:hint="eastAsia" w:ascii="仿宋" w:hAnsi="仿宋" w:eastAsia="仿宋" w:cs="仿宋"/>
          <w:lang w:val="en-US" w:eastAsia="zh-CN"/>
        </w:rPr>
      </w:pPr>
      <w:r>
        <w:rPr>
          <w:rFonts w:hint="eastAsia" w:ascii="仿宋" w:hAnsi="仿宋" w:eastAsia="仿宋" w:cs="仿宋"/>
          <w:lang w:val="en-US" w:eastAsia="zh-CN"/>
        </w:rPr>
        <w:t>（2） 如果评标委员会根据本章的规定作废标处理后，有效投标不足三个，且少于第二章“投标人须知”前附表规定的中标候选人数量的，评标委员会可以建议招标人重新招标。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A5.2.2 投标人数量少于三个或者所有投标被否决的，招标人应当依法重新招标。</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lang w:val="en-US" w:eastAsia="zh-CN"/>
        </w:rPr>
      </w:pPr>
      <w:bookmarkStart w:id="138" w:name="_Toc18162"/>
      <w:r>
        <w:rPr>
          <w:rFonts w:hint="eastAsia" w:ascii="仿宋" w:hAnsi="仿宋" w:eastAsia="仿宋" w:cs="仿宋"/>
          <w:lang w:val="en-US" w:eastAsia="zh-CN"/>
        </w:rPr>
        <w:t>A5.2 编制评标报告</w:t>
      </w:r>
      <w:bookmarkEnd w:id="138"/>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评标委员会根据本章第 3.4 项的规定向招标人提交评标报告。评标报告应当由全体评标委员会成员签字，并于评标结束时抄送有关行政监督部门。评标报告应当包括以下内容：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 基本情况和数据表；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 评标委员会成员名单；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（3） 开标记录；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 符合要求的投标一览表；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 废标情况说明（如果有）；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 评标标准、评标方法或者评标因素一览表；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（7）经评审的价格一览表（包括评标委员会在评标过程中所形成的所有记载评标结果、结论的表格、说明、记录等文件）；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（8） 经评审的投标人排序；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（9） 推荐的中标候选人名单；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（10） 澄清、说明、补正事项纪要。</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lang w:val="en-US" w:eastAsia="zh-CN"/>
        </w:rPr>
      </w:pPr>
      <w:bookmarkStart w:id="139" w:name="_Toc27565"/>
      <w:r>
        <w:rPr>
          <w:rFonts w:hint="eastAsia" w:ascii="仿宋" w:hAnsi="仿宋" w:eastAsia="仿宋" w:cs="仿宋"/>
          <w:lang w:val="en-US" w:eastAsia="zh-CN"/>
        </w:rPr>
        <w:t>A6. 特殊情况的处置程序</w:t>
      </w:r>
      <w:bookmarkEnd w:id="139"/>
      <w:r>
        <w:rPr>
          <w:rFonts w:hint="eastAsia" w:ascii="仿宋" w:hAnsi="仿宋" w:eastAsia="仿宋" w:cs="仿宋"/>
          <w:lang w:val="en-US" w:eastAsia="zh-CN"/>
        </w:rPr>
        <w:t xml:space="preserve"> </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lang w:val="en-US" w:eastAsia="zh-CN"/>
        </w:rPr>
      </w:pPr>
      <w:bookmarkStart w:id="140" w:name="_Toc18119"/>
      <w:r>
        <w:rPr>
          <w:rFonts w:hint="eastAsia" w:ascii="仿宋" w:hAnsi="仿宋" w:eastAsia="仿宋" w:cs="仿宋"/>
          <w:lang w:val="en-US" w:eastAsia="zh-CN"/>
        </w:rPr>
        <w:t>A6.1 关于评标活动暂停</w:t>
      </w:r>
      <w:bookmarkEnd w:id="140"/>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评标委员会应当执行连续评标的原则，按评标办法中规定的程序、内容、方法、标准完成全部评标工作。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A6.1.1 发生不可抗力导致评标工作无法继续时，评标活动可暂停。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A6.1.2 发生评标暂停情况时，评标委员会应当封存全部投标文件和评标记录，待具备继续评标条件时，由原评标委员会继续评标。</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lang w:val="en-US" w:eastAsia="zh-CN"/>
        </w:rPr>
      </w:pPr>
      <w:bookmarkStart w:id="141" w:name="_Toc21132"/>
      <w:r>
        <w:rPr>
          <w:rFonts w:hint="eastAsia" w:ascii="仿宋" w:hAnsi="仿宋" w:eastAsia="仿宋" w:cs="仿宋"/>
          <w:lang w:val="en-US" w:eastAsia="zh-CN"/>
        </w:rPr>
        <w:t>A6.2 关于评标中途更换评委</w:t>
      </w:r>
      <w:bookmarkEnd w:id="141"/>
      <w:r>
        <w:rPr>
          <w:rFonts w:hint="eastAsia" w:ascii="仿宋" w:hAnsi="仿宋" w:eastAsia="仿宋" w:cs="仿宋"/>
          <w:lang w:val="en-US" w:eastAsia="zh-CN"/>
        </w:rPr>
        <w:t xml:space="preserve"> </w:t>
      </w:r>
    </w:p>
    <w:p>
      <w:pPr>
        <w:rPr>
          <w:rFonts w:hint="eastAsia" w:ascii="仿宋" w:hAnsi="仿宋" w:eastAsia="仿宋" w:cs="仿宋"/>
          <w:lang w:val="en-US" w:eastAsia="zh-CN"/>
        </w:rPr>
      </w:pPr>
      <w:r>
        <w:rPr>
          <w:rFonts w:hint="eastAsia" w:ascii="仿宋" w:hAnsi="仿宋" w:eastAsia="仿宋" w:cs="仿宋"/>
          <w:lang w:val="en-US" w:eastAsia="zh-CN"/>
        </w:rPr>
        <w:t>A6.2.1 除非发生下列情况之一，评标委员会成员不得在评标中途更换：</w:t>
      </w:r>
    </w:p>
    <w:p>
      <w:pPr>
        <w:rPr>
          <w:rFonts w:hint="eastAsia" w:ascii="仿宋" w:hAnsi="仿宋" w:eastAsia="仿宋" w:cs="仿宋"/>
          <w:lang w:val="en-US" w:eastAsia="zh-CN"/>
        </w:rPr>
      </w:pPr>
      <w:r>
        <w:rPr>
          <w:rFonts w:hint="eastAsia" w:ascii="仿宋" w:hAnsi="仿宋" w:eastAsia="仿宋" w:cs="仿宋"/>
          <w:lang w:val="en-US" w:eastAsia="zh-CN"/>
        </w:rPr>
        <w:t>（1） 因不可抗拒的客观原因，不能到场或需在评标中途退出评标活动。</w:t>
      </w:r>
    </w:p>
    <w:p>
      <w:pPr>
        <w:rPr>
          <w:rFonts w:hint="eastAsia" w:ascii="仿宋" w:hAnsi="仿宋" w:eastAsia="仿宋" w:cs="仿宋"/>
          <w:lang w:val="en-US" w:eastAsia="zh-CN"/>
        </w:rPr>
      </w:pPr>
      <w:r>
        <w:rPr>
          <w:rFonts w:hint="eastAsia" w:ascii="仿宋" w:hAnsi="仿宋" w:eastAsia="仿宋" w:cs="仿宋"/>
          <w:lang w:val="en-US" w:eastAsia="zh-CN"/>
        </w:rPr>
        <w:t>（2） 根据法律法规规定，某个或某几个评标委员会成员需要回避。</w:t>
      </w:r>
    </w:p>
    <w:p>
      <w:pPr>
        <w:rPr>
          <w:rFonts w:hint="eastAsia" w:ascii="仿宋" w:hAnsi="仿宋" w:eastAsia="仿宋" w:cs="仿宋"/>
          <w:lang w:val="en-US" w:eastAsia="zh-CN"/>
        </w:rPr>
      </w:pPr>
      <w:r>
        <w:rPr>
          <w:rFonts w:hint="eastAsia" w:ascii="仿宋" w:hAnsi="仿宋" w:eastAsia="仿宋" w:cs="仿宋"/>
          <w:lang w:val="en-US" w:eastAsia="zh-CN"/>
        </w:rPr>
        <w:t>（3） 经本人提出无法胜任评审工作的。</w:t>
      </w:r>
    </w:p>
    <w:p>
      <w:pPr>
        <w:rPr>
          <w:rFonts w:hint="eastAsia" w:ascii="仿宋" w:hAnsi="仿宋" w:eastAsia="仿宋" w:cs="仿宋"/>
          <w:lang w:val="en-US" w:eastAsia="zh-CN"/>
        </w:rPr>
      </w:pPr>
      <w:r>
        <w:rPr>
          <w:rFonts w:hint="eastAsia" w:ascii="仿宋" w:hAnsi="仿宋" w:eastAsia="仿宋" w:cs="仿宋"/>
          <w:lang w:val="en-US" w:eastAsia="zh-CN"/>
        </w:rPr>
        <w:t>A6.2.2 退出评标的评标委员会成员，其已完成的评标行为无效。由招标人根据本招标文件规定的评标委员会成员产生方式另行确定替代者进行评标。</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lang w:val="en-US" w:eastAsia="zh-CN"/>
        </w:rPr>
      </w:pPr>
      <w:bookmarkStart w:id="142" w:name="_Toc11570"/>
      <w:r>
        <w:rPr>
          <w:rFonts w:hint="eastAsia" w:ascii="仿宋" w:hAnsi="仿宋" w:eastAsia="仿宋" w:cs="仿宋"/>
          <w:lang w:val="en-US" w:eastAsia="zh-CN"/>
        </w:rPr>
        <w:t>A6.3 记名投票</w:t>
      </w:r>
      <w:bookmarkEnd w:id="142"/>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在任何评标环节中，需评标委员会就某项定性的评审结论做出表决的，由评标委员会全体成员按照少数服从多数的原则，以记名投票方式表决。</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lang w:val="en-US" w:eastAsia="zh-CN"/>
        </w:rPr>
      </w:pPr>
      <w:bookmarkStart w:id="143" w:name="_Toc25550"/>
      <w:r>
        <w:rPr>
          <w:rFonts w:hint="eastAsia" w:ascii="仿宋" w:hAnsi="仿宋" w:eastAsia="仿宋" w:cs="仿宋"/>
          <w:lang w:val="en-US" w:eastAsia="zh-CN"/>
        </w:rPr>
        <w:t>A7.补充条款</w:t>
      </w:r>
      <w:bookmarkEnd w:id="143"/>
      <w:r>
        <w:rPr>
          <w:rFonts w:hint="eastAsia" w:ascii="仿宋" w:hAnsi="仿宋" w:eastAsia="仿宋" w:cs="仿宋"/>
          <w:lang w:val="en-US" w:eastAsia="zh-CN"/>
        </w:rPr>
        <w:t xml:space="preserve"> </w:t>
      </w:r>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lang w:val="en-US" w:eastAsia="zh-CN"/>
        </w:rPr>
      </w:pPr>
      <w:bookmarkStart w:id="144" w:name="_Toc27387"/>
      <w:r>
        <w:rPr>
          <w:rFonts w:hint="eastAsia" w:ascii="仿宋" w:hAnsi="仿宋" w:eastAsia="仿宋" w:cs="仿宋"/>
          <w:lang w:val="en-US" w:eastAsia="zh-CN"/>
        </w:rPr>
        <w:t>附件 B：废标条件</w:t>
      </w:r>
      <w:bookmarkEnd w:id="144"/>
      <w:r>
        <w:rPr>
          <w:rFonts w:hint="eastAsia" w:ascii="仿宋" w:hAnsi="仿宋" w:eastAsia="仿宋" w:cs="仿宋"/>
          <w:lang w:val="en-US" w:eastAsia="zh-CN"/>
        </w:rPr>
        <w:t xml:space="preserve"> </w:t>
      </w:r>
    </w:p>
    <w:p>
      <w:pPr>
        <w:pStyle w:val="6"/>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仿宋" w:hAnsi="仿宋" w:eastAsia="仿宋" w:cs="仿宋"/>
          <w:lang w:val="en-US" w:eastAsia="zh-CN"/>
        </w:rPr>
      </w:pPr>
      <w:bookmarkStart w:id="145" w:name="_Toc6245"/>
      <w:r>
        <w:rPr>
          <w:rFonts w:hint="eastAsia" w:ascii="仿宋" w:hAnsi="仿宋" w:eastAsia="仿宋" w:cs="仿宋"/>
          <w:lang w:val="en-US" w:eastAsia="zh-CN"/>
        </w:rPr>
        <w:t>废 标 条 件</w:t>
      </w:r>
      <w:bookmarkEnd w:id="145"/>
    </w:p>
    <w:p>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lang w:val="en-US" w:eastAsia="zh-CN"/>
        </w:rPr>
      </w:pPr>
      <w:bookmarkStart w:id="146" w:name="_Toc15241"/>
      <w:r>
        <w:rPr>
          <w:rFonts w:hint="eastAsia" w:ascii="仿宋" w:hAnsi="仿宋" w:eastAsia="仿宋" w:cs="仿宋"/>
          <w:lang w:val="en-US" w:eastAsia="zh-CN"/>
        </w:rPr>
        <w:t>B0、总则</w:t>
      </w:r>
      <w:bookmarkEnd w:id="146"/>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附件所集中列示的废标条件，是本章“评标办法”的组成部分，是对第二章“投标人须知”和本章正文部分所规定的废标条件的总结和补充，如果出现相互矛盾的情况，以第二章“投标人须知”和本章正文部分的规定为准。</w:t>
      </w:r>
    </w:p>
    <w:p>
      <w:pPr>
        <w:rPr>
          <w:rFonts w:hint="eastAsia" w:ascii="仿宋" w:hAnsi="仿宋" w:eastAsia="仿宋" w:cs="仿宋"/>
          <w:lang w:val="en-US" w:eastAsia="zh-CN"/>
        </w:rPr>
      </w:pPr>
      <w:r>
        <w:rPr>
          <w:rFonts w:hint="eastAsia" w:ascii="仿宋" w:hAnsi="仿宋" w:eastAsia="仿宋" w:cs="仿宋"/>
          <w:lang w:val="en-US" w:eastAsia="zh-CN"/>
        </w:rPr>
        <w:t xml:space="preserve">B1 废标条件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投标人或其投标文件有下列情形之一的，其投标作废标处理：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B1.1 有串通投标或弄虚作假或其他违法行为的，详下：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B1.1.1 投标人之间协商投标报价等投标文件的实质性内容；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B1.1.2 投标人之间约定中标人；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B1.2.3 投标人之间约定部分投标人放弃投标或者中标；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B1.1.4 属于同一集团、协会、商会等组织成员的投标人按照该组织要求协同投标；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B1.1.5 投标人之间为谋取中标或者排斥特定投标人而采取的其他联合行动；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B1.1.6 不同投标人的投标文件由同一单位或者个人编制；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B1.1.7 不同投标人委托同一单位或者个人办理投标事宜；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B1.1.8 不同投标人的投标文件载明的项目管理成员为同一人；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B1.1.9 不同投标人聘请同一个人为其投标提供技术或者经济咨询服务的，但招标工程本身要求采用专有技术的除外；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B1.1.10 不同投标人的投标文件异常一致或者投标报价呈规律性差异；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B1.1.11 不同投标人的投标文件错漏之处一致的；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B1.1.12 不同投标人的投标文件相互混装；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B1.1.13 不同投标人的投标保证金从同一单位或者个人的账户转出；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B1.1.14 不同投标人使用同一个人或者企业资金交纳投标保证金或者投标保函的反担保的；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B1.1.15 使用伪造、变造的许可证件；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B1.1.16 提供虚假的财务状况或者业绩；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B1.1.17 提供虚假的项目负责人或者主要技术人员简历、劳动关系证明；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B1.1.18 提供虚假的信用状况；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B1.1.19 其他弄虚作假的行为；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B1.1.20 招标人在开标前开启投标文件并将有关信息泄露给其他投标人</w:t>
      </w:r>
      <w:r>
        <w:rPr>
          <w:rFonts w:hint="eastAsia" w:ascii="仿宋" w:hAnsi="仿宋" w:cs="仿宋"/>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B1.1.21 招标人直接或者间接向投标人泄露标底、评标委员会成员等信息；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B1.1.22 招标人明示或者暗示投标人压低或者抬高投标报价；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B1.1.23 招标人授意投标人撤换、修改投标文件；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B1.1.24 招标人明示或者暗示投标人为特定投标人中标提供方便；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B1.1.25 招标人与投标人为谋求特定投标人中标而采取的其他串通行为；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B1.1.26 评标委员会认定的其他串通投标情形；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B1.2 不按评标委员会要求澄清、说明或补正的。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B1.3 在形式评审、资格评审（适用于未进行资格预审的）、响应性评审中，评标委员会认定投标人的投标文件不符合评标办法前附表中规定的任何一项评审标准的。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B1.4 未能通过资格评审的。</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lang w:val="en-US" w:eastAsia="zh-CN"/>
        </w:rPr>
      </w:pPr>
      <w:r>
        <w:rPr>
          <w:rFonts w:hint="eastAsia" w:ascii="仿宋" w:hAnsi="仿宋" w:eastAsia="仿宋" w:cs="仿宋"/>
          <w:b/>
          <w:bCs/>
          <w:lang w:val="en-US" w:eastAsia="zh-CN"/>
        </w:rPr>
        <w:t>B1.5 投标报价文件（投标函除外）未经有资格的注册造价工程师签字并加盖其执业专用章的(盖章的注册造价工程师应是在本单位注册人员，或是投标人委托的造价咨询机构注册造价工程师并附委托合同)。</w:t>
      </w:r>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B1.6 在施工组织设计评审中，评标委员会认定投标人的投标未能通过此项评审的。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仿宋"/>
          <w:lang w:val="en-US" w:eastAsia="zh-CN"/>
        </w:rPr>
        <w:t>B1.7 评标委员会认定投标人以低于成本报价竞标的。</w:t>
      </w:r>
    </w:p>
    <w:p>
      <w:pPr>
        <w:pStyle w:val="4"/>
        <w:numPr>
          <w:ilvl w:val="0"/>
          <w:numId w:val="2"/>
        </w:numPr>
        <w:bidi w:val="0"/>
        <w:ind w:left="0" w:leftChars="0" w:firstLine="0" w:firstLineChars="0"/>
        <w:jc w:val="center"/>
        <w:rPr>
          <w:rFonts w:hint="eastAsia" w:ascii="仿宋" w:hAnsi="仿宋" w:eastAsia="仿宋" w:cs="仿宋"/>
          <w:lang w:val="en-US" w:eastAsia="zh-CN"/>
        </w:rPr>
      </w:pPr>
      <w:bookmarkStart w:id="147" w:name="_Toc7180"/>
      <w:bookmarkStart w:id="148" w:name="_Toc13157"/>
      <w:bookmarkStart w:id="149" w:name="_Toc28434"/>
      <w:r>
        <w:rPr>
          <w:rFonts w:hint="eastAsia" w:ascii="仿宋" w:hAnsi="仿宋" w:eastAsia="仿宋" w:cs="仿宋"/>
          <w:lang w:val="en-US" w:eastAsia="zh-CN"/>
        </w:rPr>
        <w:t>合同条款及格式</w:t>
      </w:r>
      <w:bookmarkEnd w:id="147"/>
      <w:bookmarkEnd w:id="148"/>
      <w:bookmarkEnd w:id="149"/>
    </w:p>
    <w:p>
      <w:pPr>
        <w:bidi w:val="0"/>
        <w:jc w:val="center"/>
        <w:rPr>
          <w:rFonts w:hint="eastAsia" w:ascii="仿宋" w:hAnsi="仿宋" w:eastAsia="仿宋" w:cs="仿宋"/>
          <w:lang w:val="en-US" w:eastAsia="zh-CN"/>
        </w:rPr>
      </w:pPr>
      <w:r>
        <w:rPr>
          <w:rFonts w:hint="eastAsia" w:ascii="仿宋" w:hAnsi="仿宋" w:eastAsia="仿宋" w:cs="仿宋"/>
          <w:lang w:val="en-US" w:eastAsia="zh-CN"/>
        </w:rPr>
        <w:t>（仅供参考，以院方提供为准）</w:t>
      </w:r>
    </w:p>
    <w:p>
      <w:pPr>
        <w:pStyle w:val="5"/>
        <w:bidi w:val="0"/>
        <w:jc w:val="center"/>
        <w:rPr>
          <w:rFonts w:hint="eastAsia" w:ascii="仿宋" w:hAnsi="仿宋" w:eastAsia="仿宋" w:cs="仿宋"/>
          <w:lang w:val="en-US" w:eastAsia="zh-CN"/>
        </w:rPr>
      </w:pPr>
      <w:bookmarkStart w:id="150" w:name="_Toc15780"/>
      <w:r>
        <w:rPr>
          <w:rFonts w:hint="eastAsia" w:ascii="仿宋" w:hAnsi="仿宋" w:eastAsia="仿宋" w:cs="仿宋"/>
          <w:lang w:val="en-US" w:eastAsia="zh-CN"/>
        </w:rPr>
        <w:t>第一节 通用合同条款</w:t>
      </w:r>
      <w:bookmarkEnd w:id="150"/>
    </w:p>
    <w:p>
      <w:pPr>
        <w:pStyle w:val="13"/>
        <w:ind w:firstLine="840" w:firstLineChars="300"/>
        <w:rPr>
          <w:rFonts w:hint="eastAsia" w:ascii="仿宋" w:hAnsi="仿宋" w:eastAsia="仿宋" w:cs="仿宋"/>
          <w:lang w:val="en-US" w:eastAsia="zh-CN"/>
        </w:rPr>
      </w:pPr>
      <w:r>
        <w:rPr>
          <w:rFonts w:hint="eastAsia" w:ascii="仿宋" w:hAnsi="仿宋" w:eastAsia="仿宋" w:cs="仿宋"/>
          <w:lang w:val="en-US" w:eastAsia="zh-CN"/>
        </w:rPr>
        <w:t>通用合同条款直接引用《建设工程施工合同（示范文本）》（GF-2017-0201）的“通用合同条款”。</w:t>
      </w:r>
    </w:p>
    <w:p>
      <w:pPr>
        <w:pStyle w:val="13"/>
        <w:rPr>
          <w:rFonts w:hint="eastAsia" w:ascii="仿宋" w:hAnsi="仿宋" w:eastAsia="仿宋" w:cs="仿宋"/>
          <w:lang w:val="en-US" w:eastAsia="zh-CN"/>
        </w:rPr>
      </w:pPr>
    </w:p>
    <w:p>
      <w:pPr>
        <w:pStyle w:val="13"/>
        <w:rPr>
          <w:rFonts w:hint="eastAsia" w:ascii="仿宋" w:hAnsi="仿宋" w:eastAsia="仿宋" w:cs="仿宋"/>
          <w:lang w:val="en-US" w:eastAsia="zh-CN"/>
        </w:rPr>
      </w:pPr>
    </w:p>
    <w:p>
      <w:pPr>
        <w:pStyle w:val="13"/>
        <w:rPr>
          <w:rFonts w:hint="eastAsia" w:ascii="仿宋" w:hAnsi="仿宋" w:eastAsia="仿宋" w:cs="仿宋"/>
          <w:lang w:val="en-US" w:eastAsia="zh-CN"/>
        </w:rPr>
      </w:pPr>
    </w:p>
    <w:p>
      <w:pPr>
        <w:pStyle w:val="5"/>
        <w:bidi w:val="0"/>
        <w:jc w:val="center"/>
        <w:rPr>
          <w:rFonts w:hint="eastAsia" w:ascii="仿宋" w:hAnsi="仿宋" w:eastAsia="仿宋" w:cs="仿宋"/>
          <w:lang w:val="en-US" w:eastAsia="zh-CN"/>
        </w:rPr>
      </w:pPr>
      <w:bookmarkStart w:id="151" w:name="_Toc18526"/>
      <w:r>
        <w:rPr>
          <w:rFonts w:hint="eastAsia" w:ascii="仿宋" w:hAnsi="仿宋" w:eastAsia="仿宋" w:cs="仿宋"/>
          <w:lang w:val="en-US" w:eastAsia="zh-CN"/>
        </w:rPr>
        <w:t>第二节 专用合同条款</w:t>
      </w:r>
      <w:bookmarkEnd w:id="151"/>
    </w:p>
    <w:p>
      <w:pPr>
        <w:pStyle w:val="13"/>
        <w:ind w:firstLine="840" w:firstLineChars="300"/>
        <w:rPr>
          <w:rFonts w:hint="eastAsia" w:ascii="仿宋" w:hAnsi="仿宋" w:eastAsia="仿宋" w:cs="仿宋"/>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仿宋"/>
          <w:lang w:val="en-US" w:eastAsia="zh-CN"/>
        </w:rPr>
        <w:t>专用合同条款直接引用《建设工程施工合同（示范文本）》（GF-2017-0201）的“专用合同条款”。</w:t>
      </w:r>
    </w:p>
    <w:p>
      <w:pPr>
        <w:pStyle w:val="5"/>
        <w:bidi w:val="0"/>
        <w:jc w:val="center"/>
        <w:rPr>
          <w:rFonts w:hint="eastAsia" w:ascii="仿宋" w:hAnsi="仿宋" w:eastAsia="仿宋" w:cs="仿宋"/>
          <w:lang w:val="en-US" w:eastAsia="zh-CN"/>
        </w:rPr>
      </w:pPr>
      <w:bookmarkStart w:id="152" w:name="_Toc28411"/>
      <w:r>
        <w:rPr>
          <w:rFonts w:hint="eastAsia" w:ascii="仿宋" w:hAnsi="仿宋" w:eastAsia="仿宋" w:cs="仿宋"/>
          <w:lang w:val="en-US" w:eastAsia="zh-CN"/>
        </w:rPr>
        <w:t>第三节 合同附件格式</w:t>
      </w:r>
      <w:bookmarkEnd w:id="152"/>
    </w:p>
    <w:p>
      <w:pPr>
        <w:bidi w:val="0"/>
        <w:rPr>
          <w:rFonts w:hint="eastAsia" w:ascii="仿宋" w:hAnsi="仿宋" w:eastAsia="仿宋" w:cs="仿宋"/>
          <w:lang w:val="en-US" w:eastAsia="zh-CN"/>
        </w:rPr>
      </w:pPr>
      <w:r>
        <w:rPr>
          <w:rFonts w:hint="eastAsia" w:ascii="仿宋" w:hAnsi="仿宋" w:eastAsia="仿宋" w:cs="仿宋"/>
          <w:lang w:val="en-US" w:eastAsia="zh-CN"/>
        </w:rPr>
        <w:t>附件一： 合同协议书</w:t>
      </w:r>
    </w:p>
    <w:p>
      <w:pPr>
        <w:bidi w:val="0"/>
        <w:jc w:val="center"/>
        <w:rPr>
          <w:rFonts w:hint="eastAsia" w:ascii="仿宋" w:hAnsi="仿宋" w:eastAsia="仿宋" w:cs="仿宋"/>
          <w:lang w:val="en-US" w:eastAsia="zh-CN"/>
        </w:rPr>
      </w:pPr>
      <w:r>
        <w:rPr>
          <w:rFonts w:hint="eastAsia" w:ascii="仿宋" w:hAnsi="仿宋" w:eastAsia="仿宋" w:cs="仿宋"/>
          <w:lang w:val="en-US" w:eastAsia="zh-CN"/>
        </w:rPr>
        <w:t>合 同 协 议 书</w:t>
      </w:r>
    </w:p>
    <w:p>
      <w:pPr>
        <w:bidi w:val="0"/>
        <w:ind w:firstLine="5880" w:firstLineChars="2100"/>
        <w:rPr>
          <w:rFonts w:hint="eastAsia" w:ascii="仿宋" w:hAnsi="仿宋" w:eastAsia="仿宋" w:cs="仿宋"/>
          <w:lang w:val="en-US" w:eastAsia="zh-CN"/>
        </w:rPr>
      </w:pPr>
      <w:r>
        <w:rPr>
          <w:rFonts w:hint="eastAsia" w:ascii="仿宋" w:hAnsi="仿宋" w:eastAsia="仿宋" w:cs="仿宋"/>
          <w:lang w:val="en-US" w:eastAsia="zh-CN"/>
        </w:rPr>
        <w:t xml:space="preserve">编号： </w:t>
      </w:r>
    </w:p>
    <w:p>
      <w:pPr>
        <w:bidi w:val="0"/>
        <w:rPr>
          <w:rFonts w:hint="eastAsia" w:ascii="仿宋" w:hAnsi="仿宋" w:eastAsia="仿宋" w:cs="仿宋"/>
          <w:lang w:val="en-US" w:eastAsia="zh-CN"/>
        </w:rPr>
      </w:pPr>
      <w:r>
        <w:rPr>
          <w:rFonts w:hint="eastAsia" w:ascii="仿宋" w:hAnsi="仿宋" w:eastAsia="仿宋" w:cs="仿宋"/>
          <w:lang w:val="en-US" w:eastAsia="zh-CN"/>
        </w:rPr>
        <w:t xml:space="preserve">发包人（全称）： </w:t>
      </w:r>
    </w:p>
    <w:p>
      <w:pPr>
        <w:bidi w:val="0"/>
        <w:rPr>
          <w:rFonts w:hint="eastAsia" w:ascii="仿宋" w:hAnsi="仿宋" w:eastAsia="仿宋" w:cs="仿宋"/>
          <w:lang w:val="en-US" w:eastAsia="zh-CN"/>
        </w:rPr>
      </w:pPr>
      <w:r>
        <w:rPr>
          <w:rFonts w:hint="eastAsia" w:ascii="仿宋" w:hAnsi="仿宋" w:eastAsia="仿宋" w:cs="仿宋"/>
          <w:lang w:val="en-US" w:eastAsia="zh-CN"/>
        </w:rPr>
        <w:t xml:space="preserve">法定代表人： </w:t>
      </w:r>
    </w:p>
    <w:p>
      <w:pPr>
        <w:bidi w:val="0"/>
        <w:rPr>
          <w:rFonts w:hint="eastAsia" w:ascii="仿宋" w:hAnsi="仿宋" w:eastAsia="仿宋" w:cs="仿宋"/>
          <w:lang w:val="en-US" w:eastAsia="zh-CN"/>
        </w:rPr>
      </w:pPr>
      <w:r>
        <w:rPr>
          <w:rFonts w:hint="eastAsia" w:ascii="仿宋" w:hAnsi="仿宋" w:eastAsia="仿宋" w:cs="仿宋"/>
          <w:lang w:val="en-US" w:eastAsia="zh-CN"/>
        </w:rPr>
        <w:t xml:space="preserve">法定注册地址： </w:t>
      </w:r>
    </w:p>
    <w:p>
      <w:pPr>
        <w:bidi w:val="0"/>
        <w:rPr>
          <w:rFonts w:hint="eastAsia" w:ascii="仿宋" w:hAnsi="仿宋" w:eastAsia="仿宋" w:cs="仿宋"/>
          <w:lang w:val="en-US" w:eastAsia="zh-CN"/>
        </w:rPr>
      </w:pPr>
      <w:r>
        <w:rPr>
          <w:rFonts w:hint="eastAsia" w:ascii="仿宋" w:hAnsi="仿宋" w:eastAsia="仿宋" w:cs="仿宋"/>
          <w:lang w:val="en-US" w:eastAsia="zh-CN"/>
        </w:rPr>
        <w:t xml:space="preserve">承包人（全称）： </w:t>
      </w:r>
    </w:p>
    <w:p>
      <w:pPr>
        <w:bidi w:val="0"/>
        <w:rPr>
          <w:rFonts w:hint="eastAsia" w:ascii="仿宋" w:hAnsi="仿宋" w:eastAsia="仿宋" w:cs="仿宋"/>
          <w:lang w:val="en-US" w:eastAsia="zh-CN"/>
        </w:rPr>
      </w:pPr>
      <w:r>
        <w:rPr>
          <w:rFonts w:hint="eastAsia" w:ascii="仿宋" w:hAnsi="仿宋" w:eastAsia="仿宋" w:cs="仿宋"/>
          <w:lang w:val="en-US" w:eastAsia="zh-CN"/>
        </w:rPr>
        <w:t xml:space="preserve">法定代表人： </w:t>
      </w:r>
    </w:p>
    <w:p>
      <w:pPr>
        <w:bidi w:val="0"/>
        <w:rPr>
          <w:rFonts w:hint="eastAsia" w:ascii="仿宋" w:hAnsi="仿宋" w:eastAsia="仿宋" w:cs="仿宋"/>
          <w:lang w:val="en-US" w:eastAsia="zh-CN"/>
        </w:rPr>
      </w:pPr>
      <w:r>
        <w:rPr>
          <w:rFonts w:hint="eastAsia" w:ascii="仿宋" w:hAnsi="仿宋" w:eastAsia="仿宋" w:cs="仿宋"/>
          <w:lang w:val="en-US" w:eastAsia="zh-CN"/>
        </w:rPr>
        <w:t xml:space="preserve">法定注册地址： </w:t>
      </w:r>
    </w:p>
    <w:p>
      <w:pPr>
        <w:bidi w:val="0"/>
        <w:rPr>
          <w:rFonts w:hint="eastAsia" w:ascii="仿宋" w:hAnsi="仿宋" w:eastAsia="仿宋" w:cs="仿宋"/>
          <w:lang w:val="en-US" w:eastAsia="zh-CN"/>
        </w:rPr>
      </w:pPr>
    </w:p>
    <w:p>
      <w:pPr>
        <w:bidi w:val="0"/>
        <w:ind w:firstLine="560" w:firstLineChars="200"/>
        <w:rPr>
          <w:rFonts w:hint="eastAsia" w:ascii="仿宋" w:hAnsi="仿宋" w:eastAsia="仿宋" w:cs="仿宋"/>
          <w:lang w:val="en-US" w:eastAsia="zh-CN"/>
        </w:rPr>
      </w:pPr>
      <w:r>
        <w:rPr>
          <w:rFonts w:hint="eastAsia" w:ascii="仿宋" w:hAnsi="仿宋" w:eastAsia="仿宋" w:cs="仿宋"/>
          <w:lang w:val="en-US" w:eastAsia="zh-CN"/>
        </w:rPr>
        <w:t>发包人为建设</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以下简称“本工程”），已接受承包人提出的承担本工程的施工、竣工、交付并维修其任何缺陷的投标。依照《中华人民共和国招标投标法》、《中华人民共和国政府采购法》、《中华人民共和国民法典》、《中华人民共和国建筑法》、及其他有关法律、行政法规，遵循平等、自愿、公平和诚实信用的原则，双方共同达成并订立如下协议。 </w:t>
      </w:r>
    </w:p>
    <w:p>
      <w:pPr>
        <w:bidi w:val="0"/>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一、工程概况 </w:t>
      </w:r>
    </w:p>
    <w:p>
      <w:pPr>
        <w:bidi w:val="0"/>
        <w:ind w:firstLine="560" w:firstLineChars="200"/>
        <w:rPr>
          <w:rFonts w:hint="eastAsia" w:ascii="仿宋" w:hAnsi="仿宋" w:eastAsia="仿宋" w:cs="仿宋"/>
          <w:lang w:val="en-US" w:eastAsia="zh-CN"/>
        </w:rPr>
      </w:pPr>
      <w:r>
        <w:rPr>
          <w:rFonts w:hint="eastAsia" w:ascii="仿宋" w:hAnsi="仿宋" w:eastAsia="仿宋" w:cs="仿宋"/>
          <w:lang w:val="en-US" w:eastAsia="zh-CN"/>
        </w:rPr>
        <w:t>工程名称：</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（项目名称） </w:t>
      </w:r>
    </w:p>
    <w:p>
      <w:pPr>
        <w:bidi w:val="0"/>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工程地点： </w:t>
      </w:r>
    </w:p>
    <w:p>
      <w:pPr>
        <w:bidi w:val="0"/>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工程内容： </w:t>
      </w:r>
    </w:p>
    <w:p>
      <w:pPr>
        <w:bidi w:val="0"/>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群体工程应附“承包人承揽工程项目一览表”（附件 1） </w:t>
      </w:r>
    </w:p>
    <w:p>
      <w:pPr>
        <w:bidi w:val="0"/>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工程立项批准文号： </w:t>
      </w:r>
    </w:p>
    <w:p>
      <w:pPr>
        <w:bidi w:val="0"/>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资金来源： </w:t>
      </w:r>
    </w:p>
    <w:p>
      <w:pPr>
        <w:bidi w:val="0"/>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二、工程承包范围 </w:t>
      </w:r>
    </w:p>
    <w:p>
      <w:pPr>
        <w:bidi w:val="0"/>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承包范围： </w:t>
      </w:r>
    </w:p>
    <w:p>
      <w:pPr>
        <w:bidi w:val="0"/>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详细承包范围见第七章“技术标准和要求”。 </w:t>
      </w:r>
    </w:p>
    <w:p>
      <w:pPr>
        <w:bidi w:val="0"/>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三、合同工期 </w:t>
      </w:r>
    </w:p>
    <w:p>
      <w:pPr>
        <w:bidi w:val="0"/>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计划开工日期：    年  月  日 </w:t>
      </w:r>
    </w:p>
    <w:p>
      <w:pPr>
        <w:bidi w:val="0"/>
        <w:ind w:firstLine="560" w:firstLineChars="200"/>
        <w:rPr>
          <w:rFonts w:hint="eastAsia" w:ascii="仿宋" w:hAnsi="仿宋" w:eastAsia="仿宋" w:cs="仿宋"/>
          <w:lang w:val="en-US" w:eastAsia="zh-CN"/>
        </w:rPr>
      </w:pPr>
      <w:r>
        <w:rPr>
          <w:rFonts w:hint="eastAsia" w:ascii="仿宋" w:hAnsi="仿宋" w:eastAsia="仿宋" w:cs="仿宋"/>
          <w:lang w:val="en-US" w:eastAsia="zh-CN"/>
        </w:rPr>
        <w:t>计划竣工日期：    年  月  日</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工期总日历天数</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天，自监理人发出的开工通知中载明的开工日期起算。 </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四、质量标准 </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工程质量标准： </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五、合同形式 </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本合同采用</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合同形式。 </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六、签约合同价 </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合同金额：（大写）：</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（人民币） </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其中： </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1.中标金额（大写）：</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（人民币） </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（小写）￥：</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元 </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其中： </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1.中标金额（大写）￥：</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（元/人民币） </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（小写）￥：</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（元/人民币） </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其中：（1）安全文明施工费：</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元； </w:t>
      </w:r>
    </w:p>
    <w:p>
      <w:pPr>
        <w:pStyle w:val="13"/>
        <w:ind w:firstLine="1400" w:firstLineChars="500"/>
        <w:rPr>
          <w:rFonts w:hint="eastAsia" w:ascii="仿宋" w:hAnsi="仿宋" w:eastAsia="仿宋" w:cs="仿宋"/>
          <w:lang w:val="en-US" w:eastAsia="zh-CN"/>
        </w:rPr>
      </w:pPr>
      <w:r>
        <w:rPr>
          <w:rFonts w:hint="eastAsia" w:ascii="仿宋" w:hAnsi="仿宋" w:eastAsia="仿宋" w:cs="仿宋"/>
          <w:lang w:val="en-US" w:eastAsia="zh-CN"/>
        </w:rPr>
        <w:t>（2）甲供材料（设备）暂估价：</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元； </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2.暂列金额：</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元； </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3.专业工程暂估价：</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元。 </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七、承包人项目经理 </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姓名：</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职称：</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身份证号：</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建造师执业资格证书号：</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建造师注册证书号：</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造师执业印章号：</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安全生产考核合格证书号：</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八、合同文件的组成 </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下列文件共同构成合同文件： </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1、 本协议书； </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2、 中标通知书； </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3、 投标函及投标函附录； </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4、 专用合同条款； </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5、 通用合同条款； </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6、 技术标准和要求； </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 xml:space="preserve">7、 图纸； </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8、 已标价工程量清单；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9、 其他合同文件。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上述文件互相补充和解释，如有不明确或不一致之处，以合同约定次序在先者为准。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九、本协议书中有关词语定义与合同条款中的定义相同。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十、承包人承诺按照合同约定进行施工、竣工、交付并在缺陷责任期内对工程缺陷承担维修责任。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十一、发包人承诺按照合同约定的条件、期限和方式向承包人支付合同价款。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十二、本协议书连同其他合同文件正本一式两份，合同双方各执一份；副本一式   份，其中一份在合同报送建设行政主管部门备案时留存。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十三、合同未尽事宜，双方另行签订补充协议，但不得背离本协议第八条所约定的合同文件的实质性内容。补充协议是合同文件的组成部分。</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lang w:val="en-US" w:eastAsia="zh-CN"/>
        </w:rPr>
      </w:pPr>
      <w:r>
        <w:rPr>
          <w:rFonts w:hint="eastAsia" w:ascii="仿宋" w:hAnsi="仿宋" w:eastAsia="仿宋" w:cs="仿宋"/>
          <w:lang w:val="en-US" w:eastAsia="zh-CN"/>
        </w:rPr>
        <w:t>发包人:</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（盖单位公章）   承包人：</w:t>
      </w:r>
      <w:r>
        <w:rPr>
          <w:rFonts w:hint="eastAsia" w:ascii="仿宋" w:hAnsi="仿宋" w:eastAsia="仿宋" w:cs="仿宋"/>
          <w:i/>
          <w:iCs/>
          <w:u w:val="single"/>
          <w:lang w:val="en-US" w:eastAsia="zh-CN"/>
        </w:rPr>
        <w:t xml:space="preserve">       </w:t>
      </w:r>
      <w:r>
        <w:rPr>
          <w:rFonts w:hint="eastAsia" w:ascii="仿宋" w:hAnsi="仿宋" w:eastAsia="仿宋" w:cs="仿宋"/>
          <w:lang w:val="en-US" w:eastAsia="zh-CN"/>
        </w:rPr>
        <w:t xml:space="preserve">（盖单位公章）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lang w:val="en-US" w:eastAsia="zh-CN"/>
        </w:rPr>
      </w:pPr>
      <w:r>
        <w:rPr>
          <w:rFonts w:hint="eastAsia" w:ascii="仿宋" w:hAnsi="仿宋" w:eastAsia="仿宋" w:cs="仿宋"/>
          <w:lang w:val="en-US" w:eastAsia="zh-CN"/>
        </w:rPr>
        <w:t>法定代表人或其                 法定代表人或其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lang w:val="en-US" w:eastAsia="zh-CN"/>
        </w:rPr>
      </w:pPr>
      <w:r>
        <w:rPr>
          <w:rFonts w:hint="eastAsia" w:ascii="仿宋" w:hAnsi="仿宋" w:eastAsia="仿宋" w:cs="仿宋"/>
          <w:lang w:val="en-US" w:eastAsia="zh-CN"/>
        </w:rPr>
        <w:t>委托代理人：</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（签字）   委托代理人：</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（签字）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年 月 日                      年 月 日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仿宋"/>
          <w:lang w:val="en-US" w:eastAsia="zh-CN"/>
        </w:rPr>
        <w:t>签约地点：</w:t>
      </w:r>
    </w:p>
    <w:p>
      <w:pPr>
        <w:pStyle w:val="4"/>
        <w:keepNext/>
        <w:keepLines/>
        <w:pageBreakBefore w:val="0"/>
        <w:widowControl w:val="0"/>
        <w:kinsoku/>
        <w:wordWrap/>
        <w:overflowPunct/>
        <w:topLinePunct w:val="0"/>
        <w:autoSpaceDE/>
        <w:autoSpaceDN/>
        <w:bidi w:val="0"/>
        <w:adjustRightInd/>
        <w:snapToGrid/>
        <w:spacing w:before="0" w:after="0" w:line="579" w:lineRule="auto"/>
        <w:jc w:val="center"/>
        <w:textAlignment w:val="auto"/>
        <w:rPr>
          <w:rFonts w:hint="eastAsia" w:ascii="仿宋" w:hAnsi="仿宋" w:eastAsia="仿宋" w:cs="仿宋"/>
          <w:lang w:val="en-US" w:eastAsia="zh-CN"/>
        </w:rPr>
      </w:pPr>
      <w:bookmarkStart w:id="153" w:name="_Toc15008"/>
      <w:bookmarkStart w:id="154" w:name="_Toc7477"/>
      <w:bookmarkStart w:id="155" w:name="_Toc23684"/>
      <w:r>
        <w:rPr>
          <w:rFonts w:hint="eastAsia" w:ascii="仿宋" w:hAnsi="仿宋" w:eastAsia="仿宋" w:cs="仿宋"/>
          <w:lang w:val="en-US" w:eastAsia="zh-CN"/>
        </w:rPr>
        <w:t>第五章 工程量清单</w:t>
      </w:r>
      <w:bookmarkEnd w:id="153"/>
      <w:bookmarkEnd w:id="154"/>
      <w:bookmarkEnd w:id="155"/>
    </w:p>
    <w:p>
      <w:pPr>
        <w:pStyle w:val="5"/>
        <w:bidi w:val="0"/>
        <w:rPr>
          <w:rFonts w:hint="eastAsia" w:ascii="仿宋" w:hAnsi="仿宋" w:eastAsia="仿宋" w:cs="仿宋"/>
          <w:highlight w:val="yellow"/>
          <w:lang w:val="en-US" w:eastAsia="zh-CN"/>
        </w:rPr>
      </w:pPr>
      <w:bookmarkStart w:id="156" w:name="_Toc2313"/>
      <w:r>
        <w:rPr>
          <w:rFonts w:hint="eastAsia" w:ascii="仿宋" w:hAnsi="仿宋" w:eastAsia="仿宋" w:cs="仿宋"/>
          <w:highlight w:val="none"/>
          <w:lang w:val="en-US" w:eastAsia="zh-CN"/>
        </w:rPr>
        <w:t>1、</w:t>
      </w:r>
      <w:r>
        <w:rPr>
          <w:rFonts w:hint="eastAsia" w:ascii="仿宋" w:hAnsi="仿宋" w:cs="仿宋"/>
          <w:highlight w:val="none"/>
          <w:lang w:val="en-US" w:eastAsia="zh-CN"/>
        </w:rPr>
        <w:t>工程量清单</w:t>
      </w:r>
      <w:r>
        <w:rPr>
          <w:rFonts w:hint="eastAsia" w:ascii="仿宋" w:hAnsi="仿宋" w:eastAsia="仿宋" w:cs="仿宋"/>
          <w:highlight w:val="none"/>
          <w:lang w:val="en-US" w:eastAsia="zh-CN"/>
        </w:rPr>
        <w:t>编制说明</w:t>
      </w:r>
      <w:bookmarkEnd w:id="156"/>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noWrap w:val="0"/>
            <w:vAlign w:val="top"/>
          </w:tcPr>
          <w:p>
            <w:pPr>
              <w:widowControl/>
              <w:spacing w:line="360" w:lineRule="auto"/>
              <w:ind w:left="96" w:right="-12"/>
              <w:rPr>
                <w:rFonts w:hint="eastAsia" w:ascii="仿宋" w:hAnsi="仿宋" w:eastAsia="仿宋" w:cs="宋体"/>
                <w:b/>
                <w:kern w:val="0"/>
                <w:sz w:val="28"/>
                <w:szCs w:val="28"/>
              </w:rPr>
            </w:pPr>
            <w:r>
              <w:rPr>
                <w:rFonts w:hint="eastAsia" w:ascii="仿宋" w:hAnsi="仿宋" w:eastAsia="仿宋" w:cs="宋体"/>
                <w:b/>
                <w:kern w:val="0"/>
                <w:sz w:val="28"/>
                <w:szCs w:val="28"/>
              </w:rPr>
              <w:t>一、工程概况：</w:t>
            </w:r>
          </w:p>
          <w:p>
            <w:pPr>
              <w:widowControl/>
              <w:spacing w:line="360" w:lineRule="auto"/>
              <w:ind w:left="129" w:leftChars="46" w:right="96" w:firstLine="560" w:firstLineChars="200"/>
              <w:jc w:val="left"/>
              <w:rPr>
                <w:rFonts w:hint="eastAsia" w:ascii="仿宋" w:hAnsi="仿宋" w:eastAsia="仿宋" w:cs="宋体"/>
                <w:kern w:val="0"/>
                <w:sz w:val="28"/>
                <w:szCs w:val="28"/>
                <w:lang w:val="en-US" w:eastAsia="zh-CN"/>
              </w:rPr>
            </w:pPr>
            <w:r>
              <w:rPr>
                <w:rFonts w:hint="eastAsia" w:ascii="仿宋" w:hAnsi="仿宋" w:eastAsia="仿宋" w:cs="宋体"/>
                <w:kern w:val="0"/>
                <w:sz w:val="28"/>
                <w:szCs w:val="28"/>
              </w:rPr>
              <w:t>工程名称：</w:t>
            </w:r>
            <w:r>
              <w:rPr>
                <w:rFonts w:hint="eastAsia" w:ascii="仿宋" w:hAnsi="仿宋" w:eastAsia="仿宋" w:cs="宋体"/>
                <w:kern w:val="0"/>
                <w:sz w:val="28"/>
                <w:szCs w:val="28"/>
                <w:lang w:val="en-US" w:eastAsia="zh-CN"/>
              </w:rPr>
              <w:t>山东大学第二医院诊疗环境改造项目-第一手术部、第二手术部、ICU独立冷热源系统改造</w:t>
            </w:r>
          </w:p>
          <w:p>
            <w:pPr>
              <w:widowControl/>
              <w:spacing w:line="360" w:lineRule="auto"/>
              <w:ind w:left="129" w:leftChars="46" w:right="96" w:firstLine="560" w:firstLineChars="200"/>
              <w:jc w:val="left"/>
              <w:rPr>
                <w:rFonts w:hint="eastAsia" w:ascii="仿宋" w:hAnsi="仿宋" w:eastAsia="仿宋" w:cs="宋体"/>
                <w:kern w:val="0"/>
                <w:sz w:val="28"/>
                <w:szCs w:val="28"/>
                <w:lang w:val="en-US" w:eastAsia="zh-CN"/>
              </w:rPr>
            </w:pPr>
            <w:r>
              <w:rPr>
                <w:rFonts w:hint="eastAsia" w:ascii="仿宋" w:hAnsi="仿宋" w:eastAsia="仿宋" w:cs="宋体"/>
                <w:kern w:val="0"/>
                <w:sz w:val="28"/>
                <w:szCs w:val="28"/>
              </w:rPr>
              <w:t>建设地点：</w:t>
            </w:r>
            <w:r>
              <w:rPr>
                <w:rFonts w:hint="eastAsia" w:ascii="仿宋" w:hAnsi="仿宋" w:eastAsia="仿宋" w:cs="宋体"/>
                <w:kern w:val="0"/>
                <w:sz w:val="28"/>
                <w:szCs w:val="28"/>
                <w:lang w:val="en-US" w:eastAsia="zh-CN"/>
              </w:rPr>
              <w:t>山东省济南市，山东大学第二医院。</w:t>
            </w:r>
          </w:p>
          <w:p>
            <w:pPr>
              <w:widowControl/>
              <w:spacing w:line="360" w:lineRule="auto"/>
              <w:ind w:left="129" w:leftChars="46" w:right="96" w:firstLine="560" w:firstLineChars="200"/>
              <w:jc w:val="left"/>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工程类别：安装通用类别。</w:t>
            </w:r>
          </w:p>
          <w:p>
            <w:pPr>
              <w:widowControl/>
              <w:spacing w:line="360" w:lineRule="auto"/>
              <w:ind w:left="129" w:leftChars="46" w:right="96" w:firstLine="560" w:firstLineChars="200"/>
              <w:jc w:val="left"/>
              <w:rPr>
                <w:rFonts w:hint="eastAsia" w:ascii="仿宋" w:hAnsi="仿宋" w:eastAsia="仿宋" w:cs="宋体"/>
                <w:kern w:val="0"/>
                <w:sz w:val="28"/>
                <w:szCs w:val="28"/>
              </w:rPr>
            </w:pPr>
            <w:r>
              <w:rPr>
                <w:rFonts w:hint="eastAsia" w:ascii="仿宋" w:hAnsi="仿宋" w:eastAsia="仿宋" w:cs="宋体"/>
                <w:kern w:val="0"/>
                <w:sz w:val="28"/>
                <w:szCs w:val="28"/>
              </w:rPr>
              <w:t>本项目为</w:t>
            </w:r>
            <w:r>
              <w:rPr>
                <w:rFonts w:hint="eastAsia" w:ascii="仿宋" w:hAnsi="仿宋" w:eastAsia="仿宋" w:cs="宋体"/>
                <w:kern w:val="0"/>
                <w:sz w:val="28"/>
                <w:szCs w:val="28"/>
                <w:lang w:val="en-US" w:eastAsia="zh-CN"/>
              </w:rPr>
              <w:t>山东大学第二医院诊疗环境改造项目-第一手术部、第二手术部、ICU独立冷热源系统改造项目</w:t>
            </w:r>
            <w:r>
              <w:rPr>
                <w:rFonts w:hint="eastAsia" w:ascii="仿宋" w:hAnsi="仿宋" w:eastAsia="仿宋" w:cs="宋体"/>
                <w:kern w:val="0"/>
                <w:sz w:val="28"/>
                <w:szCs w:val="28"/>
              </w:rPr>
              <w:t>，涉及到建设单位提供工程资料对</w:t>
            </w:r>
            <w:r>
              <w:rPr>
                <w:rFonts w:hint="eastAsia" w:ascii="仿宋" w:hAnsi="仿宋" w:eastAsia="仿宋" w:cs="宋体"/>
                <w:kern w:val="0"/>
                <w:sz w:val="28"/>
                <w:szCs w:val="28"/>
                <w:lang w:val="en-US" w:eastAsia="zh-CN"/>
              </w:rPr>
              <w:t>山东大学第二医院诊疗环境改造项目-第一手术部、第二手术部、ICU独立冷热源系统改造项目</w:t>
            </w:r>
            <w:r>
              <w:rPr>
                <w:rFonts w:hint="eastAsia" w:ascii="仿宋" w:hAnsi="仿宋" w:eastAsia="仿宋"/>
                <w:sz w:val="28"/>
                <w:szCs w:val="28"/>
              </w:rPr>
              <w:t>的</w:t>
            </w:r>
            <w:r>
              <w:rPr>
                <w:rFonts w:hint="eastAsia" w:ascii="仿宋" w:hAnsi="仿宋" w:eastAsia="仿宋" w:cs="宋体"/>
                <w:kern w:val="0"/>
                <w:sz w:val="28"/>
                <w:szCs w:val="28"/>
              </w:rPr>
              <w:t>内容。</w:t>
            </w:r>
          </w:p>
          <w:p>
            <w:pPr>
              <w:widowControl/>
              <w:numPr>
                <w:ilvl w:val="0"/>
                <w:numId w:val="7"/>
              </w:numPr>
              <w:spacing w:line="360" w:lineRule="auto"/>
              <w:ind w:right="96" w:firstLine="138" w:firstLineChars="49"/>
              <w:jc w:val="left"/>
              <w:rPr>
                <w:rFonts w:hint="eastAsia" w:ascii="仿宋" w:hAnsi="仿宋" w:eastAsia="仿宋" w:cs="宋体"/>
                <w:b/>
                <w:kern w:val="0"/>
                <w:sz w:val="28"/>
                <w:szCs w:val="28"/>
              </w:rPr>
            </w:pPr>
            <w:r>
              <w:rPr>
                <w:rFonts w:hint="eastAsia" w:ascii="仿宋" w:hAnsi="仿宋" w:eastAsia="仿宋" w:cs="宋体"/>
                <w:b/>
                <w:kern w:val="0"/>
                <w:sz w:val="28"/>
                <w:szCs w:val="28"/>
              </w:rPr>
              <w:t>清单编制范围：</w:t>
            </w:r>
          </w:p>
          <w:p>
            <w:pPr>
              <w:widowControl/>
              <w:spacing w:line="360" w:lineRule="auto"/>
              <w:ind w:right="96" w:firstLine="137" w:firstLineChars="49"/>
              <w:jc w:val="left"/>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rPr>
              <w:t>主要建设内容包括</w:t>
            </w:r>
            <w:r>
              <w:rPr>
                <w:rFonts w:hint="eastAsia" w:ascii="仿宋" w:hAnsi="仿宋" w:eastAsia="仿宋" w:cs="宋体"/>
                <w:kern w:val="0"/>
                <w:sz w:val="28"/>
                <w:szCs w:val="28"/>
                <w:lang w:val="en-US" w:eastAsia="zh-CN"/>
              </w:rPr>
              <w:t>手术室、ICU</w:t>
            </w:r>
            <w:r>
              <w:rPr>
                <w:rFonts w:hint="eastAsia" w:ascii="仿宋" w:hAnsi="仿宋" w:eastAsia="仿宋" w:cs="仿宋"/>
                <w:color w:val="333333"/>
                <w:kern w:val="0"/>
                <w:sz w:val="28"/>
                <w:szCs w:val="28"/>
                <w:lang w:val="en-US" w:eastAsia="zh-CN"/>
              </w:rPr>
              <w:t>六台制冷制热空调主机提升改造（均含设备、电线电缆等系统）等，具体详见图纸。</w:t>
            </w:r>
          </w:p>
          <w:p>
            <w:pPr>
              <w:widowControl/>
              <w:spacing w:line="360" w:lineRule="auto"/>
              <w:ind w:right="96" w:firstLine="138" w:firstLineChars="49"/>
              <w:jc w:val="left"/>
              <w:rPr>
                <w:rFonts w:hint="eastAsia" w:ascii="仿宋" w:hAnsi="仿宋" w:eastAsia="仿宋" w:cs="宋体"/>
                <w:kern w:val="0"/>
                <w:sz w:val="28"/>
                <w:szCs w:val="28"/>
              </w:rPr>
            </w:pPr>
            <w:r>
              <w:rPr>
                <w:rFonts w:hint="eastAsia" w:ascii="仿宋" w:hAnsi="仿宋" w:eastAsia="仿宋" w:cs="宋体"/>
                <w:b/>
                <w:kern w:val="0"/>
                <w:sz w:val="28"/>
                <w:szCs w:val="28"/>
              </w:rPr>
              <w:t>三、清单编制依据：</w:t>
            </w:r>
          </w:p>
          <w:p>
            <w:pPr>
              <w:widowControl/>
              <w:spacing w:line="360" w:lineRule="auto"/>
              <w:ind w:right="96" w:firstLine="560" w:firstLineChars="200"/>
              <w:jc w:val="left"/>
              <w:rPr>
                <w:rFonts w:hint="eastAsia" w:ascii="仿宋" w:hAnsi="仿宋" w:eastAsia="仿宋" w:cs="宋体"/>
                <w:kern w:val="0"/>
                <w:sz w:val="28"/>
                <w:szCs w:val="28"/>
              </w:rPr>
            </w:pPr>
            <w:r>
              <w:rPr>
                <w:rFonts w:hint="eastAsia" w:ascii="仿宋" w:hAnsi="仿宋" w:eastAsia="仿宋" w:cs="宋体"/>
                <w:kern w:val="0"/>
                <w:sz w:val="28"/>
                <w:szCs w:val="28"/>
              </w:rPr>
              <w:t>1、《建设工程工程量清单计价规范》（GB50500-2013）；《山东省建设工程工程量清单计价规则》(2013年版)；</w:t>
            </w:r>
          </w:p>
          <w:p>
            <w:pPr>
              <w:widowControl/>
              <w:spacing w:line="360" w:lineRule="auto"/>
              <w:ind w:right="96" w:firstLine="560" w:firstLineChars="200"/>
              <w:jc w:val="left"/>
              <w:rPr>
                <w:rFonts w:hint="eastAsia" w:ascii="仿宋" w:hAnsi="仿宋" w:eastAsia="仿宋" w:cs="宋体"/>
                <w:kern w:val="0"/>
                <w:sz w:val="28"/>
                <w:szCs w:val="28"/>
              </w:rPr>
            </w:pPr>
            <w:r>
              <w:rPr>
                <w:rFonts w:hint="eastAsia" w:ascii="仿宋" w:hAnsi="仿宋" w:eastAsia="仿宋" w:cs="宋体"/>
                <w:kern w:val="0"/>
                <w:sz w:val="28"/>
                <w:szCs w:val="28"/>
              </w:rPr>
              <w:t>2、与建设项目相关的标准、规范、技术资料；</w:t>
            </w:r>
          </w:p>
          <w:p>
            <w:pPr>
              <w:widowControl/>
              <w:spacing w:line="360" w:lineRule="auto"/>
              <w:ind w:right="96"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3、招标方提供的其他相关资料以及现场勘查情况。</w:t>
            </w:r>
          </w:p>
          <w:p>
            <w:pPr>
              <w:widowControl/>
              <w:spacing w:line="360" w:lineRule="auto"/>
              <w:ind w:right="96" w:firstLine="138" w:firstLineChars="49"/>
              <w:jc w:val="left"/>
              <w:rPr>
                <w:rFonts w:hint="eastAsia" w:ascii="仿宋" w:hAnsi="仿宋" w:eastAsia="仿宋" w:cs="宋体"/>
                <w:b/>
                <w:kern w:val="0"/>
                <w:sz w:val="28"/>
                <w:szCs w:val="28"/>
              </w:rPr>
            </w:pPr>
            <w:r>
              <w:rPr>
                <w:rFonts w:hint="eastAsia" w:ascii="仿宋" w:hAnsi="仿宋" w:eastAsia="仿宋" w:cs="宋体"/>
                <w:b/>
                <w:kern w:val="0"/>
                <w:sz w:val="28"/>
                <w:szCs w:val="28"/>
              </w:rPr>
              <w:t>四、其他需要说明的问题：</w:t>
            </w:r>
          </w:p>
          <w:p>
            <w:pPr>
              <w:widowControl/>
              <w:spacing w:line="360" w:lineRule="auto"/>
              <w:ind w:right="96" w:firstLine="560" w:firstLineChars="200"/>
              <w:jc w:val="left"/>
              <w:rPr>
                <w:rFonts w:hint="eastAsia"/>
                <w:vertAlign w:val="baseline"/>
                <w:lang w:val="en-US" w:eastAsia="zh-CN"/>
              </w:rPr>
            </w:pPr>
            <w:r>
              <w:rPr>
                <w:rFonts w:hint="eastAsia" w:ascii="仿宋" w:hAnsi="仿宋" w:eastAsia="仿宋" w:cs="宋体"/>
                <w:kern w:val="0"/>
                <w:sz w:val="28"/>
                <w:szCs w:val="28"/>
                <w:lang w:val="en-US" w:eastAsia="zh-CN"/>
              </w:rPr>
              <w:t>1</w:t>
            </w:r>
            <w:r>
              <w:rPr>
                <w:rFonts w:hint="eastAsia" w:ascii="仿宋" w:hAnsi="仿宋" w:eastAsia="仿宋" w:cs="宋体"/>
                <w:kern w:val="0"/>
                <w:sz w:val="28"/>
                <w:szCs w:val="28"/>
              </w:rPr>
              <w:t>、</w:t>
            </w:r>
            <w:r>
              <w:rPr>
                <w:rFonts w:hint="eastAsia" w:ascii="仿宋" w:hAnsi="仿宋" w:eastAsia="仿宋" w:cs="宋体"/>
                <w:kern w:val="0"/>
                <w:sz w:val="28"/>
                <w:szCs w:val="28"/>
                <w:lang w:val="en-US" w:eastAsia="zh-CN"/>
              </w:rPr>
              <w:t>本项目设有暂列金额</w:t>
            </w:r>
            <w:r>
              <w:rPr>
                <w:rFonts w:hint="eastAsia" w:ascii="仿宋" w:hAnsi="仿宋" w:cs="宋体"/>
                <w:kern w:val="0"/>
                <w:sz w:val="28"/>
                <w:szCs w:val="28"/>
                <w:lang w:val="en-US" w:eastAsia="zh-CN"/>
              </w:rPr>
              <w:t>41万</w:t>
            </w:r>
            <w:r>
              <w:rPr>
                <w:rFonts w:hint="eastAsia" w:ascii="仿宋" w:hAnsi="仿宋" w:eastAsia="仿宋" w:cs="宋体"/>
                <w:kern w:val="0"/>
                <w:sz w:val="28"/>
                <w:szCs w:val="28"/>
                <w:lang w:val="en-US" w:eastAsia="zh-CN"/>
              </w:rPr>
              <w:t>元。</w:t>
            </w:r>
          </w:p>
        </w:tc>
      </w:tr>
    </w:tbl>
    <w:p>
      <w:pPr>
        <w:pStyle w:val="5"/>
        <w:bidi w:val="0"/>
        <w:rPr>
          <w:rFonts w:hint="eastAsia" w:ascii="仿宋" w:hAnsi="仿宋" w:eastAsia="仿宋" w:cs="仿宋"/>
          <w:highlight w:val="none"/>
          <w:lang w:val="en-US" w:eastAsia="zh-CN"/>
        </w:rPr>
      </w:pPr>
      <w:bookmarkStart w:id="157" w:name="_Toc3063"/>
      <w:r>
        <w:rPr>
          <w:rFonts w:hint="eastAsia" w:ascii="仿宋" w:hAnsi="仿宋" w:eastAsia="仿宋" w:cs="仿宋"/>
          <w:highlight w:val="none"/>
          <w:lang w:val="en-US" w:eastAsia="zh-CN"/>
        </w:rPr>
        <w:t>2、投标报价说明</w:t>
      </w:r>
      <w:bookmarkEnd w:id="157"/>
      <w:r>
        <w:rPr>
          <w:rFonts w:hint="eastAsia" w:ascii="仿宋" w:hAnsi="仿宋" w:eastAsia="仿宋" w:cs="仿宋"/>
          <w:highlight w:val="none"/>
          <w:lang w:val="en-US" w:eastAsia="zh-CN"/>
        </w:rPr>
        <w:t xml:space="preserve"> </w:t>
      </w:r>
    </w:p>
    <w:p>
      <w:pPr>
        <w:pStyle w:val="13"/>
        <w:rPr>
          <w:rFonts w:hint="eastAsia" w:ascii="仿宋" w:hAnsi="仿宋" w:eastAsia="仿宋" w:cs="仿宋"/>
          <w:lang w:val="en-US" w:eastAsia="zh-CN"/>
        </w:rPr>
      </w:pPr>
      <w:r>
        <w:rPr>
          <w:rFonts w:hint="eastAsia" w:ascii="仿宋" w:hAnsi="仿宋" w:eastAsia="仿宋" w:cs="仿宋"/>
          <w:lang w:val="en-US" w:eastAsia="zh-CN"/>
        </w:rPr>
        <w:t xml:space="preserve">2.1 投标报价应根据招标文件中的有关计价要求，并按照下列依据自主报价。 </w:t>
      </w:r>
    </w:p>
    <w:p>
      <w:pPr>
        <w:pStyle w:val="13"/>
        <w:rPr>
          <w:rFonts w:hint="eastAsia" w:ascii="仿宋" w:hAnsi="仿宋" w:eastAsia="仿宋" w:cs="仿宋"/>
          <w:lang w:val="en-US" w:eastAsia="zh-CN"/>
        </w:rPr>
      </w:pPr>
      <w:r>
        <w:rPr>
          <w:rFonts w:hint="eastAsia" w:ascii="仿宋" w:hAnsi="仿宋" w:eastAsia="仿宋" w:cs="仿宋"/>
          <w:lang w:val="en-US" w:eastAsia="zh-CN"/>
        </w:rPr>
        <w:t xml:space="preserve">(1) 本招标文件； </w:t>
      </w:r>
    </w:p>
    <w:p>
      <w:pPr>
        <w:pStyle w:val="13"/>
        <w:rPr>
          <w:rFonts w:hint="eastAsia" w:ascii="仿宋" w:hAnsi="仿宋" w:eastAsia="仿宋" w:cs="仿宋"/>
          <w:lang w:val="en-US" w:eastAsia="zh-CN"/>
        </w:rPr>
      </w:pPr>
      <w:r>
        <w:rPr>
          <w:rFonts w:hint="eastAsia" w:ascii="仿宋" w:hAnsi="仿宋" w:eastAsia="仿宋" w:cs="仿宋"/>
          <w:lang w:val="en-US" w:eastAsia="zh-CN"/>
        </w:rPr>
        <w:t>(2)《建设工程工程量清单计价规范》2013版；</w:t>
      </w:r>
    </w:p>
    <w:p>
      <w:pPr>
        <w:pStyle w:val="13"/>
        <w:rPr>
          <w:rFonts w:hint="eastAsia" w:ascii="仿宋" w:hAnsi="仿宋" w:eastAsia="仿宋" w:cs="仿宋"/>
          <w:lang w:val="en-US" w:eastAsia="zh-CN"/>
        </w:rPr>
      </w:pPr>
      <w:r>
        <w:rPr>
          <w:rFonts w:hint="eastAsia" w:ascii="仿宋" w:hAnsi="仿宋" w:eastAsia="仿宋" w:cs="仿宋"/>
          <w:lang w:val="en-US" w:eastAsia="zh-CN"/>
        </w:rPr>
        <w:t>(3) 2016 版《山东省建设工程费用项目组成及计算规则》、济建标字【2017】1号文；</w:t>
      </w:r>
    </w:p>
    <w:p>
      <w:pPr>
        <w:pStyle w:val="13"/>
        <w:rPr>
          <w:rFonts w:hint="eastAsia" w:ascii="仿宋" w:hAnsi="仿宋" w:eastAsia="仿宋" w:cs="仿宋"/>
          <w:lang w:val="en-US" w:eastAsia="zh-CN"/>
        </w:rPr>
      </w:pPr>
      <w:r>
        <w:rPr>
          <w:rFonts w:hint="eastAsia" w:ascii="仿宋" w:hAnsi="仿宋" w:eastAsia="仿宋" w:cs="仿宋"/>
          <w:lang w:val="en-US" w:eastAsia="zh-CN"/>
        </w:rPr>
        <w:t>(4) 根据工程情况选择 2016 版《山东省建筑工程消耗量定额》、《山东省安装工程消耗量定额》、《山东省市政工程消耗量定额》</w:t>
      </w:r>
    </w:p>
    <w:p>
      <w:pPr>
        <w:pStyle w:val="13"/>
        <w:rPr>
          <w:rFonts w:hint="eastAsia" w:ascii="仿宋" w:hAnsi="仿宋" w:eastAsia="仿宋" w:cs="仿宋"/>
          <w:lang w:val="en-US" w:eastAsia="zh-CN"/>
        </w:rPr>
      </w:pPr>
      <w:r>
        <w:rPr>
          <w:rFonts w:hint="eastAsia" w:ascii="仿宋" w:hAnsi="仿宋" w:eastAsia="仿宋" w:cs="仿宋"/>
          <w:lang w:val="en-US" w:eastAsia="zh-CN"/>
        </w:rPr>
        <w:t>(5) 招标文件(包括工程量清单)的澄清、补充和修改文件；</w:t>
      </w:r>
    </w:p>
    <w:p>
      <w:pPr>
        <w:pStyle w:val="13"/>
        <w:rPr>
          <w:rFonts w:hint="eastAsia" w:ascii="仿宋" w:hAnsi="仿宋" w:eastAsia="仿宋" w:cs="仿宋"/>
          <w:lang w:val="en-US" w:eastAsia="zh-CN"/>
        </w:rPr>
      </w:pPr>
      <w:r>
        <w:rPr>
          <w:rFonts w:hint="eastAsia" w:ascii="仿宋" w:hAnsi="仿宋" w:eastAsia="仿宋" w:cs="仿宋"/>
          <w:lang w:val="en-US" w:eastAsia="zh-CN"/>
        </w:rPr>
        <w:t>(6) 建设工程设计文件及相关资料；</w:t>
      </w:r>
    </w:p>
    <w:p>
      <w:pPr>
        <w:pStyle w:val="13"/>
        <w:rPr>
          <w:rFonts w:hint="eastAsia" w:ascii="仿宋" w:hAnsi="仿宋" w:eastAsia="仿宋" w:cs="仿宋"/>
          <w:lang w:val="en-US" w:eastAsia="zh-CN"/>
        </w:rPr>
      </w:pPr>
      <w:r>
        <w:rPr>
          <w:rFonts w:hint="eastAsia" w:ascii="仿宋" w:hAnsi="仿宋" w:eastAsia="仿宋" w:cs="仿宋"/>
          <w:lang w:val="en-US" w:eastAsia="zh-CN"/>
        </w:rPr>
        <w:t>(7) 清单中所列措施项目（不含现场施工方案部分，清单已含内容除外）；</w:t>
      </w:r>
    </w:p>
    <w:p>
      <w:pPr>
        <w:pStyle w:val="13"/>
        <w:rPr>
          <w:rFonts w:hint="eastAsia" w:ascii="仿宋" w:hAnsi="仿宋" w:eastAsia="仿宋" w:cs="仿宋"/>
          <w:lang w:val="en-US" w:eastAsia="zh-CN"/>
        </w:rPr>
      </w:pPr>
      <w:r>
        <w:rPr>
          <w:rFonts w:hint="eastAsia" w:ascii="仿宋" w:hAnsi="仿宋" w:eastAsia="仿宋" w:cs="仿宋"/>
          <w:lang w:val="en-US" w:eastAsia="zh-CN"/>
        </w:rPr>
        <w:t>(8) 与建设项目相关的标准、规定等技术资料；</w:t>
      </w:r>
    </w:p>
    <w:p>
      <w:pPr>
        <w:pStyle w:val="13"/>
        <w:rPr>
          <w:rFonts w:hint="eastAsia" w:ascii="仿宋" w:hAnsi="仿宋" w:eastAsia="仿宋" w:cs="仿宋"/>
          <w:lang w:val="en-US" w:eastAsia="zh-CN"/>
        </w:rPr>
      </w:pPr>
      <w:r>
        <w:rPr>
          <w:rFonts w:hint="eastAsia" w:ascii="仿宋" w:hAnsi="仿宋" w:eastAsia="仿宋" w:cs="仿宋"/>
          <w:lang w:val="en-US" w:eastAsia="zh-CN"/>
        </w:rPr>
        <w:t>(9) 市场价格信息或工程造价管理机构发布的工程造价信息；</w:t>
      </w:r>
    </w:p>
    <w:p>
      <w:pPr>
        <w:pStyle w:val="13"/>
        <w:rPr>
          <w:rFonts w:hint="eastAsia" w:ascii="仿宋" w:hAnsi="仿宋" w:eastAsia="仿宋" w:cs="仿宋"/>
          <w:lang w:val="en-US" w:eastAsia="zh-CN"/>
        </w:rPr>
      </w:pPr>
      <w:r>
        <w:rPr>
          <w:rFonts w:hint="eastAsia" w:ascii="仿宋" w:hAnsi="仿宋" w:eastAsia="仿宋" w:cs="仿宋"/>
          <w:lang w:val="en-US" w:eastAsia="zh-CN"/>
        </w:rPr>
        <w:t>(10) 其他的相关资料（济南市现行有关规定）。</w:t>
      </w:r>
    </w:p>
    <w:p>
      <w:pPr>
        <w:pStyle w:val="13"/>
        <w:rPr>
          <w:rFonts w:hint="eastAsia" w:ascii="仿宋" w:hAnsi="仿宋" w:eastAsia="仿宋" w:cs="仿宋"/>
          <w:lang w:val="en-US" w:eastAsia="zh-CN"/>
        </w:rPr>
      </w:pPr>
      <w:r>
        <w:rPr>
          <w:rFonts w:hint="eastAsia" w:ascii="仿宋" w:hAnsi="仿宋" w:eastAsia="仿宋" w:cs="仿宋"/>
          <w:lang w:val="en-US" w:eastAsia="zh-CN"/>
        </w:rPr>
        <w:t>2.2 工程量清单中的每一子目须填入综合单价或价格，且只允许有一个报价。</w:t>
      </w:r>
    </w:p>
    <w:p>
      <w:pPr>
        <w:pStyle w:val="13"/>
        <w:rPr>
          <w:rFonts w:hint="eastAsia" w:ascii="仿宋" w:hAnsi="仿宋" w:eastAsia="仿宋" w:cs="仿宋"/>
          <w:lang w:val="en-US" w:eastAsia="zh-CN"/>
        </w:rPr>
      </w:pPr>
      <w:r>
        <w:rPr>
          <w:rFonts w:hint="eastAsia" w:ascii="仿宋" w:hAnsi="仿宋" w:eastAsia="仿宋" w:cs="仿宋"/>
          <w:lang w:val="en-US" w:eastAsia="zh-CN"/>
        </w:rPr>
        <w:t>2.3 工程量清单中标价的综合单价或金额，应包括所需人工费、材料费、施工机械使用费和管理费及利润，以及一定范围内的风险费用。所谓“一定范围内的风险”是指政策规定及合同约定的风险。</w:t>
      </w:r>
    </w:p>
    <w:p>
      <w:pPr>
        <w:pStyle w:val="13"/>
        <w:rPr>
          <w:rFonts w:hint="eastAsia" w:ascii="仿宋" w:hAnsi="仿宋" w:eastAsia="仿宋" w:cs="仿宋"/>
          <w:lang w:val="en-US" w:eastAsia="zh-CN"/>
        </w:rPr>
      </w:pPr>
      <w:r>
        <w:rPr>
          <w:rFonts w:hint="eastAsia" w:ascii="仿宋" w:hAnsi="仿宋" w:eastAsia="仿宋" w:cs="仿宋"/>
          <w:lang w:val="en-US" w:eastAsia="zh-CN"/>
        </w:rPr>
        <w:t>2.4 已标价工程量清单中投标人没有填入综合单价或价格的子目，其费用视为已分摊在工程量清单中其他已标价的相关子目的综合单价或价格之中。</w:t>
      </w:r>
    </w:p>
    <w:p>
      <w:pPr>
        <w:pStyle w:val="13"/>
        <w:rPr>
          <w:rFonts w:hint="eastAsia" w:ascii="仿宋" w:hAnsi="仿宋" w:eastAsia="仿宋" w:cs="仿宋"/>
          <w:lang w:val="en-US" w:eastAsia="zh-CN"/>
        </w:rPr>
      </w:pPr>
      <w:r>
        <w:rPr>
          <w:rFonts w:hint="eastAsia" w:ascii="仿宋" w:hAnsi="仿宋" w:eastAsia="仿宋" w:cs="仿宋"/>
          <w:lang w:val="en-US" w:eastAsia="zh-CN"/>
        </w:rPr>
        <w:t xml:space="preserve">2.5 “投标报价汇总表”中的投标报价由分部分项工程费、措施项目费、其他项目费、规费、设备费和税金组成，并且“工程投标报价汇总表”中的投标报价应当与构成已标价工程量清单的分部分项工程费、措施项目费、其他项目费、规费、设备费、税金的合计金额一致。 </w:t>
      </w:r>
    </w:p>
    <w:p>
      <w:pPr>
        <w:pStyle w:val="13"/>
        <w:rPr>
          <w:rFonts w:hint="eastAsia" w:ascii="仿宋" w:hAnsi="仿宋" w:eastAsia="仿宋" w:cs="仿宋"/>
          <w:lang w:val="en-US" w:eastAsia="zh-CN"/>
        </w:rPr>
      </w:pPr>
      <w:r>
        <w:rPr>
          <w:rFonts w:hint="eastAsia" w:ascii="仿宋" w:hAnsi="仿宋" w:eastAsia="仿宋" w:cs="仿宋"/>
          <w:lang w:val="en-US" w:eastAsia="zh-CN"/>
        </w:rPr>
        <w:t>2.6 分部分项工程项目按下列要求报价：</w:t>
      </w:r>
    </w:p>
    <w:p>
      <w:pPr>
        <w:pStyle w:val="13"/>
        <w:rPr>
          <w:rFonts w:hint="eastAsia" w:ascii="仿宋" w:hAnsi="仿宋" w:eastAsia="仿宋" w:cs="仿宋"/>
          <w:lang w:val="en-US" w:eastAsia="zh-CN"/>
        </w:rPr>
      </w:pPr>
      <w:r>
        <w:rPr>
          <w:rFonts w:hint="eastAsia" w:ascii="仿宋" w:hAnsi="仿宋" w:eastAsia="仿宋" w:cs="仿宋"/>
          <w:lang w:val="en-US" w:eastAsia="zh-CN"/>
        </w:rPr>
        <w:t>2.6.1 分部分项工程量清单计价应依据计价规范中关于综合单价的组成内容确定报价，综合单价应包括为完成一个规定清单项目所需的人工费、材料费、施工机械使用费、企业管理费、利润，以及一定范围内的风险费用。（中标的综合单价在合同期内不得调整，法律法规政策除外）。</w:t>
      </w:r>
    </w:p>
    <w:p>
      <w:pPr>
        <w:pStyle w:val="13"/>
        <w:rPr>
          <w:rFonts w:hint="eastAsia" w:ascii="仿宋" w:hAnsi="仿宋" w:eastAsia="仿宋" w:cs="仿宋"/>
          <w:lang w:val="en-US" w:eastAsia="zh-CN"/>
        </w:rPr>
      </w:pPr>
      <w:r>
        <w:rPr>
          <w:rFonts w:hint="eastAsia" w:ascii="仿宋" w:hAnsi="仿宋" w:eastAsia="仿宋" w:cs="仿宋"/>
          <w:lang w:val="en-US" w:eastAsia="zh-CN"/>
        </w:rPr>
        <w:t>2.6.2 如果分部分项工程量清单中涉及“材料暂估价一览表”中列出的材料，将该类材料暂估单价本身以及除对应的规费及税金以外的费用计入分部分项工程量清单相应子目的综合单价。</w:t>
      </w:r>
    </w:p>
    <w:p>
      <w:pPr>
        <w:pStyle w:val="13"/>
        <w:rPr>
          <w:rFonts w:hint="eastAsia" w:ascii="仿宋" w:hAnsi="仿宋" w:eastAsia="仿宋" w:cs="仿宋"/>
          <w:lang w:val="en-US" w:eastAsia="zh-CN"/>
        </w:rPr>
      </w:pPr>
      <w:r>
        <w:rPr>
          <w:rFonts w:hint="eastAsia" w:ascii="仿宋" w:hAnsi="仿宋" w:eastAsia="仿宋" w:cs="仿宋"/>
          <w:lang w:val="en-US" w:eastAsia="zh-CN"/>
        </w:rPr>
        <w:t>2.6.3 如果分部分项工程量清单中涉及发包人自行采购的材料和工程设备的，按 2.8.4 的规定在其他项目清单报价中计取与合同约定服务内容相对应的采购保管费，甲供材仅不作为计税基础，投标总价中暂不扣除，并于合同中明示，待结算时一并扣除。</w:t>
      </w:r>
    </w:p>
    <w:p>
      <w:pPr>
        <w:pStyle w:val="13"/>
        <w:rPr>
          <w:rFonts w:hint="eastAsia" w:ascii="仿宋" w:hAnsi="仿宋" w:eastAsia="仿宋" w:cs="仿宋"/>
          <w:lang w:val="en-US" w:eastAsia="zh-CN"/>
        </w:rPr>
      </w:pPr>
      <w:r>
        <w:rPr>
          <w:rFonts w:hint="eastAsia" w:ascii="仿宋" w:hAnsi="仿宋" w:eastAsia="仿宋" w:cs="仿宋"/>
          <w:lang w:val="en-US" w:eastAsia="zh-CN"/>
        </w:rPr>
        <w:t>2.6.4 “分部分项工程量清单计价表”所列各子目的综合单价组成中，各子目的人工、材料和机械台班消耗量由投标人按照其自身情况做充分的、竞争性考虑。材料消耗量包括损耗量，发包人自行采购材料（设备）的，按招标工程量清单中的“材料暂估价一览表”中的甲供材消耗数量计入。</w:t>
      </w:r>
    </w:p>
    <w:p>
      <w:pPr>
        <w:pStyle w:val="13"/>
        <w:rPr>
          <w:rFonts w:hint="eastAsia" w:ascii="仿宋" w:hAnsi="仿宋" w:eastAsia="仿宋" w:cs="仿宋"/>
          <w:lang w:val="en-US" w:eastAsia="zh-CN"/>
        </w:rPr>
      </w:pPr>
      <w:r>
        <w:rPr>
          <w:rFonts w:hint="eastAsia" w:ascii="仿宋" w:hAnsi="仿宋" w:eastAsia="仿宋" w:cs="仿宋"/>
          <w:lang w:val="en-US" w:eastAsia="zh-CN"/>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及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pStyle w:val="13"/>
        <w:rPr>
          <w:rFonts w:hint="eastAsia" w:ascii="仿宋" w:hAnsi="仿宋" w:eastAsia="仿宋" w:cs="仿宋"/>
          <w:lang w:val="en-US" w:eastAsia="zh-CN"/>
        </w:rPr>
      </w:pPr>
      <w:r>
        <w:rPr>
          <w:rFonts w:hint="eastAsia" w:ascii="仿宋" w:hAnsi="仿宋" w:eastAsia="仿宋" w:cs="仿宋"/>
          <w:lang w:val="en-US" w:eastAsia="zh-CN"/>
        </w:rPr>
        <w:t>2.7 措施项目按下列要求报价：</w:t>
      </w:r>
    </w:p>
    <w:p>
      <w:pPr>
        <w:pStyle w:val="13"/>
        <w:rPr>
          <w:rFonts w:hint="eastAsia" w:ascii="仿宋" w:hAnsi="仿宋" w:eastAsia="仿宋" w:cs="仿宋"/>
          <w:lang w:val="en-US" w:eastAsia="zh-CN"/>
        </w:rPr>
      </w:pPr>
      <w:r>
        <w:rPr>
          <w:rFonts w:hint="eastAsia" w:ascii="仿宋" w:hAnsi="仿宋" w:eastAsia="仿宋" w:cs="仿宋"/>
          <w:lang w:val="en-US" w:eastAsia="zh-CN"/>
        </w:rPr>
        <w:t xml:space="preserve">2.7.1 参照“措施项目清单项目设置及其消耗量定额（计价方法）”，选用相应定额或计价办法。参照本办法规定的费用组成或参照工程造价管理机构发布的价格、费用信息自主计算确定相应单价、费率。可以计量工程量的措施项目，应按分部分项工程量清单的方式采用综合单价计价；投标人所填报价格应包括除规费、税金外的全部费用。 </w:t>
      </w:r>
    </w:p>
    <w:p>
      <w:pPr>
        <w:pStyle w:val="13"/>
        <w:rPr>
          <w:rFonts w:hint="eastAsia" w:ascii="仿宋" w:hAnsi="仿宋" w:eastAsia="仿宋" w:cs="仿宋"/>
          <w:lang w:val="en-US" w:eastAsia="zh-CN"/>
        </w:rPr>
      </w:pPr>
      <w:r>
        <w:rPr>
          <w:rFonts w:hint="eastAsia" w:ascii="仿宋" w:hAnsi="仿宋" w:eastAsia="仿宋" w:cs="仿宋"/>
          <w:lang w:val="en-US" w:eastAsia="zh-CN"/>
        </w:rPr>
        <w:t>2.7.2 招标人提供的措施项目清单中所列项目仅指一般的通用项目，对招标人给出的措施项目清单的数量不得增减，招标人提供的工程量清单不含现场施工方案部分（清单已含内容除外），结算时根据招标人批准的施工方案据实结算。”</w:t>
      </w:r>
    </w:p>
    <w:p>
      <w:pPr>
        <w:pStyle w:val="13"/>
        <w:rPr>
          <w:rFonts w:hint="eastAsia" w:ascii="仿宋" w:hAnsi="仿宋" w:eastAsia="仿宋" w:cs="仿宋"/>
          <w:lang w:val="en-US" w:eastAsia="zh-CN"/>
        </w:rPr>
      </w:pPr>
      <w:r>
        <w:rPr>
          <w:rFonts w:hint="eastAsia" w:ascii="仿宋" w:hAnsi="仿宋" w:eastAsia="仿宋" w:cs="仿宋"/>
          <w:lang w:val="en-US" w:eastAsia="zh-CN"/>
        </w:rPr>
        <w:t>2.7.3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不得细化或增减。</w:t>
      </w:r>
    </w:p>
    <w:p>
      <w:pPr>
        <w:pStyle w:val="13"/>
        <w:rPr>
          <w:rFonts w:hint="eastAsia" w:ascii="仿宋" w:hAnsi="仿宋" w:eastAsia="仿宋" w:cs="仿宋"/>
          <w:lang w:val="en-US" w:eastAsia="zh-CN"/>
        </w:rPr>
      </w:pPr>
      <w:r>
        <w:rPr>
          <w:rFonts w:hint="eastAsia" w:ascii="仿宋" w:hAnsi="仿宋" w:eastAsia="仿宋" w:cs="仿宋"/>
          <w:lang w:val="en-US" w:eastAsia="zh-CN"/>
        </w:rPr>
        <w:t>2.7.4 “措施项目清单与计价表”中所填写的报价金额，应全面涵盖招标文件约定的投标人中标后施工、竣工、交付本工程并维修其任何缺陷所需要履行的责任和义务的全部费用。</w:t>
      </w:r>
    </w:p>
    <w:p>
      <w:pPr>
        <w:pStyle w:val="13"/>
        <w:rPr>
          <w:rFonts w:hint="eastAsia" w:ascii="仿宋" w:hAnsi="仿宋" w:eastAsia="仿宋" w:cs="仿宋"/>
          <w:lang w:val="en-US" w:eastAsia="zh-CN"/>
        </w:rPr>
      </w:pPr>
      <w:r>
        <w:rPr>
          <w:rFonts w:hint="eastAsia" w:ascii="仿宋" w:hAnsi="仿宋" w:eastAsia="仿宋" w:cs="仿宋"/>
          <w:lang w:val="en-US" w:eastAsia="zh-CN"/>
        </w:rPr>
        <w:t>2.7.5 对于“措施项目清单与计价表”中所填写的报价金额，应按照“措施项目清单报价分析表”对措施项目报价的组成进行详细的列项和分析。</w:t>
      </w:r>
    </w:p>
    <w:p>
      <w:pPr>
        <w:pStyle w:val="13"/>
        <w:rPr>
          <w:rFonts w:hint="eastAsia" w:ascii="仿宋" w:hAnsi="仿宋" w:eastAsia="仿宋" w:cs="仿宋"/>
          <w:lang w:val="en-US" w:eastAsia="zh-CN"/>
        </w:rPr>
      </w:pPr>
      <w:r>
        <w:rPr>
          <w:rFonts w:hint="eastAsia" w:ascii="仿宋" w:hAnsi="仿宋" w:eastAsia="仿宋" w:cs="仿宋"/>
          <w:lang w:val="en-US" w:eastAsia="zh-CN"/>
        </w:rPr>
        <w:t>2.8 其他项目清单费应按下列规定报价</w:t>
      </w:r>
    </w:p>
    <w:p>
      <w:pPr>
        <w:pStyle w:val="13"/>
        <w:rPr>
          <w:rFonts w:hint="eastAsia" w:ascii="仿宋" w:hAnsi="仿宋" w:eastAsia="仿宋" w:cs="仿宋"/>
          <w:lang w:val="en-US" w:eastAsia="zh-CN"/>
        </w:rPr>
      </w:pPr>
      <w:r>
        <w:rPr>
          <w:rFonts w:hint="eastAsia" w:ascii="仿宋" w:hAnsi="仿宋" w:eastAsia="仿宋" w:cs="仿宋"/>
          <w:lang w:val="en-US" w:eastAsia="zh-CN"/>
        </w:rPr>
        <w:t>2.8.1 暂列金额是用于施工合同签订时尚未确定或者不可预见的所需材料、工程设备、服务的采购，施工中可能发生的工程变更、合同约定调整因素出现时的工程价款调整以及发生的索赔、现场签证等确认的费用。暂列金额及相关规费、税金包含在投标报价中。暂列金额由招标人估算,投标人不得调整，并在合同中明确。</w:t>
      </w:r>
    </w:p>
    <w:p>
      <w:pPr>
        <w:pStyle w:val="13"/>
        <w:rPr>
          <w:rFonts w:hint="eastAsia" w:ascii="仿宋" w:hAnsi="仿宋" w:eastAsia="仿宋" w:cs="仿宋"/>
          <w:lang w:val="en-US" w:eastAsia="zh-CN"/>
        </w:rPr>
      </w:pPr>
      <w:r>
        <w:rPr>
          <w:rFonts w:hint="eastAsia" w:ascii="仿宋" w:hAnsi="仿宋" w:eastAsia="仿宋" w:cs="仿宋"/>
          <w:lang w:val="en-US" w:eastAsia="zh-CN"/>
        </w:rPr>
        <w:t>2.8.2 暂估价是招标人在工程量清单中提供的用于支付必须发生但暂时不能确定价格的材料、工程设备的单价以及专业工程的金额，分为材料、工程设备暂估单价和专业工程暂估价。材料、工程设备暂估单价为招标人对拟自行采购及不能确定价格的材料、工程设备进行的估算。在“材料暂估价一览表”、“工程设备暂估价一览表”备注栏中应明确哪些材料、工程设备由招标人自行采购。</w:t>
      </w:r>
    </w:p>
    <w:p>
      <w:pPr>
        <w:pStyle w:val="13"/>
        <w:rPr>
          <w:rFonts w:hint="eastAsia" w:ascii="仿宋" w:hAnsi="仿宋" w:eastAsia="仿宋" w:cs="仿宋"/>
          <w:lang w:val="en-US" w:eastAsia="zh-CN"/>
        </w:rPr>
      </w:pPr>
      <w:r>
        <w:rPr>
          <w:rFonts w:hint="eastAsia" w:ascii="仿宋" w:hAnsi="仿宋" w:eastAsia="仿宋" w:cs="仿宋"/>
          <w:lang w:val="en-US" w:eastAsia="zh-CN"/>
        </w:rPr>
        <w:t>暂估价材料：材料暂估单价不得调整。</w:t>
      </w:r>
    </w:p>
    <w:p>
      <w:pPr>
        <w:pStyle w:val="13"/>
        <w:rPr>
          <w:rFonts w:hint="eastAsia" w:ascii="仿宋" w:hAnsi="仿宋" w:eastAsia="仿宋" w:cs="仿宋"/>
          <w:lang w:val="en-US" w:eastAsia="zh-CN"/>
        </w:rPr>
      </w:pPr>
      <w:r>
        <w:rPr>
          <w:rFonts w:hint="eastAsia" w:ascii="仿宋" w:hAnsi="仿宋" w:eastAsia="仿宋" w:cs="仿宋"/>
          <w:lang w:val="en-US" w:eastAsia="zh-CN"/>
        </w:rPr>
        <w:t>暂估价工程设备：工程设备暂估价不计入分部分项工程量清单综合单价。</w:t>
      </w:r>
    </w:p>
    <w:p>
      <w:pPr>
        <w:pStyle w:val="13"/>
        <w:rPr>
          <w:rFonts w:hint="eastAsia" w:ascii="仿宋" w:hAnsi="仿宋" w:eastAsia="仿宋" w:cs="仿宋"/>
          <w:lang w:val="en-US" w:eastAsia="zh-CN"/>
        </w:rPr>
      </w:pPr>
      <w:r>
        <w:rPr>
          <w:rFonts w:hint="eastAsia" w:ascii="仿宋" w:hAnsi="仿宋" w:eastAsia="仿宋" w:cs="仿宋"/>
          <w:lang w:val="en-US" w:eastAsia="zh-CN"/>
        </w:rPr>
        <w:t>暂估价专业工程：招标人根据国家相应规定、预计需由专业承包人另行组织施工、实施单独分包（总承包人仅对其进行总承包服务），但暂时不能确定准确价格的专业工程价款。暂估价专业工程应区分不同的专业，按有关计价规定估价，仅作为计取总承包服务费的基础，不计入投标人的投标报价。</w:t>
      </w:r>
    </w:p>
    <w:p>
      <w:pPr>
        <w:pStyle w:val="13"/>
        <w:rPr>
          <w:rFonts w:hint="eastAsia" w:ascii="仿宋" w:hAnsi="仿宋" w:eastAsia="仿宋" w:cs="仿宋"/>
          <w:lang w:val="en-US" w:eastAsia="zh-CN"/>
        </w:rPr>
      </w:pPr>
      <w:r>
        <w:rPr>
          <w:rFonts w:hint="eastAsia" w:ascii="仿宋" w:hAnsi="仿宋" w:eastAsia="仿宋" w:cs="仿宋"/>
          <w:lang w:val="en-US" w:eastAsia="zh-CN"/>
        </w:rPr>
        <w:t>2.8.3 计日工按“计日工表”中列出的子目和估算数量，自主确定综合单价并计算计日工金额。计日工综合单价均不包括规费和税金，其中：</w:t>
      </w:r>
    </w:p>
    <w:p>
      <w:pPr>
        <w:pStyle w:val="13"/>
        <w:rPr>
          <w:rFonts w:hint="eastAsia" w:ascii="仿宋" w:hAnsi="仿宋" w:eastAsia="仿宋" w:cs="仿宋"/>
          <w:lang w:val="en-US" w:eastAsia="zh-CN"/>
        </w:rPr>
      </w:pPr>
      <w:r>
        <w:rPr>
          <w:rFonts w:hint="eastAsia" w:ascii="仿宋" w:hAnsi="仿宋" w:eastAsia="仿宋" w:cs="仿宋"/>
          <w:lang w:val="en-US" w:eastAsia="zh-CN"/>
        </w:rPr>
        <w:t>(1) 劳务单价应当包括工人工资、交通费用、各种补贴、劳动安全保护、社保费用、手提手动和电动工器具、施工场地内已经搭设的脚手架、水电和低值易耗品费用、现场管理费用、企业管理费和利润；</w:t>
      </w:r>
    </w:p>
    <w:p>
      <w:pPr>
        <w:pStyle w:val="13"/>
        <w:rPr>
          <w:rFonts w:hint="eastAsia" w:ascii="仿宋" w:hAnsi="仿宋" w:eastAsia="仿宋" w:cs="仿宋"/>
          <w:lang w:val="en-US" w:eastAsia="zh-CN"/>
        </w:rPr>
      </w:pPr>
      <w:r>
        <w:rPr>
          <w:rFonts w:hint="eastAsia" w:ascii="仿宋" w:hAnsi="仿宋" w:eastAsia="仿宋" w:cs="仿宋"/>
          <w:lang w:val="en-US" w:eastAsia="zh-CN"/>
        </w:rPr>
        <w:t>(2) 材料价格包括材料运到现场的价格以及现场搬运、仓储、二次搬运、损耗、保险、企业管理费和利润；</w:t>
      </w:r>
    </w:p>
    <w:p>
      <w:pPr>
        <w:pStyle w:val="13"/>
        <w:rPr>
          <w:rFonts w:hint="eastAsia" w:ascii="仿宋" w:hAnsi="仿宋" w:eastAsia="仿宋" w:cs="仿宋"/>
          <w:lang w:val="en-US" w:eastAsia="zh-CN"/>
        </w:rPr>
      </w:pPr>
      <w:r>
        <w:rPr>
          <w:rFonts w:hint="eastAsia" w:ascii="仿宋" w:hAnsi="仿宋" w:eastAsia="仿宋" w:cs="仿宋"/>
          <w:lang w:val="en-US" w:eastAsia="zh-CN"/>
        </w:rPr>
        <w:t>(3) 施工机械限于在施工场地(现场)的机械设备，其价格包括租赁或折旧、维修、维护和燃油等消耗品以及操作人员费用，包括承包人企业管理费和利润，但不包括规费和税金。辅助人员按劳务价格另计。</w:t>
      </w:r>
    </w:p>
    <w:p>
      <w:pPr>
        <w:pStyle w:val="13"/>
        <w:rPr>
          <w:rFonts w:hint="eastAsia" w:ascii="仿宋" w:hAnsi="仿宋" w:eastAsia="仿宋" w:cs="仿宋"/>
          <w:lang w:val="en-US" w:eastAsia="zh-CN"/>
        </w:rPr>
      </w:pPr>
      <w:r>
        <w:rPr>
          <w:rFonts w:hint="eastAsia" w:ascii="仿宋" w:hAnsi="仿宋" w:eastAsia="仿宋" w:cs="仿宋"/>
          <w:lang w:val="en-US" w:eastAsia="zh-CN"/>
        </w:rPr>
        <w:t>2.8.4 总承包服务费：是指总承包人为配合、协调发包人根据国家有关规定进行专业工程发包、自行采购材料、设备等进行现场接收、管理（非指保管）以及施工现场管理、竣工资料汇总整理等服务所需的费用。专业工程总包服务费费率按3%，采购保管费：材料2.5%，设备 1%。本项目不计总包服务费。</w:t>
      </w:r>
    </w:p>
    <w:p>
      <w:pPr>
        <w:pStyle w:val="13"/>
        <w:rPr>
          <w:rFonts w:hint="eastAsia" w:ascii="仿宋" w:hAnsi="仿宋" w:eastAsia="仿宋" w:cs="仿宋"/>
          <w:lang w:val="en-US" w:eastAsia="zh-CN"/>
        </w:rPr>
      </w:pPr>
      <w:r>
        <w:rPr>
          <w:rFonts w:hint="eastAsia" w:ascii="仿宋" w:hAnsi="仿宋" w:eastAsia="仿宋" w:cs="仿宋"/>
          <w:lang w:val="en-US" w:eastAsia="zh-CN"/>
        </w:rPr>
        <w:t>采购保管费：是指采购、供应和保管材料、设备过程中所需要的各项费用，包括采购费、仓储费、工地保管费、仓储损耗。</w:t>
      </w:r>
    </w:p>
    <w:p>
      <w:pPr>
        <w:pStyle w:val="13"/>
        <w:rPr>
          <w:rFonts w:hint="eastAsia" w:ascii="仿宋" w:hAnsi="仿宋" w:eastAsia="仿宋" w:cs="仿宋"/>
          <w:lang w:val="en-US" w:eastAsia="zh-CN"/>
        </w:rPr>
      </w:pPr>
      <w:r>
        <w:rPr>
          <w:rFonts w:hint="eastAsia" w:ascii="仿宋" w:hAnsi="仿宋" w:eastAsia="仿宋" w:cs="仿宋"/>
          <w:lang w:val="en-US" w:eastAsia="zh-CN"/>
        </w:rPr>
        <w:t>其他检验试验费：检验试验费，不包括相应规范规定之外要求增加鉴定、检查的费用，新结构、新材料的试验费用，对构件做破坏性试验及其他特殊要求检验试验的费用，建设单位委托检测机构进行检测的费用。此类检测发生的费用在该项中列支。</w:t>
      </w:r>
    </w:p>
    <w:p>
      <w:pPr>
        <w:pStyle w:val="13"/>
        <w:rPr>
          <w:rFonts w:hint="eastAsia" w:ascii="仿宋" w:hAnsi="仿宋" w:eastAsia="仿宋" w:cs="仿宋"/>
          <w:lang w:val="en-US" w:eastAsia="zh-CN"/>
        </w:rPr>
      </w:pPr>
      <w:r>
        <w:rPr>
          <w:rFonts w:hint="eastAsia" w:ascii="仿宋" w:hAnsi="仿宋" w:eastAsia="仿宋" w:cs="仿宋"/>
          <w:lang w:val="en-US" w:eastAsia="zh-CN"/>
        </w:rPr>
        <w:t>发包人对承包人提供的、具有出厂合格证明的材料要求进行再检验、经检测不合格的，该检测费用由承包人支付。</w:t>
      </w:r>
    </w:p>
    <w:p>
      <w:pPr>
        <w:pStyle w:val="13"/>
        <w:rPr>
          <w:rFonts w:hint="eastAsia" w:ascii="仿宋" w:hAnsi="仿宋" w:eastAsia="仿宋" w:cs="仿宋"/>
          <w:lang w:val="en-US" w:eastAsia="zh-CN"/>
        </w:rPr>
      </w:pPr>
      <w:r>
        <w:rPr>
          <w:rFonts w:hint="eastAsia" w:ascii="仿宋" w:hAnsi="仿宋" w:eastAsia="仿宋" w:cs="仿宋"/>
          <w:lang w:val="en-US" w:eastAsia="zh-CN"/>
        </w:rPr>
        <w:t>2.8.5 特殊项目暂估价在投标报价时暂不考虑；</w:t>
      </w:r>
    </w:p>
    <w:p>
      <w:pPr>
        <w:pStyle w:val="13"/>
        <w:rPr>
          <w:rFonts w:hint="eastAsia" w:ascii="仿宋" w:hAnsi="仿宋" w:eastAsia="仿宋" w:cs="仿宋"/>
          <w:lang w:val="en-US" w:eastAsia="zh-CN"/>
        </w:rPr>
      </w:pPr>
      <w:r>
        <w:rPr>
          <w:rFonts w:hint="eastAsia" w:ascii="仿宋" w:hAnsi="仿宋" w:eastAsia="仿宋" w:cs="仿宋"/>
          <w:lang w:val="en-US" w:eastAsia="zh-CN"/>
        </w:rPr>
        <w:t xml:space="preserve">2.9 规费和税金应按“规费、税金项目清单与计价表”所列项目为不可竞争性费用。否则，依据鲁建发[2014]5号文规定，视为无效投标。 </w:t>
      </w:r>
    </w:p>
    <w:p>
      <w:pPr>
        <w:pStyle w:val="13"/>
        <w:rPr>
          <w:rFonts w:hint="eastAsia" w:ascii="仿宋" w:hAnsi="仿宋" w:eastAsia="仿宋" w:cs="仿宋"/>
          <w:lang w:val="en-US" w:eastAsia="zh-CN"/>
        </w:rPr>
      </w:pPr>
      <w:r>
        <w:rPr>
          <w:rFonts w:hint="eastAsia" w:ascii="仿宋" w:hAnsi="仿宋" w:eastAsia="仿宋" w:cs="仿宋"/>
          <w:lang w:val="en-US" w:eastAsia="zh-CN"/>
        </w:rPr>
        <w:t>规费和税金取费标准按照济建建管字（2019）03号文、济建建管字（2022）3号文、鲁建标字〔2022〕7号，其中：社会保险费和建设项目工伤保险费应包含在投标报价中。</w:t>
      </w:r>
    </w:p>
    <w:p>
      <w:pPr>
        <w:pStyle w:val="13"/>
        <w:rPr>
          <w:rFonts w:hint="eastAsia" w:ascii="仿宋" w:hAnsi="仿宋" w:eastAsia="仿宋" w:cs="仿宋"/>
          <w:lang w:val="en-US" w:eastAsia="zh-CN"/>
        </w:rPr>
      </w:pPr>
      <w:r>
        <w:rPr>
          <w:rFonts w:hint="eastAsia" w:ascii="仿宋" w:hAnsi="仿宋" w:eastAsia="仿宋" w:cs="仿宋"/>
          <w:lang w:val="en-US" w:eastAsia="zh-CN"/>
        </w:rPr>
        <w:t xml:space="preserve">2.10 价格分析表： </w:t>
      </w:r>
    </w:p>
    <w:p>
      <w:pPr>
        <w:pStyle w:val="13"/>
        <w:rPr>
          <w:rFonts w:hint="eastAsia" w:ascii="仿宋" w:hAnsi="仿宋" w:eastAsia="仿宋" w:cs="仿宋"/>
          <w:lang w:val="en-US" w:eastAsia="zh-CN"/>
        </w:rPr>
      </w:pPr>
      <w:r>
        <w:rPr>
          <w:rFonts w:hint="eastAsia" w:ascii="仿宋" w:hAnsi="仿宋" w:eastAsia="仿宋" w:cs="仿宋"/>
          <w:lang w:val="en-US" w:eastAsia="zh-CN"/>
        </w:rPr>
        <w:t>2.10.1 价格分析表是招标人或评标人确定投标人报价是否合理的参考用表,投标人应按表中规定内容认真填写。</w:t>
      </w:r>
    </w:p>
    <w:p>
      <w:pPr>
        <w:pStyle w:val="13"/>
        <w:rPr>
          <w:rFonts w:hint="eastAsia" w:ascii="仿宋" w:hAnsi="仿宋" w:eastAsia="仿宋" w:cs="仿宋"/>
          <w:lang w:val="en-US" w:eastAsia="zh-CN"/>
        </w:rPr>
      </w:pPr>
      <w:r>
        <w:rPr>
          <w:rFonts w:hint="eastAsia" w:ascii="仿宋" w:hAnsi="仿宋" w:eastAsia="仿宋" w:cs="仿宋"/>
          <w:lang w:val="en-US" w:eastAsia="zh-CN"/>
        </w:rPr>
        <w:t>2.10.2分部分项工程量清单综合单价分析表执行《济南市建筑工程招标控制价（竣工结算）备案操作手册》“表样7工程量清单综合单价分析表”：</w:t>
      </w:r>
    </w:p>
    <w:p>
      <w:pPr>
        <w:pStyle w:val="13"/>
        <w:rPr>
          <w:rFonts w:hint="eastAsia" w:ascii="仿宋" w:hAnsi="仿宋" w:eastAsia="仿宋" w:cs="仿宋"/>
          <w:lang w:val="en-US" w:eastAsia="zh-CN"/>
        </w:rPr>
      </w:pPr>
      <w:r>
        <w:rPr>
          <w:rFonts w:hint="eastAsia" w:ascii="仿宋" w:hAnsi="仿宋" w:eastAsia="仿宋" w:cs="仿宋"/>
          <w:lang w:val="en-US" w:eastAsia="zh-CN"/>
        </w:rPr>
        <w:t>A、项目编码、项目名称按分部分项工程量清单计价表相应内容填写。</w:t>
      </w:r>
    </w:p>
    <w:p>
      <w:pPr>
        <w:pStyle w:val="13"/>
        <w:rPr>
          <w:rFonts w:hint="eastAsia" w:ascii="仿宋" w:hAnsi="仿宋" w:eastAsia="仿宋" w:cs="仿宋"/>
          <w:lang w:val="en-US" w:eastAsia="zh-CN"/>
        </w:rPr>
      </w:pPr>
      <w:r>
        <w:rPr>
          <w:rFonts w:hint="eastAsia" w:ascii="仿宋" w:hAnsi="仿宋" w:eastAsia="仿宋" w:cs="仿宋"/>
          <w:lang w:val="en-US" w:eastAsia="zh-CN"/>
        </w:rPr>
        <w:t>B、工程名称为清单项目所含工程内容的工程名称。</w:t>
      </w:r>
    </w:p>
    <w:p>
      <w:pPr>
        <w:pStyle w:val="13"/>
        <w:rPr>
          <w:rFonts w:hint="eastAsia" w:ascii="仿宋" w:hAnsi="仿宋" w:eastAsia="仿宋" w:cs="仿宋"/>
          <w:lang w:val="en-US" w:eastAsia="zh-CN"/>
        </w:rPr>
      </w:pPr>
      <w:r>
        <w:rPr>
          <w:rFonts w:hint="eastAsia" w:ascii="仿宋" w:hAnsi="仿宋" w:eastAsia="仿宋" w:cs="仿宋"/>
          <w:lang w:val="en-US" w:eastAsia="zh-CN"/>
        </w:rPr>
        <w:t>C、工程量为清单项目一个计量单位工程量所含某项工程内容的工程数量。</w:t>
      </w:r>
    </w:p>
    <w:p>
      <w:pPr>
        <w:pStyle w:val="13"/>
        <w:rPr>
          <w:rFonts w:hint="eastAsia" w:ascii="仿宋" w:hAnsi="仿宋" w:eastAsia="仿宋" w:cs="仿宋"/>
          <w:lang w:val="en-US" w:eastAsia="zh-CN"/>
        </w:rPr>
      </w:pPr>
      <w:r>
        <w:rPr>
          <w:rFonts w:hint="eastAsia" w:ascii="仿宋" w:hAnsi="仿宋" w:eastAsia="仿宋" w:cs="仿宋"/>
          <w:lang w:val="en-US" w:eastAsia="zh-CN"/>
        </w:rPr>
        <w:t>D、各项费用为某工程内容一个计量单位的费用乘以相应工程量。</w:t>
      </w:r>
    </w:p>
    <w:p>
      <w:pPr>
        <w:pStyle w:val="13"/>
        <w:rPr>
          <w:rFonts w:hint="eastAsia" w:ascii="仿宋" w:hAnsi="仿宋" w:eastAsia="仿宋" w:cs="仿宋"/>
          <w:lang w:val="en-US" w:eastAsia="zh-CN"/>
        </w:rPr>
      </w:pPr>
      <w:r>
        <w:rPr>
          <w:rFonts w:hint="eastAsia" w:ascii="仿宋" w:hAnsi="仿宋" w:eastAsia="仿宋" w:cs="仿宋"/>
          <w:lang w:val="en-US" w:eastAsia="zh-CN"/>
        </w:rPr>
        <w:t>E、分析后所得的合价，应与报价时的相应综合单价一致。</w:t>
      </w:r>
    </w:p>
    <w:p>
      <w:pPr>
        <w:pStyle w:val="13"/>
        <w:rPr>
          <w:rFonts w:hint="eastAsia" w:ascii="仿宋" w:hAnsi="仿宋" w:eastAsia="仿宋" w:cs="仿宋"/>
          <w:lang w:val="en-US" w:eastAsia="zh-CN"/>
        </w:rPr>
      </w:pPr>
      <w:r>
        <w:rPr>
          <w:rFonts w:hint="eastAsia" w:ascii="仿宋" w:hAnsi="仿宋" w:eastAsia="仿宋" w:cs="仿宋"/>
          <w:lang w:val="en-US" w:eastAsia="zh-CN"/>
        </w:rPr>
        <w:t>F、每项清单综合单价后必须分析组成明细，即定额组成，具体表格使用“工程量清单综合单价分析表”。</w:t>
      </w:r>
    </w:p>
    <w:p>
      <w:pPr>
        <w:pStyle w:val="13"/>
        <w:rPr>
          <w:rFonts w:hint="eastAsia" w:ascii="仿宋" w:hAnsi="仿宋" w:eastAsia="仿宋" w:cs="仿宋"/>
          <w:lang w:val="en-US" w:eastAsia="zh-CN"/>
        </w:rPr>
      </w:pPr>
      <w:r>
        <w:rPr>
          <w:rFonts w:hint="eastAsia" w:ascii="仿宋" w:hAnsi="仿宋" w:eastAsia="仿宋" w:cs="仿宋"/>
          <w:lang w:val="en-US" w:eastAsia="zh-CN"/>
        </w:rPr>
        <w:t>2.10.3 措施项目清单综合单价分析表</w:t>
      </w:r>
    </w:p>
    <w:p>
      <w:pPr>
        <w:pStyle w:val="13"/>
        <w:rPr>
          <w:rFonts w:hint="eastAsia" w:ascii="仿宋" w:hAnsi="仿宋" w:eastAsia="仿宋" w:cs="仿宋"/>
          <w:lang w:val="en-US" w:eastAsia="zh-CN"/>
        </w:rPr>
      </w:pPr>
      <w:r>
        <w:rPr>
          <w:rFonts w:hint="eastAsia" w:ascii="仿宋" w:hAnsi="仿宋" w:eastAsia="仿宋" w:cs="仿宋"/>
          <w:lang w:val="en-US" w:eastAsia="zh-CN"/>
        </w:rPr>
        <w:t>2.11 除招标文件有强制性规定以及不可竞争部分以外，投标报价由投标人自主确定，但不得低于其成本。</w:t>
      </w:r>
    </w:p>
    <w:p>
      <w:pPr>
        <w:pStyle w:val="13"/>
        <w:rPr>
          <w:rFonts w:hint="eastAsia" w:ascii="仿宋" w:hAnsi="仿宋" w:eastAsia="仿宋" w:cs="仿宋"/>
          <w:lang w:val="en-US" w:eastAsia="zh-CN"/>
        </w:rPr>
      </w:pPr>
      <w:r>
        <w:rPr>
          <w:rFonts w:hint="eastAsia" w:ascii="仿宋" w:hAnsi="仿宋" w:eastAsia="仿宋" w:cs="仿宋"/>
          <w:lang w:val="en-US" w:eastAsia="zh-CN"/>
        </w:rPr>
        <w:t>2.12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pStyle w:val="13"/>
        <w:rPr>
          <w:rFonts w:hint="eastAsia" w:ascii="仿宋" w:hAnsi="仿宋" w:eastAsia="仿宋" w:cs="仿宋"/>
          <w:lang w:val="en-US" w:eastAsia="zh-CN"/>
        </w:rPr>
      </w:pPr>
      <w:r>
        <w:rPr>
          <w:rFonts w:hint="eastAsia" w:ascii="仿宋" w:hAnsi="仿宋" w:eastAsia="仿宋" w:cs="仿宋"/>
          <w:lang w:val="en-US" w:eastAsia="zh-CN"/>
        </w:rPr>
        <w:t>2.13 管理费应由投标人在保证不低于其成本的基础上做竞争性考虑；利润由投标人根据自身情况和综合实力做竞争性考虑。</w:t>
      </w:r>
    </w:p>
    <w:p>
      <w:pPr>
        <w:pStyle w:val="13"/>
        <w:rPr>
          <w:rFonts w:hint="eastAsia" w:ascii="仿宋" w:hAnsi="仿宋" w:eastAsia="仿宋" w:cs="仿宋"/>
          <w:lang w:val="en-US" w:eastAsia="zh-CN"/>
        </w:rPr>
      </w:pPr>
      <w:r>
        <w:rPr>
          <w:rFonts w:hint="eastAsia" w:ascii="仿宋" w:hAnsi="仿宋" w:eastAsia="仿宋" w:cs="仿宋"/>
          <w:lang w:val="en-US" w:eastAsia="zh-CN"/>
        </w:rPr>
        <w:t>2.14 投标报价中应考虑招标文件中要求投标人承担的风险范围以及相关的费用。</w:t>
      </w:r>
    </w:p>
    <w:p>
      <w:pPr>
        <w:pStyle w:val="13"/>
        <w:rPr>
          <w:rFonts w:hint="eastAsia" w:ascii="仿宋" w:hAnsi="仿宋" w:eastAsia="仿宋" w:cs="仿宋"/>
          <w:lang w:val="en-US" w:eastAsia="zh-CN"/>
        </w:rPr>
      </w:pPr>
      <w:r>
        <w:rPr>
          <w:rFonts w:hint="eastAsia" w:ascii="仿宋" w:hAnsi="仿宋" w:eastAsia="仿宋" w:cs="仿宋"/>
          <w:lang w:val="en-US" w:eastAsia="zh-CN"/>
        </w:rPr>
        <w:t>2.15 投标报价为投标人在投标文件中提出的各项支付金额的总和，为实施、完成招标工程并修补缺陷以及履行招标文件中约定的风险范围内的所有责任和义务所发生的全部费用。</w:t>
      </w:r>
    </w:p>
    <w:p>
      <w:pPr>
        <w:pStyle w:val="13"/>
        <w:rPr>
          <w:rFonts w:hint="eastAsia" w:ascii="仿宋" w:hAnsi="仿宋" w:eastAsia="仿宋" w:cs="仿宋"/>
          <w:lang w:val="en-US" w:eastAsia="zh-CN"/>
        </w:rPr>
      </w:pPr>
      <w:r>
        <w:rPr>
          <w:rFonts w:hint="eastAsia" w:ascii="仿宋" w:hAnsi="仿宋" w:eastAsia="仿宋" w:cs="仿宋"/>
          <w:lang w:val="en-US" w:eastAsia="zh-CN"/>
        </w:rPr>
        <w:t>2.16 人工单价必须符合济建建管字【2020】13 号文件规定，否则商务标所有报价不参与评标基准值计算，商务标得 0 分；规费、税金按照本章2.9规定计价，如果投标人不执行以上规定，视为无效投标。工程建设人工单价依据济建建管字〔2020〕106号文，人工单价为：建筑128元/工日，装饰138元/工日，安装138元/工日，市政117元/工日，房屋修缮建筑工程133元/工日，房屋修缮安装工程138元/工日，机械台班中人工单价130元/工日。</w:t>
      </w:r>
    </w:p>
    <w:p>
      <w:pPr>
        <w:pStyle w:val="13"/>
        <w:rPr>
          <w:rFonts w:hint="eastAsia" w:ascii="仿宋" w:hAnsi="仿宋" w:eastAsia="仿宋" w:cs="仿宋"/>
          <w:lang w:val="en-US" w:eastAsia="zh-CN"/>
        </w:rPr>
      </w:pPr>
      <w:r>
        <w:rPr>
          <w:rFonts w:hint="eastAsia" w:ascii="仿宋" w:hAnsi="仿宋" w:eastAsia="仿宋" w:cs="仿宋"/>
          <w:lang w:val="en-US" w:eastAsia="zh-CN"/>
        </w:rPr>
        <w:t>3、其他说明</w:t>
      </w:r>
    </w:p>
    <w:p>
      <w:pPr>
        <w:pStyle w:val="13"/>
        <w:rPr>
          <w:rFonts w:hint="eastAsia" w:ascii="仿宋" w:hAnsi="仿宋" w:eastAsia="仿宋" w:cs="仿宋"/>
          <w:lang w:val="en-US" w:eastAsia="zh-CN"/>
        </w:rPr>
      </w:pPr>
      <w:r>
        <w:rPr>
          <w:rFonts w:hint="eastAsia" w:ascii="仿宋" w:hAnsi="仿宋" w:eastAsia="仿宋" w:cs="仿宋"/>
          <w:lang w:val="en-US" w:eastAsia="zh-CN"/>
        </w:rPr>
        <w:t>3.1 词语和定义</w:t>
      </w:r>
    </w:p>
    <w:p>
      <w:pPr>
        <w:pStyle w:val="13"/>
        <w:rPr>
          <w:rFonts w:hint="eastAsia" w:ascii="仿宋" w:hAnsi="仿宋" w:eastAsia="仿宋" w:cs="仿宋"/>
          <w:lang w:val="en-US" w:eastAsia="zh-CN"/>
        </w:rPr>
      </w:pPr>
      <w:r>
        <w:rPr>
          <w:rFonts w:hint="eastAsia" w:ascii="仿宋" w:hAnsi="仿宋" w:eastAsia="仿宋" w:cs="仿宋"/>
          <w:lang w:val="en-US" w:eastAsia="zh-CN"/>
        </w:rPr>
        <w:t>3.1.1 工程量清单</w:t>
      </w:r>
    </w:p>
    <w:p>
      <w:pPr>
        <w:pStyle w:val="13"/>
        <w:rPr>
          <w:rFonts w:hint="eastAsia" w:ascii="仿宋" w:hAnsi="仿宋" w:eastAsia="仿宋" w:cs="仿宋"/>
          <w:lang w:val="en-US" w:eastAsia="zh-CN"/>
        </w:rPr>
      </w:pPr>
      <w:r>
        <w:rPr>
          <w:rFonts w:hint="eastAsia" w:ascii="仿宋" w:hAnsi="仿宋" w:eastAsia="仿宋" w:cs="仿宋"/>
          <w:lang w:val="en-US" w:eastAsia="zh-CN"/>
        </w:rPr>
        <w:t>载明建设工程分部分项工程项目、措施项目、其他项目的名称和相应数量以及规费、税金项目等内容的明细清单。</w:t>
      </w:r>
    </w:p>
    <w:p>
      <w:pPr>
        <w:pStyle w:val="13"/>
        <w:rPr>
          <w:rFonts w:hint="eastAsia" w:ascii="仿宋" w:hAnsi="仿宋" w:eastAsia="仿宋" w:cs="仿宋"/>
          <w:lang w:val="en-US" w:eastAsia="zh-CN"/>
        </w:rPr>
      </w:pPr>
      <w:r>
        <w:rPr>
          <w:rFonts w:hint="eastAsia" w:ascii="仿宋" w:hAnsi="仿宋" w:eastAsia="仿宋" w:cs="仿宋"/>
          <w:lang w:val="en-US" w:eastAsia="zh-CN"/>
        </w:rPr>
        <w:t>3.1.2 总价子目</w:t>
      </w:r>
    </w:p>
    <w:p>
      <w:pPr>
        <w:pStyle w:val="13"/>
        <w:rPr>
          <w:rFonts w:hint="eastAsia" w:ascii="仿宋" w:hAnsi="仿宋" w:eastAsia="仿宋" w:cs="仿宋"/>
          <w:lang w:val="en-US" w:eastAsia="zh-CN"/>
        </w:rPr>
      </w:pPr>
      <w:r>
        <w:rPr>
          <w:rFonts w:hint="eastAsia" w:ascii="仿宋" w:hAnsi="仿宋" w:eastAsia="仿宋" w:cs="仿宋"/>
          <w:lang w:val="en-US" w:eastAsia="zh-CN"/>
        </w:rPr>
        <w:t>工程量清单中以总价计价，以“项”为计量单位，工程量为整数 1 的子目，除专用合同条款另有约定外，总价固定包干。采用总价合同形式时，合同订立后，已标价工程量清单中的工程量均没有合同约束力，所有子目均是总价子目，视同按项计量(合同条款第15条约定的变更除外)。</w:t>
      </w:r>
    </w:p>
    <w:p>
      <w:pPr>
        <w:pStyle w:val="13"/>
        <w:rPr>
          <w:rFonts w:hint="eastAsia" w:ascii="仿宋" w:hAnsi="仿宋" w:eastAsia="仿宋" w:cs="仿宋"/>
          <w:lang w:val="en-US" w:eastAsia="zh-CN"/>
        </w:rPr>
      </w:pPr>
      <w:r>
        <w:rPr>
          <w:rFonts w:hint="eastAsia" w:ascii="仿宋" w:hAnsi="仿宋" w:eastAsia="仿宋" w:cs="仿宋"/>
          <w:lang w:val="en-US" w:eastAsia="zh-CN"/>
        </w:rPr>
        <w:t>3.1.3 单价子目</w:t>
      </w:r>
    </w:p>
    <w:p>
      <w:pPr>
        <w:pStyle w:val="13"/>
        <w:rPr>
          <w:rFonts w:hint="eastAsia" w:ascii="仿宋" w:hAnsi="仿宋" w:eastAsia="仿宋" w:cs="仿宋"/>
          <w:lang w:val="en-US" w:eastAsia="zh-CN"/>
        </w:rPr>
      </w:pPr>
      <w:r>
        <w:rPr>
          <w:rFonts w:hint="eastAsia" w:ascii="仿宋" w:hAnsi="仿宋" w:eastAsia="仿宋" w:cs="仿宋"/>
          <w:lang w:val="en-US" w:eastAsia="zh-CN"/>
        </w:rPr>
        <w:t>工程量清单中以单价计价，根据有合同约束力的图纸和工程量计算规则进行计量，以实际完成数量乘以相应单价进行结算的子目。</w:t>
      </w:r>
    </w:p>
    <w:p>
      <w:pPr>
        <w:pStyle w:val="13"/>
        <w:rPr>
          <w:rFonts w:hint="eastAsia" w:ascii="仿宋" w:hAnsi="仿宋" w:eastAsia="仿宋" w:cs="仿宋"/>
          <w:lang w:val="en-US" w:eastAsia="zh-CN"/>
        </w:rPr>
      </w:pPr>
      <w:r>
        <w:rPr>
          <w:rFonts w:hint="eastAsia" w:ascii="仿宋" w:hAnsi="仿宋" w:eastAsia="仿宋" w:cs="仿宋"/>
          <w:lang w:val="en-US" w:eastAsia="zh-CN"/>
        </w:rPr>
        <w:t>3.1.4 子目编码</w:t>
      </w:r>
    </w:p>
    <w:p>
      <w:pPr>
        <w:pStyle w:val="13"/>
        <w:rPr>
          <w:rFonts w:hint="eastAsia" w:ascii="仿宋" w:hAnsi="仿宋" w:eastAsia="仿宋" w:cs="仿宋"/>
          <w:lang w:val="en-US" w:eastAsia="zh-CN"/>
        </w:rPr>
      </w:pPr>
      <w:r>
        <w:rPr>
          <w:rFonts w:hint="eastAsia" w:ascii="仿宋" w:hAnsi="仿宋" w:eastAsia="仿宋" w:cs="仿宋"/>
          <w:lang w:val="en-US" w:eastAsia="zh-CN"/>
        </w:rPr>
        <w:t>分部分项工程项目清单中所列的子目名称的数字标识和代码，子目编码与项目编码同义。</w:t>
      </w:r>
    </w:p>
    <w:p>
      <w:pPr>
        <w:pStyle w:val="13"/>
        <w:rPr>
          <w:rFonts w:hint="eastAsia" w:ascii="仿宋" w:hAnsi="仿宋" w:eastAsia="仿宋" w:cs="仿宋"/>
          <w:lang w:val="en-US" w:eastAsia="zh-CN"/>
        </w:rPr>
      </w:pPr>
      <w:r>
        <w:rPr>
          <w:rFonts w:hint="eastAsia" w:ascii="仿宋" w:hAnsi="仿宋" w:eastAsia="仿宋" w:cs="仿宋"/>
          <w:lang w:val="en-US" w:eastAsia="zh-CN"/>
        </w:rPr>
        <w:t>3.1.5 子目特征</w:t>
      </w:r>
    </w:p>
    <w:p>
      <w:pPr>
        <w:pStyle w:val="13"/>
        <w:rPr>
          <w:rFonts w:hint="eastAsia" w:ascii="仿宋" w:hAnsi="仿宋" w:eastAsia="仿宋" w:cs="仿宋"/>
          <w:lang w:val="en-US" w:eastAsia="zh-CN"/>
        </w:rPr>
      </w:pPr>
      <w:r>
        <w:rPr>
          <w:rFonts w:hint="eastAsia" w:ascii="仿宋" w:hAnsi="仿宋" w:eastAsia="仿宋" w:cs="仿宋"/>
          <w:lang w:val="en-US" w:eastAsia="zh-CN"/>
        </w:rPr>
        <w:t>构成分部分项工程项目清单子目、措施项目的实质内容、决定其自身价值的本质特征，子目特征与项目特征同义。</w:t>
      </w:r>
    </w:p>
    <w:p>
      <w:pPr>
        <w:pStyle w:val="13"/>
        <w:rPr>
          <w:rFonts w:hint="eastAsia" w:ascii="仿宋" w:hAnsi="仿宋" w:eastAsia="仿宋" w:cs="仿宋"/>
          <w:lang w:val="en-US" w:eastAsia="zh-CN"/>
        </w:rPr>
      </w:pPr>
      <w:r>
        <w:rPr>
          <w:rFonts w:hint="eastAsia" w:ascii="仿宋" w:hAnsi="仿宋" w:eastAsia="仿宋" w:cs="仿宋"/>
          <w:lang w:val="en-US" w:eastAsia="zh-CN"/>
        </w:rPr>
        <w:t>3.1.6 规费</w:t>
      </w:r>
    </w:p>
    <w:p>
      <w:pPr>
        <w:pStyle w:val="13"/>
        <w:rPr>
          <w:rFonts w:hint="eastAsia" w:ascii="仿宋" w:hAnsi="仿宋" w:eastAsia="仿宋" w:cs="仿宋"/>
          <w:lang w:val="en-US" w:eastAsia="zh-CN"/>
        </w:rPr>
      </w:pPr>
      <w:r>
        <w:rPr>
          <w:rFonts w:hint="eastAsia" w:ascii="仿宋" w:hAnsi="仿宋" w:eastAsia="仿宋" w:cs="仿宋"/>
          <w:lang w:val="en-US" w:eastAsia="zh-CN"/>
        </w:rPr>
        <w:t>承包人根据省级政府或省级有关权力部门规定必须缴纳的，应计入建筑安装工程造价的费用。</w:t>
      </w:r>
    </w:p>
    <w:p>
      <w:pPr>
        <w:pStyle w:val="13"/>
        <w:rPr>
          <w:rFonts w:hint="eastAsia" w:ascii="仿宋" w:hAnsi="仿宋" w:eastAsia="仿宋" w:cs="仿宋"/>
          <w:lang w:val="en-US" w:eastAsia="zh-CN"/>
        </w:rPr>
      </w:pPr>
      <w:r>
        <w:rPr>
          <w:rFonts w:hint="eastAsia" w:ascii="仿宋" w:hAnsi="仿宋" w:eastAsia="仿宋" w:cs="仿宋"/>
          <w:lang w:val="en-US" w:eastAsia="zh-CN"/>
        </w:rPr>
        <w:t>3.1.7 税金</w:t>
      </w:r>
    </w:p>
    <w:p>
      <w:pPr>
        <w:pStyle w:val="13"/>
        <w:rPr>
          <w:rFonts w:hint="eastAsia" w:ascii="仿宋" w:hAnsi="仿宋" w:eastAsia="仿宋" w:cs="仿宋"/>
          <w:lang w:val="en-US" w:eastAsia="zh-CN"/>
        </w:rPr>
      </w:pPr>
      <w:r>
        <w:rPr>
          <w:rFonts w:hint="eastAsia" w:ascii="仿宋" w:hAnsi="仿宋" w:eastAsia="仿宋" w:cs="仿宋"/>
          <w:lang w:val="en-US" w:eastAsia="zh-CN"/>
        </w:rPr>
        <w:t>国家税法规定的应计入建筑安装工程造价内的增值税（采用增值税一般计税方法）。其中甲供材料、甲供设备不作为增值税计税基础。</w:t>
      </w:r>
    </w:p>
    <w:p>
      <w:pPr>
        <w:pStyle w:val="13"/>
        <w:rPr>
          <w:rFonts w:hint="eastAsia" w:ascii="仿宋" w:hAnsi="仿宋" w:eastAsia="仿宋" w:cs="仿宋"/>
          <w:lang w:val="en-US" w:eastAsia="zh-CN"/>
        </w:rPr>
      </w:pPr>
      <w:r>
        <w:rPr>
          <w:rFonts w:hint="eastAsia" w:ascii="仿宋" w:hAnsi="仿宋" w:eastAsia="仿宋" w:cs="仿宋"/>
          <w:lang w:val="en-US" w:eastAsia="zh-CN"/>
        </w:rPr>
        <w:t>3.1.8 总承包服务费</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总承包人为配合、协调发包人根据国家有关规定进行专业工程发包、自行采购材料、设备等进行现场接收、管理（非指保管）以及施工现场管理、竣工资料汇总整理等服务所需的费用。总承包服务费=专业工程暂估价(不含设备费)×相应费率。</w:t>
      </w:r>
    </w:p>
    <w:p>
      <w:pPr>
        <w:pStyle w:val="13"/>
        <w:rPr>
          <w:rFonts w:hint="eastAsia" w:ascii="仿宋" w:hAnsi="仿宋" w:eastAsia="仿宋" w:cs="仿宋"/>
          <w:lang w:val="en-US" w:eastAsia="zh-CN"/>
        </w:rPr>
      </w:pPr>
      <w:r>
        <w:rPr>
          <w:rFonts w:hint="eastAsia" w:ascii="仿宋" w:hAnsi="仿宋" w:eastAsia="仿宋" w:cs="仿宋"/>
          <w:lang w:val="en-US" w:eastAsia="zh-CN"/>
        </w:rPr>
        <w:t xml:space="preserve">3.1.9 采购保管费 </w:t>
      </w:r>
    </w:p>
    <w:p>
      <w:pPr>
        <w:pStyle w:val="13"/>
        <w:rPr>
          <w:rFonts w:hint="eastAsia" w:ascii="仿宋" w:hAnsi="仿宋" w:eastAsia="仿宋" w:cs="仿宋"/>
          <w:lang w:val="en-US" w:eastAsia="zh-CN"/>
        </w:rPr>
      </w:pPr>
      <w:r>
        <w:rPr>
          <w:rFonts w:hint="eastAsia" w:ascii="仿宋" w:hAnsi="仿宋" w:eastAsia="仿宋" w:cs="仿宋"/>
          <w:lang w:val="en-US" w:eastAsia="zh-CN"/>
        </w:rPr>
        <w:t>是指采购、供应和保管材料、设备过程中所需要的各项费用，包括采购费、仓储费、工地保管费、仓储损耗。</w:t>
      </w:r>
    </w:p>
    <w:p>
      <w:pPr>
        <w:pStyle w:val="13"/>
        <w:rPr>
          <w:rFonts w:hint="eastAsia" w:ascii="仿宋" w:hAnsi="仿宋" w:eastAsia="仿宋" w:cs="仿宋"/>
          <w:lang w:val="en-US" w:eastAsia="zh-CN"/>
        </w:rPr>
      </w:pPr>
      <w:r>
        <w:rPr>
          <w:rFonts w:hint="eastAsia" w:ascii="仿宋" w:hAnsi="仿宋" w:eastAsia="仿宋" w:cs="仿宋"/>
          <w:lang w:val="en-US" w:eastAsia="zh-CN"/>
        </w:rPr>
        <w:t xml:space="preserve">3.1.10 同义词语 </w:t>
      </w:r>
    </w:p>
    <w:p>
      <w:pPr>
        <w:pStyle w:val="13"/>
        <w:ind w:firstLine="560" w:firstLineChars="200"/>
        <w:rPr>
          <w:rFonts w:hint="eastAsia" w:ascii="仿宋" w:hAnsi="仿宋" w:eastAsia="仿宋" w:cs="仿宋"/>
          <w:lang w:val="en-US" w:eastAsia="zh-CN"/>
        </w:rPr>
      </w:pPr>
      <w:r>
        <w:rPr>
          <w:rFonts w:hint="eastAsia" w:ascii="仿宋" w:hAnsi="仿宋" w:eastAsia="仿宋" w:cs="仿宋"/>
          <w:lang w:val="en-US" w:eastAsia="zh-CN"/>
        </w:rPr>
        <w:t>本章中使用的词语“招标人”和“投标人”分别与合同条款中定义的“发包人”和“承包人”同义；就工程量清单而言，“子目”与“项目”同义。</w:t>
      </w:r>
    </w:p>
    <w:p>
      <w:pPr>
        <w:pStyle w:val="5"/>
        <w:bidi w:val="0"/>
        <w:rPr>
          <w:rFonts w:hint="eastAsia"/>
          <w:lang w:val="en-US" w:eastAsia="zh-CN"/>
        </w:rPr>
      </w:pPr>
      <w:r>
        <w:rPr>
          <w:rFonts w:hint="eastAsia"/>
          <w:lang w:val="en-US" w:eastAsia="zh-CN"/>
        </w:rPr>
        <w:t>3、工程量清单</w:t>
      </w:r>
    </w:p>
    <w:p>
      <w:pPr>
        <w:pStyle w:val="34"/>
        <w:rPr>
          <w:rFonts w:hint="default" w:ascii="仿宋" w:hAnsi="仿宋" w:eastAsia="仿宋" w:cs="仿宋"/>
          <w:bCs/>
          <w:kern w:val="2"/>
          <w:sz w:val="28"/>
          <w:szCs w:val="20"/>
          <w:lang w:val="en-US" w:eastAsia="zh-CN" w:bidi="ar-SA"/>
        </w:rPr>
        <w:sectPr>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仿宋"/>
          <w:bCs/>
          <w:kern w:val="2"/>
          <w:sz w:val="28"/>
          <w:szCs w:val="20"/>
          <w:lang w:val="en-US" w:eastAsia="zh-CN" w:bidi="ar-SA"/>
        </w:rPr>
        <w:t>清单另附</w:t>
      </w:r>
      <w:r>
        <w:rPr>
          <w:rFonts w:hint="eastAsia" w:ascii="仿宋" w:hAnsi="仿宋" w:cs="仿宋"/>
          <w:bCs/>
          <w:kern w:val="2"/>
          <w:sz w:val="28"/>
          <w:szCs w:val="20"/>
          <w:lang w:val="en-US" w:eastAsia="zh-CN" w:bidi="ar-SA"/>
        </w:rPr>
        <w:t>。</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579" w:lineRule="auto"/>
        <w:ind w:leftChars="0"/>
        <w:jc w:val="center"/>
        <w:textAlignment w:val="auto"/>
        <w:rPr>
          <w:rFonts w:hint="eastAsia" w:ascii="仿宋" w:hAnsi="仿宋" w:eastAsia="仿宋" w:cs="仿宋"/>
          <w:lang w:val="en-US" w:eastAsia="zh-CN"/>
        </w:rPr>
      </w:pPr>
      <w:bookmarkStart w:id="158" w:name="_Toc24792"/>
      <w:bookmarkStart w:id="159" w:name="_Toc12585"/>
      <w:bookmarkStart w:id="160" w:name="_Toc29212"/>
      <w:r>
        <w:rPr>
          <w:rFonts w:hint="eastAsia" w:ascii="仿宋" w:hAnsi="仿宋" w:cs="仿宋"/>
          <w:lang w:val="en-US" w:eastAsia="zh-CN"/>
        </w:rPr>
        <w:t xml:space="preserve">第六章 </w:t>
      </w:r>
      <w:r>
        <w:rPr>
          <w:rFonts w:hint="eastAsia" w:ascii="仿宋" w:hAnsi="仿宋" w:eastAsia="仿宋" w:cs="仿宋"/>
          <w:lang w:val="en-US" w:eastAsia="zh-CN"/>
        </w:rPr>
        <w:t>图 纸</w:t>
      </w:r>
      <w:bookmarkEnd w:id="158"/>
      <w:bookmarkEnd w:id="159"/>
      <w:bookmarkEnd w:id="160"/>
    </w:p>
    <w:p>
      <w:pPr>
        <w:numPr>
          <w:ilvl w:val="0"/>
          <w:numId w:val="0"/>
        </w:numPr>
        <w:bidi w:val="0"/>
        <w:jc w:val="center"/>
        <w:rPr>
          <w:rFonts w:hint="eastAsia" w:ascii="仿宋" w:hAnsi="仿宋" w:eastAsia="仿宋" w:cs="仿宋"/>
          <w:sz w:val="36"/>
          <w:szCs w:val="32"/>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仿宋"/>
          <w:sz w:val="36"/>
          <w:szCs w:val="32"/>
          <w:lang w:val="en-US" w:eastAsia="zh-CN"/>
        </w:rPr>
        <w:t>（</w:t>
      </w:r>
      <w:r>
        <w:rPr>
          <w:rFonts w:hint="eastAsia" w:ascii="仿宋" w:hAnsi="仿宋" w:cs="仿宋"/>
          <w:sz w:val="36"/>
          <w:szCs w:val="32"/>
          <w:lang w:val="en-US" w:eastAsia="zh-CN"/>
        </w:rPr>
        <w:t>图纸另附</w:t>
      </w:r>
      <w:r>
        <w:rPr>
          <w:rFonts w:hint="eastAsia" w:ascii="仿宋" w:hAnsi="仿宋" w:eastAsia="仿宋" w:cs="仿宋"/>
          <w:sz w:val="36"/>
          <w:szCs w:val="32"/>
          <w:lang w:val="en-US" w:eastAsia="zh-CN"/>
        </w:rPr>
        <w:t>）</w:t>
      </w:r>
    </w:p>
    <w:p>
      <w:pPr>
        <w:pStyle w:val="4"/>
        <w:keepNext/>
        <w:keepLines/>
        <w:pageBreakBefore w:val="0"/>
        <w:widowControl w:val="0"/>
        <w:kinsoku/>
        <w:wordWrap/>
        <w:overflowPunct/>
        <w:topLinePunct w:val="0"/>
        <w:autoSpaceDE/>
        <w:autoSpaceDN/>
        <w:bidi w:val="0"/>
        <w:adjustRightInd/>
        <w:snapToGrid/>
        <w:spacing w:before="0" w:after="0" w:line="579" w:lineRule="auto"/>
        <w:jc w:val="center"/>
        <w:textAlignment w:val="auto"/>
        <w:rPr>
          <w:rFonts w:hint="eastAsia" w:ascii="仿宋" w:hAnsi="仿宋" w:eastAsia="仿宋" w:cs="仿宋"/>
        </w:rPr>
      </w:pPr>
      <w:bookmarkStart w:id="161" w:name="_Toc27727"/>
      <w:bookmarkStart w:id="162" w:name="_Toc29889"/>
      <w:bookmarkStart w:id="163" w:name="_Toc22776"/>
      <w:r>
        <w:rPr>
          <w:rFonts w:hint="eastAsia" w:ascii="仿宋" w:hAnsi="仿宋" w:eastAsia="仿宋" w:cs="仿宋"/>
        </w:rPr>
        <w:t>第七章 技术标准和要求</w:t>
      </w:r>
      <w:bookmarkEnd w:id="161"/>
      <w:bookmarkEnd w:id="162"/>
      <w:bookmarkEnd w:id="163"/>
    </w:p>
    <w:p>
      <w:pPr>
        <w:pStyle w:val="5"/>
        <w:bidi w:val="0"/>
        <w:rPr>
          <w:rFonts w:hint="eastAsia" w:ascii="仿宋" w:hAnsi="仿宋" w:eastAsia="仿宋" w:cs="仿宋"/>
          <w:lang w:val="en-US" w:eastAsia="zh-CN"/>
        </w:rPr>
      </w:pPr>
      <w:bookmarkStart w:id="164" w:name="_Toc19329"/>
      <w:r>
        <w:rPr>
          <w:rFonts w:hint="eastAsia" w:ascii="仿宋" w:hAnsi="仿宋" w:eastAsia="仿宋" w:cs="仿宋"/>
          <w:lang w:val="en-US" w:eastAsia="zh-CN"/>
        </w:rPr>
        <w:t>第一节 一般要求</w:t>
      </w:r>
      <w:bookmarkEnd w:id="164"/>
      <w:r>
        <w:rPr>
          <w:rFonts w:hint="eastAsia" w:ascii="仿宋" w:hAnsi="仿宋" w:eastAsia="仿宋" w:cs="仿宋"/>
          <w:lang w:val="en-US" w:eastAsia="zh-CN"/>
        </w:rPr>
        <w:t xml:space="preserve"> </w:t>
      </w:r>
    </w:p>
    <w:p>
      <w:pPr>
        <w:rPr>
          <w:rFonts w:hint="eastAsia" w:ascii="仿宋" w:hAnsi="仿宋" w:eastAsia="仿宋" w:cs="仿宋"/>
          <w:lang w:val="en-US" w:eastAsia="zh-CN"/>
        </w:rPr>
      </w:pPr>
      <w:r>
        <w:rPr>
          <w:rFonts w:hint="eastAsia" w:ascii="仿宋" w:hAnsi="仿宋" w:eastAsia="仿宋" w:cs="仿宋"/>
          <w:lang w:val="en-US" w:eastAsia="zh-CN"/>
        </w:rPr>
        <w:t>备注：本节所引用的合同条款对应于 2010 年《房屋建筑和市政工程标准施工招标文件》(简称“行业标准施工招标文件”)第四章“通用合同条款”、“专用合同条款”中的相应条款，本节内容为技术标准和要求的组成部分</w:t>
      </w:r>
    </w:p>
    <w:p>
      <w:pPr>
        <w:rPr>
          <w:rFonts w:hint="eastAsia" w:ascii="仿宋" w:hAnsi="仿宋" w:eastAsia="仿宋" w:cs="仿宋"/>
          <w:lang w:val="en-US" w:eastAsia="zh-CN"/>
        </w:rPr>
      </w:pPr>
      <w:r>
        <w:rPr>
          <w:rFonts w:hint="eastAsia" w:ascii="仿宋" w:hAnsi="仿宋" w:eastAsia="仿宋" w:cs="仿宋"/>
          <w:lang w:val="en-US" w:eastAsia="zh-CN"/>
        </w:rPr>
        <w:t>1.工程说明</w:t>
      </w:r>
    </w:p>
    <w:p>
      <w:pPr>
        <w:rPr>
          <w:rFonts w:hint="eastAsia" w:ascii="仿宋" w:hAnsi="仿宋" w:eastAsia="仿宋" w:cs="仿宋"/>
          <w:lang w:val="en-US" w:eastAsia="zh-CN"/>
        </w:rPr>
      </w:pPr>
      <w:r>
        <w:rPr>
          <w:rFonts w:hint="eastAsia" w:ascii="仿宋" w:hAnsi="仿宋" w:eastAsia="仿宋" w:cs="仿宋"/>
          <w:lang w:val="en-US" w:eastAsia="zh-CN"/>
        </w:rPr>
        <w:t>1.1 工程概况</w:t>
      </w:r>
    </w:p>
    <w:p>
      <w:pPr>
        <w:rPr>
          <w:rFonts w:hint="eastAsia" w:ascii="仿宋" w:hAnsi="仿宋" w:eastAsia="仿宋" w:cs="仿宋"/>
          <w:lang w:val="en-US" w:eastAsia="zh-CN"/>
        </w:rPr>
      </w:pPr>
      <w:r>
        <w:rPr>
          <w:rFonts w:hint="eastAsia" w:ascii="仿宋" w:hAnsi="仿宋" w:eastAsia="仿宋" w:cs="仿宋"/>
          <w:lang w:val="en-US" w:eastAsia="zh-CN"/>
        </w:rPr>
        <w:t>l.1.1 本工程基本情况如下：</w:t>
      </w:r>
    </w:p>
    <w:p>
      <w:pPr>
        <w:rPr>
          <w:rFonts w:hint="eastAsia" w:ascii="仿宋" w:hAnsi="仿宋" w:eastAsia="仿宋" w:cs="仿宋"/>
          <w:lang w:val="en-US" w:eastAsia="zh-CN"/>
        </w:rPr>
      </w:pPr>
      <w:r>
        <w:rPr>
          <w:rFonts w:hint="eastAsia" w:ascii="仿宋" w:hAnsi="仿宋" w:eastAsia="仿宋" w:cs="仿宋"/>
          <w:u w:val="single"/>
          <w:lang w:val="en-US" w:eastAsia="zh-CN"/>
        </w:rPr>
        <w:t>详见投标人须知前附表</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 xml:space="preserve">1.1.2 本工程施工场地(现场)具体地理位置如下： </w:t>
      </w:r>
    </w:p>
    <w:p>
      <w:pPr>
        <w:rPr>
          <w:rFonts w:hint="eastAsia" w:ascii="仿宋" w:hAnsi="仿宋" w:eastAsia="仿宋" w:cs="仿宋"/>
          <w:lang w:val="en-US" w:eastAsia="zh-CN"/>
        </w:rPr>
      </w:pPr>
      <w:r>
        <w:rPr>
          <w:rFonts w:hint="eastAsia" w:ascii="仿宋" w:hAnsi="仿宋" w:eastAsia="仿宋" w:cs="仿宋"/>
          <w:u w:val="single"/>
          <w:lang w:val="en-US" w:eastAsia="zh-CN"/>
        </w:rPr>
        <w:t>详见投标人须知前附表</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1.2 现场条件和周围环境</w:t>
      </w:r>
    </w:p>
    <w:p>
      <w:pPr>
        <w:rPr>
          <w:rFonts w:hint="eastAsia" w:ascii="仿宋" w:hAnsi="仿宋" w:eastAsia="仿宋" w:cs="仿宋"/>
          <w:lang w:val="en-US" w:eastAsia="zh-CN"/>
        </w:rPr>
      </w:pPr>
      <w:r>
        <w:rPr>
          <w:rFonts w:hint="eastAsia" w:ascii="仿宋" w:hAnsi="仿宋" w:eastAsia="仿宋" w:cs="仿宋"/>
          <w:lang w:val="en-US" w:eastAsia="zh-CN"/>
        </w:rPr>
        <w:t>1.2.1 本工程施工场地(现场)已经具备施工条件。施工场地(现场)临时水源接口位置、临时电源接口位置、临时排污口位置、建筑红线位置、道路交通和出入口、以及施工场地(现场)和周围环境等情况见本章附件 A：施工场地(现场)现状平面图。</w:t>
      </w:r>
    </w:p>
    <w:p>
      <w:pPr>
        <w:rPr>
          <w:rFonts w:hint="eastAsia" w:ascii="仿宋" w:hAnsi="仿宋" w:eastAsia="仿宋" w:cs="仿宋"/>
          <w:lang w:val="en-US" w:eastAsia="zh-CN"/>
        </w:rPr>
      </w:pPr>
      <w:r>
        <w:rPr>
          <w:rFonts w:hint="eastAsia" w:ascii="仿宋" w:hAnsi="仿宋" w:eastAsia="仿宋" w:cs="仿宋"/>
          <w:lang w:val="en-US" w:eastAsia="zh-CN"/>
        </w:rPr>
        <w:t>1.2.2 施工场地(现场)临时供水管径</w:t>
      </w:r>
      <w:r>
        <w:rPr>
          <w:rFonts w:hint="eastAsia" w:ascii="仿宋" w:hAnsi="仿宋" w:eastAsia="仿宋" w:cs="仿宋"/>
          <w:u w:val="single"/>
          <w:lang w:val="en-US" w:eastAsia="zh-CN"/>
        </w:rPr>
        <w:t xml:space="preserve">                      </w:t>
      </w:r>
      <w:r>
        <w:rPr>
          <w:rFonts w:hint="eastAsia" w:ascii="仿宋" w:hAnsi="仿宋" w:cs="仿宋"/>
          <w:u w:val="single"/>
          <w:lang w:val="en-US" w:eastAsia="zh-CN"/>
        </w:rPr>
        <w:t xml:space="preserve"> </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w:t>
      </w:r>
    </w:p>
    <w:p>
      <w:pPr>
        <w:rPr>
          <w:rFonts w:hint="eastAsia" w:ascii="仿宋" w:hAnsi="仿宋" w:eastAsia="仿宋" w:cs="仿宋"/>
          <w:lang w:val="en-US" w:eastAsia="zh-CN"/>
        </w:rPr>
      </w:pPr>
      <w:r>
        <w:rPr>
          <w:rFonts w:hint="eastAsia" w:ascii="仿宋" w:hAnsi="仿宋" w:eastAsia="仿宋" w:cs="仿宋"/>
          <w:lang w:val="en-US" w:eastAsia="zh-CN"/>
        </w:rPr>
        <w:t>施工场地(现场)临时排污管径</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w:t>
      </w:r>
    </w:p>
    <w:p>
      <w:pPr>
        <w:rPr>
          <w:rFonts w:hint="eastAsia" w:ascii="仿宋" w:hAnsi="仿宋" w:eastAsia="仿宋" w:cs="仿宋"/>
          <w:lang w:val="en-US" w:eastAsia="zh-CN"/>
        </w:rPr>
      </w:pPr>
      <w:r>
        <w:rPr>
          <w:rFonts w:hint="eastAsia" w:ascii="仿宋" w:hAnsi="仿宋" w:eastAsia="仿宋" w:cs="仿宋"/>
          <w:lang w:val="en-US" w:eastAsia="zh-CN"/>
        </w:rPr>
        <w:t>施工场地(现场)临时雨水管径</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w:t>
      </w:r>
    </w:p>
    <w:p>
      <w:pPr>
        <w:rPr>
          <w:rFonts w:hint="eastAsia" w:ascii="仿宋" w:hAnsi="仿宋" w:eastAsia="仿宋" w:cs="仿宋"/>
          <w:lang w:val="en-US" w:eastAsia="zh-CN"/>
        </w:rPr>
      </w:pPr>
      <w:r>
        <w:rPr>
          <w:rFonts w:hint="eastAsia" w:ascii="仿宋" w:hAnsi="仿宋" w:eastAsia="仿宋" w:cs="仿宋"/>
          <w:lang w:val="en-US" w:eastAsia="zh-CN"/>
        </w:rPr>
        <w:t>施工现场临时供电容量(变压器输出功率)</w:t>
      </w:r>
      <w:r>
        <w:rPr>
          <w:rFonts w:hint="eastAsia" w:ascii="仿宋" w:hAnsi="仿宋" w:eastAsia="仿宋" w:cs="仿宋"/>
          <w:u w:val="single"/>
          <w:lang w:val="en-US" w:eastAsia="zh-CN"/>
        </w:rPr>
        <w:t xml:space="preserve">                </w:t>
      </w:r>
      <w:r>
        <w:rPr>
          <w:rFonts w:hint="eastAsia" w:ascii="仿宋" w:hAnsi="仿宋" w:cs="仿宋"/>
          <w:u w:val="single"/>
          <w:lang w:val="en-US" w:eastAsia="zh-CN"/>
        </w:rPr>
        <w:t xml:space="preserve"> </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w:t>
      </w:r>
    </w:p>
    <w:p>
      <w:pPr>
        <w:rPr>
          <w:rFonts w:hint="eastAsia" w:ascii="仿宋" w:hAnsi="仿宋" w:eastAsia="仿宋" w:cs="仿宋"/>
          <w:lang w:val="en-US" w:eastAsia="zh-CN"/>
        </w:rPr>
      </w:pPr>
      <w:r>
        <w:rPr>
          <w:rFonts w:hint="eastAsia" w:ascii="仿宋" w:hAnsi="仿宋" w:eastAsia="仿宋" w:cs="仿宋"/>
          <w:lang w:val="en-US" w:eastAsia="zh-CN"/>
        </w:rPr>
        <w:t>1.2.3 现场条件和周围环境的其他资料和信息数据如下：</w:t>
      </w:r>
      <w:r>
        <w:rPr>
          <w:rFonts w:hint="eastAsia" w:ascii="仿宋" w:hAnsi="仿宋" w:eastAsia="仿宋" w:cs="仿宋"/>
          <w:u w:val="single"/>
          <w:lang w:val="en-US" w:eastAsia="zh-CN"/>
        </w:rPr>
        <w:t xml:space="preserve">  </w:t>
      </w:r>
      <w:r>
        <w:rPr>
          <w:rFonts w:hint="eastAsia" w:ascii="仿宋" w:hAnsi="仿宋" w:cs="仿宋"/>
          <w:u w:val="single"/>
          <w:lang w:val="en-US" w:eastAsia="zh-CN"/>
        </w:rPr>
        <w:t xml:space="preserve"> </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w:t>
      </w:r>
    </w:p>
    <w:p>
      <w:pPr>
        <w:rPr>
          <w:rFonts w:hint="eastAsia" w:ascii="仿宋" w:hAnsi="仿宋" w:eastAsia="仿宋" w:cs="仿宋"/>
          <w:lang w:val="en-US" w:eastAsia="zh-CN"/>
        </w:rPr>
      </w:pPr>
      <w:r>
        <w:rPr>
          <w:rFonts w:hint="eastAsia" w:ascii="仿宋" w:hAnsi="仿宋" w:eastAsia="仿宋" w:cs="仿宋"/>
          <w:lang w:val="en-US" w:eastAsia="zh-CN"/>
        </w:rPr>
        <w:t>1.2.4 承包人被认为已在本工程报价阶段踏勘现场时充分了解本工程现场条件和周围环境，并已在其报价时就此给予了充分的考虑。</w:t>
      </w:r>
    </w:p>
    <w:p>
      <w:pPr>
        <w:rPr>
          <w:rFonts w:hint="eastAsia" w:ascii="仿宋" w:hAnsi="仿宋" w:eastAsia="仿宋" w:cs="仿宋"/>
          <w:lang w:val="en-US" w:eastAsia="zh-CN"/>
        </w:rPr>
      </w:pPr>
      <w:r>
        <w:rPr>
          <w:rFonts w:hint="eastAsia" w:ascii="仿宋" w:hAnsi="仿宋" w:eastAsia="仿宋" w:cs="仿宋"/>
          <w:lang w:val="en-US" w:eastAsia="zh-CN"/>
        </w:rPr>
        <w:t>1.3 地质及水文资料</w:t>
      </w:r>
    </w:p>
    <w:p>
      <w:pPr>
        <w:rPr>
          <w:rFonts w:hint="eastAsia" w:ascii="仿宋" w:hAnsi="仿宋" w:eastAsia="仿宋" w:cs="仿宋"/>
          <w:lang w:val="en-US" w:eastAsia="zh-CN"/>
        </w:rPr>
      </w:pPr>
      <w:r>
        <w:rPr>
          <w:rFonts w:hint="eastAsia" w:ascii="仿宋" w:hAnsi="仿宋" w:eastAsia="仿宋" w:cs="仿宋"/>
          <w:lang w:val="en-US" w:eastAsia="zh-CN"/>
        </w:rPr>
        <w:t>1.3.1 现场地质及水文资料和信息数据如下：</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1.4 资料和信息的使用</w:t>
      </w:r>
    </w:p>
    <w:p>
      <w:pPr>
        <w:rPr>
          <w:rFonts w:hint="eastAsia" w:ascii="仿宋" w:hAnsi="仿宋" w:eastAsia="仿宋" w:cs="仿宋"/>
          <w:lang w:val="en-US" w:eastAsia="zh-CN"/>
        </w:rPr>
      </w:pPr>
      <w:r>
        <w:rPr>
          <w:rFonts w:hint="eastAsia" w:ascii="仿宋" w:hAnsi="仿宋" w:eastAsia="仿宋" w:cs="仿宋"/>
          <w:lang w:val="en-US" w:eastAsia="zh-CN"/>
        </w:rPr>
        <w:t>1.4.1 合同文件中载明的涉及本工程现场条件、周围环境、地质及水文等情况的资料和信息数据，是发包人现有的和客观的，发包人保证有关资料和信息数据的真实、准确。</w:t>
      </w:r>
    </w:p>
    <w:p>
      <w:pPr>
        <w:rPr>
          <w:rFonts w:hint="eastAsia" w:ascii="仿宋" w:hAnsi="仿宋" w:eastAsia="仿宋" w:cs="仿宋"/>
          <w:lang w:val="en-US" w:eastAsia="zh-CN"/>
        </w:rPr>
      </w:pPr>
      <w:r>
        <w:rPr>
          <w:rFonts w:hint="eastAsia" w:ascii="仿宋" w:hAnsi="仿宋" w:eastAsia="仿宋" w:cs="仿宋"/>
          <w:lang w:val="en-US" w:eastAsia="zh-CN"/>
        </w:rPr>
        <w:t>但承包人据此作出的推论、判断和决策，由承包人自行负责。</w:t>
      </w:r>
    </w:p>
    <w:p>
      <w:pPr>
        <w:rPr>
          <w:rFonts w:hint="eastAsia" w:ascii="仿宋" w:hAnsi="仿宋" w:eastAsia="仿宋" w:cs="仿宋"/>
          <w:lang w:val="en-US" w:eastAsia="zh-CN"/>
        </w:rPr>
      </w:pPr>
      <w:r>
        <w:rPr>
          <w:rFonts w:hint="eastAsia" w:ascii="仿宋" w:hAnsi="仿宋" w:eastAsia="仿宋" w:cs="仿宋"/>
          <w:lang w:val="en-US" w:eastAsia="zh-CN"/>
        </w:rPr>
        <w:t>2.承包范围</w:t>
      </w:r>
    </w:p>
    <w:p>
      <w:pPr>
        <w:rPr>
          <w:rFonts w:hint="eastAsia" w:ascii="仿宋" w:hAnsi="仿宋" w:eastAsia="仿宋" w:cs="仿宋"/>
          <w:lang w:val="en-US" w:eastAsia="zh-CN"/>
        </w:rPr>
      </w:pPr>
      <w:r>
        <w:rPr>
          <w:rFonts w:hint="eastAsia" w:ascii="仿宋" w:hAnsi="仿宋" w:eastAsia="仿宋" w:cs="仿宋"/>
          <w:lang w:val="en-US" w:eastAsia="zh-CN"/>
        </w:rPr>
        <w:t>2.1 承包范围</w:t>
      </w:r>
    </w:p>
    <w:p>
      <w:pPr>
        <w:rPr>
          <w:rFonts w:hint="eastAsia" w:ascii="仿宋" w:hAnsi="仿宋" w:eastAsia="仿宋" w:cs="仿宋"/>
          <w:lang w:val="en-US" w:eastAsia="zh-CN"/>
        </w:rPr>
      </w:pPr>
      <w:r>
        <w:rPr>
          <w:rFonts w:hint="eastAsia" w:ascii="仿宋" w:hAnsi="仿宋" w:eastAsia="仿宋" w:cs="仿宋"/>
          <w:lang w:val="en-US" w:eastAsia="zh-CN"/>
        </w:rPr>
        <w:t>2.1.1 承包人自行施工范围</w:t>
      </w:r>
    </w:p>
    <w:p>
      <w:pPr>
        <w:rPr>
          <w:rFonts w:hint="eastAsia" w:ascii="仿宋" w:hAnsi="仿宋" w:eastAsia="仿宋" w:cs="仿宋"/>
          <w:lang w:val="en-US" w:eastAsia="zh-CN"/>
        </w:rPr>
      </w:pPr>
      <w:r>
        <w:rPr>
          <w:rFonts w:hint="eastAsia" w:ascii="仿宋" w:hAnsi="仿宋" w:eastAsia="仿宋" w:cs="仿宋"/>
          <w:lang w:val="en-US" w:eastAsia="zh-CN"/>
        </w:rPr>
        <w:t>本工程承包人自行施工的工程范围如下：</w:t>
      </w:r>
      <w:r>
        <w:rPr>
          <w:rFonts w:hint="eastAsia" w:ascii="仿宋" w:hAnsi="仿宋" w:eastAsia="仿宋" w:cs="仿宋"/>
          <w:u w:val="single"/>
          <w:lang w:val="en-US" w:eastAsia="zh-CN"/>
        </w:rPr>
        <w:t xml:space="preserve">            </w:t>
      </w:r>
      <w:r>
        <w:rPr>
          <w:rFonts w:hint="eastAsia" w:ascii="仿宋" w:hAnsi="仿宋" w:cs="仿宋"/>
          <w:u w:val="single"/>
          <w:lang w:val="en-US" w:eastAsia="zh-CN"/>
        </w:rPr>
        <w:t xml:space="preserve">   </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w:t>
      </w:r>
    </w:p>
    <w:p>
      <w:pPr>
        <w:rPr>
          <w:rFonts w:hint="eastAsia" w:ascii="仿宋" w:hAnsi="仿宋" w:eastAsia="仿宋" w:cs="仿宋"/>
          <w:lang w:val="en-US" w:eastAsia="zh-CN"/>
        </w:rPr>
      </w:pPr>
      <w:r>
        <w:rPr>
          <w:rFonts w:hint="eastAsia" w:ascii="仿宋" w:hAnsi="仿宋" w:eastAsia="仿宋" w:cs="仿宋"/>
          <w:lang w:val="en-US" w:eastAsia="zh-CN"/>
        </w:rPr>
        <w:t xml:space="preserve">2.1.2 承包范围内的暂估价项目 </w:t>
      </w:r>
    </w:p>
    <w:p>
      <w:pPr>
        <w:rPr>
          <w:rFonts w:hint="eastAsia" w:ascii="仿宋" w:hAnsi="仿宋" w:eastAsia="仿宋" w:cs="仿宋"/>
          <w:lang w:val="en-US" w:eastAsia="zh-CN"/>
        </w:rPr>
      </w:pPr>
      <w:r>
        <w:rPr>
          <w:rFonts w:hint="eastAsia" w:ascii="仿宋" w:hAnsi="仿宋" w:eastAsia="仿宋" w:cs="仿宋"/>
          <w:lang w:val="en-US" w:eastAsia="zh-CN"/>
        </w:rPr>
        <w:t>2.1.2.1 承包范围内以暂估价形式实施的专业工程见第五章“工程量清单”表 4.14—3“专业工程暂估价表”。</w:t>
      </w:r>
    </w:p>
    <w:p>
      <w:pPr>
        <w:rPr>
          <w:rFonts w:hint="eastAsia" w:ascii="仿宋" w:hAnsi="仿宋" w:eastAsia="仿宋" w:cs="仿宋"/>
          <w:lang w:val="en-US" w:eastAsia="zh-CN"/>
        </w:rPr>
      </w:pPr>
      <w:r>
        <w:rPr>
          <w:rFonts w:hint="eastAsia" w:ascii="仿宋" w:hAnsi="仿宋" w:eastAsia="仿宋" w:cs="仿宋"/>
          <w:lang w:val="en-US" w:eastAsia="zh-CN"/>
        </w:rPr>
        <w:t>2.1.2.2 承包范围内以暂估价形式实施的材料和工程设备见第五章“工程量清单”表 4.14 —2“材料暂估价一览表”。</w:t>
      </w:r>
    </w:p>
    <w:p>
      <w:pPr>
        <w:rPr>
          <w:rFonts w:hint="eastAsia" w:ascii="仿宋" w:hAnsi="仿宋" w:eastAsia="仿宋" w:cs="仿宋"/>
          <w:lang w:val="en-US" w:eastAsia="zh-CN"/>
        </w:rPr>
      </w:pPr>
      <w:r>
        <w:rPr>
          <w:rFonts w:hint="eastAsia" w:ascii="仿宋" w:hAnsi="仿宋" w:eastAsia="仿宋" w:cs="仿宋"/>
          <w:lang w:val="en-US" w:eastAsia="zh-CN"/>
        </w:rPr>
        <w:t>2.1.2.3 上述暂估价项目与本节第 2.1.1 项承包人自行施工范围的工作界面划分如下：</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2.1.3 承包范围内的暂列金额项目</w:t>
      </w:r>
    </w:p>
    <w:p>
      <w:pPr>
        <w:rPr>
          <w:rFonts w:hint="eastAsia" w:ascii="仿宋" w:hAnsi="仿宋" w:eastAsia="仿宋" w:cs="仿宋"/>
          <w:lang w:val="en-US" w:eastAsia="zh-CN"/>
        </w:rPr>
      </w:pPr>
      <w:r>
        <w:rPr>
          <w:rFonts w:hint="eastAsia" w:ascii="仿宋" w:hAnsi="仿宋" w:eastAsia="仿宋" w:cs="仿宋"/>
          <w:lang w:val="en-US" w:eastAsia="zh-CN"/>
        </w:rPr>
        <w:t>2.1.3.1 承包范围内以暂列金额(包括计日工)方式实施的项目见第五章“工程量清单”表4.14—l“暂列金额明细表”(不包括计日工)和表 4.14 一 4“计日工表”，其中计日工金额为承包人在其报价中按表 4.14—4“计日工表”所列计日工子目、数量和相应规定填报的金额。</w:t>
      </w:r>
    </w:p>
    <w:p>
      <w:pPr>
        <w:rPr>
          <w:rFonts w:hint="eastAsia" w:ascii="仿宋" w:hAnsi="仿宋" w:eastAsia="仿宋" w:cs="仿宋"/>
          <w:lang w:val="en-US" w:eastAsia="zh-CN"/>
        </w:rPr>
      </w:pPr>
      <w:r>
        <w:rPr>
          <w:rFonts w:hint="eastAsia" w:ascii="仿宋" w:hAnsi="仿宋" w:eastAsia="仿宋" w:cs="仿宋"/>
          <w:lang w:val="en-US" w:eastAsia="zh-CN"/>
        </w:rPr>
        <w:t>2.1.3.2 暂列金额明细表中每笔暂列金额所对应的子目，包括计日工，均只是可能发生的子目。承包人应当充分认识到，合同履行过程中所列暂列金额可能不发生，也可能部分发生。即便发生，监理人按照合同约定发出的使用暂列金额的指示也不限于只能用于表中所列子目。</w:t>
      </w:r>
    </w:p>
    <w:p>
      <w:pPr>
        <w:rPr>
          <w:rFonts w:hint="eastAsia" w:ascii="仿宋" w:hAnsi="仿宋" w:eastAsia="仿宋" w:cs="仿宋"/>
          <w:lang w:val="en-US" w:eastAsia="zh-CN"/>
        </w:rPr>
      </w:pPr>
      <w:r>
        <w:rPr>
          <w:rFonts w:hint="eastAsia" w:ascii="仿宋" w:hAnsi="仿宋" w:eastAsia="仿宋" w:cs="仿宋"/>
          <w:lang w:val="en-US" w:eastAsia="zh-CN"/>
        </w:rPr>
        <w:t>2.1.3.3 暂列金额是否实际发生、其再分和合并等均不应成为承包人要求任何追加费用和(或)延长工期的理由。</w:t>
      </w:r>
    </w:p>
    <w:p>
      <w:pPr>
        <w:rPr>
          <w:rFonts w:hint="eastAsia" w:ascii="仿宋" w:hAnsi="仿宋" w:eastAsia="仿宋" w:cs="仿宋"/>
          <w:lang w:val="en-US" w:eastAsia="zh-CN"/>
        </w:rPr>
      </w:pPr>
      <w:r>
        <w:rPr>
          <w:rFonts w:hint="eastAsia" w:ascii="仿宋" w:hAnsi="仿宋" w:eastAsia="仿宋" w:cs="仿宋"/>
          <w:lang w:val="en-US" w:eastAsia="zh-CN"/>
        </w:rPr>
        <w:t>2.1.3.4 关于暂列金额的其他说明：</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2.2 发包人发包专业工程和发包人供应的材料和工程设备</w:t>
      </w:r>
    </w:p>
    <w:p>
      <w:pPr>
        <w:rPr>
          <w:rFonts w:hint="eastAsia" w:ascii="仿宋" w:hAnsi="仿宋" w:eastAsia="仿宋" w:cs="仿宋"/>
          <w:lang w:val="en-US" w:eastAsia="zh-CN"/>
        </w:rPr>
      </w:pPr>
      <w:r>
        <w:rPr>
          <w:rFonts w:hint="eastAsia" w:ascii="仿宋" w:hAnsi="仿宋" w:eastAsia="仿宋" w:cs="仿宋"/>
          <w:lang w:val="en-US" w:eastAsia="zh-CN"/>
        </w:rPr>
        <w:t>2.2.1 由发包人发包的专业工程属于与本工程有关的其他工程，不属于承包人的承包范围。</w:t>
      </w:r>
    </w:p>
    <w:p>
      <w:pPr>
        <w:rPr>
          <w:rFonts w:hint="eastAsia" w:ascii="仿宋" w:hAnsi="仿宋" w:eastAsia="仿宋" w:cs="仿宋"/>
          <w:lang w:val="en-US" w:eastAsia="zh-CN"/>
        </w:rPr>
      </w:pPr>
      <w:r>
        <w:rPr>
          <w:rFonts w:hint="eastAsia" w:ascii="仿宋" w:hAnsi="仿宋" w:eastAsia="仿宋" w:cs="仿宋"/>
          <w:lang w:val="en-US" w:eastAsia="zh-CN"/>
        </w:rPr>
        <w:t>包人发包的专业工程如下：</w:t>
      </w:r>
    </w:p>
    <w:p>
      <w:pPr>
        <w:rPr>
          <w:rFonts w:hint="eastAsia" w:ascii="仿宋" w:hAnsi="仿宋" w:eastAsia="仿宋" w:cs="仿宋"/>
          <w:lang w:val="en-US" w:eastAsia="zh-CN"/>
        </w:rPr>
      </w:pPr>
      <w:r>
        <w:rPr>
          <w:rFonts w:hint="eastAsia" w:ascii="仿宋" w:hAnsi="仿宋" w:eastAsia="仿宋" w:cs="仿宋"/>
          <w:lang w:val="en-US" w:eastAsia="zh-CN"/>
        </w:rPr>
        <w:t>2.2.2 由发包人供应的材料和工程设备不属于承包人的承包范围。发包人供应的材料和工程设备见合同附件二“发包人供应的材料和工程设备一览表”。</w:t>
      </w:r>
    </w:p>
    <w:p>
      <w:pPr>
        <w:rPr>
          <w:rFonts w:hint="eastAsia" w:ascii="仿宋" w:hAnsi="仿宋" w:eastAsia="仿宋" w:cs="仿宋"/>
          <w:lang w:val="en-US" w:eastAsia="zh-CN"/>
        </w:rPr>
      </w:pPr>
      <w:r>
        <w:rPr>
          <w:rFonts w:hint="eastAsia" w:ascii="仿宋" w:hAnsi="仿宋" w:eastAsia="仿宋" w:cs="仿宋"/>
          <w:lang w:val="en-US" w:eastAsia="zh-CN"/>
        </w:rPr>
        <w:t>2.3 承包人与发包人发包专业工程承包人的工作界面</w:t>
      </w:r>
    </w:p>
    <w:p>
      <w:pPr>
        <w:rPr>
          <w:rFonts w:hint="eastAsia" w:ascii="仿宋" w:hAnsi="仿宋" w:eastAsia="仿宋" w:cs="仿宋"/>
          <w:lang w:val="en-US" w:eastAsia="zh-CN"/>
        </w:rPr>
      </w:pPr>
      <w:r>
        <w:rPr>
          <w:rFonts w:hint="eastAsia" w:ascii="仿宋" w:hAnsi="仿宋" w:eastAsia="仿宋" w:cs="仿宋"/>
          <w:lang w:val="en-US" w:eastAsia="zh-CN"/>
        </w:rPr>
        <w:t>2.3.1 承包人与发包人发包专业工程承包人以及与发包人供应的材料和设备的投标人之间的工作界面划分如下：</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2.4 承包人需要为发包人和监理人提供的现场办公条件和设施</w:t>
      </w:r>
    </w:p>
    <w:p>
      <w:pPr>
        <w:rPr>
          <w:rFonts w:hint="eastAsia" w:ascii="仿宋" w:hAnsi="仿宋" w:eastAsia="仿宋" w:cs="仿宋"/>
          <w:lang w:val="en-US" w:eastAsia="zh-CN"/>
        </w:rPr>
      </w:pPr>
      <w:r>
        <w:rPr>
          <w:rFonts w:hint="eastAsia" w:ascii="仿宋" w:hAnsi="仿宋" w:eastAsia="仿宋" w:cs="仿宋"/>
          <w:lang w:val="en-US" w:eastAsia="zh-CN"/>
        </w:rPr>
        <w:t>2.4.1 承包人需要为发包人和监理人提供的现场办公条件和设施及其详细要求如下：</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3.工期要求</w:t>
      </w:r>
    </w:p>
    <w:p>
      <w:pPr>
        <w:rPr>
          <w:rFonts w:hint="eastAsia" w:ascii="仿宋" w:hAnsi="仿宋" w:eastAsia="仿宋" w:cs="仿宋"/>
          <w:lang w:val="en-US" w:eastAsia="zh-CN"/>
        </w:rPr>
      </w:pPr>
      <w:r>
        <w:rPr>
          <w:rFonts w:hint="eastAsia" w:ascii="仿宋" w:hAnsi="仿宋" w:eastAsia="仿宋" w:cs="仿宋"/>
          <w:lang w:val="en-US" w:eastAsia="zh-CN"/>
        </w:rPr>
        <w:t>3.1 合同工期</w:t>
      </w:r>
    </w:p>
    <w:p>
      <w:pPr>
        <w:rPr>
          <w:rFonts w:hint="eastAsia" w:ascii="仿宋" w:hAnsi="仿宋" w:eastAsia="仿宋" w:cs="仿宋"/>
          <w:lang w:val="en-US" w:eastAsia="zh-CN"/>
        </w:rPr>
      </w:pPr>
      <w:r>
        <w:rPr>
          <w:rFonts w:hint="eastAsia" w:ascii="仿宋" w:hAnsi="仿宋" w:eastAsia="仿宋" w:cs="仿宋"/>
          <w:lang w:val="en-US" w:eastAsia="zh-CN"/>
        </w:rPr>
        <w:t>本工程合同工期和计划开、竣工日期为承包人在报价函附录中承诺的工期和计划开、竣工日期，并在合同协议书中载明。</w:t>
      </w:r>
    </w:p>
    <w:p>
      <w:pPr>
        <w:rPr>
          <w:rFonts w:hint="eastAsia" w:ascii="仿宋" w:hAnsi="仿宋" w:eastAsia="仿宋" w:cs="仿宋"/>
          <w:lang w:val="en-US" w:eastAsia="zh-CN"/>
        </w:rPr>
      </w:pPr>
      <w:r>
        <w:rPr>
          <w:rFonts w:hint="eastAsia" w:ascii="仿宋" w:hAnsi="仿宋" w:eastAsia="仿宋" w:cs="仿宋"/>
          <w:lang w:val="en-US" w:eastAsia="zh-CN"/>
        </w:rPr>
        <w:t>3.2 关于工期的一般规定</w:t>
      </w:r>
    </w:p>
    <w:p>
      <w:pPr>
        <w:rPr>
          <w:rFonts w:hint="eastAsia" w:ascii="仿宋" w:hAnsi="仿宋" w:eastAsia="仿宋" w:cs="仿宋"/>
          <w:lang w:val="en-US" w:eastAsia="zh-CN"/>
        </w:rPr>
      </w:pPr>
      <w:r>
        <w:rPr>
          <w:rFonts w:hint="eastAsia" w:ascii="仿宋" w:hAnsi="仿宋" w:eastAsia="仿宋" w:cs="仿宋"/>
          <w:lang w:val="en-US" w:eastAsia="zh-CN"/>
        </w:rPr>
        <w:t>3.2.1 承包人在报价函中承诺的工期和计划开、竣工日期之间发生矛盾或者不一致时，以承包人承诺的工期为准。实际开工日期以通用合同条款第 11.1 款约定的监理人发出的开工通知中载明的开工日期为准。</w:t>
      </w:r>
    </w:p>
    <w:p>
      <w:pPr>
        <w:rPr>
          <w:rFonts w:hint="eastAsia" w:ascii="仿宋" w:hAnsi="仿宋" w:eastAsia="仿宋" w:cs="仿宋"/>
          <w:lang w:val="en-US" w:eastAsia="zh-CN"/>
        </w:rPr>
      </w:pPr>
      <w:r>
        <w:rPr>
          <w:rFonts w:hint="eastAsia" w:ascii="仿宋" w:hAnsi="仿宋" w:eastAsia="仿宋" w:cs="仿宋"/>
          <w:lang w:val="en-US" w:eastAsia="zh-CN"/>
        </w:rPr>
        <w:t>3.2.2 如果承包人在报价函附录中承诺的工期提前于发包人在本工程招标文件中所要求的工期，承包人在施工组织设计中应当制定相应的工期保证措施，由此而增加的费用应当被认为已经包括在报价总价中。除合同另有约定外，合同履约过程中发包人不会因此再向承包人支付任何性质的技术措施费用、赶工费用或其他任何性质的提前完工奖励等费用。</w:t>
      </w:r>
    </w:p>
    <w:p>
      <w:pPr>
        <w:rPr>
          <w:rFonts w:hint="eastAsia" w:ascii="仿宋" w:hAnsi="仿宋" w:eastAsia="仿宋" w:cs="仿宋"/>
          <w:lang w:val="en-US" w:eastAsia="zh-CN"/>
        </w:rPr>
      </w:pPr>
      <w:r>
        <w:rPr>
          <w:rFonts w:hint="eastAsia" w:ascii="仿宋" w:hAnsi="仿宋" w:eastAsia="仿宋" w:cs="仿宋"/>
          <w:lang w:val="en-US" w:eastAsia="zh-CN"/>
        </w:rPr>
        <w:t>3.2.3 承包人在报价函附录中所承诺的工期应当包括实施并完成本节上述 2.1.2 项规定的暂估价项目和上述 2.1.3 项规定的实际可能发生的暂列金额在内的所有工作的工期。</w:t>
      </w:r>
    </w:p>
    <w:p>
      <w:pPr>
        <w:rPr>
          <w:rFonts w:hint="eastAsia" w:ascii="仿宋" w:hAnsi="仿宋" w:eastAsia="仿宋" w:cs="仿宋"/>
          <w:lang w:val="en-US" w:eastAsia="zh-CN"/>
        </w:rPr>
      </w:pPr>
      <w:r>
        <w:rPr>
          <w:rFonts w:hint="eastAsia" w:ascii="仿宋" w:hAnsi="仿宋" w:eastAsia="仿宋" w:cs="仿宋"/>
          <w:lang w:val="en-US" w:eastAsia="zh-CN"/>
        </w:rPr>
        <w:t>4.质量要求</w:t>
      </w:r>
    </w:p>
    <w:p>
      <w:pPr>
        <w:rPr>
          <w:rFonts w:hint="eastAsia" w:ascii="仿宋" w:hAnsi="仿宋" w:eastAsia="仿宋" w:cs="仿宋"/>
          <w:lang w:val="en-US" w:eastAsia="zh-CN"/>
        </w:rPr>
      </w:pPr>
      <w:r>
        <w:rPr>
          <w:rFonts w:hint="eastAsia" w:ascii="仿宋" w:hAnsi="仿宋" w:eastAsia="仿宋" w:cs="仿宋"/>
          <w:lang w:val="en-US" w:eastAsia="zh-CN"/>
        </w:rPr>
        <w:t>4.1 质量标准</w:t>
      </w:r>
    </w:p>
    <w:p>
      <w:pPr>
        <w:rPr>
          <w:rFonts w:hint="eastAsia" w:ascii="仿宋" w:hAnsi="仿宋" w:eastAsia="仿宋" w:cs="仿宋"/>
          <w:lang w:val="en-US" w:eastAsia="zh-CN"/>
        </w:rPr>
      </w:pPr>
      <w:r>
        <w:rPr>
          <w:rFonts w:hint="eastAsia" w:ascii="仿宋" w:hAnsi="仿宋" w:eastAsia="仿宋" w:cs="仿宋"/>
          <w:lang w:val="en-US" w:eastAsia="zh-CN"/>
        </w:rPr>
        <w:t>4.1.1 本工程要求的质量标准为合格。</w:t>
      </w:r>
    </w:p>
    <w:p>
      <w:pPr>
        <w:rPr>
          <w:rFonts w:hint="eastAsia" w:ascii="仿宋" w:hAnsi="仿宋" w:eastAsia="仿宋" w:cs="仿宋"/>
          <w:lang w:val="en-US" w:eastAsia="zh-CN"/>
        </w:rPr>
      </w:pPr>
      <w:r>
        <w:rPr>
          <w:rFonts w:hint="eastAsia" w:ascii="仿宋" w:hAnsi="仿宋" w:eastAsia="仿宋" w:cs="仿宋"/>
          <w:lang w:val="en-US" w:eastAsia="zh-CN"/>
        </w:rPr>
        <w:t>4.2 特殊质量要求</w:t>
      </w:r>
    </w:p>
    <w:p>
      <w:pPr>
        <w:rPr>
          <w:rFonts w:hint="eastAsia" w:ascii="仿宋" w:hAnsi="仿宋" w:eastAsia="仿宋" w:cs="仿宋"/>
          <w:lang w:val="en-US" w:eastAsia="zh-CN"/>
        </w:rPr>
      </w:pPr>
      <w:r>
        <w:rPr>
          <w:rFonts w:hint="eastAsia" w:ascii="仿宋" w:hAnsi="仿宋" w:eastAsia="仿宋" w:cs="仿宋"/>
          <w:lang w:val="en-US" w:eastAsia="zh-CN"/>
        </w:rPr>
        <w:t>4.2.1 有关本工程质量方面的特殊要求如下</w:t>
      </w:r>
      <w:r>
        <w:rPr>
          <w:rFonts w:hint="eastAsia" w:ascii="仿宋" w:hAnsi="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所有隐蔽工程必须有发包方现场签证方可封闭。</w:t>
      </w:r>
    </w:p>
    <w:p>
      <w:pPr>
        <w:rPr>
          <w:rFonts w:hint="eastAsia" w:ascii="仿宋" w:hAnsi="仿宋" w:eastAsia="仿宋" w:cs="仿宋"/>
          <w:lang w:val="en-US" w:eastAsia="zh-CN"/>
        </w:rPr>
      </w:pPr>
      <w:r>
        <w:rPr>
          <w:rFonts w:hint="eastAsia" w:ascii="仿宋" w:hAnsi="仿宋" w:eastAsia="仿宋" w:cs="仿宋"/>
          <w:lang w:val="en-US" w:eastAsia="zh-CN"/>
        </w:rPr>
        <w:t>5.适用规范和标准</w:t>
      </w:r>
    </w:p>
    <w:p>
      <w:pPr>
        <w:rPr>
          <w:rFonts w:hint="eastAsia" w:ascii="仿宋" w:hAnsi="仿宋" w:eastAsia="仿宋" w:cs="仿宋"/>
          <w:lang w:val="en-US" w:eastAsia="zh-CN"/>
        </w:rPr>
      </w:pPr>
      <w:r>
        <w:rPr>
          <w:rFonts w:hint="eastAsia" w:ascii="仿宋" w:hAnsi="仿宋" w:eastAsia="仿宋" w:cs="仿宋"/>
          <w:lang w:val="en-US" w:eastAsia="zh-CN"/>
        </w:rPr>
        <w:t>5.1 适用的规范、标准和规程</w:t>
      </w:r>
    </w:p>
    <w:p>
      <w:pPr>
        <w:rPr>
          <w:rFonts w:hint="eastAsia" w:ascii="仿宋" w:hAnsi="仿宋" w:eastAsia="仿宋" w:cs="仿宋"/>
          <w:lang w:val="en-US" w:eastAsia="zh-CN"/>
        </w:rPr>
      </w:pPr>
      <w:r>
        <w:rPr>
          <w:rFonts w:hint="eastAsia" w:ascii="仿宋" w:hAnsi="仿宋" w:eastAsia="仿宋" w:cs="仿宋"/>
          <w:lang w:val="en-US" w:eastAsia="zh-CN"/>
        </w:rPr>
        <w:t>5.1.1 除合同另有约定外，本工程适用现行国家、行业和地方规范、标准和规程。适用于本工程的国家、行业和地方的规范、标准和规范等的名录见本章第三节。构成合同文件的任何内容与适用的规范、标准和规程之间出现矛盾，承包人应书面要求监理人予以澄清，除监理人有特别指示外，承包人应按照其中要求最严格的标准执行。</w:t>
      </w:r>
    </w:p>
    <w:p>
      <w:pPr>
        <w:rPr>
          <w:rFonts w:hint="eastAsia" w:ascii="仿宋" w:hAnsi="仿宋" w:eastAsia="仿宋" w:cs="仿宋"/>
          <w:lang w:val="en-US" w:eastAsia="zh-CN"/>
        </w:rPr>
      </w:pPr>
      <w:r>
        <w:rPr>
          <w:rFonts w:hint="eastAsia" w:ascii="仿宋" w:hAnsi="仿宋" w:eastAsia="仿宋" w:cs="仿宋"/>
          <w:lang w:val="en-US" w:eastAsia="zh-CN"/>
        </w:rPr>
        <w:t>5.1.3 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第15 条的约定办理。</w:t>
      </w:r>
    </w:p>
    <w:p>
      <w:pPr>
        <w:rPr>
          <w:rFonts w:hint="eastAsia" w:ascii="仿宋" w:hAnsi="仿宋" w:eastAsia="仿宋" w:cs="仿宋"/>
          <w:lang w:val="en-US" w:eastAsia="zh-CN"/>
        </w:rPr>
      </w:pPr>
      <w:r>
        <w:rPr>
          <w:rFonts w:hint="eastAsia" w:ascii="仿宋" w:hAnsi="仿宋" w:eastAsia="仿宋" w:cs="仿宋"/>
          <w:lang w:val="en-US" w:eastAsia="zh-CN"/>
        </w:rPr>
        <w:t>5.2 特殊技术标准和要求</w:t>
      </w:r>
    </w:p>
    <w:p>
      <w:pPr>
        <w:rPr>
          <w:rFonts w:hint="eastAsia" w:ascii="仿宋" w:hAnsi="仿宋" w:eastAsia="仿宋" w:cs="仿宋"/>
          <w:lang w:val="en-US" w:eastAsia="zh-CN"/>
        </w:rPr>
      </w:pPr>
      <w:r>
        <w:rPr>
          <w:rFonts w:hint="eastAsia" w:ascii="仿宋" w:hAnsi="仿宋" w:eastAsia="仿宋" w:cs="仿宋"/>
          <w:lang w:val="en-US" w:eastAsia="zh-CN"/>
        </w:rPr>
        <w:t>5.2.1 适用本工程的特殊技术标准和要求见本章第二节。</w:t>
      </w:r>
    </w:p>
    <w:p>
      <w:pPr>
        <w:rPr>
          <w:rFonts w:hint="eastAsia" w:ascii="仿宋" w:hAnsi="仿宋" w:eastAsia="仿宋" w:cs="仿宋"/>
          <w:lang w:val="en-US" w:eastAsia="zh-CN"/>
        </w:rPr>
      </w:pPr>
      <w:r>
        <w:rPr>
          <w:rFonts w:hint="eastAsia" w:ascii="仿宋" w:hAnsi="仿宋" w:eastAsia="仿宋" w:cs="仿宋"/>
          <w:lang w:val="en-US" w:eastAsia="zh-CN"/>
        </w:rPr>
        <w:t>5.2.2 有合同约束力的图纸和其他设计文件中的有关文字说明是本节的组成内容。</w:t>
      </w:r>
    </w:p>
    <w:p>
      <w:pPr>
        <w:rPr>
          <w:rFonts w:hint="eastAsia" w:ascii="仿宋" w:hAnsi="仿宋" w:eastAsia="仿宋" w:cs="仿宋"/>
          <w:lang w:val="en-US" w:eastAsia="zh-CN"/>
        </w:rPr>
      </w:pPr>
      <w:r>
        <w:rPr>
          <w:rFonts w:hint="eastAsia" w:ascii="仿宋" w:hAnsi="仿宋" w:eastAsia="仿宋" w:cs="仿宋"/>
          <w:lang w:val="en-US" w:eastAsia="zh-CN"/>
        </w:rPr>
        <w:t>6.安全文明施工</w:t>
      </w:r>
    </w:p>
    <w:p>
      <w:pPr>
        <w:rPr>
          <w:rFonts w:hint="eastAsia" w:ascii="仿宋" w:hAnsi="仿宋" w:eastAsia="仿宋" w:cs="仿宋"/>
          <w:lang w:val="en-US" w:eastAsia="zh-CN"/>
        </w:rPr>
      </w:pPr>
      <w:r>
        <w:rPr>
          <w:rFonts w:hint="eastAsia" w:ascii="仿宋" w:hAnsi="仿宋" w:eastAsia="仿宋" w:cs="仿宋"/>
          <w:lang w:val="en-US" w:eastAsia="zh-CN"/>
        </w:rPr>
        <w:t>6.1 安全防护</w:t>
      </w:r>
    </w:p>
    <w:p>
      <w:pPr>
        <w:rPr>
          <w:rFonts w:hint="eastAsia" w:ascii="仿宋" w:hAnsi="仿宋" w:eastAsia="仿宋" w:cs="仿宋"/>
          <w:lang w:val="en-US" w:eastAsia="zh-CN"/>
        </w:rPr>
      </w:pPr>
      <w:r>
        <w:rPr>
          <w:rFonts w:hint="eastAsia" w:ascii="仿宋" w:hAnsi="仿宋" w:eastAsia="仿宋" w:cs="仿宋"/>
          <w:lang w:val="en-US" w:eastAsia="zh-CN"/>
        </w:rPr>
        <w:t>6.1.1 在工程施工、竣工、交付及修补任何缺陷的过程中，承包人应当始终遵守国家和地方有关安全生产的法律、法规、规范、标准和规程等，按照通用合同条款第 9.2 款的约定履行其安全施工职责。</w:t>
      </w:r>
    </w:p>
    <w:p>
      <w:pPr>
        <w:rPr>
          <w:rFonts w:hint="eastAsia" w:ascii="仿宋" w:hAnsi="仿宋" w:eastAsia="仿宋" w:cs="仿宋"/>
          <w:lang w:val="en-US" w:eastAsia="zh-CN"/>
        </w:rPr>
      </w:pPr>
      <w:r>
        <w:rPr>
          <w:rFonts w:hint="eastAsia" w:ascii="仿宋" w:hAnsi="仿宋" w:eastAsia="仿宋" w:cs="仿宋"/>
          <w:lang w:val="en-US" w:eastAsia="zh-CN"/>
        </w:rPr>
        <w:t>6.1.2 承包人应坚持“安全第一，预防为主”的方针，建立、健全安全生产责任制度和安全生产教育培训制度。在整个工程施工期间，承包人应在施工场地(现场)设立、提供和维护并在有关工作完成或竣工后撤除：</w:t>
      </w:r>
    </w:p>
    <w:p>
      <w:pPr>
        <w:rPr>
          <w:rFonts w:hint="eastAsia" w:ascii="仿宋" w:hAnsi="仿宋" w:eastAsia="仿宋" w:cs="仿宋"/>
          <w:lang w:val="en-US" w:eastAsia="zh-CN"/>
        </w:rPr>
      </w:pPr>
      <w:r>
        <w:rPr>
          <w:rFonts w:hint="eastAsia" w:ascii="仿宋" w:hAnsi="仿宋" w:eastAsia="仿宋" w:cs="仿宋"/>
          <w:lang w:val="en-US" w:eastAsia="zh-CN"/>
        </w:rPr>
        <w:t>（1）设立在现场入口显著位置的现场施工总平面图、总平面管理、安全生产、文明施工、环境保护、质量控制、材料管理等的规章制度和主要参建单位名称和工程概况等说明的图板；</w:t>
      </w:r>
    </w:p>
    <w:p>
      <w:pPr>
        <w:rPr>
          <w:rFonts w:hint="eastAsia" w:ascii="仿宋" w:hAnsi="仿宋" w:eastAsia="仿宋" w:cs="仿宋"/>
          <w:lang w:val="en-US" w:eastAsia="zh-CN"/>
        </w:rPr>
      </w:pPr>
      <w:r>
        <w:rPr>
          <w:rFonts w:hint="eastAsia" w:ascii="仿宋" w:hAnsi="仿宋" w:eastAsia="仿宋" w:cs="仿宋"/>
          <w:lang w:val="en-US" w:eastAsia="zh-CN"/>
        </w:rPr>
        <w:t>（2）为确保工程安全施工须设立的足够的标志、宣传画、标语、指示牌、警告牌、火警、匪警和急救电话提示牌等等；</w:t>
      </w:r>
    </w:p>
    <w:p>
      <w:pPr>
        <w:rPr>
          <w:rFonts w:hint="eastAsia" w:ascii="仿宋" w:hAnsi="仿宋" w:eastAsia="仿宋" w:cs="仿宋"/>
          <w:lang w:val="en-US" w:eastAsia="zh-CN"/>
        </w:rPr>
      </w:pPr>
      <w:r>
        <w:rPr>
          <w:rFonts w:hint="eastAsia" w:ascii="仿宋" w:hAnsi="仿宋" w:eastAsia="仿宋" w:cs="仿宋"/>
          <w:lang w:val="en-US" w:eastAsia="zh-CN"/>
        </w:rPr>
        <w:t>（3）洞口和临边位置的安全防护设施，包括护身栏杆、脚手架、洞口盖板和加筋、竖井防护栏杆、防护棚、防护网、坡道等等；</w:t>
      </w:r>
    </w:p>
    <w:p>
      <w:pPr>
        <w:rPr>
          <w:rFonts w:hint="eastAsia" w:ascii="仿宋" w:hAnsi="仿宋" w:eastAsia="仿宋" w:cs="仿宋"/>
          <w:lang w:val="en-US" w:eastAsia="zh-CN"/>
        </w:rPr>
      </w:pPr>
      <w:r>
        <w:rPr>
          <w:rFonts w:hint="eastAsia" w:ascii="仿宋" w:hAnsi="仿宋" w:eastAsia="仿宋" w:cs="仿宋"/>
          <w:lang w:val="en-US" w:eastAsia="zh-CN"/>
        </w:rPr>
        <w:t>（4）安全带、安全绳、安全帽、安全网、绝缘鞋、绝缘手套、防护口罩和防护衣等安全生产用品；</w:t>
      </w:r>
    </w:p>
    <w:p>
      <w:pPr>
        <w:rPr>
          <w:rFonts w:hint="eastAsia" w:ascii="仿宋" w:hAnsi="仿宋" w:eastAsia="仿宋" w:cs="仿宋"/>
          <w:lang w:val="en-US" w:eastAsia="zh-CN"/>
        </w:rPr>
      </w:pPr>
      <w:r>
        <w:rPr>
          <w:rFonts w:hint="eastAsia" w:ascii="仿宋" w:hAnsi="仿宋" w:eastAsia="仿宋" w:cs="仿宋"/>
          <w:lang w:val="en-US" w:eastAsia="zh-CN"/>
        </w:rPr>
        <w:t>（5）所有机械设备包括各类电动工具的安全保护和接地装置和操作说明；</w:t>
      </w:r>
    </w:p>
    <w:p>
      <w:pPr>
        <w:rPr>
          <w:rFonts w:hint="eastAsia" w:ascii="仿宋" w:hAnsi="仿宋" w:eastAsia="仿宋" w:cs="仿宋"/>
          <w:lang w:val="en-US" w:eastAsia="zh-CN"/>
        </w:rPr>
      </w:pPr>
      <w:r>
        <w:rPr>
          <w:rFonts w:hint="eastAsia" w:ascii="仿宋" w:hAnsi="仿宋" w:eastAsia="仿宋" w:cs="仿宋"/>
          <w:lang w:val="en-US" w:eastAsia="zh-CN"/>
        </w:rPr>
        <w:t>（6）装备良好的临时急救站和配备称职的医护人员；</w:t>
      </w:r>
    </w:p>
    <w:p>
      <w:pPr>
        <w:rPr>
          <w:rFonts w:hint="eastAsia" w:ascii="仿宋" w:hAnsi="仿宋" w:eastAsia="仿宋" w:cs="仿宋"/>
          <w:lang w:val="en-US" w:eastAsia="zh-CN"/>
        </w:rPr>
      </w:pPr>
      <w:r>
        <w:rPr>
          <w:rFonts w:hint="eastAsia" w:ascii="仿宋" w:hAnsi="仿宋" w:eastAsia="仿宋" w:cs="仿宋"/>
          <w:lang w:val="en-US" w:eastAsia="zh-CN"/>
        </w:rPr>
        <w:t>（7）主要作业场所和临时安全疏散通道 24 小时 36 伏安全照明和必要的警示等以防止各种可能的事故；</w:t>
      </w:r>
    </w:p>
    <w:p>
      <w:pPr>
        <w:rPr>
          <w:rFonts w:hint="eastAsia" w:ascii="仿宋" w:hAnsi="仿宋" w:eastAsia="仿宋" w:cs="仿宋"/>
          <w:lang w:val="en-US" w:eastAsia="zh-CN"/>
        </w:rPr>
      </w:pPr>
      <w:r>
        <w:rPr>
          <w:rFonts w:hint="eastAsia" w:ascii="仿宋" w:hAnsi="仿宋" w:eastAsia="仿宋" w:cs="仿宋"/>
          <w:lang w:val="en-US" w:eastAsia="zh-CN"/>
        </w:rPr>
        <w:t>（8）足够数量的和合格的手提灭火器；</w:t>
      </w:r>
    </w:p>
    <w:p>
      <w:pPr>
        <w:rPr>
          <w:rFonts w:hint="eastAsia" w:ascii="仿宋" w:hAnsi="仿宋" w:eastAsia="仿宋" w:cs="仿宋"/>
          <w:lang w:val="en-US" w:eastAsia="zh-CN"/>
        </w:rPr>
      </w:pPr>
      <w:r>
        <w:rPr>
          <w:rFonts w:hint="eastAsia" w:ascii="仿宋" w:hAnsi="仿宋" w:eastAsia="仿宋" w:cs="仿宋"/>
          <w:lang w:val="en-US" w:eastAsia="zh-CN"/>
        </w:rPr>
        <w:t>（9）装备良好的易燃易爆物品仓库和相应的使用管理制度；</w:t>
      </w:r>
    </w:p>
    <w:p>
      <w:pPr>
        <w:rPr>
          <w:rFonts w:hint="eastAsia" w:ascii="仿宋" w:hAnsi="仿宋" w:eastAsia="仿宋" w:cs="仿宋"/>
          <w:lang w:val="en-US" w:eastAsia="zh-CN"/>
        </w:rPr>
      </w:pPr>
      <w:r>
        <w:rPr>
          <w:rFonts w:hint="eastAsia" w:ascii="仿宋" w:hAnsi="仿宋" w:eastAsia="仿宋" w:cs="仿宋"/>
          <w:lang w:val="en-US" w:eastAsia="zh-CN"/>
        </w:rPr>
        <w:t>（10）对涉及明火施工的工作制定诸如用火证等的管理制度；</w:t>
      </w:r>
    </w:p>
    <w:p>
      <w:pPr>
        <w:rPr>
          <w:rFonts w:hint="eastAsia" w:ascii="仿宋" w:hAnsi="仿宋" w:eastAsia="仿宋" w:cs="仿宋"/>
          <w:lang w:val="en-US" w:eastAsia="zh-CN"/>
        </w:rPr>
      </w:pPr>
      <w:r>
        <w:rPr>
          <w:rFonts w:hint="eastAsia" w:ascii="仿宋" w:hAnsi="仿宋" w:eastAsia="仿宋" w:cs="仿宋"/>
          <w:lang w:val="en-US" w:eastAsia="zh-CN"/>
        </w:rPr>
        <w:t>（11）其他：</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6.1.3 安全文明施工费用必须专款专用，承包人应对其由于安全文明施工费用和施工安全措施不到位而发生的安全事故承担全部责任。</w:t>
      </w:r>
    </w:p>
    <w:p>
      <w:pPr>
        <w:rPr>
          <w:rFonts w:hint="eastAsia" w:ascii="仿宋" w:hAnsi="仿宋" w:eastAsia="仿宋" w:cs="仿宋"/>
          <w:lang w:val="en-US" w:eastAsia="zh-CN"/>
        </w:rPr>
      </w:pPr>
      <w:r>
        <w:rPr>
          <w:rFonts w:hint="eastAsia" w:ascii="仿宋" w:hAnsi="仿宋" w:eastAsia="仿宋" w:cs="仿宋"/>
          <w:lang w:val="en-US" w:eastAsia="zh-CN"/>
        </w:rPr>
        <w:t>6.1.4 承包人应建立专门的施工场地(现场)安全生产管理机构，配备足够数量的和符合有关规定的专职安全生产管理人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经理和专职安全生产管理人员均应当具备有效的安全生产考核合格证书。</w:t>
      </w:r>
    </w:p>
    <w:p>
      <w:pPr>
        <w:rPr>
          <w:rFonts w:hint="eastAsia" w:ascii="仿宋" w:hAnsi="仿宋" w:eastAsia="仿宋" w:cs="仿宋"/>
          <w:lang w:val="en-US" w:eastAsia="zh-CN"/>
        </w:rPr>
      </w:pPr>
      <w:r>
        <w:rPr>
          <w:rFonts w:hint="eastAsia" w:ascii="仿宋" w:hAnsi="仿宋" w:eastAsia="仿宋" w:cs="仿宋"/>
          <w:lang w:val="en-US" w:eastAsia="zh-CN"/>
        </w:rPr>
        <w:t>6.1.5 承包人应遵照有关法规要求，编印安全防护手册发给进场施工人员，做好进场施工人员上岗前的安全教育和培训工作，并建立考核制度，只有考核合格的人员才能进场施工作业。特种作业人员还应经过专门的安全作业培训，并取得特种作业操作资格证书后方可上岗。在任何分部分项工程开始施工前，承包人应当就有关安全施工的技术要求向施工作业班组和作业人员等进行安全交底，并由双方签字确认。</w:t>
      </w:r>
    </w:p>
    <w:p>
      <w:pPr>
        <w:rPr>
          <w:rFonts w:hint="eastAsia" w:ascii="仿宋" w:hAnsi="仿宋" w:eastAsia="仿宋" w:cs="仿宋"/>
          <w:lang w:val="en-US" w:eastAsia="zh-CN"/>
        </w:rPr>
      </w:pPr>
      <w:r>
        <w:rPr>
          <w:rFonts w:hint="eastAsia" w:ascii="仿宋" w:hAnsi="仿宋" w:eastAsia="仿宋" w:cs="仿宋"/>
          <w:lang w:val="en-US" w:eastAsia="zh-CN"/>
        </w:rPr>
        <w:t>6.1.6 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便。</w:t>
      </w:r>
    </w:p>
    <w:p>
      <w:pPr>
        <w:rPr>
          <w:rFonts w:hint="eastAsia" w:ascii="仿宋" w:hAnsi="仿宋" w:eastAsia="仿宋" w:cs="仿宋"/>
          <w:lang w:val="en-US" w:eastAsia="zh-CN"/>
        </w:rPr>
      </w:pPr>
      <w:r>
        <w:rPr>
          <w:rFonts w:hint="eastAsia" w:ascii="仿宋" w:hAnsi="仿宋" w:eastAsia="仿宋" w:cs="仿宋"/>
          <w:lang w:val="en-US" w:eastAsia="zh-CN"/>
        </w:rPr>
        <w:t>6.1.7 承包人应在施工场地(现场)入口处、施工起重机械、临时用电设施、脚手架、出入通道口、楼梯口、电梯井口、孔洞口、隧道口、基坑边沿、危险品存放处等危险部位设置一切必需的安全警示标志，包括但不限于标准道路标志、报警标志、危险标志、控制标志、安全标志、指示标志、警告标志等，并配备必要的照明、防护和看守。承包人应当按监理人的指示，经常补充或更换失效的警示和标志。</w:t>
      </w:r>
    </w:p>
    <w:p>
      <w:pPr>
        <w:rPr>
          <w:rFonts w:hint="eastAsia" w:ascii="仿宋" w:hAnsi="仿宋" w:eastAsia="仿宋" w:cs="仿宋"/>
          <w:lang w:val="en-US" w:eastAsia="zh-CN"/>
        </w:rPr>
      </w:pPr>
      <w:r>
        <w:rPr>
          <w:rFonts w:hint="eastAsia" w:ascii="仿宋" w:hAnsi="仿宋" w:eastAsia="仿宋" w:cs="仿宋"/>
          <w:lang w:val="en-US" w:eastAsia="zh-CN"/>
        </w:rPr>
        <w:t>6.1.8 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置张挂详细的安全操作要点等。</w:t>
      </w:r>
    </w:p>
    <w:p>
      <w:pPr>
        <w:rPr>
          <w:rFonts w:hint="eastAsia" w:ascii="仿宋" w:hAnsi="仿宋" w:eastAsia="仿宋" w:cs="仿宋"/>
          <w:lang w:val="en-US" w:eastAsia="zh-CN"/>
        </w:rPr>
      </w:pPr>
      <w:r>
        <w:rPr>
          <w:rFonts w:hint="eastAsia" w:ascii="仿宋" w:hAnsi="仿宋" w:eastAsia="仿宋" w:cs="仿宋"/>
          <w:lang w:val="en-US" w:eastAsia="zh-CN"/>
        </w:rPr>
        <w:t>6.1.9 承包人应对所有用于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法规、规章、规范、标准和规程等的要求。</w:t>
      </w:r>
    </w:p>
    <w:p>
      <w:pPr>
        <w:rPr>
          <w:rFonts w:hint="eastAsia" w:ascii="仿宋" w:hAnsi="仿宋" w:eastAsia="仿宋" w:cs="仿宋"/>
          <w:lang w:val="en-US" w:eastAsia="zh-CN"/>
        </w:rPr>
      </w:pPr>
      <w:r>
        <w:rPr>
          <w:rFonts w:hint="eastAsia" w:ascii="仿宋" w:hAnsi="仿宋" w:eastAsia="仿宋" w:cs="仿宋"/>
          <w:lang w:val="en-US" w:eastAsia="zh-CN"/>
        </w:rPr>
        <w:t>6.1.10 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p>
      <w:pPr>
        <w:rPr>
          <w:rFonts w:hint="eastAsia" w:ascii="仿宋" w:hAnsi="仿宋" w:eastAsia="仿宋" w:cs="仿宋"/>
          <w:lang w:val="en-US" w:eastAsia="zh-CN"/>
        </w:rPr>
      </w:pPr>
      <w:r>
        <w:rPr>
          <w:rFonts w:hint="eastAsia" w:ascii="仿宋" w:hAnsi="仿宋" w:eastAsia="仿宋" w:cs="仿宋"/>
          <w:lang w:val="en-US" w:eastAsia="zh-CN"/>
        </w:rPr>
        <w:t>6.1.11 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影响正常施工进度的损害。</w:t>
      </w:r>
    </w:p>
    <w:p>
      <w:pPr>
        <w:rPr>
          <w:rFonts w:hint="eastAsia" w:ascii="仿宋" w:hAnsi="仿宋" w:eastAsia="仿宋" w:cs="仿宋"/>
          <w:lang w:val="en-US" w:eastAsia="zh-CN"/>
        </w:rPr>
      </w:pPr>
      <w:r>
        <w:rPr>
          <w:rFonts w:hint="eastAsia" w:ascii="仿宋" w:hAnsi="仿宋" w:eastAsia="仿宋" w:cs="仿宋"/>
          <w:lang w:val="en-US" w:eastAsia="zh-CN"/>
        </w:rPr>
        <w:t>6.1.12 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上述超载行为引起的后果负责，并承担相应的修缮费用。</w:t>
      </w:r>
    </w:p>
    <w:p>
      <w:pPr>
        <w:rPr>
          <w:rFonts w:hint="eastAsia" w:ascii="仿宋" w:hAnsi="仿宋" w:eastAsia="仿宋" w:cs="仿宋"/>
          <w:lang w:val="en-US" w:eastAsia="zh-CN"/>
        </w:rPr>
      </w:pPr>
      <w:r>
        <w:rPr>
          <w:rFonts w:hint="eastAsia" w:ascii="仿宋" w:hAnsi="仿宋" w:eastAsia="仿宋" w:cs="仿宋"/>
          <w:lang w:val="en-US" w:eastAsia="zh-CN"/>
        </w:rPr>
        <w:t>6.1.13 承包人应成立应急救援小组，配备必要的应急救援器材和设备，制定灾害和生产安全事故的应急救援预案，并将应急救援预案报送监理人。应急救援预案应能随时组织应救专职人员、并定期组织演练。</w:t>
      </w:r>
    </w:p>
    <w:p>
      <w:pPr>
        <w:rPr>
          <w:rFonts w:hint="eastAsia" w:ascii="仿宋" w:hAnsi="仿宋" w:eastAsia="仿宋" w:cs="仿宋"/>
          <w:lang w:val="en-US" w:eastAsia="zh-CN"/>
        </w:rPr>
      </w:pPr>
      <w:r>
        <w:rPr>
          <w:rFonts w:hint="eastAsia" w:ascii="仿宋" w:hAnsi="仿宋" w:eastAsia="仿宋" w:cs="仿宋"/>
          <w:lang w:val="en-US" w:eastAsia="zh-CN"/>
        </w:rPr>
        <w:t>6.1.14 施工过程中需要使用爆破或带炸药的工具等危险性施工方法时，承包人应提前通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法。</w:t>
      </w:r>
    </w:p>
    <w:p>
      <w:pPr>
        <w:rPr>
          <w:rFonts w:hint="eastAsia" w:ascii="仿宋" w:hAnsi="仿宋" w:eastAsia="仿宋" w:cs="仿宋"/>
          <w:lang w:val="en-US" w:eastAsia="zh-CN"/>
        </w:rPr>
      </w:pPr>
      <w:r>
        <w:rPr>
          <w:rFonts w:hint="eastAsia" w:ascii="仿宋" w:hAnsi="仿宋" w:eastAsia="仿宋" w:cs="仿宋"/>
          <w:lang w:val="en-US" w:eastAsia="zh-CN"/>
        </w:rPr>
        <w:t>6.1.15 基坑支护与降水工程、土方开挖工程、模板工程、起重吊装工程、脚手架工程、拆除工程和爆破工程等达到一定规模和危险性较大的分部分项工程，承包人应当编制专项施工方案，其中深基坑、地下暗挖和高大模板工程的专项施工方案，还应组织专家进行论证和审查。</w:t>
      </w:r>
    </w:p>
    <w:p>
      <w:pPr>
        <w:rPr>
          <w:rFonts w:hint="eastAsia" w:ascii="仿宋" w:hAnsi="仿宋" w:eastAsia="仿宋" w:cs="仿宋"/>
          <w:lang w:val="en-US" w:eastAsia="zh-CN"/>
        </w:rPr>
      </w:pPr>
      <w:r>
        <w:rPr>
          <w:rFonts w:hint="eastAsia" w:ascii="仿宋" w:hAnsi="仿宋" w:eastAsia="仿宋" w:cs="仿宋"/>
          <w:lang w:val="en-US" w:eastAsia="zh-CN"/>
        </w:rPr>
        <w:t>6.1.16 承包人应按照通用合同条款第 9.5 款的约定处理本工程施工过程中发生的事故。发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和建设行政主管部门报告。</w:t>
      </w:r>
    </w:p>
    <w:p>
      <w:pPr>
        <w:rPr>
          <w:rFonts w:hint="eastAsia" w:ascii="仿宋" w:hAnsi="仿宋" w:eastAsia="仿宋" w:cs="仿宋"/>
          <w:lang w:val="en-US" w:eastAsia="zh-CN"/>
        </w:rPr>
      </w:pPr>
      <w:r>
        <w:rPr>
          <w:rFonts w:hint="eastAsia" w:ascii="仿宋" w:hAnsi="仿宋" w:eastAsia="仿宋" w:cs="仿宋"/>
          <w:lang w:val="en-US" w:eastAsia="zh-CN"/>
        </w:rPr>
        <w:t>6.1.17 承包人还应根据有关法律、法规、规定和条例等的要求，制定一套安全生产应急措施和程序，保证一旦出现任何安全事故，能立即保护好现场，抢救伤员和财产，保证施工生产的正常进行，防止损失扩大。</w:t>
      </w:r>
    </w:p>
    <w:p>
      <w:pPr>
        <w:rPr>
          <w:rFonts w:hint="eastAsia" w:ascii="仿宋" w:hAnsi="仿宋" w:eastAsia="仿宋" w:cs="仿宋"/>
          <w:lang w:val="en-US" w:eastAsia="zh-CN"/>
        </w:rPr>
      </w:pPr>
      <w:r>
        <w:rPr>
          <w:rFonts w:hint="eastAsia" w:ascii="仿宋" w:hAnsi="仿宋" w:eastAsia="仿宋" w:cs="仿宋"/>
          <w:lang w:val="en-US" w:eastAsia="zh-CN"/>
        </w:rPr>
        <w:t>6.1.18 安全防护方面的其他要求如下：</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6.2 临时消防</w:t>
      </w:r>
    </w:p>
    <w:p>
      <w:pPr>
        <w:rPr>
          <w:rFonts w:hint="eastAsia" w:ascii="仿宋" w:hAnsi="仿宋" w:eastAsia="仿宋" w:cs="仿宋"/>
          <w:lang w:val="en-US" w:eastAsia="zh-CN"/>
        </w:rPr>
      </w:pPr>
      <w:r>
        <w:rPr>
          <w:rFonts w:hint="eastAsia" w:ascii="仿宋" w:hAnsi="仿宋" w:eastAsia="仿宋" w:cs="仿宋"/>
          <w:lang w:val="en-US" w:eastAsia="zh-CN"/>
        </w:rPr>
        <w:t>6.2.1 承包人应建立消防安全责任制度，制定用火、用电和使用易燃易爆等危险品的消防安全管理制度和操作规程。各项制度和规程等应满足相关法律法规和政府消防管理机构的要求。</w:t>
      </w:r>
    </w:p>
    <w:p>
      <w:pPr>
        <w:rPr>
          <w:rFonts w:hint="eastAsia" w:ascii="仿宋" w:hAnsi="仿宋" w:eastAsia="仿宋" w:cs="仿宋"/>
          <w:lang w:val="en-US" w:eastAsia="zh-CN"/>
        </w:rPr>
      </w:pPr>
      <w:r>
        <w:rPr>
          <w:rFonts w:hint="eastAsia" w:ascii="仿宋" w:hAnsi="仿宋" w:eastAsia="仿宋" w:cs="仿宋"/>
          <w:lang w:val="en-US" w:eastAsia="zh-CN"/>
        </w:rPr>
        <w:t>6.2.2 承包人应根据相关法律法规和消防管理部门的要求，为施工中的永久工程和所有临时工程提供必要的临时消防和紧急疏散设施，包括提供并维持畅通的消防通道、临时消火栓、灭火器、水龙带、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承包人的临时消防系统和配置应分别经过监理人和消防管理部门的审批和验收；承包人还应自费获得消防管理部门的临时消防证书。所有的临时消防设施属于承包人所有，至工程实际竣工时且永久性消防系统投入使用后从现场拆除。</w:t>
      </w:r>
    </w:p>
    <w:p>
      <w:pPr>
        <w:rPr>
          <w:rFonts w:hint="eastAsia" w:ascii="仿宋" w:hAnsi="仿宋" w:eastAsia="仿宋" w:cs="仿宋"/>
          <w:lang w:val="en-US" w:eastAsia="zh-CN"/>
        </w:rPr>
      </w:pPr>
      <w:r>
        <w:rPr>
          <w:rFonts w:hint="eastAsia" w:ascii="仿宋" w:hAnsi="仿宋" w:eastAsia="仿宋" w:cs="仿宋"/>
          <w:lang w:val="en-US" w:eastAsia="zh-CN"/>
        </w:rPr>
        <w:t>6.2.3 承包人应当成立由项目主要负责人担任组长的临时消防组或消防队，宣传消防基本知识和基本操作培训，组织消防演练，保证一旦发生火灾，能够组织有效的自救，保护生命和财产安全。</w:t>
      </w:r>
    </w:p>
    <w:p>
      <w:pPr>
        <w:rPr>
          <w:rFonts w:hint="eastAsia" w:ascii="仿宋" w:hAnsi="仿宋" w:eastAsia="仿宋" w:cs="仿宋"/>
          <w:lang w:val="en-US" w:eastAsia="zh-CN"/>
        </w:rPr>
      </w:pPr>
      <w:r>
        <w:rPr>
          <w:rFonts w:hint="eastAsia" w:ascii="仿宋" w:hAnsi="仿宋" w:eastAsia="仿宋" w:cs="仿宋"/>
          <w:lang w:val="en-US" w:eastAsia="zh-CN"/>
        </w:rPr>
        <w:t>6.2.4 施工场地(现场)内的易燃、易爆物品应单独和安全地存放，设专人进行存放和领用管理。施工场地(现场)储有或正在使用易燃、易爆或可燃材料时或有明火施工的工序，应当实行严格的“用火证”管理制度。</w:t>
      </w:r>
    </w:p>
    <w:p>
      <w:pPr>
        <w:rPr>
          <w:rFonts w:hint="eastAsia" w:ascii="仿宋" w:hAnsi="仿宋" w:eastAsia="仿宋" w:cs="仿宋"/>
          <w:lang w:val="en-US" w:eastAsia="zh-CN"/>
        </w:rPr>
      </w:pPr>
      <w:r>
        <w:rPr>
          <w:rFonts w:hint="eastAsia" w:ascii="仿宋" w:hAnsi="仿宋" w:eastAsia="仿宋" w:cs="仿宋"/>
          <w:lang w:val="en-US" w:eastAsia="zh-CN"/>
        </w:rPr>
        <w:t>6.2.5 临时消防方面的其他要求如下：</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6.3 临时供电</w:t>
      </w:r>
    </w:p>
    <w:p>
      <w:pPr>
        <w:rPr>
          <w:rFonts w:hint="eastAsia" w:ascii="仿宋" w:hAnsi="仿宋" w:eastAsia="仿宋" w:cs="仿宋"/>
          <w:lang w:val="en-US" w:eastAsia="zh-CN"/>
        </w:rPr>
      </w:pPr>
      <w:r>
        <w:rPr>
          <w:rFonts w:hint="eastAsia" w:ascii="仿宋" w:hAnsi="仿宋" w:eastAsia="仿宋" w:cs="仿宋"/>
          <w:lang w:val="en-US" w:eastAsia="zh-CN"/>
        </w:rPr>
        <w:t>6.3.1 承包人应当根据《施工现场临时用电安全技术规范》(JGJ 46—2005)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pPr>
        <w:rPr>
          <w:rFonts w:hint="eastAsia" w:ascii="仿宋" w:hAnsi="仿宋" w:eastAsia="仿宋" w:cs="仿宋"/>
          <w:lang w:val="en-US" w:eastAsia="zh-CN"/>
        </w:rPr>
      </w:pPr>
      <w:r>
        <w:rPr>
          <w:rFonts w:hint="eastAsia" w:ascii="仿宋" w:hAnsi="仿宋" w:eastAsia="仿宋" w:cs="仿宋"/>
          <w:lang w:val="en-US" w:eastAsia="zh-CN"/>
        </w:rPr>
        <w:t>6.3.2 承包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p>
    <w:p>
      <w:pPr>
        <w:rPr>
          <w:rFonts w:hint="eastAsia" w:ascii="仿宋" w:hAnsi="仿宋" w:eastAsia="仿宋" w:cs="仿宋"/>
          <w:lang w:val="en-US" w:eastAsia="zh-CN"/>
        </w:rPr>
      </w:pPr>
      <w:r>
        <w:rPr>
          <w:rFonts w:hint="eastAsia" w:ascii="仿宋" w:hAnsi="仿宋" w:eastAsia="仿宋" w:cs="仿宋"/>
          <w:lang w:val="en-US" w:eastAsia="zh-CN"/>
        </w:rPr>
        <w:t>6.3.3 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严地面明设，并应避免机械损伤和介质腐蚀。埋地电缆路径应设方位标志。各种配电设备均设有防止漏电和防雨防水设施。</w:t>
      </w:r>
    </w:p>
    <w:p>
      <w:pPr>
        <w:rPr>
          <w:rFonts w:hint="eastAsia" w:ascii="仿宋" w:hAnsi="仿宋" w:eastAsia="仿宋" w:cs="仿宋"/>
          <w:lang w:val="en-US" w:eastAsia="zh-CN"/>
        </w:rPr>
      </w:pPr>
      <w:r>
        <w:rPr>
          <w:rFonts w:hint="eastAsia" w:ascii="仿宋" w:hAnsi="仿宋" w:eastAsia="仿宋" w:cs="仿宋"/>
          <w:lang w:val="en-US" w:eastAsia="zh-CN"/>
        </w:rPr>
        <w:t>6.3.4 承包人应在施工作业区、施工道路、临时设施、办公区和生活区设置足够的照明，地下工程照明系统的电压不得高于36V，在潮湿和易触及带电体场所的照明供电电压不应大于24V。不便于使用电器照明的工作面应采用特殊照明设施。</w:t>
      </w:r>
    </w:p>
    <w:p>
      <w:pPr>
        <w:rPr>
          <w:rFonts w:hint="eastAsia" w:ascii="仿宋" w:hAnsi="仿宋" w:eastAsia="仿宋" w:cs="仿宋"/>
          <w:lang w:val="en-US" w:eastAsia="zh-CN"/>
        </w:rPr>
      </w:pPr>
      <w:r>
        <w:rPr>
          <w:rFonts w:hint="eastAsia" w:ascii="仿宋" w:hAnsi="仿宋" w:eastAsia="仿宋" w:cs="仿宋"/>
          <w:lang w:val="en-US" w:eastAsia="zh-CN"/>
        </w:rPr>
        <w:t>6.3.5 凡可能漏电伤人或易受雷击的电器及建筑物均应设置接地和避雷装置。承包人应负责避雷装置的采购、安装、管理和维修，并建立定期检查制度。</w:t>
      </w:r>
    </w:p>
    <w:p>
      <w:pPr>
        <w:rPr>
          <w:rFonts w:hint="eastAsia" w:ascii="仿宋" w:hAnsi="仿宋" w:eastAsia="仿宋" w:cs="仿宋"/>
          <w:lang w:val="en-US" w:eastAsia="zh-CN"/>
        </w:rPr>
      </w:pPr>
      <w:r>
        <w:rPr>
          <w:rFonts w:hint="eastAsia" w:ascii="仿宋" w:hAnsi="仿宋" w:eastAsia="仿宋" w:cs="仿宋"/>
          <w:lang w:val="en-US" w:eastAsia="zh-CN"/>
        </w:rPr>
        <w:t>6.3.6 临时用电方面的其他要求如下：</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 xml:space="preserve">6.4 劳动保护 </w:t>
      </w:r>
    </w:p>
    <w:p>
      <w:pPr>
        <w:rPr>
          <w:rFonts w:hint="eastAsia" w:ascii="仿宋" w:hAnsi="仿宋" w:eastAsia="仿宋" w:cs="仿宋"/>
          <w:lang w:val="en-US" w:eastAsia="zh-CN"/>
        </w:rPr>
      </w:pPr>
      <w:r>
        <w:rPr>
          <w:rFonts w:hint="eastAsia" w:ascii="仿宋" w:hAnsi="仿宋" w:eastAsia="仿宋" w:cs="仿宋"/>
          <w:lang w:val="en-US" w:eastAsia="zh-CN"/>
        </w:rPr>
        <w:t>6.4.1 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pPr>
        <w:rPr>
          <w:rFonts w:hint="eastAsia" w:ascii="仿宋" w:hAnsi="仿宋" w:eastAsia="仿宋" w:cs="仿宋"/>
          <w:lang w:val="en-US" w:eastAsia="zh-CN"/>
        </w:rPr>
      </w:pPr>
      <w:r>
        <w:rPr>
          <w:rFonts w:hint="eastAsia" w:ascii="仿宋" w:hAnsi="仿宋" w:eastAsia="仿宋" w:cs="仿宋"/>
          <w:lang w:val="en-US" w:eastAsia="zh-CN"/>
        </w:rPr>
        <w:t>6.4.2 承包人应按照国家《劳动保护法》的规定，保障现场施工人员的劳动安全。承包人应为本合同下雇佣的职员和工人提供适当和充分的劳动保护，包括但不限于安全防护、防寒、防雨、防尘、绝缘保护、常用药品、急救设备、传染病预防等。</w:t>
      </w:r>
    </w:p>
    <w:p>
      <w:pPr>
        <w:rPr>
          <w:rFonts w:hint="eastAsia" w:ascii="仿宋" w:hAnsi="仿宋" w:eastAsia="仿宋" w:cs="仿宋"/>
          <w:lang w:val="en-US" w:eastAsia="zh-CN"/>
        </w:rPr>
      </w:pPr>
      <w:r>
        <w:rPr>
          <w:rFonts w:hint="eastAsia" w:ascii="仿宋" w:hAnsi="仿宋" w:eastAsia="仿宋" w:cs="仿宋"/>
          <w:lang w:val="en-US" w:eastAsia="zh-CN"/>
        </w:rPr>
        <w:t>6.4.3 承包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p>
    <w:p>
      <w:pPr>
        <w:rPr>
          <w:rFonts w:hint="eastAsia" w:ascii="仿宋" w:hAnsi="仿宋" w:eastAsia="仿宋" w:cs="仿宋"/>
          <w:lang w:val="en-US" w:eastAsia="zh-CN"/>
        </w:rPr>
      </w:pPr>
      <w:r>
        <w:rPr>
          <w:rFonts w:hint="eastAsia" w:ascii="仿宋" w:hAnsi="仿宋" w:eastAsia="仿宋" w:cs="仿宋"/>
          <w:lang w:val="en-US" w:eastAsia="zh-CN"/>
        </w:rPr>
        <w:t>6.4.4 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w:t>
      </w:r>
    </w:p>
    <w:p>
      <w:pPr>
        <w:rPr>
          <w:rFonts w:hint="eastAsia" w:ascii="仿宋" w:hAnsi="仿宋" w:eastAsia="仿宋" w:cs="仿宋"/>
          <w:lang w:val="en-US" w:eastAsia="zh-CN"/>
        </w:rPr>
      </w:pPr>
      <w:r>
        <w:rPr>
          <w:rFonts w:hint="eastAsia" w:ascii="仿宋" w:hAnsi="仿宋" w:eastAsia="仿宋" w:cs="仿宋"/>
          <w:lang w:val="en-US" w:eastAsia="zh-CN"/>
        </w:rPr>
        <w:t>6.4.5 承包人应在现场设立专门的临时医疗站，配备足够的设施、药物和称职的医务人员，承包人还应准备急救担架，用于一旦发生安全事故时对受伤人员的急救。</w:t>
      </w:r>
    </w:p>
    <w:p>
      <w:pPr>
        <w:rPr>
          <w:rFonts w:hint="eastAsia" w:ascii="仿宋" w:hAnsi="仿宋" w:eastAsia="仿宋" w:cs="仿宋"/>
          <w:lang w:val="en-US" w:eastAsia="zh-CN"/>
        </w:rPr>
      </w:pPr>
      <w:r>
        <w:rPr>
          <w:rFonts w:hint="eastAsia" w:ascii="仿宋" w:hAnsi="仿宋" w:eastAsia="仿宋" w:cs="仿宋"/>
          <w:lang w:val="en-US" w:eastAsia="zh-CN"/>
        </w:rPr>
        <w:t>6.4.6 劳动保护方面的其他要求如下：</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6.5 脚手架</w:t>
      </w:r>
    </w:p>
    <w:p>
      <w:pPr>
        <w:rPr>
          <w:rFonts w:hint="eastAsia" w:ascii="仿宋" w:hAnsi="仿宋" w:eastAsia="仿宋" w:cs="仿宋"/>
          <w:lang w:val="en-US" w:eastAsia="zh-CN"/>
        </w:rPr>
      </w:pPr>
      <w:r>
        <w:rPr>
          <w:rFonts w:hint="eastAsia" w:ascii="仿宋" w:hAnsi="仿宋" w:eastAsia="仿宋" w:cs="仿宋"/>
          <w:lang w:val="en-US" w:eastAsia="zh-CN"/>
        </w:rPr>
        <w:t>6.5.1 承包人应搭设并维护一切必要的临时脚手架、挑平台并配以脚手板、安全网、护身栏杆、门架、马道、坡道、爬梯等等。脚手架和挑平台的搭设应满足有关安全生产的法律、法规、规范、标准和规程等的要求。新搭设的脚手架投入使用前，承包人必须组织安全检查和验收，并对使用脚手架的作业人员进行安全交底。</w:t>
      </w:r>
    </w:p>
    <w:p>
      <w:pPr>
        <w:rPr>
          <w:rFonts w:hint="eastAsia" w:ascii="仿宋" w:hAnsi="仿宋" w:eastAsia="仿宋" w:cs="仿宋"/>
          <w:lang w:val="en-US" w:eastAsia="zh-CN"/>
        </w:rPr>
      </w:pPr>
      <w:r>
        <w:rPr>
          <w:rFonts w:hint="eastAsia" w:ascii="仿宋" w:hAnsi="仿宋" w:eastAsia="仿宋" w:cs="仿宋"/>
          <w:lang w:val="en-US" w:eastAsia="zh-CN"/>
        </w:rPr>
        <w:t>6.5.2 所有脚手架，尤其是大型、复杂、高耸和非常规脚手架，要编制专项施工方案，还应当经过安全验算，脚手架安全验算结果必须报送监理人核查后方可实施。</w:t>
      </w:r>
    </w:p>
    <w:p>
      <w:pPr>
        <w:rPr>
          <w:rFonts w:hint="eastAsia" w:ascii="仿宋" w:hAnsi="仿宋" w:eastAsia="仿宋" w:cs="仿宋"/>
          <w:lang w:val="en-US" w:eastAsia="zh-CN"/>
        </w:rPr>
      </w:pPr>
      <w:r>
        <w:rPr>
          <w:rFonts w:hint="eastAsia" w:ascii="仿宋" w:hAnsi="仿宋" w:eastAsia="仿宋" w:cs="仿宋"/>
          <w:lang w:val="en-US" w:eastAsia="zh-CN"/>
        </w:rPr>
        <w:t>6.5.3 搭设爬架、挂架、超高脚手架等特种或新型脚手架时，承包人应确保此类脚手架的安全性和保证此类脚手架已经过有关行政管理部门允许使用的批准，并承担与此有关的一切费用。</w:t>
      </w:r>
    </w:p>
    <w:p>
      <w:pPr>
        <w:rPr>
          <w:rFonts w:hint="eastAsia" w:ascii="仿宋" w:hAnsi="仿宋" w:eastAsia="仿宋" w:cs="仿宋"/>
          <w:lang w:val="en-US" w:eastAsia="zh-CN"/>
        </w:rPr>
      </w:pPr>
      <w:r>
        <w:rPr>
          <w:rFonts w:hint="eastAsia" w:ascii="仿宋" w:hAnsi="仿宋" w:eastAsia="仿宋" w:cs="仿宋"/>
          <w:lang w:val="en-US" w:eastAsia="zh-CN"/>
        </w:rPr>
        <w:t>6.5.4 承包人应当加强脚手架的日常安全巡查，及时对其中的安全隐患进行整改，确保脚手架使用安全。雨、雪、雾、霜和大风等天气后，承包人必须对脚手架进行安全巡查，并及时消除安全隐患。</w:t>
      </w:r>
    </w:p>
    <w:p>
      <w:pPr>
        <w:rPr>
          <w:rFonts w:hint="eastAsia" w:ascii="仿宋" w:hAnsi="仿宋" w:eastAsia="仿宋" w:cs="仿宋"/>
          <w:lang w:val="en-US" w:eastAsia="zh-CN"/>
        </w:rPr>
      </w:pPr>
      <w:r>
        <w:rPr>
          <w:rFonts w:hint="eastAsia" w:ascii="仿宋" w:hAnsi="仿宋" w:eastAsia="仿宋" w:cs="仿宋"/>
          <w:lang w:val="en-US" w:eastAsia="zh-CN"/>
        </w:rPr>
        <w:t>6.5.5 承包人应允许发包人、监理人、专业分包人、独立承包人(如果有)和有关行政管理部门或者机构免费使用承包人在现场搭设的任何已有脚手架，并就其安全使用做必要交底说明。承包人在拆除任何脚手架前，应书面请示监理人他将要拆除的脚手架是否为发包人、监理人、专业分包人、独立承包人(如果有)和政府有关机构所需，只有在获得监理人书面批准后，承包人才能拆除相关脚手架，否则承包人应自费重新搭设。</w:t>
      </w:r>
    </w:p>
    <w:p>
      <w:pPr>
        <w:rPr>
          <w:rFonts w:hint="eastAsia" w:ascii="仿宋" w:hAnsi="仿宋" w:eastAsia="仿宋" w:cs="仿宋"/>
          <w:lang w:val="en-US" w:eastAsia="zh-CN"/>
        </w:rPr>
      </w:pPr>
      <w:r>
        <w:rPr>
          <w:rFonts w:hint="eastAsia" w:ascii="仿宋" w:hAnsi="仿宋" w:eastAsia="仿宋" w:cs="仿宋"/>
          <w:lang w:val="en-US" w:eastAsia="zh-CN"/>
        </w:rPr>
        <w:t>6.5.6 脚手架的其他要求如下：</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6.6 施工安全措施计划</w:t>
      </w:r>
    </w:p>
    <w:p>
      <w:pPr>
        <w:rPr>
          <w:rFonts w:hint="eastAsia" w:ascii="仿宋" w:hAnsi="仿宋" w:eastAsia="仿宋" w:cs="仿宋"/>
          <w:lang w:val="en-US" w:eastAsia="zh-CN"/>
        </w:rPr>
      </w:pPr>
      <w:r>
        <w:rPr>
          <w:rFonts w:hint="eastAsia" w:ascii="仿宋" w:hAnsi="仿宋" w:eastAsia="仿宋" w:cs="仿宋"/>
          <w:lang w:val="en-US" w:eastAsia="zh-CN"/>
        </w:rPr>
        <w:t>6.6.1 承包人应根据《中华人民共和国安全生产法》、《职业健康安全管理体系规范》、《中华人民共和国消防法》、《中华人民共和国道路交通安全法》、《中华人民共和国传染病防治法实施办法》和地方有关的法规等，按照合同条款第 9.2.1 项的约定，编制一份施工安全措施计划，报送监理人审批。</w:t>
      </w:r>
    </w:p>
    <w:p>
      <w:pPr>
        <w:rPr>
          <w:rFonts w:hint="eastAsia" w:ascii="仿宋" w:hAnsi="仿宋" w:eastAsia="仿宋" w:cs="仿宋"/>
          <w:lang w:val="en-US" w:eastAsia="zh-CN"/>
        </w:rPr>
      </w:pPr>
      <w:r>
        <w:rPr>
          <w:rFonts w:hint="eastAsia" w:ascii="仿宋" w:hAnsi="仿宋" w:eastAsia="仿宋" w:cs="仿宋"/>
          <w:lang w:val="en-US" w:eastAsia="zh-CN"/>
        </w:rPr>
        <w:t>6.6.2 施工安全措施计划是承包人阐明其安全管理方针、管理体系、安全制度和安全措施等的文件，其内容应当反映现行法律法规规定的和合同条款约定的以及本条上述约定的承包人安全职责，包括但不限于：</w:t>
      </w:r>
    </w:p>
    <w:p>
      <w:pPr>
        <w:rPr>
          <w:rFonts w:hint="eastAsia" w:ascii="仿宋" w:hAnsi="仿宋" w:eastAsia="仿宋" w:cs="仿宋"/>
          <w:lang w:val="en-US" w:eastAsia="zh-CN"/>
        </w:rPr>
      </w:pPr>
      <w:r>
        <w:rPr>
          <w:rFonts w:hint="eastAsia" w:ascii="仿宋" w:hAnsi="仿宋" w:eastAsia="仿宋" w:cs="仿宋"/>
          <w:lang w:val="en-US" w:eastAsia="zh-CN"/>
        </w:rPr>
        <w:t>(1)施工安全管理机构的设置；</w:t>
      </w:r>
    </w:p>
    <w:p>
      <w:pPr>
        <w:rPr>
          <w:rFonts w:hint="eastAsia" w:ascii="仿宋" w:hAnsi="仿宋" w:eastAsia="仿宋" w:cs="仿宋"/>
          <w:lang w:val="en-US" w:eastAsia="zh-CN"/>
        </w:rPr>
      </w:pPr>
      <w:r>
        <w:rPr>
          <w:rFonts w:hint="eastAsia" w:ascii="仿宋" w:hAnsi="仿宋" w:eastAsia="仿宋" w:cs="仿宋"/>
          <w:lang w:val="en-US" w:eastAsia="zh-CN"/>
        </w:rPr>
        <w:t>(2)专职安全管理人员的配备；</w:t>
      </w:r>
    </w:p>
    <w:p>
      <w:pPr>
        <w:rPr>
          <w:rFonts w:hint="eastAsia" w:ascii="仿宋" w:hAnsi="仿宋" w:eastAsia="仿宋" w:cs="仿宋"/>
          <w:lang w:val="en-US" w:eastAsia="zh-CN"/>
        </w:rPr>
      </w:pPr>
      <w:r>
        <w:rPr>
          <w:rFonts w:hint="eastAsia" w:ascii="仿宋" w:hAnsi="仿宋" w:eastAsia="仿宋" w:cs="仿宋"/>
          <w:lang w:val="en-US" w:eastAsia="zh-CN"/>
        </w:rPr>
        <w:t>(3)安全责任制度和管理措施；</w:t>
      </w:r>
    </w:p>
    <w:p>
      <w:pPr>
        <w:rPr>
          <w:rFonts w:hint="eastAsia" w:ascii="仿宋" w:hAnsi="仿宋" w:eastAsia="仿宋" w:cs="仿宋"/>
          <w:lang w:val="en-US" w:eastAsia="zh-CN"/>
        </w:rPr>
      </w:pPr>
      <w:r>
        <w:rPr>
          <w:rFonts w:hint="eastAsia" w:ascii="仿宋" w:hAnsi="仿宋" w:eastAsia="仿宋" w:cs="仿宋"/>
          <w:lang w:val="en-US" w:eastAsia="zh-CN"/>
        </w:rPr>
        <w:t>(4)安全教育和培训制度及管理措施；</w:t>
      </w:r>
    </w:p>
    <w:p>
      <w:pPr>
        <w:rPr>
          <w:rFonts w:hint="eastAsia" w:ascii="仿宋" w:hAnsi="仿宋" w:eastAsia="仿宋" w:cs="仿宋"/>
          <w:lang w:val="en-US" w:eastAsia="zh-CN"/>
        </w:rPr>
      </w:pPr>
      <w:r>
        <w:rPr>
          <w:rFonts w:hint="eastAsia" w:ascii="仿宋" w:hAnsi="仿宋" w:eastAsia="仿宋" w:cs="仿宋"/>
          <w:lang w:val="en-US" w:eastAsia="zh-CN"/>
        </w:rPr>
        <w:t>(5)各项安全生产规章制度和操作规程；</w:t>
      </w:r>
    </w:p>
    <w:p>
      <w:pPr>
        <w:rPr>
          <w:rFonts w:hint="eastAsia" w:ascii="仿宋" w:hAnsi="仿宋" w:eastAsia="仿宋" w:cs="仿宋"/>
          <w:lang w:val="en-US" w:eastAsia="zh-CN"/>
        </w:rPr>
      </w:pPr>
      <w:r>
        <w:rPr>
          <w:rFonts w:hint="eastAsia" w:ascii="仿宋" w:hAnsi="仿宋" w:eastAsia="仿宋" w:cs="仿宋"/>
          <w:lang w:val="en-US" w:eastAsia="zh-CN"/>
        </w:rPr>
        <w:t>(6)各项施工安全措施和防护措施；</w:t>
      </w:r>
    </w:p>
    <w:p>
      <w:pPr>
        <w:rPr>
          <w:rFonts w:hint="eastAsia" w:ascii="仿宋" w:hAnsi="仿宋" w:eastAsia="仿宋" w:cs="仿宋"/>
          <w:lang w:val="en-US" w:eastAsia="zh-CN"/>
        </w:rPr>
      </w:pPr>
      <w:r>
        <w:rPr>
          <w:rFonts w:hint="eastAsia" w:ascii="仿宋" w:hAnsi="仿宋" w:eastAsia="仿宋" w:cs="仿宋"/>
          <w:lang w:val="en-US" w:eastAsia="zh-CN"/>
        </w:rPr>
        <w:t>(7)危险品管理和使用制度；</w:t>
      </w:r>
    </w:p>
    <w:p>
      <w:pPr>
        <w:rPr>
          <w:rFonts w:hint="eastAsia" w:ascii="仿宋" w:hAnsi="仿宋" w:eastAsia="仿宋" w:cs="仿宋"/>
          <w:lang w:val="en-US" w:eastAsia="zh-CN"/>
        </w:rPr>
      </w:pPr>
      <w:r>
        <w:rPr>
          <w:rFonts w:hint="eastAsia" w:ascii="仿宋" w:hAnsi="仿宋" w:eastAsia="仿宋" w:cs="仿宋"/>
          <w:lang w:val="en-US" w:eastAsia="zh-CN"/>
        </w:rPr>
        <w:t>(8)安全设施、设备、器材和劳动保护用品的配置；</w:t>
      </w:r>
    </w:p>
    <w:p>
      <w:pPr>
        <w:rPr>
          <w:rFonts w:hint="eastAsia" w:ascii="仿宋" w:hAnsi="仿宋" w:eastAsia="仿宋" w:cs="仿宋"/>
          <w:lang w:val="en-US" w:eastAsia="zh-CN"/>
        </w:rPr>
      </w:pPr>
      <w:r>
        <w:rPr>
          <w:rFonts w:hint="eastAsia" w:ascii="仿宋" w:hAnsi="仿宋" w:eastAsia="仿宋" w:cs="仿宋"/>
          <w:lang w:val="en-US" w:eastAsia="zh-CN"/>
        </w:rPr>
        <w:t>(9)其他：</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施工安全措施的项目和范围，应符合国家颁发的《安全技术措施计划的项目总名称表》及其附录 H、I、J 的规定，即应采取以改善劳动条件，防止工伤事故，预防职业病和职业中毒为目的的一切施工安全措施，以及修建必要的安全设施、配备安全技术开发试验所需的器材、设备和技术资料，并对现场的施工管理及作业人员做好相应的安全宣传教育。</w:t>
      </w:r>
    </w:p>
    <w:p>
      <w:pPr>
        <w:rPr>
          <w:rFonts w:hint="eastAsia" w:ascii="仿宋" w:hAnsi="仿宋" w:eastAsia="仿宋" w:cs="仿宋"/>
          <w:lang w:val="en-US" w:eastAsia="zh-CN"/>
        </w:rPr>
      </w:pPr>
      <w:r>
        <w:rPr>
          <w:rFonts w:hint="eastAsia" w:ascii="仿宋" w:hAnsi="仿宋" w:eastAsia="仿宋" w:cs="仿宋"/>
          <w:lang w:val="en-US" w:eastAsia="zh-CN"/>
        </w:rPr>
        <w:t>6.6.3 施工安全措施计划应当在专用合同条款第 9.2.1 项约定的期限内报送监理人。承包人应当严格执行经监理人批准的施工安全措施计划，并及时补充、修订和完善施工安全措施计划，确保安全生产。</w:t>
      </w:r>
    </w:p>
    <w:p>
      <w:pPr>
        <w:rPr>
          <w:rFonts w:hint="eastAsia" w:ascii="仿宋" w:hAnsi="仿宋" w:eastAsia="仿宋" w:cs="仿宋"/>
          <w:lang w:val="en-US" w:eastAsia="zh-CN"/>
        </w:rPr>
      </w:pPr>
      <w:r>
        <w:rPr>
          <w:rFonts w:hint="eastAsia" w:ascii="仿宋" w:hAnsi="仿宋" w:eastAsia="仿宋" w:cs="仿宋"/>
          <w:lang w:val="en-US" w:eastAsia="zh-CN"/>
        </w:rPr>
        <w:t>6.7 文明施工</w:t>
      </w:r>
    </w:p>
    <w:p>
      <w:pPr>
        <w:rPr>
          <w:rFonts w:hint="eastAsia" w:ascii="仿宋" w:hAnsi="仿宋" w:eastAsia="仿宋" w:cs="仿宋"/>
          <w:lang w:val="en-US" w:eastAsia="zh-CN"/>
        </w:rPr>
      </w:pPr>
      <w:r>
        <w:rPr>
          <w:rFonts w:hint="eastAsia" w:ascii="仿宋" w:hAnsi="仿宋" w:eastAsia="仿宋" w:cs="仿宋"/>
          <w:lang w:val="en-US" w:eastAsia="zh-CN"/>
        </w:rPr>
        <w:t>6.7.1 承包人应遵守国家和工程所在地有关法规、规范、规程和标准的规定，履行文明施工义务，确保文明施工专项费用专款专用。</w:t>
      </w:r>
    </w:p>
    <w:p>
      <w:pPr>
        <w:rPr>
          <w:rFonts w:hint="eastAsia" w:ascii="仿宋" w:hAnsi="仿宋" w:eastAsia="仿宋" w:cs="仿宋"/>
          <w:lang w:val="en-US" w:eastAsia="zh-CN"/>
        </w:rPr>
      </w:pPr>
      <w:r>
        <w:rPr>
          <w:rFonts w:hint="eastAsia" w:ascii="仿宋" w:hAnsi="仿宋" w:eastAsia="仿宋" w:cs="仿宋"/>
          <w:lang w:val="en-US" w:eastAsia="zh-CN"/>
        </w:rPr>
        <w:t>6.7.2 承包人应当规范现场施工秩序，实行标准化管理：</w:t>
      </w:r>
    </w:p>
    <w:p>
      <w:pPr>
        <w:rPr>
          <w:rFonts w:hint="eastAsia" w:ascii="仿宋" w:hAnsi="仿宋" w:eastAsia="仿宋" w:cs="仿宋"/>
          <w:lang w:val="en-US" w:eastAsia="zh-CN"/>
        </w:rPr>
      </w:pPr>
      <w:r>
        <w:rPr>
          <w:rFonts w:hint="eastAsia" w:ascii="仿宋" w:hAnsi="仿宋" w:eastAsia="仿宋" w:cs="仿宋"/>
          <w:lang w:val="en-US" w:eastAsia="zh-CN"/>
        </w:rPr>
        <w:t>(1)承包人的施工场地(现场)必须干净整治、做到无积水、无淤泥、无杂物，材料堆放整齐；</w:t>
      </w:r>
    </w:p>
    <w:p>
      <w:pPr>
        <w:rPr>
          <w:rFonts w:hint="eastAsia" w:ascii="仿宋" w:hAnsi="仿宋" w:eastAsia="仿宋" w:cs="仿宋"/>
          <w:lang w:val="en-US" w:eastAsia="zh-CN"/>
        </w:rPr>
      </w:pPr>
      <w:r>
        <w:rPr>
          <w:rFonts w:hint="eastAsia" w:ascii="仿宋" w:hAnsi="仿宋" w:eastAsia="仿宋" w:cs="仿宋"/>
          <w:lang w:val="en-US" w:eastAsia="zh-CN"/>
        </w:rPr>
        <w:t>(2)施工场地(现场)应进行硬化处理，定期定时洒水，做好防治扬尘和大气污染工作；</w:t>
      </w:r>
    </w:p>
    <w:p>
      <w:pPr>
        <w:rPr>
          <w:rFonts w:hint="eastAsia" w:ascii="仿宋" w:hAnsi="仿宋" w:eastAsia="仿宋" w:cs="仿宋"/>
          <w:lang w:val="en-US" w:eastAsia="zh-CN"/>
        </w:rPr>
      </w:pPr>
      <w:r>
        <w:rPr>
          <w:rFonts w:hint="eastAsia" w:ascii="仿宋" w:hAnsi="仿宋" w:eastAsia="仿宋" w:cs="仿宋"/>
          <w:lang w:val="en-US" w:eastAsia="zh-CN"/>
        </w:rPr>
        <w:t>(3)严格遵守“工完、料尽、场地净”的原则，不留垃圾、不留剩余施工材料和施工机具，各种设备运转正常；</w:t>
      </w:r>
    </w:p>
    <w:p>
      <w:pPr>
        <w:rPr>
          <w:rFonts w:hint="eastAsia" w:ascii="仿宋" w:hAnsi="仿宋" w:eastAsia="仿宋" w:cs="仿宋"/>
          <w:lang w:val="en-US" w:eastAsia="zh-CN"/>
        </w:rPr>
      </w:pPr>
      <w:r>
        <w:rPr>
          <w:rFonts w:hint="eastAsia" w:ascii="仿宋" w:hAnsi="仿宋" w:eastAsia="仿宋" w:cs="仿宋"/>
          <w:lang w:val="en-US" w:eastAsia="zh-CN"/>
        </w:rPr>
        <w:t>(4)承包人修建的施工临时设施应符合监理人批准的施工规划要求，并应满足本节规定的各项安全要求；</w:t>
      </w:r>
    </w:p>
    <w:p>
      <w:pPr>
        <w:rPr>
          <w:rFonts w:hint="eastAsia" w:ascii="仿宋" w:hAnsi="仿宋" w:eastAsia="仿宋" w:cs="仿宋"/>
          <w:lang w:val="en-US" w:eastAsia="zh-CN"/>
        </w:rPr>
      </w:pPr>
      <w:r>
        <w:rPr>
          <w:rFonts w:hint="eastAsia" w:ascii="仿宋" w:hAnsi="仿宋" w:eastAsia="仿宋" w:cs="仿宋"/>
          <w:lang w:val="en-US" w:eastAsia="zh-CN"/>
        </w:rPr>
        <w:t>(5)监理人可要求承包人在施工场地(现场)设置各级承包人的安全文明施工责任牌等文明施工警示牌；</w:t>
      </w:r>
    </w:p>
    <w:p>
      <w:pPr>
        <w:rPr>
          <w:rFonts w:hint="eastAsia" w:ascii="仿宋" w:hAnsi="仿宋" w:eastAsia="仿宋" w:cs="仿宋"/>
          <w:lang w:val="en-US" w:eastAsia="zh-CN"/>
        </w:rPr>
      </w:pPr>
      <w:r>
        <w:rPr>
          <w:rFonts w:hint="eastAsia" w:ascii="仿宋" w:hAnsi="仿宋" w:eastAsia="仿宋" w:cs="仿宋"/>
          <w:lang w:val="en-US" w:eastAsia="zh-CN"/>
        </w:rPr>
        <w:t>(6)材料进入现场应按指定位置堆放整齐，不得影响现场施工和堵塞施工、消防通道。材料堆放场地应有专职的管理人员；</w:t>
      </w:r>
    </w:p>
    <w:p>
      <w:pPr>
        <w:rPr>
          <w:rFonts w:hint="eastAsia" w:ascii="仿宋" w:hAnsi="仿宋" w:eastAsia="仿宋" w:cs="仿宋"/>
          <w:lang w:val="en-US" w:eastAsia="zh-CN"/>
        </w:rPr>
      </w:pPr>
      <w:r>
        <w:rPr>
          <w:rFonts w:hint="eastAsia" w:ascii="仿宋" w:hAnsi="仿宋" w:eastAsia="仿宋" w:cs="仿宋"/>
          <w:lang w:val="en-US" w:eastAsia="zh-CN"/>
        </w:rPr>
        <w:t>(7)施工和安装用的各种扣件、紧固件、绳索具、小型配件、镙钉等应在专设的仓库内装箱放置；</w:t>
      </w:r>
    </w:p>
    <w:p>
      <w:pPr>
        <w:rPr>
          <w:rFonts w:hint="eastAsia" w:ascii="仿宋" w:hAnsi="仿宋" w:eastAsia="仿宋" w:cs="仿宋"/>
          <w:lang w:val="en-US" w:eastAsia="zh-CN"/>
        </w:rPr>
      </w:pPr>
      <w:r>
        <w:rPr>
          <w:rFonts w:hint="eastAsia" w:ascii="仿宋" w:hAnsi="仿宋" w:eastAsia="仿宋" w:cs="仿宋"/>
          <w:lang w:val="en-US" w:eastAsia="zh-CN"/>
        </w:rPr>
        <w:t>(8)现场风、水管及照明电线的布置应安全、合理、规范、有序，做到整齐美观。不得随意架设和造成隐患或影响施工。</w:t>
      </w:r>
    </w:p>
    <w:p>
      <w:pPr>
        <w:rPr>
          <w:rFonts w:hint="eastAsia" w:ascii="仿宋" w:hAnsi="仿宋" w:eastAsia="仿宋" w:cs="仿宋"/>
          <w:lang w:val="en-US" w:eastAsia="zh-CN"/>
        </w:rPr>
      </w:pPr>
      <w:r>
        <w:rPr>
          <w:rFonts w:hint="eastAsia" w:ascii="仿宋" w:hAnsi="仿宋" w:eastAsia="仿宋" w:cs="仿宋"/>
          <w:lang w:val="en-US" w:eastAsia="zh-CN"/>
        </w:rPr>
        <w:t>6.7.3 承包人应为其雇佣的施工工人建立并维护相应的生活宿舍、食堂、浴室、厕所和文化活动室等，其标准应满足政府有关机构的生活标准和卫生标准等的要求。</w:t>
      </w:r>
    </w:p>
    <w:p>
      <w:pPr>
        <w:rPr>
          <w:rFonts w:hint="eastAsia" w:ascii="仿宋" w:hAnsi="仿宋" w:eastAsia="仿宋" w:cs="仿宋"/>
          <w:lang w:val="en-US" w:eastAsia="zh-CN"/>
        </w:rPr>
      </w:pPr>
      <w:r>
        <w:rPr>
          <w:rFonts w:hint="eastAsia" w:ascii="仿宋" w:hAnsi="仿宋" w:eastAsia="仿宋" w:cs="仿宋"/>
          <w:lang w:val="en-US" w:eastAsia="zh-CN"/>
        </w:rPr>
        <w:t>6.7.4 承包人应为任何已完成的、正在施工的和将要进行的任何永久和临时工程、材料、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由承包人自己负责。</w:t>
      </w:r>
    </w:p>
    <w:p>
      <w:pPr>
        <w:rPr>
          <w:rFonts w:hint="eastAsia" w:ascii="仿宋" w:hAnsi="仿宋" w:eastAsia="仿宋" w:cs="仿宋"/>
          <w:lang w:val="en-US" w:eastAsia="zh-CN"/>
        </w:rPr>
      </w:pPr>
      <w:r>
        <w:rPr>
          <w:rFonts w:hint="eastAsia" w:ascii="仿宋" w:hAnsi="仿宋" w:eastAsia="仿宋" w:cs="仿宋"/>
          <w:lang w:val="en-US" w:eastAsia="zh-CN"/>
        </w:rPr>
        <w:t>6.7.5 在工程施工期间，承包人应始终避免现场出现不必要的障碍物，妥当存放并处置施工设备和多余的材料，及时从现场清除运走任何废料、垃圾或不再需要的临时工程和设施。</w:t>
      </w:r>
    </w:p>
    <w:p>
      <w:pPr>
        <w:rPr>
          <w:rFonts w:hint="eastAsia" w:ascii="仿宋" w:hAnsi="仿宋" w:eastAsia="仿宋" w:cs="仿宋"/>
          <w:lang w:val="en-US" w:eastAsia="zh-CN"/>
        </w:rPr>
      </w:pPr>
      <w:r>
        <w:rPr>
          <w:rFonts w:hint="eastAsia" w:ascii="仿宋" w:hAnsi="仿宋" w:eastAsia="仿宋" w:cs="仿宋"/>
          <w:lang w:val="en-US" w:eastAsia="zh-CN"/>
        </w:rPr>
        <w:t>6.7.6 承包人应为现场的工人和其他所有工作人员提供符合卫生要求的厕所，厕所应贴有磁砖并带手动或自动冲刷设备和洗手盆；承包人负责支付与该厕所相关的所有费用，并在工程竣工时，从现场拆除。承包人应在工作区域设立必要的临时厕所，并安排专门人员负责看护和定时清理，以确保现场免于随地大小便的污染。</w:t>
      </w:r>
    </w:p>
    <w:p>
      <w:pPr>
        <w:rPr>
          <w:rFonts w:hint="eastAsia" w:ascii="仿宋" w:hAnsi="仿宋" w:eastAsia="仿宋" w:cs="仿宋"/>
          <w:lang w:val="en-US" w:eastAsia="zh-CN"/>
        </w:rPr>
      </w:pPr>
      <w:r>
        <w:rPr>
          <w:rFonts w:hint="eastAsia" w:ascii="仿宋" w:hAnsi="仿宋" w:eastAsia="仿宋" w:cs="仿宋"/>
          <w:lang w:val="en-US" w:eastAsia="zh-CN"/>
        </w:rPr>
        <w:t>6.7.7 承包人应在现场设立固定的垃圾临时存放点并在各楼层或区域设立必要的垃圾箱；所有垃圾必须在当天清除出现场，并按有关行政管理部门的规定，运送到指定的垃圾消纳场。</w:t>
      </w:r>
    </w:p>
    <w:p>
      <w:pPr>
        <w:rPr>
          <w:rFonts w:hint="eastAsia" w:ascii="仿宋" w:hAnsi="仿宋" w:eastAsia="仿宋" w:cs="仿宋"/>
          <w:lang w:val="en-US" w:eastAsia="zh-CN"/>
        </w:rPr>
      </w:pPr>
      <w:r>
        <w:rPr>
          <w:rFonts w:hint="eastAsia" w:ascii="仿宋" w:hAnsi="仿宋" w:eastAsia="仿宋" w:cs="仿宋"/>
          <w:lang w:val="en-US" w:eastAsia="zh-CN"/>
        </w:rPr>
        <w:t>6.7.8 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混凝土浇注、材料运输、材料装卸、现场清理等工作中应采取一切必要的措施防止影响公共交通。</w:t>
      </w:r>
    </w:p>
    <w:p>
      <w:pPr>
        <w:rPr>
          <w:rFonts w:hint="eastAsia" w:ascii="仿宋" w:hAnsi="仿宋" w:eastAsia="仿宋" w:cs="仿宋"/>
          <w:lang w:val="en-US" w:eastAsia="zh-CN"/>
        </w:rPr>
      </w:pPr>
      <w:r>
        <w:rPr>
          <w:rFonts w:hint="eastAsia" w:ascii="仿宋" w:hAnsi="仿宋" w:eastAsia="仿宋" w:cs="仿宋"/>
          <w:lang w:val="en-US" w:eastAsia="zh-CN"/>
        </w:rPr>
        <w:t>6.7.9 承包人应当制订成品保护措施计划，并提供必要的人员、材料和设备用于整个工程的成品保护，包括对已完成的所有分包人和独立承包人(如果有)的工程或工作的保护，防止已完工作遭受任何损坏或破坏。成品保护措施应当合理安排工序，并包括工作面移交制度和责任赔偿制度。成品保护措施计划最迟应当在任何专业分包人或独立承包人进场施工前不少于 28 天报监理人审批。</w:t>
      </w:r>
    </w:p>
    <w:p>
      <w:pPr>
        <w:rPr>
          <w:rFonts w:hint="eastAsia" w:ascii="仿宋" w:hAnsi="仿宋" w:eastAsia="仿宋" w:cs="仿宋"/>
          <w:lang w:val="en-US" w:eastAsia="zh-CN"/>
        </w:rPr>
      </w:pPr>
      <w:r>
        <w:rPr>
          <w:rFonts w:hint="eastAsia" w:ascii="仿宋" w:hAnsi="仿宋" w:eastAsia="仿宋" w:cs="仿宋"/>
          <w:lang w:val="en-US" w:eastAsia="zh-CN"/>
        </w:rPr>
        <w:t>6.7.10 文明施工方面的其他要求如下：</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6.8 环境保护</w:t>
      </w:r>
    </w:p>
    <w:p>
      <w:pPr>
        <w:rPr>
          <w:rFonts w:hint="eastAsia" w:ascii="仿宋" w:hAnsi="仿宋" w:eastAsia="仿宋" w:cs="仿宋"/>
          <w:lang w:val="en-US" w:eastAsia="zh-CN"/>
        </w:rPr>
      </w:pPr>
      <w:r>
        <w:rPr>
          <w:rFonts w:hint="eastAsia" w:ascii="仿宋" w:hAnsi="仿宋" w:eastAsia="仿宋" w:cs="仿宋"/>
          <w:lang w:val="en-US" w:eastAsia="zh-CN"/>
        </w:rPr>
        <w:t>6.8.1 在工程施工、完工及修补任何缺陷的过程中，承包人应当始终遵守国家和工程所在地有关环境保护、水土保护和污染防治的法律、法规、规章、规范、标准和规程等，按照通用合同条款第 4.1.6 项和第 9.4 款的约定履行其环境与生态保护职责。</w:t>
      </w:r>
    </w:p>
    <w:p>
      <w:pPr>
        <w:rPr>
          <w:rFonts w:hint="eastAsia" w:ascii="仿宋" w:hAnsi="仿宋" w:eastAsia="仿宋" w:cs="仿宋"/>
          <w:lang w:val="en-US" w:eastAsia="zh-CN"/>
        </w:rPr>
      </w:pPr>
      <w:r>
        <w:rPr>
          <w:rFonts w:hint="eastAsia" w:ascii="仿宋" w:hAnsi="仿宋" w:eastAsia="仿宋" w:cs="仿宋"/>
          <w:lang w:val="en-US" w:eastAsia="zh-CN"/>
        </w:rPr>
        <w:t>6.8.2 承包人应按合同约定和监理人指示，接受国家和地方环境保护行政主管部门的监督、监测和检查。承包人应对其违反现行法律、法规、规章、规范、标准和规程等以及本合同约定所造成的环境污染、水土流失、人员伤害和财产损失等承担赔偿责任。</w:t>
      </w:r>
    </w:p>
    <w:p>
      <w:pPr>
        <w:rPr>
          <w:rFonts w:hint="eastAsia" w:ascii="仿宋" w:hAnsi="仿宋" w:eastAsia="仿宋" w:cs="仿宋"/>
          <w:lang w:val="en-US" w:eastAsia="zh-CN"/>
        </w:rPr>
      </w:pPr>
      <w:r>
        <w:rPr>
          <w:rFonts w:hint="eastAsia" w:ascii="仿宋" w:hAnsi="仿宋" w:eastAsia="仿宋" w:cs="仿宋"/>
          <w:lang w:val="en-US" w:eastAsia="zh-CN"/>
        </w:rPr>
        <w:t>6.8.3 承包人制订施工方案和组织措施时应当同步考虑环境和资源保护，包括水土资源保护、噪声、振动和照明污染防治、固体废弃物处理、污水和废气处理、粉尘和扬尘控制、道路污染防治、卫生防疫、禁止有害材料、节能减排以及不可再生资源的循环使用等因素。</w:t>
      </w:r>
    </w:p>
    <w:p>
      <w:pPr>
        <w:rPr>
          <w:rFonts w:hint="eastAsia" w:ascii="仿宋" w:hAnsi="仿宋" w:eastAsia="仿宋" w:cs="仿宋"/>
          <w:lang w:val="en-US" w:eastAsia="zh-CN"/>
        </w:rPr>
      </w:pPr>
      <w:r>
        <w:rPr>
          <w:rFonts w:hint="eastAsia" w:ascii="仿宋" w:hAnsi="仿宋" w:eastAsia="仿宋" w:cs="仿宋"/>
          <w:lang w:val="en-US" w:eastAsia="zh-CN"/>
        </w:rPr>
        <w:t xml:space="preserve">6.8.4 承包人应当做好施工场地(现场)范围内各项工程的开挖支护、截水、降水、灌浆、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有关规定。承包人还应设置完善的排水系统，保持施工场地(现场)始终处于良好 </w:t>
      </w:r>
    </w:p>
    <w:p>
      <w:pPr>
        <w:rPr>
          <w:rFonts w:hint="eastAsia" w:ascii="仿宋" w:hAnsi="仿宋" w:eastAsia="仿宋" w:cs="仿宋"/>
          <w:lang w:val="en-US" w:eastAsia="zh-CN"/>
        </w:rPr>
      </w:pPr>
      <w:r>
        <w:rPr>
          <w:rFonts w:hint="eastAsia" w:ascii="仿宋" w:hAnsi="仿宋" w:eastAsia="仿宋" w:cs="仿宋"/>
          <w:lang w:val="en-US" w:eastAsia="zh-CN"/>
        </w:rPr>
        <w:t>的排水状态，防止降雨径流对施工场地(现场)的冲刷。</w:t>
      </w:r>
    </w:p>
    <w:p>
      <w:pPr>
        <w:rPr>
          <w:rFonts w:hint="eastAsia" w:ascii="仿宋" w:hAnsi="仿宋" w:eastAsia="仿宋" w:cs="仿宋"/>
          <w:lang w:val="en-US" w:eastAsia="zh-CN"/>
        </w:rPr>
      </w:pPr>
      <w:r>
        <w:rPr>
          <w:rFonts w:hint="eastAsia" w:ascii="仿宋" w:hAnsi="仿宋" w:eastAsia="仿宋" w:cs="仿宋"/>
          <w:lang w:val="en-US" w:eastAsia="zh-CN"/>
        </w:rPr>
        <w:t>6.8.5 承包人应当确保其所提供的材料、工程设备、施工设备和其他材料都是绿色环保产品，列入国家强制认证产品名录的，还应当是通过国家强制认证的产品。承包人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承包人应在其施工环保措施计划中明确防止误用的保证措施；承包人违背此项约定的责任和后果全部由承包人承担。</w:t>
      </w:r>
    </w:p>
    <w:p>
      <w:pPr>
        <w:rPr>
          <w:rFonts w:hint="eastAsia" w:ascii="仿宋" w:hAnsi="仿宋" w:eastAsia="仿宋" w:cs="仿宋"/>
          <w:lang w:val="en-US" w:eastAsia="zh-CN"/>
        </w:rPr>
      </w:pPr>
      <w:r>
        <w:rPr>
          <w:rFonts w:hint="eastAsia" w:ascii="仿宋" w:hAnsi="仿宋" w:eastAsia="仿宋" w:cs="仿宋"/>
          <w:lang w:val="en-US" w:eastAsia="zh-CN"/>
        </w:rPr>
        <w:t>6.8.6 承包人应为防止进出场的车辆的遗洒和轮胎夹带物等污染周边和公共道路等行为制定并落实必要的措施，这类措施应至少包括在现场出入口设立冲刷池、对现场道路做硬化处理和采用密闭车厢或者对车厢进行必要的覆盖等等。</w:t>
      </w:r>
    </w:p>
    <w:p>
      <w:pPr>
        <w:rPr>
          <w:rFonts w:hint="eastAsia" w:ascii="仿宋" w:hAnsi="仿宋" w:eastAsia="仿宋" w:cs="仿宋"/>
          <w:lang w:val="en-US" w:eastAsia="zh-CN"/>
        </w:rPr>
      </w:pPr>
      <w:r>
        <w:rPr>
          <w:rFonts w:hint="eastAsia" w:ascii="仿宋" w:hAnsi="仿宋" w:eastAsia="仿宋" w:cs="仿宋"/>
          <w:lang w:val="en-US" w:eastAsia="zh-CN"/>
        </w:rPr>
        <w:t>6.8.7 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体或生产和生活供水系统的污染。</w:t>
      </w:r>
    </w:p>
    <w:p>
      <w:pPr>
        <w:rPr>
          <w:rFonts w:hint="eastAsia" w:ascii="仿宋" w:hAnsi="仿宋" w:eastAsia="仿宋" w:cs="仿宋"/>
          <w:lang w:val="en-US" w:eastAsia="zh-CN"/>
        </w:rPr>
      </w:pPr>
      <w:r>
        <w:rPr>
          <w:rFonts w:hint="eastAsia" w:ascii="仿宋" w:hAnsi="仿宋" w:eastAsia="仿宋" w:cs="仿宋"/>
          <w:lang w:val="en-US" w:eastAsia="zh-CN"/>
        </w:rPr>
        <w:t>6.8.8 承包人应当采取有效措施，建立相应的过滤、分离、分解或沉淀等处理系统，不得让有害物质(如燃料、油料、化学品、酸等，以及超过剂量的有害气体和尘埃、污水、泥土或水、弃渣等)污染施工场地(现场)及其周边环境。承包人施工工序、工作时间安排和施工设备的配置应当充分考虑降低噪声和照明等对施工场地(现场)周边生产和生活的影响，并满足国家和地方政府有关规定的要求。</w:t>
      </w:r>
    </w:p>
    <w:p>
      <w:pPr>
        <w:rPr>
          <w:rFonts w:hint="eastAsia" w:ascii="仿宋" w:hAnsi="仿宋" w:eastAsia="仿宋" w:cs="仿宋"/>
          <w:lang w:val="en-US" w:eastAsia="zh-CN"/>
        </w:rPr>
      </w:pPr>
      <w:r>
        <w:rPr>
          <w:rFonts w:hint="eastAsia" w:ascii="仿宋" w:hAnsi="仿宋" w:eastAsia="仿宋" w:cs="仿宋"/>
          <w:lang w:val="en-US" w:eastAsia="zh-CN"/>
        </w:rPr>
        <w:t>6.8.9 环境保护方面的其他要求如下：</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6.9 施工环保措施计划</w:t>
      </w:r>
    </w:p>
    <w:p>
      <w:pPr>
        <w:rPr>
          <w:rFonts w:hint="eastAsia" w:ascii="仿宋" w:hAnsi="仿宋" w:eastAsia="仿宋" w:cs="仿宋"/>
          <w:lang w:val="en-US" w:eastAsia="zh-CN"/>
        </w:rPr>
      </w:pPr>
      <w:r>
        <w:rPr>
          <w:rFonts w:hint="eastAsia" w:ascii="仿宋" w:hAnsi="仿宋" w:eastAsia="仿宋" w:cs="仿宋"/>
          <w:lang w:val="en-US" w:eastAsia="zh-CN"/>
        </w:rPr>
        <w:t>6.9.1 通用合同条款第 9.4.2 项约定的施工环保措施计划是承包人阐明环保方针和拟采用的环保措施及方法等的文件，其内容应包括但不限于：</w:t>
      </w:r>
    </w:p>
    <w:p>
      <w:pPr>
        <w:rPr>
          <w:rFonts w:hint="eastAsia" w:ascii="仿宋" w:hAnsi="仿宋" w:eastAsia="仿宋" w:cs="仿宋"/>
          <w:lang w:val="en-US" w:eastAsia="zh-CN"/>
        </w:rPr>
      </w:pPr>
      <w:r>
        <w:rPr>
          <w:rFonts w:hint="eastAsia" w:ascii="仿宋" w:hAnsi="仿宋" w:eastAsia="仿宋" w:cs="仿宋"/>
          <w:lang w:val="en-US" w:eastAsia="zh-CN"/>
        </w:rPr>
        <w:t>(1)承包人生活区(如果有)的生活用水和生活污水处理措施；</w:t>
      </w:r>
    </w:p>
    <w:p>
      <w:pPr>
        <w:rPr>
          <w:rFonts w:hint="eastAsia" w:ascii="仿宋" w:hAnsi="仿宋" w:eastAsia="仿宋" w:cs="仿宋"/>
          <w:lang w:val="en-US" w:eastAsia="zh-CN"/>
        </w:rPr>
      </w:pPr>
      <w:r>
        <w:rPr>
          <w:rFonts w:hint="eastAsia" w:ascii="仿宋" w:hAnsi="仿宋" w:eastAsia="仿宋" w:cs="仿宋"/>
          <w:lang w:val="en-US" w:eastAsia="zh-CN"/>
        </w:rPr>
        <w:t>(2)施工生产废水处理措施；</w:t>
      </w:r>
    </w:p>
    <w:p>
      <w:pPr>
        <w:rPr>
          <w:rFonts w:hint="eastAsia" w:ascii="仿宋" w:hAnsi="仿宋" w:eastAsia="仿宋" w:cs="仿宋"/>
          <w:lang w:val="en-US" w:eastAsia="zh-CN"/>
        </w:rPr>
      </w:pPr>
      <w:r>
        <w:rPr>
          <w:rFonts w:hint="eastAsia" w:ascii="仿宋" w:hAnsi="仿宋" w:eastAsia="仿宋" w:cs="仿宋"/>
          <w:lang w:val="en-US" w:eastAsia="zh-CN"/>
        </w:rPr>
        <w:t>(3)施工扬尘和废气的处理措施；</w:t>
      </w:r>
    </w:p>
    <w:p>
      <w:pPr>
        <w:rPr>
          <w:rFonts w:hint="eastAsia" w:ascii="仿宋" w:hAnsi="仿宋" w:eastAsia="仿宋" w:cs="仿宋"/>
          <w:lang w:val="en-US" w:eastAsia="zh-CN"/>
        </w:rPr>
      </w:pPr>
      <w:r>
        <w:rPr>
          <w:rFonts w:hint="eastAsia" w:ascii="仿宋" w:hAnsi="仿宋" w:eastAsia="仿宋" w:cs="仿宋"/>
          <w:lang w:val="en-US" w:eastAsia="zh-CN"/>
        </w:rPr>
        <w:t>(4)施工噪声和光污染控制措施；</w:t>
      </w:r>
    </w:p>
    <w:p>
      <w:pPr>
        <w:rPr>
          <w:rFonts w:hint="eastAsia" w:ascii="仿宋" w:hAnsi="仿宋" w:eastAsia="仿宋" w:cs="仿宋"/>
          <w:lang w:val="en-US" w:eastAsia="zh-CN"/>
        </w:rPr>
      </w:pPr>
      <w:r>
        <w:rPr>
          <w:rFonts w:hint="eastAsia" w:ascii="仿宋" w:hAnsi="仿宋" w:eastAsia="仿宋" w:cs="仿宋"/>
          <w:lang w:val="en-US" w:eastAsia="zh-CN"/>
        </w:rPr>
        <w:t>(5)节能减排措施；</w:t>
      </w:r>
    </w:p>
    <w:p>
      <w:pPr>
        <w:rPr>
          <w:rFonts w:hint="eastAsia" w:ascii="仿宋" w:hAnsi="仿宋" w:eastAsia="仿宋" w:cs="仿宋"/>
          <w:lang w:val="en-US" w:eastAsia="zh-CN"/>
        </w:rPr>
      </w:pPr>
      <w:r>
        <w:rPr>
          <w:rFonts w:hint="eastAsia" w:ascii="仿宋" w:hAnsi="仿宋" w:eastAsia="仿宋" w:cs="仿宋"/>
          <w:lang w:val="en-US" w:eastAsia="zh-CN"/>
        </w:rPr>
        <w:t>(6)不可再生资源循环利用措施；</w:t>
      </w:r>
    </w:p>
    <w:p>
      <w:pPr>
        <w:rPr>
          <w:rFonts w:hint="eastAsia" w:ascii="仿宋" w:hAnsi="仿宋" w:eastAsia="仿宋" w:cs="仿宋"/>
          <w:lang w:val="en-US" w:eastAsia="zh-CN"/>
        </w:rPr>
      </w:pPr>
      <w:r>
        <w:rPr>
          <w:rFonts w:hint="eastAsia" w:ascii="仿宋" w:hAnsi="仿宋" w:eastAsia="仿宋" w:cs="仿宋"/>
          <w:lang w:val="en-US" w:eastAsia="zh-CN"/>
        </w:rPr>
        <w:t>(7)固体废弃物处理措施；</w:t>
      </w:r>
    </w:p>
    <w:p>
      <w:pPr>
        <w:rPr>
          <w:rFonts w:hint="eastAsia" w:ascii="仿宋" w:hAnsi="仿宋" w:eastAsia="仿宋" w:cs="仿宋"/>
          <w:lang w:val="en-US" w:eastAsia="zh-CN"/>
        </w:rPr>
      </w:pPr>
      <w:r>
        <w:rPr>
          <w:rFonts w:hint="eastAsia" w:ascii="仿宋" w:hAnsi="仿宋" w:eastAsia="仿宋" w:cs="仿宋"/>
          <w:lang w:val="en-US" w:eastAsia="zh-CN"/>
        </w:rPr>
        <w:t>(8)人群健康保护和卫生防疫措施；</w:t>
      </w:r>
    </w:p>
    <w:p>
      <w:pPr>
        <w:rPr>
          <w:rFonts w:hint="eastAsia" w:ascii="仿宋" w:hAnsi="仿宋" w:eastAsia="仿宋" w:cs="仿宋"/>
          <w:lang w:val="en-US" w:eastAsia="zh-CN"/>
        </w:rPr>
      </w:pPr>
      <w:r>
        <w:rPr>
          <w:rFonts w:hint="eastAsia" w:ascii="仿宋" w:hAnsi="仿宋" w:eastAsia="仿宋" w:cs="仿宋"/>
          <w:lang w:val="en-US" w:eastAsia="zh-CN"/>
        </w:rPr>
        <w:t>(9)防止误用有害材料的保证措施；</w:t>
      </w:r>
    </w:p>
    <w:p>
      <w:pPr>
        <w:rPr>
          <w:rFonts w:hint="eastAsia" w:ascii="仿宋" w:hAnsi="仿宋" w:eastAsia="仿宋" w:cs="仿宋"/>
          <w:lang w:val="en-US" w:eastAsia="zh-CN"/>
        </w:rPr>
      </w:pPr>
      <w:r>
        <w:rPr>
          <w:rFonts w:hint="eastAsia" w:ascii="仿宋" w:hAnsi="仿宋" w:eastAsia="仿宋" w:cs="仿宋"/>
          <w:lang w:val="en-US" w:eastAsia="zh-CN"/>
        </w:rPr>
        <w:t>(10)施工边坡工程的水土流失保护措施；</w:t>
      </w:r>
    </w:p>
    <w:p>
      <w:pPr>
        <w:rPr>
          <w:rFonts w:hint="eastAsia" w:ascii="仿宋" w:hAnsi="仿宋" w:eastAsia="仿宋" w:cs="仿宋"/>
          <w:lang w:val="en-US" w:eastAsia="zh-CN"/>
        </w:rPr>
      </w:pPr>
      <w:r>
        <w:rPr>
          <w:rFonts w:hint="eastAsia" w:ascii="仿宋" w:hAnsi="仿宋" w:eastAsia="仿宋" w:cs="仿宋"/>
          <w:lang w:val="en-US" w:eastAsia="zh-CN"/>
        </w:rPr>
        <w:t>(11)道路污染防治措施；</w:t>
      </w:r>
    </w:p>
    <w:p>
      <w:pPr>
        <w:rPr>
          <w:rFonts w:hint="eastAsia" w:ascii="仿宋" w:hAnsi="仿宋" w:eastAsia="仿宋" w:cs="仿宋"/>
          <w:lang w:val="en-US" w:eastAsia="zh-CN"/>
        </w:rPr>
      </w:pPr>
      <w:r>
        <w:rPr>
          <w:rFonts w:hint="eastAsia" w:ascii="仿宋" w:hAnsi="仿宋" w:eastAsia="仿宋" w:cs="仿宋"/>
          <w:lang w:val="en-US" w:eastAsia="zh-CN"/>
        </w:rPr>
        <w:t>(12)完工后场地清理及其植被(如果有)恢复的规划和措施；</w:t>
      </w:r>
    </w:p>
    <w:p>
      <w:pPr>
        <w:rPr>
          <w:rFonts w:hint="eastAsia" w:ascii="仿宋" w:hAnsi="仿宋" w:eastAsia="仿宋" w:cs="仿宋"/>
          <w:lang w:val="en-US" w:eastAsia="zh-CN"/>
        </w:rPr>
      </w:pPr>
      <w:r>
        <w:rPr>
          <w:rFonts w:hint="eastAsia" w:ascii="仿宋" w:hAnsi="仿宋" w:eastAsia="仿宋" w:cs="仿宋"/>
          <w:lang w:val="en-US" w:eastAsia="zh-CN"/>
        </w:rPr>
        <w:t>(13)其他：</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6.9.2 施工环保措施计划应当在专用合同条款第 9.4 款约定的期限内报送监理人。承包人应当严格执行经监理人批准的施工环保措施计划，并及时补充、修订和完善施工环保措施计划。</w:t>
      </w:r>
    </w:p>
    <w:p>
      <w:pPr>
        <w:rPr>
          <w:rFonts w:hint="eastAsia" w:ascii="仿宋" w:hAnsi="仿宋" w:eastAsia="仿宋" w:cs="仿宋"/>
          <w:lang w:val="en-US" w:eastAsia="zh-CN"/>
        </w:rPr>
      </w:pPr>
      <w:r>
        <w:rPr>
          <w:rFonts w:hint="eastAsia" w:ascii="仿宋" w:hAnsi="仿宋" w:eastAsia="仿宋" w:cs="仿宋"/>
          <w:lang w:val="en-US" w:eastAsia="zh-CN"/>
        </w:rPr>
        <w:t>7.治安保卫</w:t>
      </w:r>
    </w:p>
    <w:p>
      <w:pPr>
        <w:rPr>
          <w:rFonts w:hint="eastAsia" w:ascii="仿宋" w:hAnsi="仿宋" w:eastAsia="仿宋" w:cs="仿宋"/>
          <w:lang w:val="en-US" w:eastAsia="zh-CN"/>
        </w:rPr>
      </w:pPr>
      <w:r>
        <w:rPr>
          <w:rFonts w:hint="eastAsia" w:ascii="仿宋" w:hAnsi="仿宋" w:eastAsia="仿宋" w:cs="仿宋"/>
          <w:lang w:val="en-US" w:eastAsia="zh-CN"/>
        </w:rPr>
        <w:t>7.1 承包人应为施工场地(现场)提供 24 小时的保安保卫服务，配备足够的保安人员和保安设备，防止未经批准的任何人进入现场，控制人员、材料和设备等的进出场，防止现场材料、设备或其他任何物品的失窃，禁止任何现场内的打架斗殴事件。</w:t>
      </w:r>
    </w:p>
    <w:p>
      <w:pPr>
        <w:rPr>
          <w:rFonts w:hint="eastAsia" w:ascii="仿宋" w:hAnsi="仿宋" w:eastAsia="仿宋" w:cs="仿宋"/>
          <w:lang w:val="en-US" w:eastAsia="zh-CN"/>
        </w:rPr>
      </w:pPr>
      <w:r>
        <w:rPr>
          <w:rFonts w:hint="eastAsia" w:ascii="仿宋" w:hAnsi="仿宋" w:eastAsia="仿宋" w:cs="仿宋"/>
          <w:lang w:val="en-US" w:eastAsia="zh-CN"/>
        </w:rPr>
        <w:t>7.2 承包人的保安人员应是训练有素的专业保安人员，承包人可以雇佣专业保安公司负责现场保安和保卫；保安保卫制度除规范现场出入大门控制外，还应规定定时和不定时的施工场地(现场)周边和全现场的保安巡逻。</w:t>
      </w:r>
    </w:p>
    <w:p>
      <w:pPr>
        <w:rPr>
          <w:rFonts w:hint="eastAsia" w:ascii="仿宋" w:hAnsi="仿宋" w:eastAsia="仿宋" w:cs="仿宋"/>
          <w:lang w:val="en-US" w:eastAsia="zh-CN"/>
        </w:rPr>
      </w:pPr>
      <w:r>
        <w:rPr>
          <w:rFonts w:hint="eastAsia" w:ascii="仿宋" w:hAnsi="仿宋" w:eastAsia="仿宋" w:cs="仿宋"/>
          <w:lang w:val="en-US" w:eastAsia="zh-CN"/>
        </w:rPr>
        <w:t xml:space="preserve">7.3 承包人应制定并实施严格的施工场地(现场)出入制度并报监理人审批；车辆的出入须有出入审批制度，并有指定的专人负责管理；人员进出现场应有出入证，出入证须以经过监理人批准的格式印制。 </w:t>
      </w:r>
    </w:p>
    <w:p>
      <w:pPr>
        <w:rPr>
          <w:rFonts w:hint="eastAsia" w:ascii="仿宋" w:hAnsi="仿宋" w:eastAsia="仿宋" w:cs="仿宋"/>
          <w:lang w:val="en-US" w:eastAsia="zh-CN"/>
        </w:rPr>
      </w:pPr>
      <w:r>
        <w:rPr>
          <w:rFonts w:hint="eastAsia" w:ascii="仿宋" w:hAnsi="仿宋" w:eastAsia="仿宋" w:cs="仿宋"/>
          <w:lang w:val="en-US" w:eastAsia="zh-CN"/>
        </w:rPr>
        <w:t>7.4 承包人应确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的人身安全。</w:t>
      </w:r>
    </w:p>
    <w:p>
      <w:pPr>
        <w:rPr>
          <w:rFonts w:hint="eastAsia" w:ascii="仿宋" w:hAnsi="仿宋" w:eastAsia="仿宋" w:cs="仿宋"/>
          <w:lang w:val="en-US" w:eastAsia="zh-CN"/>
        </w:rPr>
      </w:pPr>
      <w:r>
        <w:rPr>
          <w:rFonts w:hint="eastAsia" w:ascii="仿宋" w:hAnsi="仿宋" w:eastAsia="仿宋" w:cs="仿宋"/>
          <w:lang w:val="en-US" w:eastAsia="zh-CN"/>
        </w:rPr>
        <w:t xml:space="preserve">7.5 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 </w:t>
      </w:r>
    </w:p>
    <w:p>
      <w:pPr>
        <w:rPr>
          <w:rFonts w:hint="eastAsia" w:ascii="仿宋" w:hAnsi="仿宋" w:eastAsia="仿宋" w:cs="仿宋"/>
          <w:lang w:val="en-US" w:eastAsia="zh-CN"/>
        </w:rPr>
      </w:pPr>
      <w:r>
        <w:rPr>
          <w:rFonts w:hint="eastAsia" w:ascii="仿宋" w:hAnsi="仿宋" w:eastAsia="仿宋" w:cs="仿宋"/>
          <w:lang w:val="en-US" w:eastAsia="zh-CN"/>
        </w:rPr>
        <w:t xml:space="preserve">7.6 承包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任何处罚、索赔、损失和损害等。 </w:t>
      </w:r>
    </w:p>
    <w:p>
      <w:pPr>
        <w:rPr>
          <w:rFonts w:hint="eastAsia" w:ascii="仿宋" w:hAnsi="仿宋" w:eastAsia="仿宋" w:cs="仿宋"/>
          <w:lang w:val="en-US" w:eastAsia="zh-CN"/>
        </w:rPr>
      </w:pPr>
      <w:r>
        <w:rPr>
          <w:rFonts w:hint="eastAsia" w:ascii="仿宋" w:hAnsi="仿宋" w:eastAsia="仿宋" w:cs="仿宋"/>
          <w:lang w:val="en-US" w:eastAsia="zh-CN"/>
        </w:rPr>
        <w:t>7.7 施工场地(现场)治安管理计划的要求：</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7.8 突发治安事件紧急预案的要求：</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7.9 治安保卫方面的其他要求如下：</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8.地上、地下设施和周边建筑物的临时保护</w:t>
      </w:r>
    </w:p>
    <w:p>
      <w:pPr>
        <w:rPr>
          <w:rFonts w:hint="eastAsia" w:ascii="仿宋" w:hAnsi="仿宋" w:eastAsia="仿宋" w:cs="仿宋"/>
          <w:lang w:val="en-US" w:eastAsia="zh-CN"/>
        </w:rPr>
      </w:pPr>
      <w:r>
        <w:rPr>
          <w:rFonts w:hint="eastAsia" w:ascii="仿宋" w:hAnsi="仿宋" w:eastAsia="仿宋" w:cs="仿宋"/>
          <w:lang w:val="en-US" w:eastAsia="zh-CN"/>
        </w:rPr>
        <w:t>8.1 承包人应为施工场地及其周边现有的地上、地下设施和建筑物提供足够的临时保护设施，确保施工过程中这些设施和建筑物不会受到干扰和破坏。</w:t>
      </w:r>
    </w:p>
    <w:p>
      <w:pPr>
        <w:rPr>
          <w:rFonts w:hint="eastAsia" w:ascii="仿宋" w:hAnsi="仿宋" w:eastAsia="仿宋" w:cs="仿宋"/>
          <w:lang w:val="en-US" w:eastAsia="zh-CN"/>
        </w:rPr>
      </w:pPr>
      <w:r>
        <w:rPr>
          <w:rFonts w:hint="eastAsia" w:ascii="仿宋" w:hAnsi="仿宋" w:eastAsia="仿宋" w:cs="仿宋"/>
          <w:lang w:val="en-US" w:eastAsia="zh-CN"/>
        </w:rPr>
        <w:t>8.2 承包人应当制订现有设施临时保护方案和应急处理方案，并在本工程开工前至少提前 7 天报送监理人，监理人应在收到现有设施临时保护方案后的 3 天内批复承包人。承包人应当严格执行经监理人批准的保护方案，并保证在任何可能影响周边现有的地上、地下设施或周边建筑物的施工作业开始前，相应的临时保护设施能够落实到位。</w:t>
      </w:r>
    </w:p>
    <w:p>
      <w:pPr>
        <w:rPr>
          <w:rFonts w:hint="eastAsia" w:ascii="仿宋" w:hAnsi="仿宋" w:eastAsia="仿宋" w:cs="仿宋"/>
          <w:lang w:val="en-US" w:eastAsia="zh-CN"/>
        </w:rPr>
      </w:pPr>
      <w:r>
        <w:rPr>
          <w:rFonts w:hint="eastAsia" w:ascii="仿宋" w:hAnsi="仿宋" w:eastAsia="仿宋" w:cs="仿宋"/>
          <w:lang w:val="en-US" w:eastAsia="zh-CN"/>
        </w:rPr>
        <w:t>8.3 发包人特别提醒承包人注意以下地上、地下设施和周边建筑物的保护：</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8.4 地上、地下设施和周边建筑物的临时保护的其他要求如下</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 xml:space="preserve">9.样品和材料代换 </w:t>
      </w:r>
    </w:p>
    <w:p>
      <w:pPr>
        <w:rPr>
          <w:rFonts w:hint="eastAsia" w:ascii="仿宋" w:hAnsi="仿宋" w:eastAsia="仿宋" w:cs="仿宋"/>
          <w:lang w:val="en-US" w:eastAsia="zh-CN"/>
        </w:rPr>
      </w:pPr>
      <w:r>
        <w:rPr>
          <w:rFonts w:hint="eastAsia" w:ascii="仿宋" w:hAnsi="仿宋" w:eastAsia="仿宋" w:cs="仿宋"/>
          <w:lang w:val="en-US" w:eastAsia="zh-CN"/>
        </w:rPr>
        <w:t xml:space="preserve">9.1 样品 </w:t>
      </w:r>
    </w:p>
    <w:p>
      <w:pPr>
        <w:rPr>
          <w:rFonts w:hint="eastAsia" w:ascii="仿宋" w:hAnsi="仿宋" w:eastAsia="仿宋" w:cs="仿宋"/>
          <w:lang w:val="en-US" w:eastAsia="zh-CN"/>
        </w:rPr>
      </w:pPr>
      <w:r>
        <w:rPr>
          <w:rFonts w:hint="eastAsia" w:ascii="仿宋" w:hAnsi="仿宋" w:eastAsia="仿宋" w:cs="仿宋"/>
          <w:lang w:val="en-US" w:eastAsia="zh-CN"/>
        </w:rPr>
        <w:t xml:space="preserve">9.1.1 本工程需要承包人提供样品的材料和工程设备如下： </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9.1.2 对于本款第 9.1.1 项约定的材料和工程设备，承包人应按照专用合同条款第 5.1.2 项约定的期限，向监理人提交样品并附上任何必要的说明书、生产(制造)许可证书、出厂合格证明或者证书、出厂检测报告、性能介绍、使用说明等相关资料，同时注明材料和工程设备的供货人及品种、规格、数量和供货时间等，以供检验和审批。样品送达的地点和样品的数量或尺寸应符合监理人和发包人的要求。除合同另有约定外，承包人在报送任何样品时应按监理人同意的格式填写并递交样品报送单。监理人应及时签收样品。</w:t>
      </w:r>
    </w:p>
    <w:p>
      <w:pPr>
        <w:rPr>
          <w:rFonts w:hint="eastAsia" w:ascii="仿宋" w:hAnsi="仿宋" w:eastAsia="仿宋" w:cs="仿宋"/>
          <w:lang w:val="en-US" w:eastAsia="zh-CN"/>
        </w:rPr>
      </w:pPr>
      <w:r>
        <w:rPr>
          <w:rFonts w:hint="eastAsia" w:ascii="仿宋" w:hAnsi="仿宋" w:eastAsia="仿宋" w:cs="仿宋"/>
          <w:lang w:val="en-US" w:eastAsia="zh-CN"/>
        </w:rPr>
        <w:t>9.1.3 合同条款第 15.8.2 项约定的依法不需要招标的、以暂估价形式包括在工程量清单中的材料和工程设备，所附资料除本款第 9.1.2 项约定的内容外，还应附上价格资料，每一类材料设备，至少应准备符合合同要求的三个产品，价格分高、中、低三档，以便监理人和发包人选择和批准。</w:t>
      </w:r>
    </w:p>
    <w:p>
      <w:pPr>
        <w:rPr>
          <w:rFonts w:hint="eastAsia" w:ascii="仿宋" w:hAnsi="仿宋" w:eastAsia="仿宋" w:cs="仿宋"/>
          <w:lang w:val="en-US" w:eastAsia="zh-CN"/>
        </w:rPr>
      </w:pPr>
      <w:r>
        <w:rPr>
          <w:rFonts w:hint="eastAsia" w:ascii="仿宋" w:hAnsi="仿宋" w:eastAsia="仿宋" w:cs="仿宋"/>
          <w:lang w:val="en-US" w:eastAsia="zh-CN"/>
        </w:rPr>
        <w:t>9.1.4 监理人应在收到承包人报送的样品后 7 天内转呈发包人并附上监理人的书面审批意见。发包人在收到通过监理人转交的样品以及监理人的审批意见后 7 天内就此样品给出书面批复。监理人应在收到样品后 21 天内通知承包人他相关样品所做出的决定或指示(同时抄送一份给发包人)。承包人应根据监理人的书面批复和指示相应地进行下一步工作。如果监理人未能在承包人报送样品后 21 天内给出书面批复，承包人应就此通知监理人，要求尽快批复。如果发包人在收到此类通知后 7天内仍未对样品进行批复，则视为监理人和发包人已经批准。</w:t>
      </w:r>
    </w:p>
    <w:p>
      <w:pPr>
        <w:rPr>
          <w:rFonts w:hint="eastAsia" w:ascii="仿宋" w:hAnsi="仿宋" w:eastAsia="仿宋" w:cs="仿宋"/>
          <w:lang w:val="en-US" w:eastAsia="zh-CN"/>
        </w:rPr>
      </w:pPr>
      <w:r>
        <w:rPr>
          <w:rFonts w:hint="eastAsia" w:ascii="仿宋" w:hAnsi="仿宋" w:eastAsia="仿宋" w:cs="仿宋"/>
          <w:lang w:val="en-US" w:eastAsia="zh-CN"/>
        </w:rPr>
        <w:t>9.1.5 得到批准后的样品由监理人负责存放。但承包人应为保存样品提供适当和固定的场所并保持适当和良好的环境条件。</w:t>
      </w:r>
    </w:p>
    <w:p>
      <w:pPr>
        <w:rPr>
          <w:rFonts w:hint="eastAsia" w:ascii="仿宋" w:hAnsi="仿宋" w:eastAsia="仿宋" w:cs="仿宋"/>
          <w:lang w:val="en-US" w:eastAsia="zh-CN"/>
        </w:rPr>
      </w:pPr>
      <w:r>
        <w:rPr>
          <w:rFonts w:hint="eastAsia" w:ascii="仿宋" w:hAnsi="仿宋" w:eastAsia="仿宋" w:cs="仿宋"/>
          <w:lang w:val="en-US" w:eastAsia="zh-CN"/>
        </w:rPr>
        <w:t>9.1.6 提供样品和提供存放样品场所的费用由承包人承担。</w:t>
      </w:r>
    </w:p>
    <w:p>
      <w:pPr>
        <w:rPr>
          <w:rFonts w:hint="eastAsia" w:ascii="仿宋" w:hAnsi="仿宋" w:eastAsia="仿宋" w:cs="仿宋"/>
          <w:lang w:val="en-US" w:eastAsia="zh-CN"/>
        </w:rPr>
      </w:pPr>
      <w:r>
        <w:rPr>
          <w:rFonts w:hint="eastAsia" w:ascii="仿宋" w:hAnsi="仿宋" w:eastAsia="仿宋" w:cs="仿宋"/>
          <w:lang w:val="en-US" w:eastAsia="zh-CN"/>
        </w:rPr>
        <w:t>9.2 材料代换</w:t>
      </w:r>
    </w:p>
    <w:p>
      <w:pPr>
        <w:rPr>
          <w:rFonts w:hint="eastAsia" w:ascii="仿宋" w:hAnsi="仿宋" w:eastAsia="仿宋" w:cs="仿宋"/>
          <w:lang w:val="en-US" w:eastAsia="zh-CN"/>
        </w:rPr>
      </w:pPr>
      <w:r>
        <w:rPr>
          <w:rFonts w:hint="eastAsia" w:ascii="仿宋" w:hAnsi="仿宋" w:eastAsia="仿宋" w:cs="仿宋"/>
          <w:lang w:val="en-US" w:eastAsia="zh-CN"/>
        </w:rPr>
        <w:t>9.2.1 如果任何后继法律、法规、规章、规范、标准和规程等等禁止使用合同中约定的材料和工程设备，承包人应当按本款约定的程序使用其他替代品来实施工程或修补缺陷。监理人对使用替代品的批准以及承包人据此使用替代品不应减免合同约定的承包人的任何责任和义务。</w:t>
      </w:r>
    </w:p>
    <w:p>
      <w:pPr>
        <w:rPr>
          <w:rFonts w:hint="eastAsia" w:ascii="仿宋" w:hAnsi="仿宋" w:eastAsia="仿宋" w:cs="仿宋"/>
          <w:lang w:val="en-US" w:eastAsia="zh-CN"/>
        </w:rPr>
      </w:pPr>
      <w:r>
        <w:rPr>
          <w:rFonts w:hint="eastAsia" w:ascii="仿宋" w:hAnsi="仿宋" w:eastAsia="仿宋" w:cs="仿宋"/>
          <w:lang w:val="en-US" w:eastAsia="zh-CN"/>
        </w:rPr>
        <w:t>9.2.2 如果使用替代品，承包人应至少在被替代品按批准的进度计划用于永久工程前 56天以书面形式通知监理人并随此通知提交下列文件：</w:t>
      </w:r>
    </w:p>
    <w:p>
      <w:pPr>
        <w:rPr>
          <w:rFonts w:hint="eastAsia" w:ascii="仿宋" w:hAnsi="仿宋" w:eastAsia="仿宋" w:cs="仿宋"/>
          <w:lang w:val="en-US" w:eastAsia="zh-CN"/>
        </w:rPr>
      </w:pPr>
      <w:r>
        <w:rPr>
          <w:rFonts w:hint="eastAsia" w:ascii="仿宋" w:hAnsi="仿宋" w:eastAsia="仿宋" w:cs="仿宋"/>
          <w:lang w:val="en-US" w:eastAsia="zh-CN"/>
        </w:rPr>
        <w:t>(1)拟被替代的合同约定的材料和工程设备的名称、数量、规格、型号、品牌、性能、价格及其他任何详细资料；</w:t>
      </w:r>
    </w:p>
    <w:p>
      <w:pPr>
        <w:rPr>
          <w:rFonts w:hint="eastAsia" w:ascii="仿宋" w:hAnsi="仿宋" w:eastAsia="仿宋" w:cs="仿宋"/>
          <w:lang w:val="en-US" w:eastAsia="zh-CN"/>
        </w:rPr>
      </w:pPr>
      <w:r>
        <w:rPr>
          <w:rFonts w:hint="eastAsia" w:ascii="仿宋" w:hAnsi="仿宋" w:eastAsia="仿宋" w:cs="仿宋"/>
          <w:lang w:val="en-US" w:eastAsia="zh-CN"/>
        </w:rPr>
        <w:t>(2)拟采用的替代品的名称、数量、规格、型号、品牌、性能、价格及其他任何必要的详细资料；</w:t>
      </w:r>
    </w:p>
    <w:p>
      <w:pPr>
        <w:rPr>
          <w:rFonts w:hint="eastAsia" w:ascii="仿宋" w:hAnsi="仿宋" w:eastAsia="仿宋" w:cs="仿宋"/>
          <w:lang w:val="en-US" w:eastAsia="zh-CN"/>
        </w:rPr>
      </w:pPr>
      <w:r>
        <w:rPr>
          <w:rFonts w:hint="eastAsia" w:ascii="仿宋" w:hAnsi="仿宋" w:eastAsia="仿宋" w:cs="仿宋"/>
          <w:lang w:val="en-US" w:eastAsia="zh-CN"/>
        </w:rPr>
        <w:t>(3)替代品使用的工程部位；</w:t>
      </w:r>
    </w:p>
    <w:p>
      <w:pPr>
        <w:rPr>
          <w:rFonts w:hint="eastAsia" w:ascii="仿宋" w:hAnsi="仿宋" w:eastAsia="仿宋" w:cs="仿宋"/>
          <w:lang w:val="en-US" w:eastAsia="zh-CN"/>
        </w:rPr>
      </w:pPr>
      <w:r>
        <w:rPr>
          <w:rFonts w:hint="eastAsia" w:ascii="仿宋" w:hAnsi="仿宋" w:eastAsia="仿宋" w:cs="仿宋"/>
          <w:lang w:val="en-US" w:eastAsia="zh-CN"/>
        </w:rPr>
        <w:t>(4)采用替代品的理由和原因说明；</w:t>
      </w:r>
    </w:p>
    <w:p>
      <w:pPr>
        <w:rPr>
          <w:rFonts w:hint="eastAsia" w:ascii="仿宋" w:hAnsi="仿宋" w:eastAsia="仿宋" w:cs="仿宋"/>
          <w:lang w:val="en-US" w:eastAsia="zh-CN"/>
        </w:rPr>
      </w:pPr>
      <w:r>
        <w:rPr>
          <w:rFonts w:hint="eastAsia" w:ascii="仿宋" w:hAnsi="仿宋" w:eastAsia="仿宋" w:cs="仿宋"/>
          <w:lang w:val="en-US" w:eastAsia="zh-CN"/>
        </w:rPr>
        <w:t>(5)替代品与合同中约定的产品之间的差异以及使用替代品后可能对工程产生的任何影响；</w:t>
      </w:r>
    </w:p>
    <w:p>
      <w:pPr>
        <w:rPr>
          <w:rFonts w:hint="eastAsia" w:ascii="仿宋" w:hAnsi="仿宋" w:eastAsia="仿宋" w:cs="仿宋"/>
          <w:lang w:val="en-US" w:eastAsia="zh-CN"/>
        </w:rPr>
      </w:pPr>
      <w:r>
        <w:rPr>
          <w:rFonts w:hint="eastAsia" w:ascii="仿宋" w:hAnsi="仿宋" w:eastAsia="仿宋" w:cs="仿宋"/>
          <w:lang w:val="en-US" w:eastAsia="zh-CN"/>
        </w:rPr>
        <w:t>(6)价格上的差异；</w:t>
      </w:r>
    </w:p>
    <w:p>
      <w:pPr>
        <w:rPr>
          <w:rFonts w:hint="eastAsia" w:ascii="仿宋" w:hAnsi="仿宋" w:eastAsia="仿宋" w:cs="仿宋"/>
          <w:lang w:val="en-US" w:eastAsia="zh-CN"/>
        </w:rPr>
      </w:pPr>
      <w:r>
        <w:rPr>
          <w:rFonts w:hint="eastAsia" w:ascii="仿宋" w:hAnsi="仿宋" w:eastAsia="仿宋" w:cs="仿宋"/>
          <w:lang w:val="en-US" w:eastAsia="zh-CN"/>
        </w:rPr>
        <w:t>(7)监理人为做出适当的决定而随时要求承包人提供的任何其他文件。监理人在收到此类通知及上述文件后，应在 28 天内向承包人给出书面指示。如果28天内监理人未给出书面指示，应视为监理人和发包人已经批准使用上述替代品，承包人可以据此使用替代品。</w:t>
      </w:r>
    </w:p>
    <w:p>
      <w:pPr>
        <w:rPr>
          <w:rFonts w:hint="eastAsia" w:ascii="仿宋" w:hAnsi="仿宋" w:eastAsia="仿宋" w:cs="仿宋"/>
          <w:lang w:val="en-US" w:eastAsia="zh-CN"/>
        </w:rPr>
      </w:pPr>
      <w:r>
        <w:rPr>
          <w:rFonts w:hint="eastAsia" w:ascii="仿宋" w:hAnsi="仿宋" w:eastAsia="仿宋" w:cs="仿宋"/>
          <w:lang w:val="en-US" w:eastAsia="zh-CN"/>
        </w:rPr>
        <w:t>9.2.3 任何情况下，替代品都应遵守本合同中对相关材料和工程设备的要求。</w:t>
      </w:r>
    </w:p>
    <w:p>
      <w:pPr>
        <w:rPr>
          <w:rFonts w:hint="eastAsia" w:ascii="仿宋" w:hAnsi="仿宋" w:eastAsia="仿宋" w:cs="仿宋"/>
          <w:lang w:val="en-US" w:eastAsia="zh-CN"/>
        </w:rPr>
      </w:pPr>
      <w:r>
        <w:rPr>
          <w:rFonts w:hint="eastAsia" w:ascii="仿宋" w:hAnsi="仿宋" w:eastAsia="仿宋" w:cs="仿宋"/>
          <w:lang w:val="en-US" w:eastAsia="zh-CN"/>
        </w:rPr>
        <w:t>9.2.4 如果承包人根据本条约定使用了替代品，监理人应与承包人适当协商之后并在合理的期限内确定替代材料和工程设备与合同中约定的材料和工程设备之间的价值差值，并决定：</w:t>
      </w:r>
    </w:p>
    <w:p>
      <w:pPr>
        <w:rPr>
          <w:rFonts w:hint="eastAsia" w:ascii="仿宋" w:hAnsi="仿宋" w:eastAsia="仿宋" w:cs="仿宋"/>
          <w:lang w:val="en-US" w:eastAsia="zh-CN"/>
        </w:rPr>
      </w:pPr>
      <w:r>
        <w:rPr>
          <w:rFonts w:hint="eastAsia" w:ascii="仿宋" w:hAnsi="仿宋" w:eastAsia="仿宋" w:cs="仿宋"/>
          <w:lang w:val="en-US" w:eastAsia="zh-CN"/>
        </w:rPr>
        <w:t>(1)如果替代材料和工程设备的价值高于合同中约定的材料和工程设备的价值，则将高出部分的价值追加到合同价格中并相应地通知承包人；(2)如果替代材料和工程设备的价值低于合同中约定的材料和工程设备的价值，则将节余部分的价值从合同价格中扣除并相应地通知承包人。</w:t>
      </w:r>
    </w:p>
    <w:p>
      <w:pPr>
        <w:rPr>
          <w:rFonts w:hint="eastAsia" w:ascii="仿宋" w:hAnsi="仿宋" w:eastAsia="仿宋" w:cs="仿宋"/>
          <w:lang w:val="en-US" w:eastAsia="zh-CN"/>
        </w:rPr>
      </w:pPr>
      <w:r>
        <w:rPr>
          <w:rFonts w:hint="eastAsia" w:ascii="仿宋" w:hAnsi="仿宋" w:eastAsia="仿宋" w:cs="仿宋"/>
          <w:lang w:val="en-US" w:eastAsia="zh-CN"/>
        </w:rPr>
        <w:t>10.进口材料和工程设备</w:t>
      </w:r>
    </w:p>
    <w:p>
      <w:pPr>
        <w:rPr>
          <w:rFonts w:hint="eastAsia" w:ascii="仿宋" w:hAnsi="仿宋" w:eastAsia="仿宋" w:cs="仿宋"/>
          <w:lang w:val="en-US" w:eastAsia="zh-CN"/>
        </w:rPr>
      </w:pPr>
      <w:r>
        <w:rPr>
          <w:rFonts w:hint="eastAsia" w:ascii="仿宋" w:hAnsi="仿宋" w:eastAsia="仿宋" w:cs="仿宋"/>
          <w:lang w:val="en-US" w:eastAsia="zh-CN"/>
        </w:rPr>
        <w:t>10.1 本工程需要进口的材料和工程设备如下：</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10.2 上述进口材料和工程设备采购、进口、报关、清关、商检、境内运输(包括保险)、 保管的责任以及费用承担方式划分如下：</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11.进度报告和进度例会</w:t>
      </w:r>
    </w:p>
    <w:p>
      <w:pPr>
        <w:rPr>
          <w:rFonts w:hint="eastAsia" w:ascii="仿宋" w:hAnsi="仿宋" w:eastAsia="仿宋" w:cs="仿宋"/>
          <w:lang w:val="en-US" w:eastAsia="zh-CN"/>
        </w:rPr>
      </w:pPr>
      <w:r>
        <w:rPr>
          <w:rFonts w:hint="eastAsia" w:ascii="仿宋" w:hAnsi="仿宋" w:eastAsia="仿宋" w:cs="仿宋"/>
          <w:lang w:val="en-US" w:eastAsia="zh-CN"/>
        </w:rPr>
        <w:t>11.1 进度报告</w:t>
      </w:r>
    </w:p>
    <w:p>
      <w:pPr>
        <w:rPr>
          <w:rFonts w:hint="eastAsia" w:ascii="仿宋" w:hAnsi="仿宋" w:eastAsia="仿宋" w:cs="仿宋"/>
          <w:lang w:val="en-US" w:eastAsia="zh-CN"/>
        </w:rPr>
      </w:pPr>
      <w:r>
        <w:rPr>
          <w:rFonts w:hint="eastAsia" w:ascii="仿宋" w:hAnsi="仿宋" w:eastAsia="仿宋" w:cs="仿宋"/>
          <w:lang w:val="en-US" w:eastAsia="zh-CN"/>
        </w:rPr>
        <w:t>11.1.1 施工过程中，承包人应向监理人指定的代表呈递一份每日的日进度报表、每周的周进度报表和每月的月进度报表。除非监理人同意，日进度报表应在次日上午九点前递交，周进度报表应在次周的周一上午九时前递交，月进度报表应随合同条款第 17.3.2 项约定的进度付款申请单一并递交。</w:t>
      </w:r>
    </w:p>
    <w:p>
      <w:pPr>
        <w:rPr>
          <w:rFonts w:hint="eastAsia" w:ascii="仿宋" w:hAnsi="仿宋" w:eastAsia="仿宋" w:cs="仿宋"/>
          <w:lang w:val="en-US" w:eastAsia="zh-CN"/>
        </w:rPr>
      </w:pPr>
      <w:r>
        <w:rPr>
          <w:rFonts w:hint="eastAsia" w:ascii="仿宋" w:hAnsi="仿宋" w:eastAsia="仿宋" w:cs="仿宋"/>
          <w:lang w:val="en-US" w:eastAsia="zh-CN"/>
        </w:rPr>
        <w:t>11.1.2 日和周进度报表的内容应至少包括每日在现场工作的技术管理人员数量、各工种技术工人和非技术工人数量、后勤人员数量、参观现场的人员数量，包括分包人人员数量；还应包括所使用的各种主要机械设备和车辆的型号、数量和台班，工作的区段，以及工程进度情况、天气情况记录、停工、质量和安全事故等特别事项说明；此外，应附上每日进场材料、物品或设备的分类汇总表、用于次日或次周的工程进度计划等。</w:t>
      </w:r>
    </w:p>
    <w:p>
      <w:pPr>
        <w:rPr>
          <w:rFonts w:hint="eastAsia" w:ascii="仿宋" w:hAnsi="仿宋" w:eastAsia="仿宋" w:cs="仿宋"/>
          <w:lang w:val="en-US" w:eastAsia="zh-CN"/>
        </w:rPr>
      </w:pPr>
      <w:r>
        <w:rPr>
          <w:rFonts w:hint="eastAsia" w:ascii="仿宋" w:hAnsi="仿宋" w:eastAsia="仿宋" w:cs="仿宋"/>
          <w:lang w:val="en-US" w:eastAsia="zh-CN"/>
        </w:rPr>
        <w:t xml:space="preserve">11.1.3 月进度报表应当反映月完成工程量和累计完成工程量(包括永久工程和临时工程)、材料实际进货、消耗和库存量、现场施工设备的投运数量和运行状况、工程设备的到货情况、劳动力数量(本月及预计未来三个月劳动力的数量)、当前影响施工进度计划的因素和采取的改进措施、进度计划调整及其说明、质量事故和质量缺陷处理纪录、质量状况评价、安全施工措施计划实施情况、安全事故以及人 </w:t>
      </w:r>
    </w:p>
    <w:p>
      <w:pPr>
        <w:rPr>
          <w:rFonts w:hint="eastAsia" w:ascii="仿宋" w:hAnsi="仿宋" w:eastAsia="仿宋" w:cs="仿宋"/>
          <w:lang w:val="en-US" w:eastAsia="zh-CN"/>
        </w:rPr>
      </w:pPr>
      <w:r>
        <w:rPr>
          <w:rFonts w:hint="eastAsia" w:ascii="仿宋" w:hAnsi="仿宋" w:eastAsia="仿宋" w:cs="仿宋"/>
          <w:lang w:val="en-US" w:eastAsia="zh-CN"/>
        </w:rPr>
        <w:t>员伤亡和财产损失情况(如果有)、环境保护措施实施和文明施工措施实施情况。</w:t>
      </w:r>
    </w:p>
    <w:p>
      <w:pPr>
        <w:rPr>
          <w:rFonts w:hint="eastAsia" w:ascii="仿宋" w:hAnsi="仿宋" w:eastAsia="仿宋" w:cs="仿宋"/>
          <w:lang w:val="en-US" w:eastAsia="zh-CN"/>
        </w:rPr>
      </w:pPr>
      <w:r>
        <w:rPr>
          <w:rFonts w:hint="eastAsia" w:ascii="仿宋" w:hAnsi="仿宋" w:eastAsia="仿宋" w:cs="仿宋"/>
          <w:lang w:val="en-US" w:eastAsia="zh-CN"/>
        </w:rPr>
        <w:t>11.1.4 月进度报告还应附有一组充分显示工程形象进度的定点摄影照片。照片应当在经监理人批准的不同位置定期拍摄，每张照片都应标上相应的拍摄日期和简要文字说明，且应用经发包人和监理人批准的标准或格式装裱后呈交。</w:t>
      </w:r>
    </w:p>
    <w:p>
      <w:pPr>
        <w:rPr>
          <w:rFonts w:hint="eastAsia" w:ascii="仿宋" w:hAnsi="仿宋" w:eastAsia="仿宋" w:cs="仿宋"/>
          <w:lang w:val="en-US" w:eastAsia="zh-CN"/>
        </w:rPr>
      </w:pPr>
      <w:r>
        <w:rPr>
          <w:rFonts w:hint="eastAsia" w:ascii="仿宋" w:hAnsi="仿宋" w:eastAsia="仿宋" w:cs="仿宋"/>
          <w:lang w:val="en-US" w:eastAsia="zh-CN"/>
        </w:rPr>
        <w:t>11.1.5 各个进度报表的格式和内容应经过监理人的审批。进度报表应如实填写，由承包人授权代表签名，并报监理人的指定代表签名确认后再行分发。</w:t>
      </w:r>
    </w:p>
    <w:p>
      <w:pPr>
        <w:rPr>
          <w:rFonts w:hint="eastAsia" w:ascii="仿宋" w:hAnsi="仿宋" w:eastAsia="仿宋" w:cs="仿宋"/>
          <w:lang w:val="en-US" w:eastAsia="zh-CN"/>
        </w:rPr>
      </w:pPr>
      <w:r>
        <w:rPr>
          <w:rFonts w:hint="eastAsia" w:ascii="仿宋" w:hAnsi="仿宋" w:eastAsia="仿宋" w:cs="仿宋"/>
          <w:lang w:val="en-US" w:eastAsia="zh-CN"/>
        </w:rPr>
        <w:t>11.1.6 如果监理人认为必要，进度报告和进度照片应同时以存储在磁盘或光盘中的数据文件的形式递交给发包人和监理人。数据文件采用的应用软件及其版本应经过监理人的审批。</w:t>
      </w:r>
    </w:p>
    <w:p>
      <w:pPr>
        <w:rPr>
          <w:rFonts w:hint="eastAsia" w:ascii="仿宋" w:hAnsi="仿宋" w:eastAsia="仿宋" w:cs="仿宋"/>
          <w:lang w:val="en-US" w:eastAsia="zh-CN"/>
        </w:rPr>
      </w:pPr>
      <w:r>
        <w:rPr>
          <w:rFonts w:hint="eastAsia" w:ascii="仿宋" w:hAnsi="仿宋" w:eastAsia="仿宋" w:cs="仿宋"/>
          <w:lang w:val="en-US" w:eastAsia="zh-CN"/>
        </w:rPr>
        <w:t>11.1.7 有关进度报告的其他要求</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 xml:space="preserve">11.2 进度例会 </w:t>
      </w:r>
    </w:p>
    <w:p>
      <w:pPr>
        <w:rPr>
          <w:rFonts w:hint="eastAsia" w:ascii="仿宋" w:hAnsi="仿宋" w:eastAsia="仿宋" w:cs="仿宋"/>
          <w:lang w:val="en-US" w:eastAsia="zh-CN"/>
        </w:rPr>
      </w:pPr>
      <w:r>
        <w:rPr>
          <w:rFonts w:hint="eastAsia" w:ascii="仿宋" w:hAnsi="仿宋" w:eastAsia="仿宋" w:cs="仿宋"/>
          <w:lang w:val="en-US" w:eastAsia="zh-CN"/>
        </w:rPr>
        <w:t>11.2.1 监理人将主持召开有发包人、承包人、独立承包人和主要分包人等与本工程建设有关各方出席的每周一次的进度例会。必要时，监理人可随时召集所有上述各方或其中部分单位参加的会议。承包人应保证能代表其当场作出决定的高级管理人员出席会议。</w:t>
      </w:r>
    </w:p>
    <w:p>
      <w:pPr>
        <w:rPr>
          <w:rFonts w:hint="eastAsia" w:ascii="仿宋" w:hAnsi="仿宋" w:eastAsia="仿宋" w:cs="仿宋"/>
          <w:lang w:val="en-US" w:eastAsia="zh-CN"/>
        </w:rPr>
      </w:pPr>
      <w:r>
        <w:rPr>
          <w:rFonts w:hint="eastAsia" w:ascii="仿宋" w:hAnsi="仿宋" w:eastAsia="仿宋" w:cs="仿宋"/>
          <w:lang w:val="en-US" w:eastAsia="zh-CN"/>
        </w:rPr>
        <w:t>11.2.2 进度例会的内容将涉及合同管理、进度协调和工程管理的各个方面，由监理人准备的会议议题将随会议通知在会议召开前至少 24 小时发给各参会方。</w:t>
      </w:r>
    </w:p>
    <w:p>
      <w:pPr>
        <w:rPr>
          <w:rFonts w:hint="eastAsia" w:ascii="仿宋" w:hAnsi="仿宋" w:eastAsia="仿宋" w:cs="仿宋"/>
          <w:lang w:val="en-US" w:eastAsia="zh-CN"/>
        </w:rPr>
      </w:pPr>
      <w:r>
        <w:rPr>
          <w:rFonts w:hint="eastAsia" w:ascii="仿宋" w:hAnsi="仿宋" w:eastAsia="仿宋" w:cs="仿宋"/>
          <w:lang w:val="en-US" w:eastAsia="zh-CN"/>
        </w:rPr>
        <w:t xml:space="preserve">11.2.3 监理人应当做好会议记录，并在会议结束时由与会各方签字确认。监理人应根据会议记录整理出会议纪要，并在相应会议后 24 小时内分发给出席会议的各方。会议纪要应当如实反映会议记录的内容，包括任何决定、存在的问题、责任方、有关工作的时间目标等等。各方在收到会议纪要后 24 小时内给予签字确认，如有任何异议，应将有关异议以书面形式通知监理人，由监理人与有异议一方或各方共 </w:t>
      </w:r>
    </w:p>
    <w:p>
      <w:pPr>
        <w:rPr>
          <w:rFonts w:hint="eastAsia" w:ascii="仿宋" w:hAnsi="仿宋" w:eastAsia="仿宋" w:cs="仿宋"/>
          <w:lang w:val="en-US" w:eastAsia="zh-CN"/>
        </w:rPr>
      </w:pPr>
      <w:r>
        <w:rPr>
          <w:rFonts w:hint="eastAsia" w:ascii="仿宋" w:hAnsi="仿宋" w:eastAsia="仿宋" w:cs="仿宋"/>
          <w:lang w:val="en-US" w:eastAsia="zh-CN"/>
        </w:rPr>
        <w:t>同核对会议记录，有异议的一方或者各方对与会议记录内容一致的会议纪要必须给予签字确认，否则监理人可以用会议记录作为会议纪要。经参会各方签字认可的会议纪要对各方有合同约束力。</w:t>
      </w:r>
    </w:p>
    <w:p>
      <w:pPr>
        <w:rPr>
          <w:rFonts w:hint="eastAsia" w:ascii="仿宋" w:hAnsi="仿宋" w:eastAsia="仿宋" w:cs="仿宋"/>
          <w:lang w:val="en-US" w:eastAsia="zh-CN"/>
        </w:rPr>
      </w:pPr>
      <w:r>
        <w:rPr>
          <w:rFonts w:hint="eastAsia" w:ascii="仿宋" w:hAnsi="仿宋" w:eastAsia="仿宋" w:cs="仿宋"/>
          <w:lang w:val="en-US" w:eastAsia="zh-CN"/>
        </w:rPr>
        <w:t>11.2.4 有关进度例会的其他要求：</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12.试验和检验</w:t>
      </w:r>
    </w:p>
    <w:p>
      <w:pPr>
        <w:rPr>
          <w:rFonts w:hint="eastAsia" w:ascii="仿宋" w:hAnsi="仿宋" w:eastAsia="仿宋" w:cs="仿宋"/>
          <w:lang w:val="en-US" w:eastAsia="zh-CN"/>
        </w:rPr>
      </w:pPr>
      <w:r>
        <w:rPr>
          <w:rFonts w:hint="eastAsia" w:ascii="仿宋" w:hAnsi="仿宋" w:eastAsia="仿宋" w:cs="仿宋"/>
          <w:lang w:val="en-US" w:eastAsia="zh-CN"/>
        </w:rPr>
        <w:t>12.1 承包人应当按照工程施工验收规范和标准的规定和通用合同条款第 14 条的约定，对用于永久工程的主要材料、半成品、成品、建筑构配件、工程设备等进行试验和检验。</w:t>
      </w:r>
    </w:p>
    <w:p>
      <w:pPr>
        <w:rPr>
          <w:rFonts w:hint="eastAsia" w:ascii="仿宋" w:hAnsi="仿宋" w:eastAsia="仿宋" w:cs="仿宋"/>
          <w:lang w:val="en-US" w:eastAsia="zh-CN"/>
        </w:rPr>
      </w:pPr>
      <w:r>
        <w:rPr>
          <w:rFonts w:hint="eastAsia" w:ascii="仿宋" w:hAnsi="仿宋" w:eastAsia="仿宋" w:cs="仿宋"/>
          <w:lang w:val="en-US" w:eastAsia="zh-CN"/>
        </w:rPr>
        <w:t>12.2 本工程需要承包人进行试验和检验的材料、工程设备和工艺如下：</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监理人可以根据工程需要，指示承包人进行其他现场材料和工艺的试验和检验。</w:t>
      </w:r>
    </w:p>
    <w:p>
      <w:pPr>
        <w:rPr>
          <w:rFonts w:hint="eastAsia" w:ascii="仿宋" w:hAnsi="仿宋" w:eastAsia="仿宋" w:cs="仿宋"/>
          <w:lang w:val="en-US" w:eastAsia="zh-CN"/>
        </w:rPr>
      </w:pPr>
      <w:r>
        <w:rPr>
          <w:rFonts w:hint="eastAsia" w:ascii="仿宋" w:hAnsi="仿宋" w:eastAsia="仿宋" w:cs="仿宋"/>
          <w:lang w:val="en-US" w:eastAsia="zh-CN"/>
        </w:rPr>
        <w:t>12.3 本工程需要由监理人和承包人共同进行试验和检验的材料、工程设备和工艺如下：</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rPr>
          <w:rFonts w:hint="eastAsia" w:ascii="仿宋" w:hAnsi="仿宋" w:eastAsia="仿宋" w:cs="仿宋"/>
          <w:lang w:val="en-US" w:eastAsia="zh-CN"/>
        </w:rPr>
      </w:pPr>
      <w:r>
        <w:rPr>
          <w:rFonts w:hint="eastAsia" w:ascii="仿宋" w:hAnsi="仿宋" w:eastAsia="仿宋" w:cs="仿宋"/>
          <w:lang w:val="en-US" w:eastAsia="zh-CN"/>
        </w:rPr>
        <w:t>12.4 本条上述约定需要进行检验的材料、工程设备和工艺在经过检验并获得监理人批准以前，不得用于任何永久工程。</w:t>
      </w:r>
    </w:p>
    <w:p>
      <w:pPr>
        <w:rPr>
          <w:rFonts w:hint="eastAsia" w:ascii="仿宋" w:hAnsi="仿宋" w:eastAsia="仿宋" w:cs="仿宋"/>
          <w:lang w:val="en-US" w:eastAsia="zh-CN"/>
        </w:rPr>
      </w:pPr>
      <w:r>
        <w:rPr>
          <w:rFonts w:hint="eastAsia" w:ascii="仿宋" w:hAnsi="仿宋" w:eastAsia="仿宋" w:cs="仿宋"/>
          <w:lang w:val="en-US" w:eastAsia="zh-CN"/>
        </w:rPr>
        <w:t>12.5 承包人应为任何材料、工程设备和工艺的检查、检测和检验提供劳务、电力、燃料、备用品、设备和仪器以及必要的协助。监理人及其任何授权人员应能够在任何时候进入现场及正在为工程制造、装配、准备材料和(或)工程设备的车间和场所进行任何必要的检查。无论这些车间和场所是否属于承包人，承包人都应提供一切便利，并协助其取得相应的权力和(或)许可。</w:t>
      </w:r>
    </w:p>
    <w:p>
      <w:pPr>
        <w:rPr>
          <w:rFonts w:hint="eastAsia" w:ascii="仿宋" w:hAnsi="仿宋" w:eastAsia="仿宋" w:cs="仿宋"/>
          <w:lang w:val="en-US" w:eastAsia="zh-CN"/>
        </w:rPr>
      </w:pPr>
      <w:r>
        <w:rPr>
          <w:rFonts w:hint="eastAsia" w:ascii="仿宋" w:hAnsi="仿宋" w:eastAsia="仿宋" w:cs="仿宋"/>
          <w:lang w:val="en-US" w:eastAsia="zh-CN"/>
        </w:rPr>
        <w:t>12.6 如果检查、检测、检验或试验的结果表明，材料、工程设备和工艺有缺陷或不符合合同约定，监理人和发包人可拒收此类材料、工程设备和工艺，并应立即通知承包人同时说明理由。承包人应立即修复上述缺陷并保证其符合合同约定。若监理人或发包人要求对此类工程设备、材料、设计或工艺重新进行检验，则此类检验应按相同条款和条件重新进行。如果此类拒收和重新检验致使发包人产生了额外费用，则此类费用应由承包人支付给发包人，或从发包人应支付给承包人的款项中扣除。</w:t>
      </w:r>
    </w:p>
    <w:p>
      <w:pPr>
        <w:rPr>
          <w:rFonts w:hint="eastAsia" w:ascii="仿宋" w:hAnsi="仿宋" w:eastAsia="仿宋" w:cs="仿宋"/>
          <w:lang w:val="en-US" w:eastAsia="zh-CN"/>
        </w:rPr>
      </w:pPr>
      <w:r>
        <w:rPr>
          <w:rFonts w:hint="eastAsia" w:ascii="仿宋" w:hAnsi="仿宋" w:eastAsia="仿宋" w:cs="仿宋"/>
          <w:lang w:val="en-US" w:eastAsia="zh-CN"/>
        </w:rPr>
        <w:t>12.7 承包人应在监理人的监督下，对涉及结构安全的试块、试件以及有关材料进行现场取样，并送质量检测单位进行检测。</w:t>
      </w:r>
    </w:p>
    <w:p>
      <w:pPr>
        <w:rPr>
          <w:rFonts w:hint="eastAsia" w:ascii="仿宋" w:hAnsi="仿宋" w:eastAsia="仿宋" w:cs="仿宋"/>
          <w:lang w:val="en-US" w:eastAsia="zh-CN"/>
        </w:rPr>
      </w:pPr>
      <w:r>
        <w:rPr>
          <w:rFonts w:hint="eastAsia" w:ascii="仿宋" w:hAnsi="仿宋" w:eastAsia="仿宋" w:cs="仿宋"/>
          <w:lang w:val="en-US" w:eastAsia="zh-CN"/>
        </w:rPr>
        <w:t>12.8 除合同另有约定外，承包人应负担本合同项下的所有材料、工程设备和工艺检验的费用。</w:t>
      </w:r>
    </w:p>
    <w:p>
      <w:pPr>
        <w:rPr>
          <w:rFonts w:hint="eastAsia" w:ascii="仿宋" w:hAnsi="仿宋" w:eastAsia="仿宋" w:cs="仿宋"/>
          <w:lang w:val="en-US" w:eastAsia="zh-CN"/>
        </w:rPr>
      </w:pPr>
      <w:r>
        <w:rPr>
          <w:rFonts w:hint="eastAsia" w:ascii="仿宋" w:hAnsi="仿宋" w:eastAsia="仿宋" w:cs="仿宋"/>
          <w:lang w:val="en-US" w:eastAsia="zh-CN"/>
        </w:rPr>
        <w:t xml:space="preserve">13.计日工 </w:t>
      </w:r>
    </w:p>
    <w:p>
      <w:pPr>
        <w:rPr>
          <w:rFonts w:hint="eastAsia" w:ascii="仿宋" w:hAnsi="仿宋" w:eastAsia="仿宋" w:cs="仿宋"/>
          <w:lang w:val="en-US" w:eastAsia="zh-CN"/>
        </w:rPr>
      </w:pPr>
      <w:r>
        <w:rPr>
          <w:rFonts w:hint="eastAsia" w:ascii="仿宋" w:hAnsi="仿宋" w:eastAsia="仿宋" w:cs="仿宋"/>
          <w:lang w:val="en-US" w:eastAsia="zh-CN"/>
        </w:rPr>
        <w:t xml:space="preserve">13.1 通用合同条款第 15.7 款约定的计日工，一般适用于合同约定之外的或者因变更而产生的、工程量清单中没有设立相应子目或者即便有相应子目但因工作条件发生变化而无法适用的额外工作，尤其是那些时间不允许事先商定价格的额外工作。计日工在发包人认为必要时，由监理人按通用合同条款第 15.7.1 项约定通知承包人实施。 </w:t>
      </w:r>
    </w:p>
    <w:p>
      <w:pPr>
        <w:rPr>
          <w:rFonts w:hint="eastAsia" w:ascii="仿宋" w:hAnsi="仿宋" w:eastAsia="仿宋" w:cs="仿宋"/>
          <w:lang w:val="en-US" w:eastAsia="zh-CN"/>
        </w:rPr>
      </w:pPr>
      <w:r>
        <w:rPr>
          <w:rFonts w:hint="eastAsia" w:ascii="仿宋" w:hAnsi="仿宋" w:eastAsia="仿宋" w:cs="仿宋"/>
          <w:lang w:val="en-US" w:eastAsia="zh-CN"/>
        </w:rPr>
        <w:t>13.2 在工程实际开工后 14 天内，承包人应当按通用合同条款第 15.7.2 项约定的计日 工报表内容，准备一份计日工日报表的格式，报送监理人审批，监理人应当在收到之日后7天内给予批复或提出修改意见。</w:t>
      </w:r>
    </w:p>
    <w:p>
      <w:pPr>
        <w:rPr>
          <w:rFonts w:hint="eastAsia" w:ascii="仿宋" w:hAnsi="仿宋" w:eastAsia="仿宋" w:cs="仿宋"/>
          <w:lang w:val="en-US" w:eastAsia="zh-CN"/>
        </w:rPr>
      </w:pPr>
      <w:r>
        <w:rPr>
          <w:rFonts w:hint="eastAsia" w:ascii="仿宋" w:hAnsi="仿宋" w:eastAsia="仿宋" w:cs="仿宋"/>
          <w:lang w:val="en-US" w:eastAsia="zh-CN"/>
        </w:rPr>
        <w:t xml:space="preserve">13.3 按计日工实施相关变更的过程中，承包人应当按经监理人批准的计日工日报表格式，每天提交计日工报表和有关凭证，报送监理人审批，监理人应当在收到相关报表和凭证后24小时内给予批复。 </w:t>
      </w:r>
    </w:p>
    <w:p>
      <w:pPr>
        <w:rPr>
          <w:rFonts w:hint="eastAsia" w:ascii="仿宋" w:hAnsi="仿宋" w:eastAsia="仿宋" w:cs="仿宋"/>
          <w:lang w:val="en-US" w:eastAsia="zh-CN"/>
        </w:rPr>
      </w:pPr>
      <w:r>
        <w:rPr>
          <w:rFonts w:hint="eastAsia" w:ascii="仿宋" w:hAnsi="仿宋" w:eastAsia="仿宋" w:cs="仿宋"/>
          <w:lang w:val="en-US" w:eastAsia="zh-CN"/>
        </w:rPr>
        <w:t xml:space="preserve">13.4 计日工劳务按工日(8 小时)计量，单次 4 小时以内按 0.5 个工日，单次 4 小时至 8小时按 1 个工日，加班时间按照国家劳动法律法规的规定办理。实施计日工的劳务人员仅应包括直接从事计日工工作的工人和班组长(如果有)，不应包括工长及其以上管理人员。 </w:t>
      </w:r>
    </w:p>
    <w:p>
      <w:pPr>
        <w:rPr>
          <w:rFonts w:hint="eastAsia" w:ascii="仿宋" w:hAnsi="仿宋" w:eastAsia="仿宋" w:cs="仿宋"/>
          <w:lang w:val="en-US" w:eastAsia="zh-CN"/>
        </w:rPr>
      </w:pPr>
      <w:r>
        <w:rPr>
          <w:rFonts w:hint="eastAsia" w:ascii="仿宋" w:hAnsi="仿宋" w:eastAsia="仿宋" w:cs="仿宋"/>
          <w:lang w:val="en-US" w:eastAsia="zh-CN"/>
        </w:rPr>
        <w:t>13.5 已标价工程量清单计日工材料表中未列出的材料，实际发生于计日工时，其价格按照经监理人事先审批的材料运到现场的价格和有关材料采购的发票票面价格(运到现场价)中的较低者结算，另计一个在计日工材料表中填写的包括承包人企业管理费、利润在内的一个固定百分比，规费和税金另计。</w:t>
      </w:r>
    </w:p>
    <w:p>
      <w:pPr>
        <w:rPr>
          <w:rFonts w:hint="eastAsia" w:ascii="仿宋" w:hAnsi="仿宋" w:eastAsia="仿宋" w:cs="仿宋"/>
          <w:lang w:val="en-US" w:eastAsia="zh-CN"/>
        </w:rPr>
      </w:pPr>
      <w:r>
        <w:rPr>
          <w:rFonts w:hint="eastAsia" w:ascii="仿宋" w:hAnsi="仿宋" w:eastAsia="仿宋" w:cs="仿宋"/>
          <w:lang w:val="en-US" w:eastAsia="zh-CN"/>
        </w:rPr>
        <w:t xml:space="preserve">13.6 施工机械按台班计量(8 小时)，单次 4 小时以内按 0.5 个台班，单次 4 小时至 8小时按 1 个台班，操作人员加班时间按照国家劳动法律法规的规定办理。计日工如果需要使用场外施工机械，台班费用和进出场费用按市场平均价格，由承包人事后报监理人审批。 </w:t>
      </w:r>
    </w:p>
    <w:p>
      <w:pPr>
        <w:rPr>
          <w:rFonts w:hint="eastAsia" w:ascii="仿宋" w:hAnsi="仿宋" w:eastAsia="仿宋" w:cs="仿宋"/>
          <w:lang w:val="en-US" w:eastAsia="zh-CN"/>
        </w:rPr>
      </w:pPr>
      <w:r>
        <w:rPr>
          <w:rFonts w:hint="eastAsia" w:ascii="仿宋" w:hAnsi="仿宋" w:eastAsia="仿宋" w:cs="仿宋"/>
          <w:lang w:val="en-US" w:eastAsia="zh-CN"/>
        </w:rPr>
        <w:t>13.7 关于计日工的其他约定：</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w:t>
      </w:r>
    </w:p>
    <w:p>
      <w:pPr>
        <w:rPr>
          <w:rFonts w:hint="eastAsia" w:ascii="仿宋" w:hAnsi="仿宋" w:eastAsia="仿宋" w:cs="仿宋"/>
          <w:lang w:val="en-US" w:eastAsia="zh-CN"/>
        </w:rPr>
      </w:pPr>
      <w:r>
        <w:rPr>
          <w:rFonts w:hint="eastAsia" w:ascii="仿宋" w:hAnsi="仿宋" w:eastAsia="仿宋" w:cs="仿宋"/>
          <w:lang w:val="en-US" w:eastAsia="zh-CN"/>
        </w:rPr>
        <w:t xml:space="preserve">14.计量与支付 </w:t>
      </w:r>
    </w:p>
    <w:p>
      <w:pPr>
        <w:rPr>
          <w:rFonts w:hint="eastAsia" w:ascii="仿宋" w:hAnsi="仿宋" w:eastAsia="仿宋" w:cs="仿宋"/>
          <w:lang w:val="en-US" w:eastAsia="zh-CN"/>
        </w:rPr>
      </w:pPr>
      <w:r>
        <w:rPr>
          <w:rFonts w:hint="eastAsia" w:ascii="仿宋" w:hAnsi="仿宋" w:eastAsia="仿宋" w:cs="仿宋"/>
          <w:lang w:val="en-US" w:eastAsia="zh-CN"/>
        </w:rPr>
        <w:t xml:space="preserve">14.1 付款申请单 </w:t>
      </w:r>
    </w:p>
    <w:p>
      <w:pPr>
        <w:rPr>
          <w:rFonts w:hint="eastAsia" w:ascii="仿宋" w:hAnsi="仿宋" w:eastAsia="仿宋" w:cs="仿宋"/>
          <w:lang w:val="en-US" w:eastAsia="zh-CN"/>
        </w:rPr>
      </w:pPr>
      <w:r>
        <w:rPr>
          <w:rFonts w:hint="eastAsia" w:ascii="仿宋" w:hAnsi="仿宋" w:eastAsia="仿宋" w:cs="仿宋"/>
          <w:lang w:val="en-US" w:eastAsia="zh-CN"/>
        </w:rPr>
        <w:t xml:space="preserve">14.1.1 在工程实际开工后 14 天内，承包人应当按照合同条款第 17 条的约定，准备一份已完工程量报表、进度付款申请单和计量文件的格式等报送监理人，监理人应当在收到承包人报送的格式后 7 天内给予批复或者提出修改意见。 </w:t>
      </w:r>
    </w:p>
    <w:p>
      <w:pPr>
        <w:rPr>
          <w:rFonts w:hint="eastAsia" w:ascii="仿宋" w:hAnsi="仿宋" w:eastAsia="仿宋" w:cs="仿宋"/>
          <w:lang w:val="en-US" w:eastAsia="zh-CN"/>
        </w:rPr>
      </w:pPr>
      <w:r>
        <w:rPr>
          <w:rFonts w:hint="eastAsia" w:ascii="仿宋" w:hAnsi="仿宋" w:eastAsia="仿宋" w:cs="仿宋"/>
          <w:lang w:val="en-US" w:eastAsia="zh-CN"/>
        </w:rPr>
        <w:t xml:space="preserve">14.1.2 根据合同条款第 17.1 款和第 17.3 款， 承包人应当在合同约定的每个付款周期末，对当期完成的各项工程量进行计量和计价，并按照第 17.3.2 项的约定，对当期应增加和扣减的各类款项进行梳理和汇总，按经监理人批准的格式和专用合同条款约定的份数和内容准备并向监理人递交进度付款申请单，并将进度付款申请单连同已完工程量报表、有关计量资料以及能够证明其进度付款申请单中所索要 </w:t>
      </w:r>
    </w:p>
    <w:p>
      <w:pPr>
        <w:rPr>
          <w:rFonts w:hint="eastAsia" w:ascii="仿宋" w:hAnsi="仿宋" w:eastAsia="仿宋" w:cs="仿宋"/>
          <w:lang w:val="en-US" w:eastAsia="zh-CN"/>
        </w:rPr>
      </w:pPr>
      <w:r>
        <w:rPr>
          <w:rFonts w:hint="eastAsia" w:ascii="仿宋" w:hAnsi="仿宋" w:eastAsia="仿宋" w:cs="仿宋"/>
          <w:lang w:val="en-US" w:eastAsia="zh-CN"/>
        </w:rPr>
        <w:t>款项符合合同约定的各个支持性文件同时报送监理人审批。</w:t>
      </w:r>
    </w:p>
    <w:p>
      <w:pPr>
        <w:rPr>
          <w:rFonts w:hint="eastAsia" w:ascii="仿宋" w:hAnsi="仿宋" w:eastAsia="仿宋" w:cs="仿宋"/>
          <w:lang w:val="en-US" w:eastAsia="zh-CN"/>
        </w:rPr>
      </w:pPr>
      <w:r>
        <w:rPr>
          <w:rFonts w:hint="eastAsia" w:ascii="仿宋" w:hAnsi="仿宋" w:eastAsia="仿宋" w:cs="仿宋"/>
          <w:lang w:val="en-US" w:eastAsia="zh-CN"/>
        </w:rPr>
        <w:t xml:space="preserve">14.1.3 竣工付款申诅单的内容按专用合同条款第 17.5.1(1)目的约定。采用单价合同形式的，竣工付款申请单应当附上按通用合同条款第 17.1.4(5)目确定的结算工程量和最近一欠进度付款和竣工付款之间完成的各子目的工程量计量文件。采用总价合同形式的，签约合同价所基于的工程量就是相应的竣工结算工程量，但是，变更应按合同约定进行计量和计价。 </w:t>
      </w:r>
    </w:p>
    <w:p>
      <w:pPr>
        <w:rPr>
          <w:rFonts w:hint="eastAsia" w:ascii="仿宋" w:hAnsi="仿宋" w:eastAsia="仿宋" w:cs="仿宋"/>
          <w:lang w:val="en-US" w:eastAsia="zh-CN"/>
        </w:rPr>
      </w:pPr>
      <w:r>
        <w:rPr>
          <w:rFonts w:hint="eastAsia" w:ascii="仿宋" w:hAnsi="仿宋" w:eastAsia="仿宋" w:cs="仿宋"/>
          <w:lang w:val="en-US" w:eastAsia="zh-CN"/>
        </w:rPr>
        <w:t xml:space="preserve">14.1.4 竣工结算总价(合同价格)应当按以下内容梳理： </w:t>
      </w:r>
    </w:p>
    <w:p>
      <w:pPr>
        <w:rPr>
          <w:rFonts w:hint="eastAsia" w:ascii="仿宋" w:hAnsi="仿宋" w:eastAsia="仿宋" w:cs="仿宋"/>
          <w:lang w:val="en-US" w:eastAsia="zh-CN"/>
        </w:rPr>
      </w:pPr>
      <w:r>
        <w:rPr>
          <w:rFonts w:hint="eastAsia" w:ascii="仿宋" w:hAnsi="仿宋" w:eastAsia="仿宋" w:cs="仿宋"/>
          <w:lang w:val="en-US" w:eastAsia="zh-CN"/>
        </w:rPr>
        <w:t>(1)签约合同价；</w:t>
      </w:r>
    </w:p>
    <w:p>
      <w:pPr>
        <w:rPr>
          <w:rFonts w:hint="eastAsia" w:ascii="仿宋" w:hAnsi="仿宋" w:eastAsia="仿宋" w:cs="仿宋"/>
          <w:lang w:val="en-US" w:eastAsia="zh-CN"/>
        </w:rPr>
      </w:pPr>
      <w:r>
        <w:rPr>
          <w:rFonts w:hint="eastAsia" w:ascii="仿宋" w:hAnsi="仿宋" w:eastAsia="仿宋" w:cs="仿宋"/>
          <w:lang w:val="en-US" w:eastAsia="zh-CN"/>
        </w:rPr>
        <w:t>(2)应当扣减的项目；</w:t>
      </w:r>
    </w:p>
    <w:p>
      <w:pPr>
        <w:rPr>
          <w:rFonts w:hint="eastAsia" w:ascii="仿宋" w:hAnsi="仿宋" w:eastAsia="仿宋" w:cs="仿宋"/>
          <w:lang w:val="en-US" w:eastAsia="zh-CN"/>
        </w:rPr>
      </w:pPr>
      <w:r>
        <w:rPr>
          <w:rFonts w:hint="eastAsia" w:ascii="仿宋" w:hAnsi="仿宋" w:eastAsia="仿宋" w:cs="仿宋"/>
          <w:lang w:val="en-US" w:eastAsia="zh-CN"/>
        </w:rPr>
        <w:t>1)所有暂列金额；</w:t>
      </w:r>
    </w:p>
    <w:p>
      <w:pPr>
        <w:rPr>
          <w:rFonts w:hint="eastAsia" w:ascii="仿宋" w:hAnsi="仿宋" w:eastAsia="仿宋" w:cs="仿宋"/>
          <w:lang w:val="en-US" w:eastAsia="zh-CN"/>
        </w:rPr>
      </w:pPr>
      <w:r>
        <w:rPr>
          <w:rFonts w:hint="eastAsia" w:ascii="仿宋" w:hAnsi="仿宋" w:eastAsia="仿宋" w:cs="仿宋"/>
          <w:lang w:val="en-US" w:eastAsia="zh-CN"/>
        </w:rPr>
        <w:t>2)所有暂估价；</w:t>
      </w:r>
    </w:p>
    <w:p>
      <w:pPr>
        <w:rPr>
          <w:rFonts w:hint="eastAsia" w:ascii="仿宋" w:hAnsi="仿宋" w:eastAsia="仿宋" w:cs="仿宋"/>
          <w:lang w:val="en-US" w:eastAsia="zh-CN"/>
        </w:rPr>
      </w:pPr>
      <w:r>
        <w:rPr>
          <w:rFonts w:hint="eastAsia" w:ascii="仿宋" w:hAnsi="仿宋" w:eastAsia="仿宋" w:cs="仿宋"/>
          <w:lang w:val="en-US" w:eastAsia="zh-CN"/>
        </w:rPr>
        <w:t>3)根据合同条款第 15 条应扣减的变更金额；</w:t>
      </w:r>
    </w:p>
    <w:p>
      <w:pPr>
        <w:rPr>
          <w:rFonts w:hint="eastAsia" w:ascii="仿宋" w:hAnsi="仿宋" w:eastAsia="仿宋" w:cs="仿宋"/>
          <w:lang w:val="en-US" w:eastAsia="zh-CN"/>
        </w:rPr>
      </w:pPr>
      <w:r>
        <w:rPr>
          <w:rFonts w:hint="eastAsia" w:ascii="仿宋" w:hAnsi="仿宋" w:eastAsia="仿宋" w:cs="仿宋"/>
          <w:lang w:val="en-US" w:eastAsia="zh-CN"/>
        </w:rPr>
        <w:t>4)根据合同条款第 16 条应扣减的价格调整(下调部分)；</w:t>
      </w:r>
    </w:p>
    <w:p>
      <w:pPr>
        <w:rPr>
          <w:rFonts w:hint="eastAsia" w:ascii="仿宋" w:hAnsi="仿宋" w:eastAsia="仿宋" w:cs="仿宋"/>
          <w:lang w:val="en-US" w:eastAsia="zh-CN"/>
        </w:rPr>
      </w:pPr>
      <w:r>
        <w:rPr>
          <w:rFonts w:hint="eastAsia" w:ascii="仿宋" w:hAnsi="仿宋" w:eastAsia="仿宋" w:cs="仿宋"/>
          <w:lang w:val="en-US" w:eastAsia="zh-CN"/>
        </w:rPr>
        <w:t xml:space="preserve">5)根据合同条款第 23.4 款应扣减的发包人索赔金额； </w:t>
      </w:r>
    </w:p>
    <w:p>
      <w:pPr>
        <w:rPr>
          <w:rFonts w:hint="eastAsia" w:ascii="仿宋" w:hAnsi="仿宋" w:eastAsia="仿宋" w:cs="仿宋"/>
          <w:lang w:val="en-US" w:eastAsia="zh-CN"/>
        </w:rPr>
      </w:pPr>
      <w:r>
        <w:rPr>
          <w:rFonts w:hint="eastAsia" w:ascii="仿宋" w:hAnsi="仿宋" w:eastAsia="仿宋" w:cs="仿宋"/>
          <w:lang w:val="en-US" w:eastAsia="zh-CN"/>
        </w:rPr>
        <w:t xml:space="preserve">6)甩项工程的合同价值(如果有)； </w:t>
      </w:r>
    </w:p>
    <w:p>
      <w:pPr>
        <w:rPr>
          <w:rFonts w:hint="eastAsia" w:ascii="仿宋" w:hAnsi="仿宋" w:eastAsia="仿宋" w:cs="仿宋"/>
          <w:lang w:val="en-US" w:eastAsia="zh-CN"/>
        </w:rPr>
      </w:pPr>
      <w:r>
        <w:rPr>
          <w:rFonts w:hint="eastAsia" w:ascii="仿宋" w:hAnsi="仿宋" w:eastAsia="仿宋" w:cs="仿宋"/>
          <w:lang w:val="en-US" w:eastAsia="zh-CN"/>
        </w:rPr>
        <w:t xml:space="preserve">7)根据合同约定发包人应扣减的其他金额。 </w:t>
      </w:r>
    </w:p>
    <w:p>
      <w:pPr>
        <w:rPr>
          <w:rFonts w:hint="eastAsia" w:ascii="仿宋" w:hAnsi="仿宋" w:eastAsia="仿宋" w:cs="仿宋"/>
          <w:lang w:val="en-US" w:eastAsia="zh-CN"/>
        </w:rPr>
      </w:pPr>
      <w:r>
        <w:rPr>
          <w:rFonts w:hint="eastAsia" w:ascii="仿宋" w:hAnsi="仿宋" w:eastAsia="仿宋" w:cs="仿宋"/>
          <w:lang w:val="en-US" w:eastAsia="zh-CN"/>
        </w:rPr>
        <w:t xml:space="preserve">(3)应当增加的项目； </w:t>
      </w:r>
    </w:p>
    <w:p>
      <w:pPr>
        <w:rPr>
          <w:rFonts w:hint="eastAsia" w:ascii="仿宋" w:hAnsi="仿宋" w:eastAsia="仿宋" w:cs="仿宋"/>
          <w:lang w:val="en-US" w:eastAsia="zh-CN"/>
        </w:rPr>
      </w:pPr>
      <w:r>
        <w:rPr>
          <w:rFonts w:hint="eastAsia" w:ascii="仿宋" w:hAnsi="仿宋" w:eastAsia="仿宋" w:cs="仿宋"/>
          <w:lang w:val="en-US" w:eastAsia="zh-CN"/>
        </w:rPr>
        <w:t xml:space="preserve">1)实际发生的暂列金额(包括计日工)； </w:t>
      </w:r>
    </w:p>
    <w:p>
      <w:pPr>
        <w:rPr>
          <w:rFonts w:hint="eastAsia" w:ascii="仿宋" w:hAnsi="仿宋" w:eastAsia="仿宋" w:cs="仿宋"/>
          <w:lang w:val="en-US" w:eastAsia="zh-CN"/>
        </w:rPr>
      </w:pPr>
      <w:r>
        <w:rPr>
          <w:rFonts w:hint="eastAsia" w:ascii="仿宋" w:hAnsi="仿宋" w:eastAsia="仿宋" w:cs="仿宋"/>
          <w:lang w:val="en-US" w:eastAsia="zh-CN"/>
        </w:rPr>
        <w:t>2)实际发生的暂估价；</w:t>
      </w:r>
    </w:p>
    <w:p>
      <w:pPr>
        <w:rPr>
          <w:rFonts w:hint="eastAsia" w:ascii="仿宋" w:hAnsi="仿宋" w:eastAsia="仿宋" w:cs="仿宋"/>
          <w:lang w:val="en-US" w:eastAsia="zh-CN"/>
        </w:rPr>
      </w:pPr>
      <w:r>
        <w:rPr>
          <w:rFonts w:hint="eastAsia" w:ascii="仿宋" w:hAnsi="仿宋" w:eastAsia="仿宋" w:cs="仿宋"/>
          <w:lang w:val="en-US" w:eastAsia="zh-CN"/>
        </w:rPr>
        <w:t xml:space="preserve">3)根据合同条款第 15 条应增加的变更金额； </w:t>
      </w:r>
    </w:p>
    <w:p>
      <w:pPr>
        <w:rPr>
          <w:rFonts w:hint="eastAsia" w:ascii="仿宋" w:hAnsi="仿宋" w:eastAsia="仿宋" w:cs="仿宋"/>
          <w:lang w:val="en-US" w:eastAsia="zh-CN"/>
        </w:rPr>
      </w:pPr>
      <w:r>
        <w:rPr>
          <w:rFonts w:hint="eastAsia" w:ascii="仿宋" w:hAnsi="仿宋" w:eastAsia="仿宋" w:cs="仿宋"/>
          <w:lang w:val="en-US" w:eastAsia="zh-CN"/>
        </w:rPr>
        <w:t xml:space="preserve">4)根据合同条款第 16 条应增加的价格调整(上调部分)； </w:t>
      </w:r>
    </w:p>
    <w:p>
      <w:pPr>
        <w:rPr>
          <w:rFonts w:hint="eastAsia" w:ascii="仿宋" w:hAnsi="仿宋" w:eastAsia="仿宋" w:cs="仿宋"/>
          <w:lang w:val="en-US" w:eastAsia="zh-CN"/>
        </w:rPr>
      </w:pPr>
      <w:r>
        <w:rPr>
          <w:rFonts w:hint="eastAsia" w:ascii="仿宋" w:hAnsi="仿宋" w:eastAsia="仿宋" w:cs="仿宋"/>
          <w:lang w:val="en-US" w:eastAsia="zh-CN"/>
        </w:rPr>
        <w:t xml:space="preserve">5)根据合同条款第 23.2 款应增加的承包人索赔金额； </w:t>
      </w:r>
    </w:p>
    <w:p>
      <w:pPr>
        <w:rPr>
          <w:rFonts w:hint="eastAsia" w:ascii="仿宋" w:hAnsi="仿宋" w:eastAsia="仿宋" w:cs="仿宋"/>
          <w:lang w:val="en-US" w:eastAsia="zh-CN"/>
        </w:rPr>
      </w:pPr>
      <w:r>
        <w:rPr>
          <w:rFonts w:hint="eastAsia" w:ascii="仿宋" w:hAnsi="仿宋" w:eastAsia="仿宋" w:cs="仿宋"/>
          <w:lang w:val="en-US" w:eastAsia="zh-CN"/>
        </w:rPr>
        <w:t xml:space="preserve">6)根据合同约定承包人应当得到的其他金额。 (4)规费和税金差额部分。 </w:t>
      </w:r>
    </w:p>
    <w:p>
      <w:pPr>
        <w:rPr>
          <w:rFonts w:hint="eastAsia" w:ascii="仿宋" w:hAnsi="仿宋" w:eastAsia="仿宋" w:cs="仿宋"/>
          <w:lang w:val="en-US" w:eastAsia="zh-CN"/>
        </w:rPr>
      </w:pPr>
      <w:r>
        <w:rPr>
          <w:rFonts w:hint="eastAsia" w:ascii="仿宋" w:hAnsi="仿宋" w:eastAsia="仿宋" w:cs="仿宋"/>
          <w:lang w:val="en-US" w:eastAsia="zh-CN"/>
        </w:rPr>
        <w:t xml:space="preserve">14.1.5 最终结清申请单的应付金额应当按下列内容梳理： </w:t>
      </w:r>
    </w:p>
    <w:p>
      <w:pPr>
        <w:rPr>
          <w:rFonts w:hint="eastAsia" w:ascii="仿宋" w:hAnsi="仿宋" w:eastAsia="仿宋" w:cs="仿宋"/>
          <w:lang w:val="en-US" w:eastAsia="zh-CN"/>
        </w:rPr>
      </w:pPr>
      <w:r>
        <w:rPr>
          <w:rFonts w:hint="eastAsia" w:ascii="仿宋" w:hAnsi="仿宋" w:eastAsia="仿宋" w:cs="仿宋"/>
          <w:lang w:val="en-US" w:eastAsia="zh-CN"/>
        </w:rPr>
        <w:t xml:space="preserve">(1)按合同约定扣留的质量保证金； </w:t>
      </w:r>
    </w:p>
    <w:p>
      <w:pPr>
        <w:rPr>
          <w:rFonts w:hint="eastAsia" w:ascii="仿宋" w:hAnsi="仿宋" w:eastAsia="仿宋" w:cs="仿宋"/>
          <w:lang w:val="en-US" w:eastAsia="zh-CN"/>
        </w:rPr>
      </w:pPr>
      <w:r>
        <w:rPr>
          <w:rFonts w:hint="eastAsia" w:ascii="仿宋" w:hAnsi="仿宋" w:eastAsia="仿宋" w:cs="仿宋"/>
          <w:lang w:val="en-US" w:eastAsia="zh-CN"/>
        </w:rPr>
        <w:t>(2)应当扣除的金额：</w:t>
      </w:r>
    </w:p>
    <w:p>
      <w:pPr>
        <w:rPr>
          <w:rFonts w:hint="eastAsia" w:ascii="仿宋" w:hAnsi="仿宋" w:eastAsia="仿宋" w:cs="仿宋"/>
          <w:lang w:val="en-US" w:eastAsia="zh-CN"/>
        </w:rPr>
      </w:pPr>
      <w:r>
        <w:rPr>
          <w:rFonts w:hint="eastAsia" w:ascii="仿宋" w:hAnsi="仿宋" w:eastAsia="仿宋" w:cs="仿宋"/>
          <w:lang w:val="en-US" w:eastAsia="zh-CN"/>
        </w:rPr>
        <w:t xml:space="preserve"> 1)按通用合同条款 17.4.3 项约定扣留的质量保证金；</w:t>
      </w:r>
    </w:p>
    <w:p>
      <w:pPr>
        <w:rPr>
          <w:rFonts w:hint="eastAsia" w:ascii="仿宋" w:hAnsi="仿宋" w:eastAsia="仿宋" w:cs="仿宋"/>
          <w:lang w:val="en-US" w:eastAsia="zh-CN"/>
        </w:rPr>
      </w:pPr>
      <w:r>
        <w:rPr>
          <w:rFonts w:hint="eastAsia" w:ascii="仿宋" w:hAnsi="仿宋" w:eastAsia="仿宋" w:cs="仿宋"/>
          <w:lang w:val="en-US" w:eastAsia="zh-CN"/>
        </w:rPr>
        <w:t xml:space="preserve"> 2)按通用合同条款 19.2.4 项约定扣除的质量保证金；</w:t>
      </w:r>
    </w:p>
    <w:p>
      <w:pPr>
        <w:rPr>
          <w:rFonts w:hint="eastAsia" w:ascii="仿宋" w:hAnsi="仿宋" w:eastAsia="仿宋" w:cs="仿宋"/>
          <w:lang w:val="en-US" w:eastAsia="zh-CN"/>
        </w:rPr>
      </w:pPr>
      <w:r>
        <w:rPr>
          <w:rFonts w:hint="eastAsia" w:ascii="仿宋" w:hAnsi="仿宋" w:eastAsia="仿宋" w:cs="仿宋"/>
          <w:lang w:val="en-US" w:eastAsia="zh-CN"/>
        </w:rPr>
        <w:t xml:space="preserve"> 3)根据合同条款第 23.4 款应扣减的缺陷责任期内发生的发包人索赔金额；</w:t>
      </w:r>
    </w:p>
    <w:p>
      <w:pPr>
        <w:rPr>
          <w:rFonts w:hint="eastAsia" w:ascii="仿宋" w:hAnsi="仿宋" w:eastAsia="仿宋" w:cs="仿宋"/>
          <w:lang w:val="en-US" w:eastAsia="zh-CN"/>
        </w:rPr>
      </w:pPr>
      <w:r>
        <w:rPr>
          <w:rFonts w:hint="eastAsia" w:ascii="仿宋" w:hAnsi="仿宋" w:eastAsia="仿宋" w:cs="仿宋"/>
          <w:lang w:val="en-US" w:eastAsia="zh-CN"/>
        </w:rPr>
        <w:t xml:space="preserve"> 4)根据合同约定应扣减的其他金额。</w:t>
      </w:r>
    </w:p>
    <w:p>
      <w:pPr>
        <w:rPr>
          <w:rFonts w:hint="eastAsia" w:ascii="仿宋" w:hAnsi="仿宋" w:eastAsia="仿宋" w:cs="仿宋"/>
          <w:lang w:val="en-US" w:eastAsia="zh-CN"/>
        </w:rPr>
      </w:pPr>
      <w:r>
        <w:rPr>
          <w:rFonts w:hint="eastAsia" w:ascii="仿宋" w:hAnsi="仿宋" w:eastAsia="仿宋" w:cs="仿宋"/>
          <w:lang w:val="en-US" w:eastAsia="zh-CN"/>
        </w:rPr>
        <w:t xml:space="preserve"> (3)应当增加的金额：</w:t>
      </w:r>
    </w:p>
    <w:p>
      <w:pPr>
        <w:rPr>
          <w:rFonts w:hint="eastAsia" w:ascii="仿宋" w:hAnsi="仿宋" w:eastAsia="仿宋" w:cs="仿宋"/>
          <w:lang w:val="en-US" w:eastAsia="zh-CN"/>
        </w:rPr>
      </w:pPr>
      <w:r>
        <w:rPr>
          <w:rFonts w:hint="eastAsia" w:ascii="仿宋" w:hAnsi="仿宋" w:eastAsia="仿宋" w:cs="仿宋"/>
          <w:lang w:val="en-US" w:eastAsia="zh-CN"/>
        </w:rPr>
        <w:t xml:space="preserve"> 1)已完且符合合同约定的甩项工程的价值；</w:t>
      </w:r>
    </w:p>
    <w:p>
      <w:pPr>
        <w:rPr>
          <w:rFonts w:hint="eastAsia" w:ascii="仿宋" w:hAnsi="仿宋" w:eastAsia="仿宋" w:cs="仿宋"/>
          <w:lang w:val="en-US" w:eastAsia="zh-CN"/>
        </w:rPr>
      </w:pPr>
      <w:r>
        <w:rPr>
          <w:rFonts w:hint="eastAsia" w:ascii="仿宋" w:hAnsi="仿宋" w:eastAsia="仿宋" w:cs="仿宋"/>
          <w:lang w:val="en-US" w:eastAsia="zh-CN"/>
        </w:rPr>
        <w:t xml:space="preserve"> 2)按通用合同条款 19.2.3 项约定由承包人修复的发包人原因造成的缺陷的价 值；</w:t>
      </w:r>
    </w:p>
    <w:p>
      <w:pPr>
        <w:rPr>
          <w:rFonts w:hint="eastAsia" w:ascii="仿宋" w:hAnsi="仿宋" w:eastAsia="仿宋" w:cs="仿宋"/>
          <w:lang w:val="en-US" w:eastAsia="zh-CN"/>
        </w:rPr>
      </w:pPr>
      <w:r>
        <w:rPr>
          <w:rFonts w:hint="eastAsia" w:ascii="仿宋" w:hAnsi="仿宋" w:eastAsia="仿宋" w:cs="仿宋"/>
          <w:lang w:val="en-US" w:eastAsia="zh-CN"/>
        </w:rPr>
        <w:t xml:space="preserve"> 3)根据合同条款第 23.2 款应增加的缺陷责任期内发生的承包人索赔金额；</w:t>
      </w:r>
    </w:p>
    <w:p>
      <w:pPr>
        <w:rPr>
          <w:rFonts w:hint="eastAsia" w:ascii="仿宋" w:hAnsi="仿宋" w:eastAsia="仿宋" w:cs="仿宋"/>
          <w:lang w:val="en-US" w:eastAsia="zh-CN"/>
        </w:rPr>
      </w:pPr>
      <w:r>
        <w:rPr>
          <w:rFonts w:hint="eastAsia" w:ascii="仿宋" w:hAnsi="仿宋" w:eastAsia="仿宋" w:cs="仿宋"/>
          <w:lang w:val="en-US" w:eastAsia="zh-CN"/>
        </w:rPr>
        <w:t xml:space="preserve"> 4)根据合同约定承包人应当得到的其他金额；</w:t>
      </w:r>
    </w:p>
    <w:p>
      <w:pPr>
        <w:rPr>
          <w:rFonts w:hint="eastAsia" w:ascii="仿宋" w:hAnsi="仿宋" w:eastAsia="仿宋" w:cs="仿宋"/>
          <w:lang w:val="en-US" w:eastAsia="zh-CN"/>
        </w:rPr>
      </w:pPr>
      <w:r>
        <w:rPr>
          <w:rFonts w:hint="eastAsia" w:ascii="仿宋" w:hAnsi="仿宋" w:eastAsia="仿宋" w:cs="仿宋"/>
          <w:lang w:val="en-US" w:eastAsia="zh-CN"/>
        </w:rPr>
        <w:t xml:space="preserve"> 5)由发包人和承包人按照“多退少补”的原则办理。 最终结清应当由发包人和承包人按照“多退少补”的原则办理。</w:t>
      </w:r>
    </w:p>
    <w:p>
      <w:pPr>
        <w:rPr>
          <w:rFonts w:hint="eastAsia" w:ascii="仿宋" w:hAnsi="仿宋" w:eastAsia="仿宋" w:cs="仿宋"/>
          <w:lang w:val="en-US" w:eastAsia="zh-CN"/>
        </w:rPr>
      </w:pPr>
      <w:r>
        <w:rPr>
          <w:rFonts w:hint="eastAsia" w:ascii="仿宋" w:hAnsi="仿宋" w:eastAsia="仿宋" w:cs="仿宋"/>
          <w:lang w:val="en-US" w:eastAsia="zh-CN"/>
        </w:rPr>
        <w:t>14.1.6 竣工付款申请单和最终结清申请单应当比照进度付款申请单的格式准备，并提供 相关证明材料。</w:t>
      </w:r>
    </w:p>
    <w:p>
      <w:pPr>
        <w:rPr>
          <w:rFonts w:hint="eastAsia" w:ascii="仿宋" w:hAnsi="仿宋" w:eastAsia="仿宋" w:cs="仿宋"/>
          <w:lang w:val="en-US" w:eastAsia="zh-CN"/>
        </w:rPr>
      </w:pPr>
      <w:r>
        <w:rPr>
          <w:rFonts w:hint="eastAsia" w:ascii="仿宋" w:hAnsi="仿宋" w:eastAsia="仿宋" w:cs="仿宋"/>
          <w:lang w:val="en-US" w:eastAsia="zh-CN"/>
        </w:rPr>
        <w:t>14.2 其他约定 其他约定内容： 。</w:t>
      </w:r>
    </w:p>
    <w:p>
      <w:pPr>
        <w:rPr>
          <w:rFonts w:hint="eastAsia" w:ascii="仿宋" w:hAnsi="仿宋" w:eastAsia="仿宋" w:cs="仿宋"/>
          <w:lang w:val="en-US" w:eastAsia="zh-CN"/>
        </w:rPr>
      </w:pPr>
      <w:r>
        <w:rPr>
          <w:rFonts w:hint="eastAsia" w:ascii="仿宋" w:hAnsi="仿宋" w:eastAsia="仿宋" w:cs="仿宋"/>
          <w:lang w:val="en-US" w:eastAsia="zh-CN"/>
        </w:rPr>
        <w:t xml:space="preserve">15.竣工验收和工程移交 </w:t>
      </w:r>
    </w:p>
    <w:p>
      <w:pPr>
        <w:rPr>
          <w:rFonts w:hint="eastAsia" w:ascii="仿宋" w:hAnsi="仿宋" w:eastAsia="仿宋" w:cs="仿宋"/>
          <w:lang w:val="en-US" w:eastAsia="zh-CN"/>
        </w:rPr>
      </w:pPr>
      <w:r>
        <w:rPr>
          <w:rFonts w:hint="eastAsia" w:ascii="仿宋" w:hAnsi="仿宋" w:eastAsia="仿宋" w:cs="仿宋"/>
          <w:lang w:val="en-US" w:eastAsia="zh-CN"/>
        </w:rPr>
        <w:t xml:space="preserve">15.1 竣工验收前的清理 </w:t>
      </w:r>
    </w:p>
    <w:p>
      <w:pPr>
        <w:rPr>
          <w:rFonts w:hint="eastAsia" w:ascii="仿宋" w:hAnsi="仿宋" w:eastAsia="仿宋" w:cs="仿宋"/>
          <w:lang w:val="en-US" w:eastAsia="zh-CN"/>
        </w:rPr>
      </w:pPr>
      <w:r>
        <w:rPr>
          <w:rFonts w:hint="eastAsia" w:ascii="仿宋" w:hAnsi="仿宋" w:eastAsia="仿宋" w:cs="仿宋"/>
          <w:lang w:val="en-US" w:eastAsia="zh-CN"/>
        </w:rPr>
        <w:t>15.1.1 在向监理人提交竣工验收申请报告前，承包人应当完成竣工验收前的清理工作，包 括但不限于：</w:t>
      </w:r>
    </w:p>
    <w:p>
      <w:pPr>
        <w:rPr>
          <w:rFonts w:hint="eastAsia" w:ascii="仿宋" w:hAnsi="仿宋" w:eastAsia="仿宋" w:cs="仿宋"/>
          <w:lang w:val="en-US" w:eastAsia="zh-CN"/>
        </w:rPr>
      </w:pPr>
      <w:r>
        <w:rPr>
          <w:rFonts w:hint="eastAsia" w:ascii="仿宋" w:hAnsi="仿宋" w:eastAsia="仿宋" w:cs="仿宋"/>
          <w:lang w:val="en-US" w:eastAsia="zh-CN"/>
        </w:rPr>
        <w:t xml:space="preserve">(1)从永久工程内清除所有剩余材料、杂物、垃圾等等； </w:t>
      </w:r>
    </w:p>
    <w:p>
      <w:pPr>
        <w:rPr>
          <w:rFonts w:hint="eastAsia" w:ascii="仿宋" w:hAnsi="仿宋" w:eastAsia="仿宋" w:cs="仿宋"/>
          <w:lang w:val="en-US" w:eastAsia="zh-CN"/>
        </w:rPr>
      </w:pPr>
      <w:r>
        <w:rPr>
          <w:rFonts w:hint="eastAsia" w:ascii="仿宋" w:hAnsi="仿宋" w:eastAsia="仿宋" w:cs="仿宋"/>
          <w:lang w:val="en-US" w:eastAsia="zh-CN"/>
        </w:rPr>
        <w:t>(2)清洗工程的所有地面、墙面、楼面、路面等表面；</w:t>
      </w:r>
    </w:p>
    <w:p>
      <w:pPr>
        <w:rPr>
          <w:rFonts w:hint="eastAsia" w:ascii="仿宋" w:hAnsi="仿宋" w:eastAsia="仿宋" w:cs="仿宋"/>
          <w:lang w:val="en-US" w:eastAsia="zh-CN"/>
        </w:rPr>
      </w:pPr>
      <w:r>
        <w:rPr>
          <w:rFonts w:hint="eastAsia" w:ascii="仿宋" w:hAnsi="仿宋" w:eastAsia="仿宋" w:cs="仿宋"/>
          <w:lang w:val="en-US" w:eastAsia="zh-CN"/>
        </w:rPr>
        <w:t>（8）其他：</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w:t>
      </w:r>
    </w:p>
    <w:p>
      <w:pPr>
        <w:rPr>
          <w:rFonts w:hint="eastAsia" w:ascii="仿宋" w:hAnsi="仿宋" w:eastAsia="仿宋" w:cs="仿宋"/>
          <w:lang w:val="en-US" w:eastAsia="zh-CN"/>
        </w:rPr>
      </w:pPr>
      <w:r>
        <w:rPr>
          <w:rFonts w:hint="eastAsia" w:ascii="仿宋" w:hAnsi="仿宋" w:eastAsia="仿宋" w:cs="仿宋"/>
          <w:lang w:val="en-US" w:eastAsia="zh-CN"/>
        </w:rPr>
        <w:t xml:space="preserve">15.3 竣工清场 </w:t>
      </w:r>
    </w:p>
    <w:p>
      <w:pPr>
        <w:rPr>
          <w:rFonts w:hint="eastAsia" w:ascii="仿宋" w:hAnsi="仿宋" w:eastAsia="仿宋" w:cs="仿宋"/>
          <w:lang w:val="en-US" w:eastAsia="zh-CN"/>
        </w:rPr>
      </w:pPr>
      <w:r>
        <w:rPr>
          <w:rFonts w:hint="eastAsia" w:ascii="仿宋" w:hAnsi="仿宋" w:eastAsia="仿宋" w:cs="仿宋"/>
          <w:lang w:val="en-US" w:eastAsia="zh-CN"/>
        </w:rPr>
        <w:t xml:space="preserve">15.3.1 监理人颁发(出具)工程接收证书后，承包人应在 56 天内按以下要求对施工场地(现场)进行清理： </w:t>
      </w:r>
    </w:p>
    <w:p>
      <w:pPr>
        <w:rPr>
          <w:rFonts w:hint="eastAsia" w:ascii="仿宋" w:hAnsi="仿宋" w:eastAsia="仿宋" w:cs="仿宋"/>
          <w:lang w:val="en-US" w:eastAsia="zh-CN"/>
        </w:rPr>
      </w:pPr>
      <w:r>
        <w:rPr>
          <w:rFonts w:hint="eastAsia" w:ascii="仿宋" w:hAnsi="仿宋" w:eastAsia="仿宋" w:cs="仿宋"/>
          <w:lang w:val="en-US" w:eastAsia="zh-CN"/>
        </w:rPr>
        <w:t xml:space="preserve">(1)从施工场地(现场)清除所有杂物和垃圾等等； </w:t>
      </w:r>
    </w:p>
    <w:p>
      <w:pPr>
        <w:rPr>
          <w:rFonts w:hint="eastAsia" w:ascii="仿宋" w:hAnsi="仿宋" w:eastAsia="仿宋" w:cs="仿宋"/>
          <w:lang w:val="en-US" w:eastAsia="zh-CN"/>
        </w:rPr>
      </w:pPr>
      <w:r>
        <w:rPr>
          <w:rFonts w:hint="eastAsia" w:ascii="仿宋" w:hAnsi="仿宋" w:eastAsia="仿宋" w:cs="仿宋"/>
          <w:lang w:val="en-US" w:eastAsia="zh-CN"/>
        </w:rPr>
        <w:t>(2)从施工场地现场拆除所有的临时工程和临时设施并恢复地面原状，但经监理人批准的护坡桩、锚杆、塔吊基础和无法拆除的埋入式模板等无法拆除的临时设施除外；</w:t>
      </w:r>
    </w:p>
    <w:p>
      <w:pPr>
        <w:rPr>
          <w:rFonts w:hint="eastAsia" w:ascii="仿宋" w:hAnsi="仿宋" w:eastAsia="仿宋" w:cs="仿宋"/>
          <w:lang w:val="en-US" w:eastAsia="zh-CN"/>
        </w:rPr>
      </w:pPr>
      <w:r>
        <w:rPr>
          <w:rFonts w:hint="eastAsia" w:ascii="仿宋" w:hAnsi="仿宋" w:eastAsia="仿宋" w:cs="仿宋"/>
          <w:lang w:val="en-US" w:eastAsia="zh-CN"/>
        </w:rPr>
        <w:t>(3)撤离所有承包人施工设备和剩余材料(经监理人同意需在缺陷责任期内继续使用的除外)；</w:t>
      </w:r>
    </w:p>
    <w:p>
      <w:pPr>
        <w:rPr>
          <w:rFonts w:hint="eastAsia" w:ascii="仿宋" w:hAnsi="仿宋" w:eastAsia="仿宋" w:cs="仿宋"/>
          <w:lang w:val="en-US" w:eastAsia="zh-CN"/>
        </w:rPr>
      </w:pPr>
      <w:r>
        <w:rPr>
          <w:rFonts w:hint="eastAsia" w:ascii="仿宋" w:hAnsi="仿宋" w:eastAsia="仿宋" w:cs="仿宋"/>
          <w:lang w:val="en-US" w:eastAsia="zh-CN"/>
        </w:rPr>
        <w:t>(4)监理人指示的其他清场工作。</w:t>
      </w:r>
    </w:p>
    <w:p>
      <w:pPr>
        <w:rPr>
          <w:rFonts w:hint="eastAsia" w:ascii="仿宋" w:hAnsi="仿宋" w:eastAsia="仿宋" w:cs="仿宋"/>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仿宋"/>
          <w:lang w:val="en-US" w:eastAsia="zh-CN"/>
        </w:rPr>
        <w:t>16.其他要求</w:t>
      </w:r>
    </w:p>
    <w:p>
      <w:pPr>
        <w:pStyle w:val="5"/>
        <w:bidi w:val="0"/>
        <w:jc w:val="center"/>
        <w:rPr>
          <w:rFonts w:hint="eastAsia" w:ascii="仿宋" w:hAnsi="仿宋" w:eastAsia="仿宋" w:cs="仿宋"/>
        </w:rPr>
      </w:pPr>
      <w:bookmarkStart w:id="165" w:name="_Toc2423"/>
      <w:r>
        <w:rPr>
          <w:rFonts w:hint="eastAsia" w:ascii="仿宋" w:hAnsi="仿宋" w:eastAsia="仿宋" w:cs="仿宋"/>
          <w:lang w:val="en-US" w:eastAsia="zh-CN"/>
        </w:rPr>
        <w:t>第二节 特殊技术标准和要求</w:t>
      </w:r>
      <w:bookmarkEnd w:id="165"/>
    </w:p>
    <w:p>
      <w:pPr>
        <w:bidi w:val="0"/>
        <w:rPr>
          <w:rFonts w:hint="eastAsia" w:ascii="仿宋" w:hAnsi="仿宋" w:eastAsia="仿宋" w:cs="仿宋"/>
          <w:lang w:val="en-US" w:eastAsia="zh-CN"/>
        </w:rPr>
      </w:pPr>
      <w:r>
        <w:rPr>
          <w:rFonts w:hint="eastAsia" w:ascii="仿宋" w:hAnsi="仿宋" w:eastAsia="仿宋" w:cs="仿宋"/>
          <w:lang w:val="en-US" w:eastAsia="zh-CN"/>
        </w:rPr>
        <w:t xml:space="preserve">1．材料和工程设备技术要求 </w:t>
      </w:r>
    </w:p>
    <w:p>
      <w:pPr>
        <w:bidi w:val="0"/>
        <w:rPr>
          <w:rFonts w:hint="eastAsia" w:ascii="仿宋" w:hAnsi="仿宋" w:eastAsia="仿宋" w:cs="仿宋"/>
          <w:lang w:val="en-US" w:eastAsia="zh-CN"/>
        </w:rPr>
      </w:pPr>
      <w:r>
        <w:rPr>
          <w:rFonts w:hint="eastAsia" w:ascii="仿宋" w:hAnsi="仿宋" w:eastAsia="仿宋" w:cs="仿宋"/>
          <w:lang w:val="en-US" w:eastAsia="zh-CN"/>
        </w:rPr>
        <w:t xml:space="preserve">1.1 承包人自行施工范围内的部分材料和工程设备技术要求如下： </w:t>
      </w:r>
    </w:p>
    <w:p>
      <w:pPr>
        <w:bidi w:val="0"/>
        <w:rPr>
          <w:rFonts w:hint="eastAsia" w:ascii="仿宋" w:hAnsi="仿宋" w:eastAsia="仿宋" w:cs="仿宋"/>
          <w:lang w:val="en-US" w:eastAsia="zh-CN"/>
        </w:rPr>
      </w:pPr>
      <w:r>
        <w:rPr>
          <w:rFonts w:hint="eastAsia" w:ascii="仿宋" w:hAnsi="仿宋" w:eastAsia="仿宋" w:cs="仿宋"/>
          <w:lang w:val="en-US" w:eastAsia="zh-CN"/>
        </w:rPr>
        <w:t>上述材料和工程设备技术要求中如果出现了参考品牌或规格型号，其目的是为了方便承包人直观和准确地把握相应材料和工程设备的技术标准，不具指定或唯一的意思表示，承包人应当参考所列品牌的材料和工程设备，采购相当于或高于所列品牌技术标准的材料和工程设备。</w:t>
      </w:r>
    </w:p>
    <w:p>
      <w:pPr>
        <w:bidi w:val="0"/>
        <w:rPr>
          <w:rFonts w:hint="eastAsia" w:ascii="仿宋" w:hAnsi="仿宋" w:eastAsia="仿宋" w:cs="仿宋"/>
          <w:lang w:val="en-US" w:eastAsia="zh-CN"/>
        </w:rPr>
      </w:pPr>
      <w:r>
        <w:rPr>
          <w:rFonts w:hint="eastAsia" w:ascii="仿宋" w:hAnsi="仿宋" w:eastAsia="仿宋" w:cs="仿宋"/>
          <w:lang w:val="en-US" w:eastAsia="zh-CN"/>
        </w:rPr>
        <w:t xml:space="preserve">1.2 承包人自行施工范围内的材料和工程设备选型允许的偏离如下： </w:t>
      </w:r>
    </w:p>
    <w:tbl>
      <w:tblPr>
        <w:tblStyle w:val="21"/>
        <w:tblW w:w="8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7"/>
        <w:gridCol w:w="2121"/>
        <w:gridCol w:w="1744"/>
        <w:gridCol w:w="1744"/>
        <w:gridCol w:w="1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hRule="atLeast"/>
          <w:jc w:val="center"/>
        </w:trPr>
        <w:tc>
          <w:tcPr>
            <w:tcW w:w="1367" w:type="dxa"/>
            <w:noWrap w:val="0"/>
            <w:vAlign w:val="center"/>
          </w:tcPr>
          <w:p>
            <w:pPr>
              <w:bidi w:val="0"/>
              <w:jc w:val="center"/>
              <w:rPr>
                <w:rFonts w:hint="eastAsia" w:ascii="仿宋" w:hAnsi="仿宋" w:eastAsia="仿宋" w:cs="仿宋"/>
              </w:rPr>
            </w:pPr>
            <w:r>
              <w:rPr>
                <w:rFonts w:hint="eastAsia" w:ascii="仿宋" w:hAnsi="仿宋" w:eastAsia="仿宋" w:cs="仿宋"/>
              </w:rPr>
              <w:t>序号</w:t>
            </w:r>
          </w:p>
        </w:tc>
        <w:tc>
          <w:tcPr>
            <w:tcW w:w="2121" w:type="dxa"/>
            <w:noWrap w:val="0"/>
            <w:vAlign w:val="center"/>
          </w:tcPr>
          <w:p>
            <w:pPr>
              <w:bidi w:val="0"/>
              <w:jc w:val="center"/>
              <w:rPr>
                <w:rFonts w:hint="eastAsia" w:ascii="仿宋" w:hAnsi="仿宋" w:eastAsia="仿宋" w:cs="仿宋"/>
              </w:rPr>
            </w:pPr>
            <w:r>
              <w:rPr>
                <w:rFonts w:hint="eastAsia" w:ascii="仿宋" w:hAnsi="仿宋" w:eastAsia="仿宋" w:cs="仿宋"/>
              </w:rPr>
              <w:t>材料和工程设备名称</w:t>
            </w:r>
          </w:p>
        </w:tc>
        <w:tc>
          <w:tcPr>
            <w:tcW w:w="1744" w:type="dxa"/>
            <w:noWrap w:val="0"/>
            <w:vAlign w:val="center"/>
          </w:tcPr>
          <w:p>
            <w:pPr>
              <w:bidi w:val="0"/>
              <w:jc w:val="center"/>
              <w:rPr>
                <w:rFonts w:hint="eastAsia" w:ascii="仿宋" w:hAnsi="仿宋" w:eastAsia="仿宋" w:cs="仿宋"/>
              </w:rPr>
            </w:pPr>
            <w:r>
              <w:rPr>
                <w:rFonts w:hint="eastAsia" w:ascii="仿宋" w:hAnsi="仿宋" w:eastAsia="仿宋" w:cs="仿宋"/>
              </w:rPr>
              <w:t>技术指标</w:t>
            </w:r>
          </w:p>
        </w:tc>
        <w:tc>
          <w:tcPr>
            <w:tcW w:w="1744" w:type="dxa"/>
            <w:noWrap w:val="0"/>
            <w:vAlign w:val="center"/>
          </w:tcPr>
          <w:p>
            <w:pPr>
              <w:bidi w:val="0"/>
              <w:jc w:val="center"/>
              <w:rPr>
                <w:rFonts w:hint="eastAsia" w:ascii="仿宋" w:hAnsi="仿宋" w:eastAsia="仿宋" w:cs="仿宋"/>
              </w:rPr>
            </w:pPr>
            <w:r>
              <w:rPr>
                <w:rFonts w:hint="eastAsia" w:ascii="仿宋" w:hAnsi="仿宋" w:eastAsia="仿宋" w:cs="仿宋"/>
              </w:rPr>
              <w:t>允许偏离范围</w:t>
            </w:r>
          </w:p>
        </w:tc>
        <w:tc>
          <w:tcPr>
            <w:tcW w:w="1744" w:type="dxa"/>
            <w:noWrap w:val="0"/>
            <w:vAlign w:val="center"/>
          </w:tcPr>
          <w:p>
            <w:pPr>
              <w:bidi w:val="0"/>
              <w:jc w:val="center"/>
              <w:rPr>
                <w:rFonts w:hint="eastAsia" w:ascii="仿宋" w:hAnsi="仿宋" w:eastAsia="仿宋" w:cs="仿宋"/>
              </w:rPr>
            </w:pPr>
            <w:r>
              <w:rPr>
                <w:rFonts w:hint="eastAsia" w:ascii="仿宋" w:hAnsi="仿宋" w:eastAsia="仿宋" w:cs="仿宋"/>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367" w:type="dxa"/>
            <w:noWrap w:val="0"/>
            <w:vAlign w:val="center"/>
          </w:tcPr>
          <w:p>
            <w:pPr>
              <w:bidi w:val="0"/>
              <w:jc w:val="center"/>
              <w:rPr>
                <w:rFonts w:hint="eastAsia" w:ascii="仿宋" w:hAnsi="仿宋" w:eastAsia="仿宋" w:cs="仿宋"/>
              </w:rPr>
            </w:pPr>
            <w:r>
              <w:rPr>
                <w:rFonts w:hint="eastAsia" w:ascii="仿宋" w:hAnsi="仿宋" w:eastAsia="仿宋" w:cs="仿宋"/>
              </w:rPr>
              <w:t>1</w:t>
            </w:r>
          </w:p>
        </w:tc>
        <w:tc>
          <w:tcPr>
            <w:tcW w:w="2121" w:type="dxa"/>
            <w:noWrap w:val="0"/>
            <w:vAlign w:val="top"/>
          </w:tcPr>
          <w:p>
            <w:pPr>
              <w:bidi w:val="0"/>
              <w:rPr>
                <w:rFonts w:hint="eastAsia" w:ascii="仿宋" w:hAnsi="仿宋" w:eastAsia="仿宋" w:cs="仿宋"/>
              </w:rPr>
            </w:pPr>
          </w:p>
        </w:tc>
        <w:tc>
          <w:tcPr>
            <w:tcW w:w="1744" w:type="dxa"/>
            <w:noWrap w:val="0"/>
            <w:vAlign w:val="top"/>
          </w:tcPr>
          <w:p>
            <w:pPr>
              <w:bidi w:val="0"/>
              <w:rPr>
                <w:rFonts w:hint="eastAsia" w:ascii="仿宋" w:hAnsi="仿宋" w:eastAsia="仿宋" w:cs="仿宋"/>
              </w:rPr>
            </w:pPr>
          </w:p>
        </w:tc>
        <w:tc>
          <w:tcPr>
            <w:tcW w:w="1744" w:type="dxa"/>
            <w:noWrap w:val="0"/>
            <w:vAlign w:val="top"/>
          </w:tcPr>
          <w:p>
            <w:pPr>
              <w:bidi w:val="0"/>
              <w:rPr>
                <w:rFonts w:hint="eastAsia" w:ascii="仿宋" w:hAnsi="仿宋" w:eastAsia="仿宋" w:cs="仿宋"/>
              </w:rPr>
            </w:pPr>
          </w:p>
        </w:tc>
        <w:tc>
          <w:tcPr>
            <w:tcW w:w="1744" w:type="dxa"/>
            <w:noWrap w:val="0"/>
            <w:vAlign w:val="top"/>
          </w:tcPr>
          <w:p>
            <w:pPr>
              <w:bidi w:val="0"/>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367" w:type="dxa"/>
            <w:noWrap w:val="0"/>
            <w:vAlign w:val="center"/>
          </w:tcPr>
          <w:p>
            <w:pPr>
              <w:bidi w:val="0"/>
              <w:jc w:val="center"/>
              <w:rPr>
                <w:rFonts w:hint="eastAsia" w:ascii="仿宋" w:hAnsi="仿宋" w:eastAsia="仿宋" w:cs="仿宋"/>
              </w:rPr>
            </w:pPr>
            <w:r>
              <w:rPr>
                <w:rFonts w:hint="eastAsia" w:ascii="仿宋" w:hAnsi="仿宋" w:eastAsia="仿宋" w:cs="仿宋"/>
              </w:rPr>
              <w:t>2</w:t>
            </w:r>
          </w:p>
        </w:tc>
        <w:tc>
          <w:tcPr>
            <w:tcW w:w="2121" w:type="dxa"/>
            <w:noWrap w:val="0"/>
            <w:vAlign w:val="top"/>
          </w:tcPr>
          <w:p>
            <w:pPr>
              <w:bidi w:val="0"/>
              <w:rPr>
                <w:rFonts w:hint="eastAsia" w:ascii="仿宋" w:hAnsi="仿宋" w:eastAsia="仿宋" w:cs="仿宋"/>
              </w:rPr>
            </w:pPr>
          </w:p>
        </w:tc>
        <w:tc>
          <w:tcPr>
            <w:tcW w:w="1744" w:type="dxa"/>
            <w:noWrap w:val="0"/>
            <w:vAlign w:val="top"/>
          </w:tcPr>
          <w:p>
            <w:pPr>
              <w:bidi w:val="0"/>
              <w:rPr>
                <w:rFonts w:hint="eastAsia" w:ascii="仿宋" w:hAnsi="仿宋" w:eastAsia="仿宋" w:cs="仿宋"/>
              </w:rPr>
            </w:pPr>
          </w:p>
        </w:tc>
        <w:tc>
          <w:tcPr>
            <w:tcW w:w="1744" w:type="dxa"/>
            <w:noWrap w:val="0"/>
            <w:vAlign w:val="top"/>
          </w:tcPr>
          <w:p>
            <w:pPr>
              <w:bidi w:val="0"/>
              <w:rPr>
                <w:rFonts w:hint="eastAsia" w:ascii="仿宋" w:hAnsi="仿宋" w:eastAsia="仿宋" w:cs="仿宋"/>
              </w:rPr>
            </w:pPr>
          </w:p>
        </w:tc>
        <w:tc>
          <w:tcPr>
            <w:tcW w:w="1744" w:type="dxa"/>
            <w:noWrap w:val="0"/>
            <w:vAlign w:val="top"/>
          </w:tcPr>
          <w:p>
            <w:pPr>
              <w:bidi w:val="0"/>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367" w:type="dxa"/>
            <w:noWrap w:val="0"/>
            <w:vAlign w:val="center"/>
          </w:tcPr>
          <w:p>
            <w:pPr>
              <w:bidi w:val="0"/>
              <w:jc w:val="center"/>
              <w:rPr>
                <w:rFonts w:hint="eastAsia" w:ascii="仿宋" w:hAnsi="仿宋" w:eastAsia="仿宋" w:cs="仿宋"/>
              </w:rPr>
            </w:pPr>
            <w:r>
              <w:rPr>
                <w:rFonts w:hint="eastAsia" w:ascii="仿宋" w:hAnsi="仿宋" w:eastAsia="仿宋" w:cs="仿宋"/>
              </w:rPr>
              <w:t>……</w:t>
            </w:r>
          </w:p>
        </w:tc>
        <w:tc>
          <w:tcPr>
            <w:tcW w:w="2121" w:type="dxa"/>
            <w:noWrap w:val="0"/>
            <w:vAlign w:val="top"/>
          </w:tcPr>
          <w:p>
            <w:pPr>
              <w:bidi w:val="0"/>
              <w:rPr>
                <w:rFonts w:hint="eastAsia" w:ascii="仿宋" w:hAnsi="仿宋" w:eastAsia="仿宋" w:cs="仿宋"/>
              </w:rPr>
            </w:pPr>
          </w:p>
        </w:tc>
        <w:tc>
          <w:tcPr>
            <w:tcW w:w="1744" w:type="dxa"/>
            <w:noWrap w:val="0"/>
            <w:vAlign w:val="top"/>
          </w:tcPr>
          <w:p>
            <w:pPr>
              <w:bidi w:val="0"/>
              <w:rPr>
                <w:rFonts w:hint="eastAsia" w:ascii="仿宋" w:hAnsi="仿宋" w:eastAsia="仿宋" w:cs="仿宋"/>
              </w:rPr>
            </w:pPr>
          </w:p>
        </w:tc>
        <w:tc>
          <w:tcPr>
            <w:tcW w:w="1744" w:type="dxa"/>
            <w:noWrap w:val="0"/>
            <w:vAlign w:val="top"/>
          </w:tcPr>
          <w:p>
            <w:pPr>
              <w:bidi w:val="0"/>
              <w:rPr>
                <w:rFonts w:hint="eastAsia" w:ascii="仿宋" w:hAnsi="仿宋" w:eastAsia="仿宋" w:cs="仿宋"/>
              </w:rPr>
            </w:pPr>
          </w:p>
        </w:tc>
        <w:tc>
          <w:tcPr>
            <w:tcW w:w="1744" w:type="dxa"/>
            <w:noWrap w:val="0"/>
            <w:vAlign w:val="top"/>
          </w:tcPr>
          <w:p>
            <w:pPr>
              <w:bidi w:val="0"/>
              <w:rPr>
                <w:rFonts w:hint="eastAsia" w:ascii="仿宋" w:hAnsi="仿宋" w:eastAsia="仿宋" w:cs="仿宋"/>
              </w:rPr>
            </w:pPr>
          </w:p>
        </w:tc>
      </w:tr>
    </w:tbl>
    <w:p>
      <w:pPr>
        <w:bidi w:val="0"/>
        <w:rPr>
          <w:rFonts w:hint="eastAsia" w:ascii="仿宋" w:hAnsi="仿宋" w:eastAsia="仿宋" w:cs="仿宋"/>
          <w:lang w:val="en-US" w:eastAsia="zh-CN"/>
        </w:rPr>
      </w:pPr>
      <w:r>
        <w:rPr>
          <w:rFonts w:hint="eastAsia" w:ascii="仿宋" w:hAnsi="仿宋" w:eastAsia="仿宋" w:cs="仿宋"/>
          <w:lang w:val="en-US" w:eastAsia="zh-CN"/>
        </w:rPr>
        <w:t>1.3 本工程施工现场所用混凝土或砂浆的供应方式为</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w:t>
      </w:r>
    </w:p>
    <w:p>
      <w:pPr>
        <w:bidi w:val="0"/>
        <w:rPr>
          <w:rFonts w:hint="eastAsia" w:ascii="仿宋" w:hAnsi="仿宋" w:eastAsia="仿宋" w:cs="仿宋"/>
          <w:lang w:val="en-US" w:eastAsia="zh-CN"/>
        </w:rPr>
      </w:pPr>
      <w:r>
        <w:rPr>
          <w:rFonts w:hint="eastAsia" w:ascii="仿宋" w:hAnsi="仿宋" w:eastAsia="仿宋" w:cs="仿宋"/>
          <w:lang w:val="en-US" w:eastAsia="zh-CN"/>
        </w:rPr>
        <w:t xml:space="preserve">2.特殊技术要求 </w:t>
      </w:r>
    </w:p>
    <w:p>
      <w:pPr>
        <w:bidi w:val="0"/>
        <w:rPr>
          <w:rFonts w:hint="eastAsia" w:ascii="仿宋" w:hAnsi="仿宋" w:eastAsia="仿宋" w:cs="仿宋"/>
          <w:lang w:val="en-US" w:eastAsia="zh-CN"/>
        </w:rPr>
      </w:pPr>
      <w:r>
        <w:rPr>
          <w:rFonts w:hint="eastAsia" w:ascii="仿宋" w:hAnsi="仿宋" w:eastAsia="仿宋" w:cs="仿宋"/>
          <w:lang w:val="en-US" w:eastAsia="zh-CN"/>
        </w:rPr>
        <w:t>2.1 除合同约定的技术要求外，本工程的特殊技术要求如下：</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bidi w:val="0"/>
        <w:rPr>
          <w:rFonts w:hint="eastAsia" w:ascii="仿宋" w:hAnsi="仿宋" w:eastAsia="仿宋" w:cs="仿宋"/>
          <w:lang w:val="en-US" w:eastAsia="zh-CN"/>
        </w:rPr>
      </w:pPr>
      <w:r>
        <w:rPr>
          <w:rFonts w:hint="eastAsia" w:ascii="仿宋" w:hAnsi="仿宋" w:eastAsia="仿宋" w:cs="仿宋"/>
          <w:lang w:val="en-US" w:eastAsia="zh-CN"/>
        </w:rPr>
        <w:t xml:space="preserve">3．新技术、新工艺和新材料 </w:t>
      </w:r>
    </w:p>
    <w:p>
      <w:pPr>
        <w:bidi w:val="0"/>
        <w:rPr>
          <w:rFonts w:hint="eastAsia" w:ascii="仿宋" w:hAnsi="仿宋" w:eastAsia="仿宋" w:cs="仿宋"/>
          <w:lang w:val="en-US" w:eastAsia="zh-CN"/>
        </w:rPr>
      </w:pPr>
      <w:r>
        <w:rPr>
          <w:rFonts w:hint="eastAsia" w:ascii="仿宋" w:hAnsi="仿宋" w:eastAsia="仿宋" w:cs="仿宋"/>
          <w:lang w:val="en-US" w:eastAsia="zh-CN"/>
        </w:rPr>
        <w:t>3.1 本工程涉及的新技术、新工艺和新材料及相应使用和操作说明如下：</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p>
    <w:p>
      <w:pPr>
        <w:bidi w:val="0"/>
        <w:rPr>
          <w:rFonts w:hint="eastAsia" w:ascii="仿宋" w:hAnsi="仿宋" w:eastAsia="仿宋" w:cs="仿宋"/>
          <w:lang w:val="en-US" w:eastAsia="zh-CN"/>
        </w:rPr>
      </w:pPr>
      <w:r>
        <w:rPr>
          <w:rFonts w:hint="eastAsia" w:ascii="仿宋" w:hAnsi="仿宋" w:eastAsia="仿宋" w:cs="仿宋"/>
          <w:lang w:val="en-US" w:eastAsia="zh-CN"/>
        </w:rPr>
        <w:t xml:space="preserve">4．其他特殊技术标准和要求 </w:t>
      </w:r>
    </w:p>
    <w:p>
      <w:pPr>
        <w:bidi w:val="0"/>
        <w:rPr>
          <w:rFonts w:hint="eastAsia" w:ascii="仿宋" w:hAnsi="仿宋" w:eastAsia="仿宋" w:cs="仿宋"/>
          <w:lang w:val="en-US" w:eastAsia="zh-CN"/>
        </w:rPr>
      </w:pPr>
      <w:r>
        <w:rPr>
          <w:rFonts w:hint="eastAsia" w:ascii="仿宋" w:hAnsi="仿宋" w:eastAsia="仿宋" w:cs="仿宋"/>
          <w:lang w:val="en-US" w:eastAsia="zh-CN"/>
        </w:rPr>
        <w:t xml:space="preserve">（1）已标价工程量清单中有适用于新增工程项目的，采用该项目的单价。 </w:t>
      </w:r>
    </w:p>
    <w:p>
      <w:pPr>
        <w:bidi w:val="0"/>
        <w:rPr>
          <w:rFonts w:hint="eastAsia" w:ascii="仿宋" w:hAnsi="仿宋" w:eastAsia="仿宋" w:cs="仿宋"/>
          <w:lang w:val="en-US" w:eastAsia="zh-CN"/>
        </w:rPr>
      </w:pPr>
      <w:r>
        <w:rPr>
          <w:rFonts w:hint="eastAsia" w:ascii="仿宋" w:hAnsi="仿宋" w:eastAsia="仿宋" w:cs="仿宋"/>
          <w:lang w:val="en-US" w:eastAsia="zh-CN"/>
        </w:rPr>
        <w:t>（2）已标价的工程量清单中没有适用但有类似于新增项目的，则按类似项目的综合单价对相应子目、消耗量、单价等进行调整换算。发生主材调整的，置换经发包人及监理工程师认可的主材价格，其他取费不变。</w:t>
      </w:r>
    </w:p>
    <w:p>
      <w:pPr>
        <w:bidi w:val="0"/>
        <w:rPr>
          <w:rFonts w:hint="eastAsia" w:ascii="仿宋" w:hAnsi="仿宋" w:eastAsia="仿宋" w:cs="仿宋"/>
          <w:lang w:val="en-US" w:eastAsia="zh-CN"/>
        </w:rPr>
      </w:pPr>
      <w:r>
        <w:rPr>
          <w:rFonts w:hint="eastAsia" w:ascii="仿宋" w:hAnsi="仿宋" w:eastAsia="仿宋" w:cs="仿宋"/>
          <w:lang w:val="en-US" w:eastAsia="zh-CN"/>
        </w:rPr>
        <w:t>（3）已标价的工程量清单中没有适用也没有类似于新增项目的，应重新组价。其中人工单价执行</w:t>
      </w:r>
      <w:r>
        <w:rPr>
          <w:rFonts w:hint="eastAsia" w:ascii="仿宋" w:hAnsi="仿宋" w:cs="仿宋"/>
          <w:lang w:val="en-US" w:eastAsia="zh-CN"/>
        </w:rPr>
        <w:t>投标文件</w:t>
      </w:r>
      <w:r>
        <w:rPr>
          <w:rFonts w:hint="eastAsia" w:ascii="仿宋" w:hAnsi="仿宋" w:eastAsia="仿宋" w:cs="仿宋"/>
          <w:lang w:val="en-US" w:eastAsia="zh-CN"/>
        </w:rPr>
        <w:t>唱标单中所报人工单价，唱标单中未包含的人工单价，执行现行规定。材料单价参照承包人</w:t>
      </w:r>
      <w:r>
        <w:rPr>
          <w:rFonts w:hint="eastAsia" w:ascii="仿宋" w:hAnsi="仿宋" w:cs="仿宋"/>
          <w:lang w:val="en-US" w:eastAsia="zh-CN"/>
        </w:rPr>
        <w:t>投标文件</w:t>
      </w:r>
      <w:r>
        <w:rPr>
          <w:rFonts w:hint="eastAsia" w:ascii="仿宋" w:hAnsi="仿宋" w:eastAsia="仿宋" w:cs="仿宋"/>
          <w:lang w:val="en-US" w:eastAsia="zh-CN"/>
        </w:rPr>
        <w:t xml:space="preserve">中的承包人提供工料机汇总表中的单价并参考市场价格执行，若 </w:t>
      </w:r>
    </w:p>
    <w:p>
      <w:pPr>
        <w:bidi w:val="0"/>
        <w:rPr>
          <w:rFonts w:hint="eastAsia" w:ascii="仿宋" w:hAnsi="仿宋" w:eastAsia="仿宋" w:cs="仿宋"/>
          <w:lang w:val="en-US" w:eastAsia="zh-CN"/>
        </w:rPr>
      </w:pPr>
      <w:r>
        <w:rPr>
          <w:rFonts w:hint="eastAsia" w:ascii="仿宋" w:hAnsi="仿宋" w:eastAsia="仿宋" w:cs="仿宋"/>
          <w:lang w:val="en-US" w:eastAsia="zh-CN"/>
        </w:rPr>
        <w:t xml:space="preserve">汇总表中不包括，材料单价采用施工当期的济南市工程造价信息发布的价格或按照发包人和监理工程师认可的实际采购价格执行；机械台班单价按承包人提供工料机汇总表、依据定额或参考市场价格，由发包人和承包人协商确定。费率执行已标价的工程量清单中相应费率。 </w:t>
      </w:r>
    </w:p>
    <w:p>
      <w:pPr>
        <w:pStyle w:val="5"/>
        <w:numPr>
          <w:ilvl w:val="0"/>
          <w:numId w:val="8"/>
        </w:numPr>
        <w:bidi w:val="0"/>
        <w:jc w:val="center"/>
        <w:rPr>
          <w:rFonts w:hint="eastAsia" w:ascii="仿宋" w:hAnsi="仿宋" w:eastAsia="仿宋" w:cs="仿宋"/>
          <w:lang w:val="en-US" w:eastAsia="zh-CN"/>
        </w:rPr>
      </w:pPr>
      <w:bookmarkStart w:id="166" w:name="_Toc11813"/>
      <w:r>
        <w:rPr>
          <w:rFonts w:hint="eastAsia" w:ascii="仿宋" w:hAnsi="仿宋" w:eastAsia="仿宋" w:cs="仿宋"/>
          <w:lang w:val="en-US" w:eastAsia="zh-CN"/>
        </w:rPr>
        <w:t>适用的国家、行业以及地方规范、标准和规程</w:t>
      </w:r>
      <w:bookmarkEnd w:id="166"/>
    </w:p>
    <w:p>
      <w:pPr>
        <w:numPr>
          <w:ilvl w:val="0"/>
          <w:numId w:val="0"/>
        </w:numPr>
        <w:bidi w:val="0"/>
        <w:ind w:firstLine="560" w:firstLineChars="200"/>
        <w:rPr>
          <w:rFonts w:hint="eastAsia" w:ascii="仿宋" w:hAnsi="仿宋" w:eastAsia="仿宋" w:cs="仿宋"/>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仿宋"/>
          <w:lang w:val="en-US" w:eastAsia="zh-CN"/>
        </w:rPr>
        <w:t>说明：本节内容只需列出规范、标准、规程等的名称、编号等内容。本节由招标人根据国家、行业和地方现行标准、规范和规程等，以及项目具体情况摘录。</w:t>
      </w:r>
    </w:p>
    <w:p>
      <w:pPr>
        <w:pStyle w:val="5"/>
        <w:numPr>
          <w:ilvl w:val="0"/>
          <w:numId w:val="8"/>
        </w:numPr>
        <w:bidi w:val="0"/>
        <w:ind w:left="0" w:leftChars="0" w:firstLine="0" w:firstLineChars="0"/>
        <w:jc w:val="center"/>
        <w:rPr>
          <w:rFonts w:hint="eastAsia"/>
        </w:rPr>
      </w:pPr>
      <w:bookmarkStart w:id="167" w:name="_Toc4315"/>
      <w:r>
        <w:rPr>
          <w:rFonts w:hint="eastAsia" w:ascii="仿宋" w:hAnsi="仿宋" w:eastAsia="仿宋" w:cs="仿宋"/>
        </w:rPr>
        <w:t>技术规范及相关要求</w:t>
      </w:r>
      <w:bookmarkEnd w:id="96"/>
      <w:bookmarkEnd w:id="97"/>
      <w:bookmarkEnd w:id="167"/>
      <w:bookmarkStart w:id="168" w:name="_Toc390713969"/>
      <w:bookmarkStart w:id="169" w:name="_Toc285612603"/>
      <w:bookmarkStart w:id="170" w:name="_Toc43554098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rPr>
      </w:pPr>
      <w:r>
        <w:rPr>
          <w:rFonts w:hint="eastAsia" w:ascii="仿宋" w:hAnsi="仿宋" w:cs="仿宋"/>
          <w:b/>
          <w:bCs/>
          <w:color w:val="auto"/>
          <w:sz w:val="28"/>
          <w:szCs w:val="28"/>
          <w:lang w:val="en-US" w:eastAsia="zh-CN"/>
        </w:rPr>
        <w:t>一、</w:t>
      </w:r>
      <w:r>
        <w:rPr>
          <w:rFonts w:hint="eastAsia" w:ascii="仿宋" w:hAnsi="仿宋" w:eastAsia="仿宋" w:cs="仿宋"/>
          <w:b/>
          <w:bCs/>
          <w:color w:val="auto"/>
          <w:sz w:val="28"/>
          <w:szCs w:val="28"/>
        </w:rPr>
        <w:t>项目报价明细要求、技术参数、采购清单等</w:t>
      </w:r>
    </w:p>
    <w:p>
      <w:pPr>
        <w:pStyle w:val="20"/>
        <w:keepNext w:val="0"/>
        <w:keepLines w:val="0"/>
        <w:pageBreakBefore w:val="0"/>
        <w:widowControl w:val="0"/>
        <w:numPr>
          <w:ilvl w:val="0"/>
          <w:numId w:val="9"/>
        </w:numPr>
        <w:kinsoku/>
        <w:wordWrap/>
        <w:overflowPunct/>
        <w:topLinePunct w:val="0"/>
        <w:autoSpaceDE/>
        <w:autoSpaceDN/>
        <w:bidi w:val="0"/>
        <w:adjustRightInd/>
        <w:snapToGrid/>
        <w:spacing w:after="0" w:line="360" w:lineRule="auto"/>
        <w:ind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本工程为山东大学第二医院诊疗环境改造项目—手术室、ICU净化系统节能、消杀功能提升改造及冷热源提升改造—第一手术部、第二手术部、ICU独立冷热源系统改造项目。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院区内明德楼第一手术部净化空调冷热源现为全年使用独立风冷模块机组，同时间仅能提供空调冷水或热水，无法满足四管制净化空调机组使用；院区内至善楼第二手术部、ICU净化空调冷热源现为冬夏季采用大楼冷热水、过渡季节使用23层屋面四管制风冷热泵机组，四管制风冷热泵机组负荷较小，仅能满足净化空调过渡季节冷热负荷需要且服务年限较长。现为满足明德楼第一手术部四管制净化空调机组使用要求以及至善楼第二手术部、ICU净化空调冷热源根据医院运行需求实现全年独立运行（独立于楼内空调大系统）的要求，对明德楼第一手术部，至善楼第二手术部、ICU净化空调独立冷热源系统改造。</w:t>
      </w:r>
    </w:p>
    <w:p>
      <w:pPr>
        <w:pStyle w:val="13"/>
        <w:spacing w:line="269" w:lineRule="exact"/>
        <w:jc w:val="left"/>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lang w:eastAsia="zh-CN"/>
        </w:rPr>
        <w:t>）</w:t>
      </w:r>
      <w:r>
        <w:rPr>
          <w:rFonts w:hint="eastAsia" w:ascii="宋体" w:hAnsi="宋体" w:cs="宋体"/>
          <w:b/>
          <w:bCs/>
          <w:color w:val="auto"/>
          <w:sz w:val="28"/>
          <w:szCs w:val="28"/>
        </w:rPr>
        <w:t>明细要求、技术参数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招标范围：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本次招标范围为施工图纸内的拆除工程、暖通空调工程、电气工程、装饰工程、弱电工程等施工内容，以经建设单位确认</w:t>
      </w:r>
      <w:r>
        <w:rPr>
          <w:rFonts w:hint="eastAsia" w:ascii="仿宋" w:hAnsi="仿宋" w:cs="仿宋"/>
          <w:lang w:eastAsia="zh-CN"/>
        </w:rPr>
        <w:t>的</w:t>
      </w:r>
      <w:r>
        <w:rPr>
          <w:rFonts w:hint="eastAsia" w:ascii="仿宋" w:hAnsi="仿宋" w:eastAsia="仿宋" w:cs="仿宋"/>
        </w:rPr>
        <w:t>施工图纸和</w:t>
      </w:r>
      <w:r>
        <w:rPr>
          <w:rFonts w:hint="eastAsia" w:ascii="仿宋" w:hAnsi="仿宋" w:cs="仿宋"/>
          <w:lang w:eastAsia="zh-CN"/>
        </w:rPr>
        <w:t>工程量清单</w:t>
      </w:r>
      <w:r>
        <w:rPr>
          <w:rFonts w:hint="eastAsia" w:ascii="仿宋" w:hAnsi="仿宋" w:eastAsia="仿宋" w:cs="仿宋"/>
        </w:rPr>
        <w:t>为准。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备注：项目实施前、完成后，出具对比分析（包含但不限于对政策制定或工作具有积极性、正向性，）的分析报告，改造后的效果评价分析，施工中不得影响科室的正常诊疗秩序，中标方负责组织甲方与厂家专业售后</w:t>
      </w:r>
      <w:r>
        <w:rPr>
          <w:rFonts w:hint="eastAsia" w:ascii="仿宋" w:hAnsi="仿宋" w:eastAsia="仿宋" w:cs="仿宋"/>
          <w:lang w:val="en-US" w:eastAsia="zh-CN"/>
        </w:rPr>
        <w:t>技术</w:t>
      </w:r>
      <w:r>
        <w:rPr>
          <w:rFonts w:hint="eastAsia" w:ascii="仿宋" w:hAnsi="仿宋" w:eastAsia="仿宋" w:cs="仿宋"/>
        </w:rPr>
        <w:t>人员进行设备设施使用及维护保养培训。</w:t>
      </w:r>
    </w:p>
    <w:p>
      <w:pPr>
        <w:pStyle w:val="12"/>
        <w:jc w:val="center"/>
        <w:rPr>
          <w:rFonts w:ascii="仿宋" w:hAnsi="仿宋" w:eastAsia="仿宋" w:cs="仿宋"/>
          <w:b/>
          <w:bCs/>
          <w:color w:val="auto"/>
          <w:sz w:val="28"/>
          <w:szCs w:val="28"/>
        </w:rPr>
      </w:pPr>
      <w:r>
        <w:rPr>
          <w:rFonts w:hint="eastAsia" w:ascii="仿宋" w:hAnsi="仿宋" w:eastAsia="仿宋" w:cs="仿宋"/>
          <w:b/>
          <w:bCs/>
          <w:color w:val="auto"/>
          <w:sz w:val="28"/>
          <w:szCs w:val="28"/>
        </w:rPr>
        <w:t>技术参数要求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明德楼第一手术部和至善楼第二手术部、ICU净化空调系统独立冷热源用四管制风冷螺杆热泵机组及其附属设施的设计。明德楼空调冷热水供回水管接至第一手术部净化机房内，至善楼空调冷热水管接至第二手术部净化机房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1.1 超低噪四管制多功能风冷螺杆热泵机组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根据实际负荷需求，本项目明德楼第一手术部净化空调独立冷热源选用选用3台超低噪四管制风冷螺杆热泵机组，放置于四层净化机房屋面原有风冷模块机组位置（放置于设在屋面的钢架基础之上），其附属设施放置于四层净化机房东侧空余位置（屋面原有设备拆除费用应估算并计入总造价）。超低噪四管制风冷螺杆热泵机组可同时提供空调冷水和热水，单制冷工况下额定制冷量310KW/台</w:t>
      </w:r>
      <w:r>
        <w:rPr>
          <w:rFonts w:hint="eastAsia" w:ascii="仿宋" w:hAnsi="仿宋" w:eastAsia="仿宋" w:cs="仿宋"/>
          <w:lang w:val="en-US" w:eastAsia="zh-CN"/>
        </w:rPr>
        <w:t>(±5%）</w:t>
      </w:r>
      <w:r>
        <w:rPr>
          <w:rFonts w:hint="eastAsia" w:ascii="仿宋" w:hAnsi="仿宋" w:eastAsia="仿宋" w:cs="仿宋"/>
        </w:rPr>
        <w:t>，单制热工况下额定制热量</w:t>
      </w:r>
      <w:r>
        <w:rPr>
          <w:rFonts w:hint="eastAsia" w:ascii="仿宋" w:hAnsi="仿宋" w:eastAsia="仿宋" w:cs="仿宋"/>
          <w:lang w:val="en-US" w:eastAsia="zh-CN"/>
        </w:rPr>
        <w:t>320</w:t>
      </w:r>
      <w:r>
        <w:rPr>
          <w:rFonts w:hint="eastAsia" w:ascii="仿宋" w:hAnsi="仿宋" w:eastAsia="仿宋" w:cs="仿宋"/>
        </w:rPr>
        <w:t>KW</w:t>
      </w:r>
      <w:r>
        <w:rPr>
          <w:rFonts w:hint="eastAsia" w:ascii="仿宋" w:hAnsi="仿宋" w:cs="仿宋"/>
          <w:lang w:val="en-US" w:eastAsia="zh-CN"/>
        </w:rPr>
        <w:t>/</w:t>
      </w:r>
      <w:r>
        <w:rPr>
          <w:rFonts w:hint="eastAsia" w:ascii="仿宋" w:hAnsi="仿宋" w:cs="仿宋"/>
          <w:lang w:eastAsia="zh-CN"/>
        </w:rPr>
        <w:t>台</w:t>
      </w:r>
      <w:r>
        <w:rPr>
          <w:rFonts w:hint="eastAsia" w:ascii="仿宋" w:hAnsi="仿宋" w:eastAsia="仿宋" w:cs="仿宋"/>
          <w:lang w:val="en-US" w:eastAsia="zh-CN"/>
        </w:rPr>
        <w:t>(±5%）</w:t>
      </w:r>
      <w:r>
        <w:rPr>
          <w:rFonts w:hint="eastAsia" w:ascii="仿宋" w:hAnsi="仿宋" w:eastAsia="仿宋" w:cs="仿宋"/>
          <w:lang w:eastAsia="zh-CN"/>
        </w:rPr>
        <w:t>。</w:t>
      </w:r>
      <w:r>
        <w:rPr>
          <w:rFonts w:hint="eastAsia" w:ascii="仿宋" w:hAnsi="仿宋" w:cs="仿宋"/>
          <w:lang w:eastAsia="zh-CN"/>
        </w:rPr>
        <w:t>单台</w:t>
      </w:r>
      <w:r>
        <w:rPr>
          <w:rFonts w:hint="eastAsia" w:ascii="仿宋" w:hAnsi="仿宋" w:eastAsia="仿宋" w:cs="仿宋"/>
        </w:rPr>
        <w:t>同时制冷制热工况下额定制冷/热量</w:t>
      </w:r>
      <w:r>
        <w:rPr>
          <w:rFonts w:hint="eastAsia" w:ascii="仿宋" w:hAnsi="仿宋" w:eastAsia="仿宋" w:cs="仿宋"/>
          <w:lang w:val="en-US" w:eastAsia="zh-CN"/>
        </w:rPr>
        <w:t>320</w:t>
      </w:r>
      <w:r>
        <w:rPr>
          <w:rFonts w:hint="eastAsia" w:ascii="仿宋" w:hAnsi="仿宋" w:cs="仿宋"/>
          <w:lang w:val="en-US" w:eastAsia="zh-CN"/>
        </w:rPr>
        <w:t>KW</w:t>
      </w:r>
      <w:r>
        <w:rPr>
          <w:rFonts w:hint="eastAsia" w:ascii="仿宋" w:hAnsi="仿宋" w:eastAsia="仿宋" w:cs="仿宋"/>
        </w:rPr>
        <w:t>/</w:t>
      </w:r>
      <w:r>
        <w:rPr>
          <w:rFonts w:hint="eastAsia" w:ascii="仿宋" w:hAnsi="仿宋" w:eastAsia="仿宋" w:cs="仿宋"/>
          <w:lang w:val="en-US" w:eastAsia="zh-CN"/>
        </w:rPr>
        <w:t>380</w:t>
      </w:r>
      <w:r>
        <w:rPr>
          <w:rFonts w:hint="eastAsia" w:ascii="仿宋" w:hAnsi="仿宋" w:eastAsia="仿宋" w:cs="仿宋"/>
        </w:rPr>
        <w:t>KW</w:t>
      </w:r>
      <w:r>
        <w:rPr>
          <w:rFonts w:hint="eastAsia" w:ascii="仿宋" w:hAnsi="仿宋" w:eastAsia="仿宋" w:cs="仿宋"/>
          <w:lang w:val="en-US" w:eastAsia="zh-CN"/>
        </w:rPr>
        <w:t>(±5%）</w:t>
      </w:r>
      <w:r>
        <w:rPr>
          <w:rFonts w:hint="eastAsia" w:ascii="仿宋" w:hAnsi="仿宋" w:eastAsia="仿宋" w:cs="仿宋"/>
          <w:lang w:eastAsia="zh-CN"/>
        </w:rPr>
        <w:t>；</w:t>
      </w:r>
      <w:r>
        <w:rPr>
          <w:rFonts w:hint="eastAsia" w:ascii="仿宋" w:hAnsi="仿宋" w:eastAsia="仿宋" w:cs="仿宋"/>
        </w:rPr>
        <w:t>空调冷水供回水温度为7/12℃，空调热水供回水温度为</w:t>
      </w:r>
      <w:r>
        <w:rPr>
          <w:rFonts w:hint="eastAsia" w:ascii="仿宋" w:hAnsi="仿宋" w:eastAsia="仿宋" w:cs="仿宋"/>
          <w:lang w:val="en-US" w:eastAsia="zh-CN"/>
        </w:rPr>
        <w:t>45</w:t>
      </w:r>
      <w:r>
        <w:rPr>
          <w:rFonts w:hint="eastAsia" w:ascii="仿宋" w:hAnsi="仿宋" w:eastAsia="仿宋" w:cs="仿宋"/>
        </w:rPr>
        <w:t>/4</w:t>
      </w:r>
      <w:r>
        <w:rPr>
          <w:rFonts w:hint="eastAsia" w:ascii="仿宋" w:hAnsi="仿宋" w:eastAsia="仿宋" w:cs="仿宋"/>
          <w:lang w:val="en-US" w:eastAsia="zh-CN"/>
        </w:rPr>
        <w:t>0</w:t>
      </w:r>
      <w:r>
        <w:rPr>
          <w:rFonts w:hint="eastAsia" w:ascii="仿宋" w:hAnsi="仿宋" w:eastAsia="仿宋" w:cs="仿宋"/>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根据实际负荷需求，本项目至善楼第二手术部、ICU净化空调独立冷热源选用选用3台超低噪四管制风冷螺杆热泵机组，放置于五层裙房屋面（此裙房屋面下层为第二手术部位置，医院院区内无其他合适放置位置，经医院确定放置于此机组采取隔振减噪措施减少对下层手术部和北侧病房影响。机组放置于设在屋面的钢架基础之上。），其附属设施同时放置于五层裙房屋面。超低噪四管制风冷螺杆热泵机组及其附属设施施工时需拆除影响施工的屋面原有太阳能板，施工结束后按实际情况恢复部分太阳能板，此部分费用应估算并计入总造价。超低噪四管制风冷螺杆热泵机组可同时提供空调冷水和热水，单制冷工况下额定制冷量660KW/台</w:t>
      </w:r>
      <w:r>
        <w:rPr>
          <w:rFonts w:hint="eastAsia" w:ascii="仿宋" w:hAnsi="仿宋" w:eastAsia="仿宋" w:cs="仿宋"/>
          <w:lang w:val="en-US" w:eastAsia="zh-CN"/>
        </w:rPr>
        <w:t>(±5%）</w:t>
      </w:r>
      <w:r>
        <w:rPr>
          <w:rFonts w:hint="eastAsia" w:ascii="仿宋" w:hAnsi="仿宋" w:eastAsia="仿宋" w:cs="仿宋"/>
        </w:rPr>
        <w:t>，单制热工况下额定制热量</w:t>
      </w:r>
      <w:r>
        <w:rPr>
          <w:rFonts w:hint="eastAsia" w:ascii="仿宋" w:hAnsi="仿宋" w:eastAsia="仿宋" w:cs="仿宋"/>
          <w:lang w:val="en-US" w:eastAsia="zh-CN"/>
        </w:rPr>
        <w:t>670</w:t>
      </w:r>
      <w:r>
        <w:rPr>
          <w:rFonts w:hint="eastAsia" w:ascii="仿宋" w:hAnsi="仿宋" w:eastAsia="仿宋" w:cs="仿宋"/>
        </w:rPr>
        <w:t>KW</w:t>
      </w:r>
      <w:r>
        <w:rPr>
          <w:rFonts w:hint="eastAsia" w:ascii="仿宋" w:hAnsi="仿宋" w:cs="仿宋"/>
          <w:lang w:val="en-US" w:eastAsia="zh-CN"/>
        </w:rPr>
        <w:t>/台</w:t>
      </w:r>
      <w:r>
        <w:rPr>
          <w:rFonts w:hint="eastAsia" w:ascii="仿宋" w:hAnsi="仿宋" w:eastAsia="仿宋" w:cs="仿宋"/>
          <w:lang w:val="en-US" w:eastAsia="zh-CN"/>
        </w:rPr>
        <w:t>(±5%）</w:t>
      </w:r>
      <w:r>
        <w:rPr>
          <w:rFonts w:hint="eastAsia" w:ascii="仿宋" w:hAnsi="仿宋" w:eastAsia="仿宋" w:cs="仿宋"/>
        </w:rPr>
        <w:t>，</w:t>
      </w:r>
      <w:r>
        <w:rPr>
          <w:rFonts w:hint="eastAsia" w:ascii="仿宋" w:hAnsi="仿宋" w:cs="仿宋"/>
          <w:lang w:eastAsia="zh-CN"/>
        </w:rPr>
        <w:t>单台</w:t>
      </w:r>
      <w:r>
        <w:rPr>
          <w:rFonts w:hint="eastAsia" w:ascii="仿宋" w:hAnsi="仿宋" w:eastAsia="仿宋" w:cs="仿宋"/>
        </w:rPr>
        <w:t>同时制冷制热工况下额定制冷/热量</w:t>
      </w:r>
      <w:r>
        <w:rPr>
          <w:rFonts w:hint="eastAsia" w:ascii="仿宋" w:hAnsi="仿宋" w:eastAsia="仿宋" w:cs="仿宋"/>
          <w:lang w:val="en-US" w:eastAsia="zh-CN"/>
        </w:rPr>
        <w:t>670</w:t>
      </w:r>
      <w:r>
        <w:rPr>
          <w:rFonts w:hint="eastAsia" w:ascii="仿宋" w:hAnsi="仿宋" w:cs="仿宋"/>
          <w:lang w:val="en-US" w:eastAsia="zh-CN"/>
        </w:rPr>
        <w:t>KW</w:t>
      </w:r>
      <w:r>
        <w:rPr>
          <w:rFonts w:hint="eastAsia" w:ascii="仿宋" w:hAnsi="仿宋" w:eastAsia="仿宋" w:cs="仿宋"/>
        </w:rPr>
        <w:t>/</w:t>
      </w:r>
      <w:r>
        <w:rPr>
          <w:rFonts w:hint="eastAsia" w:ascii="仿宋" w:hAnsi="仿宋" w:eastAsia="仿宋" w:cs="仿宋"/>
          <w:lang w:val="en-US" w:eastAsia="zh-CN"/>
        </w:rPr>
        <w:t>840</w:t>
      </w:r>
      <w:r>
        <w:rPr>
          <w:rFonts w:hint="eastAsia" w:ascii="仿宋" w:hAnsi="仿宋" w:eastAsia="仿宋" w:cs="仿宋"/>
        </w:rPr>
        <w:t>KW</w:t>
      </w:r>
      <w:r>
        <w:rPr>
          <w:rFonts w:hint="eastAsia" w:ascii="仿宋" w:hAnsi="仿宋" w:eastAsia="仿宋" w:cs="仿宋"/>
          <w:lang w:val="en-US" w:eastAsia="zh-CN"/>
        </w:rPr>
        <w:t>(±5%）</w:t>
      </w:r>
      <w:r>
        <w:rPr>
          <w:rFonts w:hint="eastAsia" w:ascii="仿宋" w:hAnsi="仿宋" w:eastAsia="仿宋" w:cs="仿宋"/>
        </w:rPr>
        <w:t>，空调冷水供回水温度为7/12℃，空调热水供回水温度为</w:t>
      </w:r>
      <w:r>
        <w:rPr>
          <w:rFonts w:hint="eastAsia" w:ascii="仿宋" w:hAnsi="仿宋" w:eastAsia="仿宋" w:cs="仿宋"/>
          <w:lang w:val="en-US" w:eastAsia="zh-CN"/>
        </w:rPr>
        <w:t>45</w:t>
      </w:r>
      <w:r>
        <w:rPr>
          <w:rFonts w:hint="eastAsia" w:ascii="仿宋" w:hAnsi="仿宋" w:eastAsia="仿宋" w:cs="仿宋"/>
        </w:rPr>
        <w:t>/4</w:t>
      </w:r>
      <w:r>
        <w:rPr>
          <w:rFonts w:hint="eastAsia" w:ascii="仿宋" w:hAnsi="仿宋" w:eastAsia="仿宋" w:cs="仿宋"/>
          <w:lang w:val="en-US" w:eastAsia="zh-CN"/>
        </w:rPr>
        <w:t>0</w:t>
      </w:r>
      <w:r>
        <w:rPr>
          <w:rFonts w:hint="eastAsia" w:ascii="仿宋" w:hAnsi="仿宋" w:eastAsia="仿宋" w:cs="仿宋"/>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各楼需对被破坏屋面重新做好防水，防水做法详见平面图中所示大样图。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1.2 空调冷、热源侧水系统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空调冷热源侧采用机组定流量的一级泵系统，明德楼和至善楼分别选用4台冷水循环泵（三用一备）和4台热水循环泵（三用一备），压入式连接。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1.3 水处理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空调冷热水系统采用软化水补水，软化水由全自动软水器制备，软化水水源为各楼内自来水。空调冷热水均采用空调水处理系统对空调冷热水进行除垢、防垢、延缓腐蚀、杀菌抑藻处理。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1.4 补水定压设备选择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本工程采用落地膨胀水箱（立式气压罐）补水定压，补水点设在循环水泵吸入口总管处。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本工程暖通空调系统采用集散型集中监控系统，下位机采用DDC控制，设于现场被控设备或系统附近；上位机采用计算机，设于中央监控室。控制内容包括参数检测、参数与设备状态显示、自动调节与控制、工况自动转换、能量计量以及中央监控与管理等。本工程控制系统免费开放并配合能实现与医院总智控系统的连接及联控运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2.1 参数检测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冷、热水温度、压力、流量等参数显示、记录；软化水箱液位显示及报警。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2.2 设备状态显示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超低噪四管制风冷螺杆热泵机组、水泵等设备的状态显示、事故报警。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2.3 能量计量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计量内容包括：风冷热泵机组耗电量；补水量；冷热水泵等用电设备耗电量分项计量</w:t>
      </w:r>
      <w:r>
        <w:rPr>
          <w:rFonts w:hint="eastAsia" w:ascii="仿宋" w:hAnsi="仿宋" w:cs="仿宋"/>
          <w:lang w:eastAsia="zh-CN"/>
        </w:rPr>
        <w:t>。分项计量预留上传通讯接口</w:t>
      </w:r>
      <w:r>
        <w:rPr>
          <w:rFonts w:hint="eastAsia" w:ascii="仿宋" w:hAnsi="仿宋" w:eastAsia="仿宋" w:cs="仿宋"/>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2.4 设备联锁启停控制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开机顺序：冷热水泵－风冷热泵机组。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停机顺序与开机顺序相反。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2.5 风冷热泵机组群控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由风冷热泵机组厂家配套供应机组群控软件，实现出水温度控制、负荷调节、机组群控等功能，并预留楼宇控制接口。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根据空调负荷的变化自动调整风冷热泵机组的工作台数，并联锁控制其对应空调冷热水循环泵的工作台数。根据总供回水管之间的压差控制旁通管上电动压差控制阀的开度。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2.6 水处理及补水定压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全自动软水器、空调水处理系统、定压补水装置（立式气压罐）均由设备自带控制柜，并预留楼宇通讯接口。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2.7 所有冷热量计量、水量等计量装置和压力表、温度计等均具有现场显示和远传联网功能。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3.1 采用符合节能设计标准的设备。超低噪四管制风冷螺杆热泵机组名义工况下制冷性能系数（COP）、综合部分负荷性能系数（IPLV）均高于节能标准和规范要求，具体数值详见材料表。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3.2 空调供冷供热管道设置柔性泡沫橡塑保温绝热。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3.3 设置能量计量，包括：风冷热泵机组耗电量；系统补水量；冷热水泵等用电设备耗电量分项计量。冷热水供水总管上设置冷热量表。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4.1 风冷热泵机组、水泵等全部采用低噪声设备，严格控制噪声源。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4.2 管道穿越机房的楼板和墙体时，应预留金属套管，管道与套管间的空隙采用玻璃棉塞实，并用弹性胶密封两端。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4.3 隔振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4.3.1 与风冷热泵机组、水泵等振动设备相连的管道前三个支撑采用减振支吊架。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4.3.2 设备基础隔振减振、隔振设施由专业厂家计算确定，</w:t>
      </w:r>
      <w:r>
        <w:rPr>
          <w:rFonts w:hint="eastAsia" w:ascii="仿宋" w:hAnsi="仿宋" w:cs="仿宋"/>
          <w:lang w:eastAsia="zh-CN"/>
        </w:rPr>
        <w:t>并提供计算书，</w:t>
      </w:r>
      <w:r>
        <w:rPr>
          <w:rFonts w:hint="eastAsia" w:ascii="仿宋" w:hAnsi="仿宋" w:eastAsia="仿宋" w:cs="仿宋"/>
        </w:rPr>
        <w:t>并由设计院认可。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本工程抗震设防烈度为7度，建筑机电工程必须进行抗震设计。本工程建筑机电工程抗震设计由专业厂家进行深化设计，</w:t>
      </w:r>
      <w:r>
        <w:rPr>
          <w:rFonts w:hint="eastAsia" w:ascii="仿宋" w:hAnsi="仿宋" w:cs="仿宋"/>
          <w:lang w:eastAsia="zh-CN"/>
        </w:rPr>
        <w:t>并提供计算书，</w:t>
      </w:r>
      <w:r>
        <w:rPr>
          <w:rFonts w:hint="eastAsia" w:ascii="仿宋" w:hAnsi="仿宋" w:eastAsia="仿宋" w:cs="仿宋"/>
        </w:rPr>
        <w:t>并由设计院认可。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5.1 暖通专业主要抗震技术措施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5.1.1 管道的管材及其连接方式符合</w:t>
      </w:r>
      <w:r>
        <w:rPr>
          <w:rFonts w:hint="eastAsia" w:ascii="仿宋" w:hAnsi="仿宋" w:cs="仿宋"/>
          <w:lang w:eastAsia="zh-CN"/>
        </w:rPr>
        <w:t>现行</w:t>
      </w:r>
      <w:r>
        <w:rPr>
          <w:rFonts w:hint="eastAsia" w:ascii="仿宋" w:hAnsi="仿宋" w:eastAsia="仿宋" w:cs="仿宋"/>
        </w:rPr>
        <w:t>GB50981</w:t>
      </w:r>
      <w:r>
        <w:rPr>
          <w:rFonts w:hint="eastAsia" w:ascii="仿宋" w:hAnsi="仿宋" w:cs="仿宋"/>
          <w:lang w:eastAsia="zh-CN"/>
        </w:rPr>
        <w:t>及</w:t>
      </w:r>
      <w:r>
        <w:rPr>
          <w:rFonts w:hint="eastAsia" w:ascii="仿宋" w:hAnsi="仿宋" w:eastAsia="仿宋" w:cs="仿宋"/>
        </w:rPr>
        <w:t>有关规范的规定。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5.1.2 空调冷热水系统的管道应有可靠的侧向和纵向抗震支撑。多根管道共用支吊架或管径≥300mm的单根管道支吊架，采用门型抗震支吊架。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5.2 抗震支吊架技术要求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5.2.1 建筑机电工程设施的支、吊架应具有足够的刚度和承载力，支、吊架与建筑结构应有可靠的连接和锚固。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5.2.2 抗震支吊架的所有构件应采用成品构件，产品需满足《建筑机电设备抗震支吊架通用技术条件》CJ/T476-2015要求。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5.2.3 抗震支吊架设置方案由专业厂家深化设计，厂家根据设计图纸进行抗震设计计算、提交抗震支吊架具体规格型号、详细施工方案和详细抗震设计计算书，深化设计方案须经原设计人同意后方可实施。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5.2.4 抗震支吊架安装及验收应符合《抗震支吊架安装及验收规程》CECS 420: 2015。</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6.1 冷热源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6.1.1 应确保自控系统工作正常。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6.1.2 风冷热泵机组应由专业公司定期维保。</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6.1.3 冷热水循环泵及其备用泵运转正常。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6.1.4 阀门关闭严密，季节转换阀门启闭正确。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6.2 水系统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6.2.1 系统试压、冲洗、初始运行见施工说明相关内容。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6.2.2 系统首次运行注水前应充分排气。系统每年首次运行时，需确保有关阀门启闭到位，过滤器无堵塞，排气通畅，管内无气堵。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auto"/>
        </w:rPr>
      </w:pPr>
      <w:r>
        <w:rPr>
          <w:rFonts w:hint="eastAsia" w:ascii="仿宋" w:hAnsi="仿宋" w:eastAsia="仿宋" w:cs="仿宋"/>
        </w:rPr>
        <w:t>6.2.3 水系统在非供暖季应进行满水保护。供暖季不使用场所的供暖空调设备当有冻结可能时应排水、吹干。</w:t>
      </w:r>
    </w:p>
    <w:p>
      <w:pPr>
        <w:spacing w:line="360" w:lineRule="auto"/>
        <w:rPr>
          <w:rFonts w:hint="eastAsia" w:ascii="宋体" w:hAnsi="宋体"/>
          <w:b/>
          <w:bCs/>
          <w:color w:val="auto"/>
          <w:sz w:val="28"/>
          <w:szCs w:val="28"/>
        </w:rPr>
      </w:pPr>
      <w:r>
        <w:rPr>
          <w:rFonts w:hint="eastAsia" w:ascii="宋体" w:hAnsi="宋体"/>
          <w:b/>
          <w:bCs/>
          <w:color w:val="auto"/>
          <w:sz w:val="28"/>
          <w:szCs w:val="28"/>
        </w:rPr>
        <w:t>技术要求：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cs="仿宋"/>
          <w:lang w:val="en-US" w:eastAsia="zh-CN"/>
        </w:rPr>
        <w:t>1、</w:t>
      </w:r>
      <w:r>
        <w:rPr>
          <w:rFonts w:hint="eastAsia" w:ascii="仿宋" w:hAnsi="仿宋" w:eastAsia="仿宋" w:cs="仿宋"/>
        </w:rPr>
        <w:t>施工区域原墙体拆除，相应拆除墙面装饰做法，隔断拆除，地面吊顶拆除；地面瓷砖部分进行拆除，工程量以各方</w:t>
      </w:r>
      <w:r>
        <w:rPr>
          <w:rFonts w:hint="eastAsia" w:ascii="仿宋" w:hAnsi="仿宋" w:cs="仿宋"/>
          <w:lang w:eastAsia="zh-CN"/>
        </w:rPr>
        <w:t>共同</w:t>
      </w:r>
      <w:r>
        <w:rPr>
          <w:rFonts w:hint="eastAsia" w:ascii="仿宋" w:hAnsi="仿宋" w:eastAsia="仿宋" w:cs="仿宋"/>
        </w:rPr>
        <w:t>确认为准。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cs="仿宋"/>
          <w:lang w:val="en-US" w:eastAsia="zh-CN"/>
        </w:rPr>
        <w:t>2、</w:t>
      </w:r>
      <w:r>
        <w:rPr>
          <w:rFonts w:hint="eastAsia" w:ascii="仿宋" w:hAnsi="仿宋" w:eastAsia="仿宋" w:cs="仿宋"/>
        </w:rPr>
        <w:t>新做</w:t>
      </w:r>
      <w:r>
        <w:rPr>
          <w:rFonts w:hint="eastAsia" w:ascii="仿宋" w:hAnsi="仿宋" w:eastAsia="仿宋" w:cs="仿宋"/>
          <w:lang w:val="en-US" w:eastAsia="zh-CN"/>
        </w:rPr>
        <w:t>地面自流平</w:t>
      </w:r>
      <w:r>
        <w:rPr>
          <w:rFonts w:hint="eastAsia" w:ascii="仿宋" w:hAnsi="仿宋" w:eastAsia="仿宋" w:cs="仿宋"/>
        </w:rPr>
        <w:t>满足</w:t>
      </w:r>
      <w:r>
        <w:rPr>
          <w:rFonts w:hint="eastAsia" w:ascii="仿宋" w:hAnsi="仿宋" w:eastAsia="仿宋" w:cs="仿宋"/>
          <w:lang w:val="en-US" w:eastAsia="zh-CN"/>
        </w:rPr>
        <w:t>设计</w:t>
      </w:r>
      <w:r>
        <w:rPr>
          <w:rFonts w:hint="eastAsia" w:ascii="仿宋" w:hAnsi="仿宋" w:eastAsia="仿宋" w:cs="仿宋"/>
        </w:rPr>
        <w:t>要求，颜色以建设单位确认为准。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cs="仿宋"/>
          <w:lang w:val="en-US" w:eastAsia="zh-CN"/>
        </w:rPr>
        <w:t>3、</w:t>
      </w:r>
      <w:r>
        <w:rPr>
          <w:rFonts w:hint="eastAsia" w:ascii="仿宋" w:hAnsi="仿宋" w:eastAsia="仿宋" w:cs="仿宋"/>
        </w:rPr>
        <w:t>面层的装饰材料颜色、材质需经建设单位认可后方可施工。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cs="仿宋"/>
          <w:lang w:val="en-US" w:eastAsia="zh-CN"/>
        </w:rPr>
        <w:t>4、</w:t>
      </w:r>
      <w:r>
        <w:rPr>
          <w:rFonts w:hint="eastAsia" w:ascii="仿宋" w:hAnsi="仿宋" w:eastAsia="仿宋" w:cs="仿宋"/>
        </w:rPr>
        <w:t>对于施工中的拆改部分要引起特别注意，在拆除过程中要依据现场实际情况找出原始土建图纸进行计算分析（找专家咨询），确认无误后再施工。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cs="仿宋"/>
          <w:lang w:val="en-US" w:eastAsia="zh-CN"/>
        </w:rPr>
        <w:t>5、</w:t>
      </w:r>
      <w:r>
        <w:rPr>
          <w:rFonts w:hint="eastAsia" w:ascii="仿宋" w:hAnsi="仿宋" w:eastAsia="仿宋" w:cs="仿宋"/>
        </w:rPr>
        <w:t>工程位于病房楼内，施工单位采取可靠的安全措施，保证施工过程中的安全，若出现安全事故，由施工单位自行承担。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6、施工单位应遵守环境保护的法律法规，并采取有效的措施控制施工现场的粉尘、废气、废弃物、噪声震动等对周围环境的污染和危害。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7、投标单位在投标时须报出材料的品牌；若投标时未报出，中标后由建设单位指定材料的品牌，不</w:t>
      </w:r>
      <w:r>
        <w:rPr>
          <w:rFonts w:hint="eastAsia" w:ascii="仿宋" w:hAnsi="仿宋" w:eastAsia="仿宋" w:cs="仿宋"/>
          <w:lang w:val="en-US" w:eastAsia="zh-CN"/>
        </w:rPr>
        <w:t>得</w:t>
      </w:r>
      <w:r>
        <w:rPr>
          <w:rFonts w:hint="eastAsia" w:ascii="仿宋" w:hAnsi="仿宋" w:eastAsia="仿宋" w:cs="仿宋"/>
        </w:rPr>
        <w:t>低于图纸设计参数，安装必须包含能够实现</w:t>
      </w:r>
      <w:r>
        <w:rPr>
          <w:rFonts w:hint="eastAsia" w:ascii="仿宋" w:hAnsi="仿宋" w:eastAsia="仿宋" w:cs="仿宋"/>
          <w:lang w:val="en-US" w:eastAsia="zh-CN"/>
        </w:rPr>
        <w:t>远程</w:t>
      </w:r>
      <w:r>
        <w:rPr>
          <w:rFonts w:hint="eastAsia" w:ascii="仿宋" w:hAnsi="仿宋" w:eastAsia="仿宋" w:cs="仿宋"/>
        </w:rPr>
        <w:t>控制，连接至指定控制位置。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8、施工单位应</w:t>
      </w:r>
      <w:r>
        <w:rPr>
          <w:rFonts w:hint="eastAsia" w:ascii="仿宋" w:hAnsi="仿宋" w:cs="仿宋"/>
          <w:lang w:eastAsia="zh-CN"/>
        </w:rPr>
        <w:t>统一</w:t>
      </w:r>
      <w:r>
        <w:rPr>
          <w:rFonts w:hint="eastAsia" w:ascii="仿宋" w:hAnsi="仿宋" w:eastAsia="仿宋" w:cs="仿宋"/>
        </w:rPr>
        <w:t>踏勘现场，了解现场具体情况。因施工现场位置特殊，且相邻楼层都在正常使用，无法使用电梯运送材料，施工单位应自行考虑垂直运输、间断施工等各种因素造成的施工费用增加，综合考虑在措施费内，不再单计。根据现场实际情况编制投标资料及优化施工图纸（招标方提供整修简图），对于投标人在编制深化设计成果因项目资料不完整、不准确造成的损失由投标人自行承担。如投标人因未及时踏勘现场而导致的报价缺项漏项废标、或中标后无法完工，投标人自行承担一切后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9、为不影响科室正常工作，拆除施工时间与建设单位协商具体时间，投标单位自行考虑相关措施费用。拆除产生的垃圾及时清运，不能影响相关科室正常工作。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10、主要材料及设备价格投标方在报价时</w:t>
      </w:r>
      <w:r>
        <w:rPr>
          <w:rFonts w:hint="eastAsia" w:ascii="仿宋" w:hAnsi="仿宋" w:cs="仿宋"/>
          <w:lang w:eastAsia="zh-CN"/>
        </w:rPr>
        <w:t>须满足招标文件技术要求</w:t>
      </w:r>
      <w:r>
        <w:rPr>
          <w:rFonts w:hint="eastAsia" w:ascii="仿宋" w:hAnsi="仿宋" w:eastAsia="仿宋" w:cs="仿宋"/>
        </w:rPr>
        <w:t>，在报价时填报品牌及规格，并承诺施工用材与投标样品规格、材质相一致。所报材料必须达到环保要求，并出具环保检测报告。灯具、洁具、电器、设备等主材及设备注明品牌并出具节能报告。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11、图纸归档：工程实施结束后，投标方应提供该项目相关的图纸资料、设计文件、使用说明书、检测报告等资料一式</w:t>
      </w:r>
      <w:r>
        <w:rPr>
          <w:rFonts w:hint="eastAsia" w:ascii="仿宋" w:hAnsi="仿宋" w:cs="仿宋"/>
          <w:lang w:eastAsia="zh-CN"/>
        </w:rPr>
        <w:t>八</w:t>
      </w:r>
      <w:r>
        <w:rPr>
          <w:rFonts w:hint="eastAsia" w:ascii="仿宋" w:hAnsi="仿宋" w:eastAsia="仿宋" w:cs="仿宋"/>
        </w:rPr>
        <w:t>份（纸质、电子）。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12、未尽事宜执行现行的国家及地方标准，规范，图集，操作规程。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13、投标方结合招标清单及图纸综合考虑报价。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pPr>
      <w:r>
        <w:rPr>
          <w:rFonts w:hint="eastAsia" w:ascii="仿宋" w:hAnsi="仿宋" w:eastAsia="仿宋" w:cs="仿宋"/>
        </w:rPr>
        <w:t>以上所列的主要技术标准和规范，</w:t>
      </w:r>
      <w:r>
        <w:rPr>
          <w:rFonts w:hint="eastAsia" w:ascii="仿宋" w:hAnsi="仿宋" w:eastAsia="仿宋" w:cs="仿宋"/>
          <w:lang w:val="en-US" w:eastAsia="zh-CN"/>
        </w:rPr>
        <w:t>结合图纸及招标要求，</w:t>
      </w:r>
      <w:r>
        <w:rPr>
          <w:rFonts w:hint="eastAsia" w:ascii="仿宋" w:hAnsi="仿宋" w:eastAsia="仿宋" w:cs="仿宋"/>
        </w:rPr>
        <w:t>如未能达到国际和国内最新标准时，</w:t>
      </w:r>
      <w:r>
        <w:rPr>
          <w:rFonts w:hint="eastAsia" w:ascii="仿宋" w:hAnsi="仿宋" w:eastAsia="仿宋" w:cs="仿宋"/>
          <w:lang w:val="en-US" w:eastAsia="zh-CN"/>
        </w:rPr>
        <w:t>投标</w:t>
      </w:r>
      <w:r>
        <w:rPr>
          <w:rFonts w:hint="eastAsia" w:ascii="仿宋" w:hAnsi="仿宋" w:eastAsia="仿宋" w:cs="仿宋"/>
        </w:rPr>
        <w:t>人应使系统的深化设计、施工方案及选用的设备和材料符合最新的国际、国内标准，并提供所采用的国际、国内的标准、规范和所应用的最新版本的有关技术依据资料。</w:t>
      </w:r>
    </w:p>
    <w:p>
      <w:pPr>
        <w:spacing w:line="360" w:lineRule="auto"/>
        <w:ind w:firstLine="700" w:firstLineChars="250"/>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sz w:val="28"/>
          <w:szCs w:val="28"/>
        </w:rPr>
        <w:t>四、施工要求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1、施工前准备工作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1.1、施工作业人员施工前，必须充分了解周围环境、以及有关资料，做好安全施工、文明施工。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1.2、施工单位应</w:t>
      </w:r>
      <w:r>
        <w:rPr>
          <w:rFonts w:hint="eastAsia" w:ascii="仿宋" w:hAnsi="仿宋" w:cs="仿宋"/>
          <w:lang w:eastAsia="zh-CN"/>
        </w:rPr>
        <w:t>统一</w:t>
      </w:r>
      <w:r>
        <w:rPr>
          <w:rFonts w:hint="eastAsia" w:ascii="仿宋" w:hAnsi="仿宋" w:eastAsia="仿宋" w:cs="仿宋"/>
        </w:rPr>
        <w:t>踏勘现场，注意安全，报价中充分考虑周边条件的制约，采取必要的施工措施产生的费用。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1.3、准备使用电器切割、电焊等工具时需了解院内动火规范申请流程。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2.后续服务：成交方向甲方提供一份完整的售后服务方案，包含全方位的、有效的、及时的维护服务、技术支持，并且提供以下形式的技术服务：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（1）24小时*7天全时段问题响应。</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（2）成交方应指派1-2位工程师负责设备维护工作，每半年对所有设备进行一次巡检。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 xml:space="preserve">（3）电话咨询：免费提供咨询电话技术支持服务，解答成交方在使用中遇到的问题，及时提出解决问题的建议和操作方法。如电话支持无法解决，成交方应在接到通知后2小时内来现场解决。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五、标准要求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(1)施工期间，施工单位应在施工面认真做好防护，防止对医院区域造成污染。</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(2) 严格执行国家施工及验收规范，按设计方案要求进行施工。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(3) 制定详细周密的施工方案，建立健全施工管理体系及各项管理制度，保证施工质量和施工安全。建立完善技术档案资料，隐蔽工程须严格执行检验签认程序。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(4)原材料、购配件的检验。所用材料应符合国家规定的技术标准，并附有合格证书。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 xml:space="preserve"> (5)设立专职质检人员对施工过程及质量进行监督指导，加强专业施工队伍的自检制度并做好记录备查。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(6)用于本工程的主要材料必须符合国家环保标准要求，并提供有关检测部门出具的相应检测报告。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(7)在施工中要加强安全管理，如在施工过程出现任何人身、设备及造成第三方的责任安全事故，均由施工方负责。施工方应与建设单位在施工前同施工合同一起签订施工安全合同。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(8) 采取可行措施尽量降低噪音、垃圾、包装物等因素对正常经营的影响，不影响医院正常工作秩序（早8：00点至18：00不得进行有噪音项目的施工）。</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rPr>
      </w:pPr>
      <w:r>
        <w:rPr>
          <w:rFonts w:hint="eastAsia" w:ascii="仿宋" w:hAnsi="仿宋" w:cs="仿宋"/>
          <w:b/>
          <w:bCs/>
          <w:lang w:val="en-US" w:eastAsia="zh-CN"/>
        </w:rPr>
        <w:t>（三）</w:t>
      </w:r>
      <w:r>
        <w:rPr>
          <w:rFonts w:hint="eastAsia" w:ascii="仿宋" w:hAnsi="仿宋" w:eastAsia="仿宋" w:cs="仿宋"/>
          <w:b/>
          <w:bCs/>
        </w:rPr>
        <w:t>技术规范及要求</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rPr>
        <w:t>质保期及付款方式</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1、质保期：2年（可竟报）</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2、付款方式：</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pacing w:val="-6"/>
          <w:sz w:val="28"/>
          <w:szCs w:val="28"/>
        </w:rPr>
      </w:pPr>
      <w:r>
        <w:rPr>
          <w:rFonts w:hint="eastAsia" w:ascii="仿宋" w:hAnsi="仿宋" w:eastAsia="仿宋" w:cs="仿宋"/>
        </w:rPr>
        <w:t>合同签订后甲方支付合同额的30%预付款，乙方同时提供相同金额的预付款保函；设备全部到场，经甲方确认后付至设备金额的70%。根据工程实际形象进度付至产值的70%。工程竣工验收合格，施工档案资料提交齐全，付至最终审计结算金额的9</w:t>
      </w:r>
      <w:r>
        <w:rPr>
          <w:rFonts w:hint="eastAsia" w:ascii="仿宋" w:hAnsi="仿宋" w:cs="仿宋"/>
          <w:lang w:val="en-US" w:eastAsia="zh-CN"/>
        </w:rPr>
        <w:t>7</w:t>
      </w:r>
      <w:r>
        <w:rPr>
          <w:rFonts w:hint="eastAsia" w:ascii="仿宋" w:hAnsi="仿宋" w:eastAsia="仿宋" w:cs="仿宋"/>
        </w:rPr>
        <w:t>%，余</w:t>
      </w:r>
      <w:r>
        <w:rPr>
          <w:rFonts w:hint="eastAsia" w:ascii="仿宋" w:hAnsi="仿宋" w:cs="仿宋"/>
          <w:lang w:val="en-US" w:eastAsia="zh-CN"/>
        </w:rPr>
        <w:t>3</w:t>
      </w:r>
      <w:r>
        <w:rPr>
          <w:rFonts w:hint="eastAsia" w:ascii="仿宋" w:hAnsi="仿宋" w:eastAsia="仿宋" w:cs="仿宋"/>
        </w:rPr>
        <w:t>%作为</w:t>
      </w:r>
      <w:r>
        <w:rPr>
          <w:rFonts w:hint="eastAsia" w:ascii="仿宋" w:hAnsi="仿宋" w:eastAsia="仿宋" w:cs="仿宋"/>
          <w:highlight w:val="none"/>
        </w:rPr>
        <w:t>质保金，</w:t>
      </w:r>
      <w:r>
        <w:rPr>
          <w:rFonts w:hint="eastAsia" w:ascii="仿宋" w:hAnsi="仿宋" w:eastAsia="仿宋" w:cs="仿宋"/>
        </w:rPr>
        <w:t>同时解除预付款保函，质保期满后一次性无息支付。付款前乙方先行提供合法票据</w:t>
      </w:r>
      <w:r>
        <w:rPr>
          <w:rFonts w:hint="eastAsia" w:ascii="仿宋" w:hAnsi="仿宋" w:eastAsia="仿宋" w:cs="仿宋"/>
          <w:lang w:eastAsia="zh-CN"/>
        </w:rPr>
        <w:t>。</w:t>
      </w:r>
    </w:p>
    <w:p>
      <w:pPr>
        <w:pStyle w:val="19"/>
        <w:keepNext w:val="0"/>
        <w:keepLines w:val="0"/>
        <w:pageBreakBefore w:val="0"/>
        <w:kinsoku/>
        <w:wordWrap/>
        <w:overflowPunct/>
        <w:topLinePunct w:val="0"/>
        <w:autoSpaceDE/>
        <w:autoSpaceDN/>
        <w:bidi w:val="0"/>
        <w:adjustRightInd/>
        <w:snapToGrid/>
        <w:spacing w:line="360" w:lineRule="auto"/>
        <w:ind w:firstLine="536" w:firstLineChars="200"/>
        <w:jc w:val="both"/>
        <w:textAlignment w:val="auto"/>
        <w:rPr>
          <w:rFonts w:hint="eastAsia" w:ascii="仿宋" w:hAnsi="仿宋" w:eastAsia="仿宋" w:cs="仿宋"/>
          <w:color w:val="auto"/>
          <w:spacing w:val="-6"/>
          <w:sz w:val="28"/>
          <w:szCs w:val="28"/>
        </w:rPr>
      </w:pPr>
      <w:r>
        <w:rPr>
          <w:rFonts w:hint="eastAsia" w:ascii="仿宋" w:hAnsi="仿宋" w:cs="仿宋"/>
          <w:color w:val="auto"/>
          <w:spacing w:val="-6"/>
          <w:sz w:val="28"/>
          <w:szCs w:val="28"/>
          <w:lang w:val="en-US" w:eastAsia="zh-CN"/>
        </w:rPr>
        <w:t>3、</w:t>
      </w:r>
      <w:r>
        <w:rPr>
          <w:rFonts w:hint="eastAsia" w:ascii="仿宋" w:hAnsi="仿宋" w:eastAsia="仿宋" w:cs="仿宋"/>
          <w:color w:val="auto"/>
          <w:spacing w:val="-6"/>
          <w:sz w:val="28"/>
          <w:szCs w:val="28"/>
        </w:rPr>
        <w:t>招标清单及参数</w:t>
      </w:r>
    </w:p>
    <w:tbl>
      <w:tblPr>
        <w:tblStyle w:val="21"/>
        <w:tblW w:w="9870" w:type="dxa"/>
        <w:jc w:val="center"/>
        <w:tblLayout w:type="autofit"/>
        <w:tblCellMar>
          <w:top w:w="0" w:type="dxa"/>
          <w:left w:w="108" w:type="dxa"/>
          <w:bottom w:w="0" w:type="dxa"/>
          <w:right w:w="108" w:type="dxa"/>
        </w:tblCellMar>
      </w:tblPr>
      <w:tblGrid>
        <w:gridCol w:w="720"/>
        <w:gridCol w:w="1365"/>
        <w:gridCol w:w="1185"/>
        <w:gridCol w:w="2145"/>
        <w:gridCol w:w="555"/>
        <w:gridCol w:w="615"/>
        <w:gridCol w:w="285"/>
        <w:gridCol w:w="975"/>
        <w:gridCol w:w="975"/>
        <w:gridCol w:w="1050"/>
      </w:tblGrid>
      <w:tr>
        <w:tblPrEx>
          <w:tblCellMar>
            <w:top w:w="0" w:type="dxa"/>
            <w:left w:w="108" w:type="dxa"/>
            <w:bottom w:w="0" w:type="dxa"/>
            <w:right w:w="108" w:type="dxa"/>
          </w:tblCellMar>
        </w:tblPrEx>
        <w:trPr>
          <w:trHeight w:val="795" w:hRule="atLeast"/>
          <w:jc w:val="center"/>
        </w:trPr>
        <w:tc>
          <w:tcPr>
            <w:tcW w:w="9870" w:type="dxa"/>
            <w:gridSpan w:val="10"/>
            <w:tcBorders>
              <w:top w:val="nil"/>
              <w:left w:val="nil"/>
              <w:bottom w:val="nil"/>
              <w:right w:val="nil"/>
            </w:tcBorders>
            <w:shd w:val="clear" w:color="FFFFFF" w:fill="FFFFFF"/>
            <w:noWrap w:val="0"/>
            <w:vAlign w:val="center"/>
          </w:tcPr>
          <w:p>
            <w:pPr>
              <w:widowControl/>
              <w:jc w:val="center"/>
              <w:textAlignment w:val="center"/>
              <w:rPr>
                <w:rFonts w:ascii="黑体" w:hAnsi="宋体" w:eastAsia="黑体" w:cs="黑体"/>
                <w:b/>
                <w:bCs/>
                <w:color w:val="auto"/>
                <w:sz w:val="36"/>
                <w:szCs w:val="36"/>
              </w:rPr>
            </w:pPr>
            <w:r>
              <w:rPr>
                <w:rFonts w:hint="eastAsia" w:ascii="黑体" w:hAnsi="宋体" w:eastAsia="黑体" w:cs="黑体"/>
                <w:b/>
                <w:bCs/>
                <w:color w:val="auto"/>
                <w:kern w:val="0"/>
                <w:sz w:val="36"/>
                <w:szCs w:val="36"/>
                <w:lang w:bidi="ar"/>
              </w:rPr>
              <w:t>分部分项工程量清单与计价表</w:t>
            </w:r>
          </w:p>
        </w:tc>
      </w:tr>
      <w:tr>
        <w:tblPrEx>
          <w:tblCellMar>
            <w:top w:w="0" w:type="dxa"/>
            <w:left w:w="108" w:type="dxa"/>
            <w:bottom w:w="0" w:type="dxa"/>
            <w:right w:w="108" w:type="dxa"/>
          </w:tblCellMar>
        </w:tblPrEx>
        <w:trPr>
          <w:trHeight w:val="510" w:hRule="atLeast"/>
          <w:jc w:val="center"/>
        </w:trPr>
        <w:tc>
          <w:tcPr>
            <w:tcW w:w="3270" w:type="dxa"/>
            <w:gridSpan w:val="3"/>
            <w:tcBorders>
              <w:top w:val="nil"/>
              <w:left w:val="nil"/>
              <w:bottom w:val="nil"/>
              <w:right w:val="nil"/>
            </w:tcBorders>
            <w:shd w:val="clear" w:color="FFFFFF" w:fill="FFFFFF"/>
            <w:noWrap w:val="0"/>
            <w:vAlign w:val="center"/>
          </w:tcPr>
          <w:p>
            <w:pPr>
              <w:widowControl/>
              <w:jc w:val="left"/>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工程名称：005 第一手术部、第二手术部、ICU独立冷热源系统改造--最终版</w:t>
            </w:r>
          </w:p>
        </w:tc>
        <w:tc>
          <w:tcPr>
            <w:tcW w:w="3315" w:type="dxa"/>
            <w:gridSpan w:val="3"/>
            <w:tcBorders>
              <w:top w:val="nil"/>
              <w:left w:val="nil"/>
              <w:bottom w:val="nil"/>
              <w:right w:val="nil"/>
            </w:tcBorders>
            <w:shd w:val="clear" w:color="FFFFFF" w:fill="FFFFFF"/>
            <w:noWrap w:val="0"/>
            <w:vAlign w:val="center"/>
          </w:tcPr>
          <w:p>
            <w:pPr>
              <w:widowControl/>
              <w:jc w:val="left"/>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标段：</w:t>
            </w:r>
          </w:p>
        </w:tc>
        <w:tc>
          <w:tcPr>
            <w:tcW w:w="3285" w:type="dxa"/>
            <w:gridSpan w:val="4"/>
            <w:tcBorders>
              <w:top w:val="nil"/>
              <w:left w:val="nil"/>
              <w:bottom w:val="nil"/>
              <w:right w:val="nil"/>
            </w:tcBorders>
            <w:shd w:val="clear" w:color="FFFFFF" w:fill="FFFFFF"/>
            <w:noWrap w:val="0"/>
            <w:vAlign w:val="center"/>
          </w:tcPr>
          <w:p>
            <w:pPr>
              <w:widowControl/>
              <w:jc w:val="right"/>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第 1 页  共 16 页</w:t>
            </w:r>
          </w:p>
        </w:tc>
      </w:tr>
      <w:tr>
        <w:trPr>
          <w:trHeight w:val="315" w:hRule="atLeast"/>
          <w:jc w:val="center"/>
        </w:trPr>
        <w:tc>
          <w:tcPr>
            <w:tcW w:w="720"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序号</w:t>
            </w:r>
          </w:p>
        </w:tc>
        <w:tc>
          <w:tcPr>
            <w:tcW w:w="136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项目编码</w:t>
            </w:r>
          </w:p>
        </w:tc>
        <w:tc>
          <w:tcPr>
            <w:tcW w:w="333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项目名称</w:t>
            </w:r>
            <w:r>
              <w:rPr>
                <w:rFonts w:hint="eastAsia" w:ascii="黑体" w:hAnsi="宋体" w:eastAsia="黑体" w:cs="黑体"/>
                <w:color w:val="auto"/>
                <w:kern w:val="0"/>
                <w:sz w:val="18"/>
                <w:szCs w:val="18"/>
                <w:lang w:bidi="ar"/>
              </w:rPr>
              <w:br w:type="textWrapping"/>
            </w:r>
            <w:r>
              <w:rPr>
                <w:rFonts w:hint="eastAsia" w:ascii="黑体" w:hAnsi="宋体" w:eastAsia="黑体" w:cs="黑体"/>
                <w:color w:val="auto"/>
                <w:kern w:val="0"/>
                <w:sz w:val="18"/>
                <w:szCs w:val="18"/>
                <w:lang w:bidi="ar"/>
              </w:rPr>
              <w:t>项目特征</w:t>
            </w:r>
          </w:p>
        </w:tc>
        <w:tc>
          <w:tcPr>
            <w:tcW w:w="55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计量单位</w:t>
            </w:r>
          </w:p>
        </w:tc>
        <w:tc>
          <w:tcPr>
            <w:tcW w:w="90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工程数量</w:t>
            </w:r>
          </w:p>
        </w:tc>
        <w:tc>
          <w:tcPr>
            <w:tcW w:w="3000" w:type="dxa"/>
            <w:gridSpan w:val="3"/>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金额（元）</w:t>
            </w:r>
          </w:p>
        </w:tc>
      </w:tr>
      <w:tr>
        <w:tblPrEx>
          <w:tblCellMar>
            <w:top w:w="0" w:type="dxa"/>
            <w:left w:w="108" w:type="dxa"/>
            <w:bottom w:w="0" w:type="dxa"/>
            <w:right w:w="108" w:type="dxa"/>
          </w:tblCellMar>
        </w:tblPrEx>
        <w:trPr>
          <w:trHeight w:val="510" w:hRule="atLeast"/>
          <w:jc w:val="center"/>
        </w:trPr>
        <w:tc>
          <w:tcPr>
            <w:tcW w:w="720"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136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333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55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90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综合单价</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合价</w:t>
            </w: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其中：暂估价</w:t>
            </w:r>
          </w:p>
        </w:tc>
      </w:tr>
      <w:tr>
        <w:tblPrEx>
          <w:tblCellMar>
            <w:top w:w="0" w:type="dxa"/>
            <w:left w:w="108" w:type="dxa"/>
            <w:bottom w:w="0" w:type="dxa"/>
            <w:right w:w="108" w:type="dxa"/>
          </w:tblCellMar>
        </w:tblPrEx>
        <w:trPr>
          <w:trHeight w:val="31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left"/>
              <w:rPr>
                <w:rFonts w:hint="eastAsia" w:ascii="宋体" w:hAnsi="宋体" w:cs="宋体"/>
                <w:color w:val="auto"/>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cs="宋体"/>
                <w:color w:val="auto"/>
                <w:sz w:val="18"/>
                <w:szCs w:val="18"/>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电气5</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cs="宋体"/>
                <w:color w:val="auto"/>
                <w:sz w:val="18"/>
                <w:szCs w:val="18"/>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118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030404017001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配电箱</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1.名称:配电柜</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2.型号:AD1</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3.规格:详见设计图纸</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4.安装方式:落地安装</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台</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118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030404017002</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配电箱</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1.名称:配电柜</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2.型号:AD2</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3.规格:详见设计图纸</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4.安装方式:落地安装</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台</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118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030404017003</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配电箱</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1.名称:配电柜</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2.型号:AD3</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3.规格:详见设计图纸</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4.安装方式:落地安装</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台</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118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4</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030404017005</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配电箱</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1.名称:配电柜</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2.型号:AA1</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3.规格:详见设计图纸</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4.安装方式:落地安装</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台</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118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5</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030404017006</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配电箱</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1.名称:配电柜</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2.型号:AA2</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3.规格:详见设计图纸</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4.安装方式:落地安装</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台</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118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6</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030404017007</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配电箱</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1.名称:配电柜</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2.型号:AA3</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3.规格:详见设计图纸</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4.安装方式:落地安装</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台</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118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7</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030404017008</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配电箱</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1.名称:配电箱</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2.型号:AC1</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3.规格:详见设计图纸</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4.安装方式:挂墙明装</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台</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118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8</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030404017009</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配电箱</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1.名称:配电箱</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2.型号:AC2</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3.规格:详见设计图纸</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4.安装方式:挂墙明装</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台</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9</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030408001001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电力电缆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1.名称:电力电缆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2.规格:WDZ-GYJSYJF-3X70+2X35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3.敷设方式、部位:桥架敷设</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m</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36.72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315" w:hRule="atLeast"/>
          <w:jc w:val="center"/>
        </w:trPr>
        <w:tc>
          <w:tcPr>
            <w:tcW w:w="7845" w:type="dxa"/>
            <w:gridSpan w:val="8"/>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本页小计</w:t>
            </w:r>
          </w:p>
        </w:tc>
        <w:tc>
          <w:tcPr>
            <w:tcW w:w="975"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285" w:hRule="atLeast"/>
          <w:jc w:val="center"/>
        </w:trPr>
        <w:tc>
          <w:tcPr>
            <w:tcW w:w="9870" w:type="dxa"/>
            <w:gridSpan w:val="10"/>
            <w:tcBorders>
              <w:top w:val="nil"/>
              <w:left w:val="nil"/>
              <w:bottom w:val="nil"/>
              <w:right w:val="nil"/>
            </w:tcBorders>
            <w:shd w:val="clear" w:color="FFFFFF" w:fill="FFFFFF"/>
            <w:noWrap w:val="0"/>
            <w:vAlign w:val="center"/>
          </w:tcPr>
          <w:p>
            <w:pPr>
              <w:jc w:val="left"/>
              <w:rPr>
                <w:rFonts w:hint="eastAsia" w:ascii="黑体" w:hAnsi="宋体" w:eastAsia="黑体" w:cs="黑体"/>
                <w:color w:val="auto"/>
                <w:sz w:val="18"/>
                <w:szCs w:val="18"/>
              </w:rPr>
            </w:pPr>
          </w:p>
        </w:tc>
      </w:tr>
      <w:tr>
        <w:tblPrEx>
          <w:tblCellMar>
            <w:top w:w="0" w:type="dxa"/>
            <w:left w:w="108" w:type="dxa"/>
            <w:bottom w:w="0" w:type="dxa"/>
            <w:right w:w="108" w:type="dxa"/>
          </w:tblCellMar>
        </w:tblPrEx>
        <w:trPr>
          <w:trHeight w:val="795" w:hRule="atLeast"/>
          <w:jc w:val="center"/>
        </w:trPr>
        <w:tc>
          <w:tcPr>
            <w:tcW w:w="9870" w:type="dxa"/>
            <w:gridSpan w:val="10"/>
            <w:tcBorders>
              <w:top w:val="nil"/>
              <w:left w:val="nil"/>
              <w:bottom w:val="nil"/>
              <w:right w:val="nil"/>
            </w:tcBorders>
            <w:shd w:val="clear" w:color="FFFFFF" w:fill="FFFFFF"/>
            <w:noWrap w:val="0"/>
            <w:vAlign w:val="center"/>
          </w:tcPr>
          <w:p>
            <w:pPr>
              <w:widowControl/>
              <w:jc w:val="center"/>
              <w:textAlignment w:val="center"/>
              <w:rPr>
                <w:rFonts w:hint="eastAsia" w:ascii="黑体" w:hAnsi="宋体" w:eastAsia="黑体" w:cs="黑体"/>
                <w:b/>
                <w:bCs/>
                <w:color w:val="auto"/>
                <w:sz w:val="36"/>
                <w:szCs w:val="36"/>
              </w:rPr>
            </w:pPr>
            <w:r>
              <w:rPr>
                <w:rFonts w:hint="eastAsia" w:ascii="黑体" w:hAnsi="宋体" w:eastAsia="黑体" w:cs="黑体"/>
                <w:b/>
                <w:bCs/>
                <w:color w:val="auto"/>
                <w:kern w:val="0"/>
                <w:sz w:val="36"/>
                <w:szCs w:val="36"/>
                <w:lang w:bidi="ar"/>
              </w:rPr>
              <w:t>分部分项工程量清单与计价表</w:t>
            </w:r>
          </w:p>
        </w:tc>
      </w:tr>
      <w:tr>
        <w:tblPrEx>
          <w:tblCellMar>
            <w:top w:w="0" w:type="dxa"/>
            <w:left w:w="108" w:type="dxa"/>
            <w:bottom w:w="0" w:type="dxa"/>
            <w:right w:w="108" w:type="dxa"/>
          </w:tblCellMar>
        </w:tblPrEx>
        <w:trPr>
          <w:trHeight w:val="510" w:hRule="atLeast"/>
          <w:jc w:val="center"/>
        </w:trPr>
        <w:tc>
          <w:tcPr>
            <w:tcW w:w="3270" w:type="dxa"/>
            <w:gridSpan w:val="3"/>
            <w:tcBorders>
              <w:top w:val="nil"/>
              <w:left w:val="nil"/>
              <w:bottom w:val="nil"/>
              <w:right w:val="nil"/>
            </w:tcBorders>
            <w:shd w:val="clear" w:color="FFFFFF" w:fill="FFFFFF"/>
            <w:noWrap w:val="0"/>
            <w:vAlign w:val="center"/>
          </w:tcPr>
          <w:p>
            <w:pPr>
              <w:widowControl/>
              <w:jc w:val="left"/>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工程名称：005 第一手术部、第二手术部、ICU独立冷热源系统改造--最终版</w:t>
            </w:r>
          </w:p>
        </w:tc>
        <w:tc>
          <w:tcPr>
            <w:tcW w:w="3315" w:type="dxa"/>
            <w:gridSpan w:val="3"/>
            <w:tcBorders>
              <w:top w:val="nil"/>
              <w:left w:val="nil"/>
              <w:bottom w:val="nil"/>
              <w:right w:val="nil"/>
            </w:tcBorders>
            <w:shd w:val="clear" w:color="FFFFFF" w:fill="FFFFFF"/>
            <w:noWrap w:val="0"/>
            <w:vAlign w:val="center"/>
          </w:tcPr>
          <w:p>
            <w:pPr>
              <w:widowControl/>
              <w:jc w:val="left"/>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标段：</w:t>
            </w:r>
          </w:p>
        </w:tc>
        <w:tc>
          <w:tcPr>
            <w:tcW w:w="3285" w:type="dxa"/>
            <w:gridSpan w:val="4"/>
            <w:tcBorders>
              <w:top w:val="nil"/>
              <w:left w:val="nil"/>
              <w:bottom w:val="nil"/>
              <w:right w:val="nil"/>
            </w:tcBorders>
            <w:shd w:val="clear" w:color="FFFFFF" w:fill="FFFFFF"/>
            <w:noWrap w:val="0"/>
            <w:vAlign w:val="center"/>
          </w:tcPr>
          <w:p>
            <w:pPr>
              <w:widowControl/>
              <w:jc w:val="right"/>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第 2 页  共 16 页</w:t>
            </w:r>
          </w:p>
        </w:tc>
      </w:tr>
      <w:tr>
        <w:trPr>
          <w:trHeight w:val="315" w:hRule="atLeast"/>
          <w:jc w:val="center"/>
        </w:trPr>
        <w:tc>
          <w:tcPr>
            <w:tcW w:w="720"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序号</w:t>
            </w:r>
          </w:p>
        </w:tc>
        <w:tc>
          <w:tcPr>
            <w:tcW w:w="136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项目编码</w:t>
            </w:r>
          </w:p>
        </w:tc>
        <w:tc>
          <w:tcPr>
            <w:tcW w:w="333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项目名称</w:t>
            </w:r>
            <w:r>
              <w:rPr>
                <w:rFonts w:hint="eastAsia" w:ascii="黑体" w:hAnsi="宋体" w:eastAsia="黑体" w:cs="黑体"/>
                <w:color w:val="auto"/>
                <w:kern w:val="0"/>
                <w:sz w:val="18"/>
                <w:szCs w:val="18"/>
                <w:lang w:bidi="ar"/>
              </w:rPr>
              <w:br w:type="textWrapping"/>
            </w:r>
            <w:r>
              <w:rPr>
                <w:rFonts w:hint="eastAsia" w:ascii="黑体" w:hAnsi="宋体" w:eastAsia="黑体" w:cs="黑体"/>
                <w:color w:val="auto"/>
                <w:kern w:val="0"/>
                <w:sz w:val="18"/>
                <w:szCs w:val="18"/>
                <w:lang w:bidi="ar"/>
              </w:rPr>
              <w:t>项目特征</w:t>
            </w:r>
          </w:p>
        </w:tc>
        <w:tc>
          <w:tcPr>
            <w:tcW w:w="55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计量单位</w:t>
            </w:r>
          </w:p>
        </w:tc>
        <w:tc>
          <w:tcPr>
            <w:tcW w:w="90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工程数量</w:t>
            </w:r>
          </w:p>
        </w:tc>
        <w:tc>
          <w:tcPr>
            <w:tcW w:w="3000" w:type="dxa"/>
            <w:gridSpan w:val="3"/>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金额（元）</w:t>
            </w:r>
          </w:p>
        </w:tc>
      </w:tr>
      <w:tr>
        <w:tblPrEx>
          <w:tblCellMar>
            <w:top w:w="0" w:type="dxa"/>
            <w:left w:w="108" w:type="dxa"/>
            <w:bottom w:w="0" w:type="dxa"/>
            <w:right w:w="108" w:type="dxa"/>
          </w:tblCellMar>
        </w:tblPrEx>
        <w:trPr>
          <w:trHeight w:val="510" w:hRule="atLeast"/>
          <w:jc w:val="center"/>
        </w:trPr>
        <w:tc>
          <w:tcPr>
            <w:tcW w:w="720"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136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333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55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90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综合单价</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合价</w:t>
            </w: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其中：暂估价</w:t>
            </w: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10</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030408001002</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电力电缆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1.名称:电力电缆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2.规格:WDZ-GYJSYJF-3X70+2X35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3.敷设方式、部位:穿管敷设</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m</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17.48</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030408001011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电力电缆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1.名称:电力电缆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2.规格:WDZ-GYJSYJF-3X50+2X25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3.敷设方式、部位:桥架敷设</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m</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030408001003</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电力电缆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1.名称:电力电缆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2.规格:WDZ-GYJSYJF-5*6</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3.敷设方式、部位:桥架敷设</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m</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17.21</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030408001004</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电力电缆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1.名称:电力电缆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2.规格:WDZ-GYJSYJF-5*6</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3.敷设方式、部位:穿管敷设</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m</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12.9</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14</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030408001005</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电力电缆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1.名称:电力电缆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2.规格:WDZ-GYJSYJF-3*4</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3.敷设方式、部位:桥架敷设</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m</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15.5</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15</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030408001006</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电力电缆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1.名称:电力电缆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2.规格:WDZ-GYJSYJF-3*4</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3.敷设方式、部位:穿管敷设</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m</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8.67</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16</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030408001007</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电力电缆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1.名称:电力电缆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2.规格:WDZ-GYJSYJ(F)-3x240+2x120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3.敷设方式、部位:桥架敷设</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m</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480.32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17</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030408001008</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电力电缆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1.名称:电力电缆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2.规格:WDZ-GYJSYJ(F)-3x240+2x120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3.敷设方式、部位:室外埋地穿管敷设</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m</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143.28</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18</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030408001009</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电力电缆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1.名称:电力电缆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2.规格:WDZ-GYJSYJ(F)-3X120+2x70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3.敷设方式、部位:桥架敷设</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m</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863.9</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19</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030408001010</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电力电缆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1.名称:电力电缆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2.规格:WDZ-GYJSYJ(F)-3X120+2x70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3.敷设方式、部位:室外埋地穿管敷设</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m</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942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73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20</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030408006001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电力电缆头</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1.名称:电力电缆头（五芯）</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2.规格:截面≤240mm2</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48</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73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030408006002</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电力电缆头</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1.名称:电力电缆头（五芯）</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2.规格:截面≤120mm2</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315" w:hRule="atLeast"/>
          <w:jc w:val="center"/>
        </w:trPr>
        <w:tc>
          <w:tcPr>
            <w:tcW w:w="7845" w:type="dxa"/>
            <w:gridSpan w:val="8"/>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本页小计</w:t>
            </w:r>
          </w:p>
        </w:tc>
        <w:tc>
          <w:tcPr>
            <w:tcW w:w="975"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285" w:hRule="atLeast"/>
          <w:jc w:val="center"/>
        </w:trPr>
        <w:tc>
          <w:tcPr>
            <w:tcW w:w="9870" w:type="dxa"/>
            <w:gridSpan w:val="10"/>
            <w:tcBorders>
              <w:top w:val="nil"/>
              <w:left w:val="nil"/>
              <w:bottom w:val="nil"/>
              <w:right w:val="nil"/>
            </w:tcBorders>
            <w:shd w:val="clear" w:color="FFFFFF" w:fill="FFFFFF"/>
            <w:noWrap w:val="0"/>
            <w:vAlign w:val="center"/>
          </w:tcPr>
          <w:p>
            <w:pPr>
              <w:jc w:val="left"/>
              <w:rPr>
                <w:rFonts w:hint="eastAsia" w:ascii="黑体" w:hAnsi="宋体" w:eastAsia="黑体" w:cs="黑体"/>
                <w:color w:val="auto"/>
                <w:sz w:val="18"/>
                <w:szCs w:val="18"/>
              </w:rPr>
            </w:pPr>
          </w:p>
        </w:tc>
      </w:tr>
      <w:tr>
        <w:tblPrEx>
          <w:tblCellMar>
            <w:top w:w="0" w:type="dxa"/>
            <w:left w:w="108" w:type="dxa"/>
            <w:bottom w:w="0" w:type="dxa"/>
            <w:right w:w="108" w:type="dxa"/>
          </w:tblCellMar>
        </w:tblPrEx>
        <w:trPr>
          <w:trHeight w:val="795" w:hRule="atLeast"/>
          <w:jc w:val="center"/>
        </w:trPr>
        <w:tc>
          <w:tcPr>
            <w:tcW w:w="9870" w:type="dxa"/>
            <w:gridSpan w:val="10"/>
            <w:tcBorders>
              <w:top w:val="nil"/>
              <w:left w:val="nil"/>
              <w:bottom w:val="nil"/>
              <w:right w:val="nil"/>
            </w:tcBorders>
            <w:shd w:val="clear" w:color="FFFFFF" w:fill="FFFFFF"/>
            <w:noWrap w:val="0"/>
            <w:vAlign w:val="center"/>
          </w:tcPr>
          <w:p>
            <w:pPr>
              <w:widowControl/>
              <w:jc w:val="center"/>
              <w:textAlignment w:val="center"/>
              <w:rPr>
                <w:rFonts w:hint="eastAsia" w:ascii="黑体" w:hAnsi="宋体" w:eastAsia="黑体" w:cs="黑体"/>
                <w:b/>
                <w:bCs/>
                <w:color w:val="auto"/>
                <w:sz w:val="36"/>
                <w:szCs w:val="36"/>
              </w:rPr>
            </w:pPr>
            <w:r>
              <w:rPr>
                <w:rFonts w:hint="eastAsia" w:ascii="黑体" w:hAnsi="宋体" w:eastAsia="黑体" w:cs="黑体"/>
                <w:b/>
                <w:bCs/>
                <w:color w:val="auto"/>
                <w:kern w:val="0"/>
                <w:sz w:val="36"/>
                <w:szCs w:val="36"/>
                <w:lang w:bidi="ar"/>
              </w:rPr>
              <w:t>分部分项工程量清单与计价表</w:t>
            </w:r>
          </w:p>
        </w:tc>
      </w:tr>
      <w:tr>
        <w:tblPrEx>
          <w:tblCellMar>
            <w:top w:w="0" w:type="dxa"/>
            <w:left w:w="108" w:type="dxa"/>
            <w:bottom w:w="0" w:type="dxa"/>
            <w:right w:w="108" w:type="dxa"/>
          </w:tblCellMar>
        </w:tblPrEx>
        <w:trPr>
          <w:trHeight w:val="510" w:hRule="atLeast"/>
          <w:jc w:val="center"/>
        </w:trPr>
        <w:tc>
          <w:tcPr>
            <w:tcW w:w="3270" w:type="dxa"/>
            <w:gridSpan w:val="3"/>
            <w:tcBorders>
              <w:top w:val="nil"/>
              <w:left w:val="nil"/>
              <w:bottom w:val="nil"/>
              <w:right w:val="nil"/>
            </w:tcBorders>
            <w:shd w:val="clear" w:color="FFFFFF" w:fill="FFFFFF"/>
            <w:noWrap w:val="0"/>
            <w:vAlign w:val="center"/>
          </w:tcPr>
          <w:p>
            <w:pPr>
              <w:widowControl/>
              <w:jc w:val="left"/>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工程名称：005 第一手术部、第二手术部、ICU独立冷热源系统改造--最终版</w:t>
            </w:r>
          </w:p>
        </w:tc>
        <w:tc>
          <w:tcPr>
            <w:tcW w:w="3315" w:type="dxa"/>
            <w:gridSpan w:val="3"/>
            <w:tcBorders>
              <w:top w:val="nil"/>
              <w:left w:val="nil"/>
              <w:bottom w:val="nil"/>
              <w:right w:val="nil"/>
            </w:tcBorders>
            <w:shd w:val="clear" w:color="FFFFFF" w:fill="FFFFFF"/>
            <w:noWrap w:val="0"/>
            <w:vAlign w:val="center"/>
          </w:tcPr>
          <w:p>
            <w:pPr>
              <w:widowControl/>
              <w:jc w:val="left"/>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标段：</w:t>
            </w:r>
          </w:p>
        </w:tc>
        <w:tc>
          <w:tcPr>
            <w:tcW w:w="3285" w:type="dxa"/>
            <w:gridSpan w:val="4"/>
            <w:tcBorders>
              <w:top w:val="nil"/>
              <w:left w:val="nil"/>
              <w:bottom w:val="nil"/>
              <w:right w:val="nil"/>
            </w:tcBorders>
            <w:shd w:val="clear" w:color="FFFFFF" w:fill="FFFFFF"/>
            <w:noWrap w:val="0"/>
            <w:vAlign w:val="center"/>
          </w:tcPr>
          <w:p>
            <w:pPr>
              <w:widowControl/>
              <w:jc w:val="right"/>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第 3 页  共 16 页</w:t>
            </w:r>
          </w:p>
        </w:tc>
      </w:tr>
      <w:tr>
        <w:trPr>
          <w:trHeight w:val="315" w:hRule="atLeast"/>
          <w:jc w:val="center"/>
        </w:trPr>
        <w:tc>
          <w:tcPr>
            <w:tcW w:w="720"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序号</w:t>
            </w:r>
          </w:p>
        </w:tc>
        <w:tc>
          <w:tcPr>
            <w:tcW w:w="136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项目编码</w:t>
            </w:r>
          </w:p>
        </w:tc>
        <w:tc>
          <w:tcPr>
            <w:tcW w:w="333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项目名称</w:t>
            </w:r>
            <w:r>
              <w:rPr>
                <w:rFonts w:hint="eastAsia" w:ascii="黑体" w:hAnsi="宋体" w:eastAsia="黑体" w:cs="黑体"/>
                <w:color w:val="auto"/>
                <w:kern w:val="0"/>
                <w:sz w:val="18"/>
                <w:szCs w:val="18"/>
                <w:lang w:bidi="ar"/>
              </w:rPr>
              <w:br w:type="textWrapping"/>
            </w:r>
            <w:r>
              <w:rPr>
                <w:rFonts w:hint="eastAsia" w:ascii="黑体" w:hAnsi="宋体" w:eastAsia="黑体" w:cs="黑体"/>
                <w:color w:val="auto"/>
                <w:kern w:val="0"/>
                <w:sz w:val="18"/>
                <w:szCs w:val="18"/>
                <w:lang w:bidi="ar"/>
              </w:rPr>
              <w:t>项目特征</w:t>
            </w:r>
          </w:p>
        </w:tc>
        <w:tc>
          <w:tcPr>
            <w:tcW w:w="55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计量单位</w:t>
            </w:r>
          </w:p>
        </w:tc>
        <w:tc>
          <w:tcPr>
            <w:tcW w:w="90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工程数量</w:t>
            </w:r>
          </w:p>
        </w:tc>
        <w:tc>
          <w:tcPr>
            <w:tcW w:w="3000" w:type="dxa"/>
            <w:gridSpan w:val="3"/>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金额（元）</w:t>
            </w:r>
          </w:p>
        </w:tc>
      </w:tr>
      <w:tr>
        <w:tblPrEx>
          <w:tblCellMar>
            <w:top w:w="0" w:type="dxa"/>
            <w:left w:w="108" w:type="dxa"/>
            <w:bottom w:w="0" w:type="dxa"/>
            <w:right w:w="108" w:type="dxa"/>
          </w:tblCellMar>
        </w:tblPrEx>
        <w:trPr>
          <w:trHeight w:val="510" w:hRule="atLeast"/>
          <w:jc w:val="center"/>
        </w:trPr>
        <w:tc>
          <w:tcPr>
            <w:tcW w:w="720"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136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333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55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90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综合单价</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合价</w:t>
            </w: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其中：暂估价</w:t>
            </w:r>
          </w:p>
        </w:tc>
      </w:tr>
      <w:tr>
        <w:tblPrEx>
          <w:tblCellMar>
            <w:top w:w="0" w:type="dxa"/>
            <w:left w:w="108" w:type="dxa"/>
            <w:bottom w:w="0" w:type="dxa"/>
            <w:right w:w="108" w:type="dxa"/>
          </w:tblCellMar>
        </w:tblPrEx>
        <w:trPr>
          <w:trHeight w:val="73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030408006003</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电力电缆头</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1.名称:电力电缆头（五芯）</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2.规格:截面≤10mm2</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73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030408006004</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电力电缆头</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1.名称:电力电缆头（五芯以内）</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2.规格:截面≤10mm2</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24</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030411001001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配管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1.名称:电气配管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2.规格:SC25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3.敷设方式:明敷</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m</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8.4</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25</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030411001002</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配管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1.名称:电气配管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2.规格:SC15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3.敷设方式:明敷</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m</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27</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26</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030411001003</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配管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1.名称:电气配管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2.规格:SC20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3.敷设方式:明敷</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m</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4.17</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27</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030411001007</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配管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1.名称:电气配管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2.规格:SC25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3.敷设方式:明敷</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m</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4.17</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28</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030411001004</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配管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1.名称:电气配管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2.规格:SC80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3.敷设方式:明敷</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m</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8.48</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29</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030411001005</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配管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1.名称:电气配管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2.规格:金属软管DN20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3.敷设方式:明敷</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m</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128</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141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30</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030411001006</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配管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1.名称:电气配管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2.规格:RC150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3.敷设要求:埋地</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4.其它：符合设计、验收规范及甲方要求等</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m</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983.9</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73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31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030411003002</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桥架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1.名称:室外桥架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2.规格:400*200</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m</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125.42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51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32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030413001001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铁构件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1.名称:电缆支撑架</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kg</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153.84</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51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33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030408008001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防火堵洞</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1.名称:桥架防火堵洞</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处</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51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34</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03B001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拆除</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原管线、原设备、吊顶等拆除</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项</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31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left"/>
              <w:rPr>
                <w:rFonts w:hint="eastAsia" w:ascii="宋体" w:hAnsi="宋体" w:cs="宋体"/>
                <w:color w:val="auto"/>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cs="宋体"/>
                <w:color w:val="auto"/>
                <w:sz w:val="18"/>
                <w:szCs w:val="18"/>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空调水</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cs="宋体"/>
                <w:color w:val="auto"/>
                <w:sz w:val="18"/>
                <w:szCs w:val="18"/>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31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left"/>
              <w:rPr>
                <w:rFonts w:hint="eastAsia" w:ascii="宋体" w:hAnsi="宋体" w:cs="宋体"/>
                <w:color w:val="auto"/>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cs="宋体"/>
                <w:color w:val="auto"/>
                <w:sz w:val="18"/>
                <w:szCs w:val="18"/>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明德楼</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cs="宋体"/>
                <w:color w:val="auto"/>
                <w:sz w:val="18"/>
                <w:szCs w:val="18"/>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315" w:hRule="atLeast"/>
          <w:jc w:val="center"/>
        </w:trPr>
        <w:tc>
          <w:tcPr>
            <w:tcW w:w="7845" w:type="dxa"/>
            <w:gridSpan w:val="8"/>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本页小计</w:t>
            </w:r>
          </w:p>
        </w:tc>
        <w:tc>
          <w:tcPr>
            <w:tcW w:w="975"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285" w:hRule="atLeast"/>
          <w:jc w:val="center"/>
        </w:trPr>
        <w:tc>
          <w:tcPr>
            <w:tcW w:w="9870" w:type="dxa"/>
            <w:gridSpan w:val="10"/>
            <w:tcBorders>
              <w:top w:val="nil"/>
              <w:left w:val="nil"/>
              <w:bottom w:val="nil"/>
              <w:right w:val="nil"/>
            </w:tcBorders>
            <w:shd w:val="clear" w:color="FFFFFF" w:fill="FFFFFF"/>
            <w:noWrap w:val="0"/>
            <w:vAlign w:val="center"/>
          </w:tcPr>
          <w:p>
            <w:pPr>
              <w:jc w:val="left"/>
              <w:rPr>
                <w:rFonts w:hint="eastAsia" w:ascii="黑体" w:hAnsi="宋体" w:eastAsia="黑体" w:cs="黑体"/>
                <w:color w:val="auto"/>
                <w:sz w:val="18"/>
                <w:szCs w:val="18"/>
              </w:rPr>
            </w:pPr>
          </w:p>
        </w:tc>
      </w:tr>
      <w:tr>
        <w:tblPrEx>
          <w:tblCellMar>
            <w:top w:w="0" w:type="dxa"/>
            <w:left w:w="108" w:type="dxa"/>
            <w:bottom w:w="0" w:type="dxa"/>
            <w:right w:w="108" w:type="dxa"/>
          </w:tblCellMar>
        </w:tblPrEx>
        <w:trPr>
          <w:trHeight w:val="795" w:hRule="atLeast"/>
          <w:jc w:val="center"/>
        </w:trPr>
        <w:tc>
          <w:tcPr>
            <w:tcW w:w="9870" w:type="dxa"/>
            <w:gridSpan w:val="10"/>
            <w:tcBorders>
              <w:top w:val="nil"/>
              <w:left w:val="nil"/>
              <w:bottom w:val="nil"/>
              <w:right w:val="nil"/>
            </w:tcBorders>
            <w:shd w:val="clear" w:color="FFFFFF" w:fill="FFFFFF"/>
            <w:noWrap w:val="0"/>
            <w:vAlign w:val="center"/>
          </w:tcPr>
          <w:p>
            <w:pPr>
              <w:widowControl/>
              <w:jc w:val="center"/>
              <w:textAlignment w:val="center"/>
              <w:rPr>
                <w:rFonts w:hint="eastAsia" w:ascii="黑体" w:hAnsi="宋体" w:eastAsia="黑体" w:cs="黑体"/>
                <w:b/>
                <w:bCs/>
                <w:color w:val="auto"/>
                <w:sz w:val="36"/>
                <w:szCs w:val="36"/>
              </w:rPr>
            </w:pPr>
            <w:r>
              <w:rPr>
                <w:rFonts w:hint="eastAsia" w:ascii="黑体" w:hAnsi="宋体" w:eastAsia="黑体" w:cs="黑体"/>
                <w:b/>
                <w:bCs/>
                <w:color w:val="auto"/>
                <w:kern w:val="0"/>
                <w:sz w:val="36"/>
                <w:szCs w:val="36"/>
                <w:lang w:bidi="ar"/>
              </w:rPr>
              <w:t>分部分项工程量清单与计价表</w:t>
            </w:r>
          </w:p>
        </w:tc>
      </w:tr>
      <w:tr>
        <w:tblPrEx>
          <w:tblCellMar>
            <w:top w:w="0" w:type="dxa"/>
            <w:left w:w="108" w:type="dxa"/>
            <w:bottom w:w="0" w:type="dxa"/>
            <w:right w:w="108" w:type="dxa"/>
          </w:tblCellMar>
        </w:tblPrEx>
        <w:trPr>
          <w:trHeight w:val="510" w:hRule="atLeast"/>
          <w:jc w:val="center"/>
        </w:trPr>
        <w:tc>
          <w:tcPr>
            <w:tcW w:w="3270" w:type="dxa"/>
            <w:gridSpan w:val="3"/>
            <w:tcBorders>
              <w:top w:val="nil"/>
              <w:left w:val="nil"/>
              <w:bottom w:val="nil"/>
              <w:right w:val="nil"/>
            </w:tcBorders>
            <w:shd w:val="clear" w:color="FFFFFF" w:fill="FFFFFF"/>
            <w:noWrap w:val="0"/>
            <w:vAlign w:val="center"/>
          </w:tcPr>
          <w:p>
            <w:pPr>
              <w:widowControl/>
              <w:jc w:val="left"/>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工程名称：005 第一手术部、第二手术部、ICU独立冷热源系统改造--最终版</w:t>
            </w:r>
          </w:p>
        </w:tc>
        <w:tc>
          <w:tcPr>
            <w:tcW w:w="3315" w:type="dxa"/>
            <w:gridSpan w:val="3"/>
            <w:tcBorders>
              <w:top w:val="nil"/>
              <w:left w:val="nil"/>
              <w:bottom w:val="nil"/>
              <w:right w:val="nil"/>
            </w:tcBorders>
            <w:shd w:val="clear" w:color="FFFFFF" w:fill="FFFFFF"/>
            <w:noWrap w:val="0"/>
            <w:vAlign w:val="center"/>
          </w:tcPr>
          <w:p>
            <w:pPr>
              <w:widowControl/>
              <w:jc w:val="left"/>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标段：</w:t>
            </w:r>
          </w:p>
        </w:tc>
        <w:tc>
          <w:tcPr>
            <w:tcW w:w="3285" w:type="dxa"/>
            <w:gridSpan w:val="4"/>
            <w:tcBorders>
              <w:top w:val="nil"/>
              <w:left w:val="nil"/>
              <w:bottom w:val="nil"/>
              <w:right w:val="nil"/>
            </w:tcBorders>
            <w:shd w:val="clear" w:color="FFFFFF" w:fill="FFFFFF"/>
            <w:noWrap w:val="0"/>
            <w:vAlign w:val="center"/>
          </w:tcPr>
          <w:p>
            <w:pPr>
              <w:widowControl/>
              <w:jc w:val="right"/>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第 4 页  共 16 页</w:t>
            </w:r>
          </w:p>
        </w:tc>
      </w:tr>
      <w:tr>
        <w:trPr>
          <w:trHeight w:val="315" w:hRule="atLeast"/>
          <w:jc w:val="center"/>
        </w:trPr>
        <w:tc>
          <w:tcPr>
            <w:tcW w:w="720"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序号</w:t>
            </w:r>
          </w:p>
        </w:tc>
        <w:tc>
          <w:tcPr>
            <w:tcW w:w="136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项目编码</w:t>
            </w:r>
          </w:p>
        </w:tc>
        <w:tc>
          <w:tcPr>
            <w:tcW w:w="333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项目名称</w:t>
            </w:r>
            <w:r>
              <w:rPr>
                <w:rFonts w:hint="eastAsia" w:ascii="黑体" w:hAnsi="宋体" w:eastAsia="黑体" w:cs="黑体"/>
                <w:color w:val="auto"/>
                <w:kern w:val="0"/>
                <w:sz w:val="18"/>
                <w:szCs w:val="18"/>
                <w:lang w:bidi="ar"/>
              </w:rPr>
              <w:br w:type="textWrapping"/>
            </w:r>
            <w:r>
              <w:rPr>
                <w:rFonts w:hint="eastAsia" w:ascii="黑体" w:hAnsi="宋体" w:eastAsia="黑体" w:cs="黑体"/>
                <w:color w:val="auto"/>
                <w:kern w:val="0"/>
                <w:sz w:val="18"/>
                <w:szCs w:val="18"/>
                <w:lang w:bidi="ar"/>
              </w:rPr>
              <w:t>项目特征</w:t>
            </w:r>
          </w:p>
        </w:tc>
        <w:tc>
          <w:tcPr>
            <w:tcW w:w="55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计量单位</w:t>
            </w:r>
          </w:p>
        </w:tc>
        <w:tc>
          <w:tcPr>
            <w:tcW w:w="90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工程数量</w:t>
            </w:r>
          </w:p>
        </w:tc>
        <w:tc>
          <w:tcPr>
            <w:tcW w:w="3000" w:type="dxa"/>
            <w:gridSpan w:val="3"/>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金额（元）</w:t>
            </w:r>
          </w:p>
        </w:tc>
      </w:tr>
      <w:tr>
        <w:tblPrEx>
          <w:tblCellMar>
            <w:top w:w="0" w:type="dxa"/>
            <w:left w:w="108" w:type="dxa"/>
            <w:bottom w:w="0" w:type="dxa"/>
            <w:right w:w="108" w:type="dxa"/>
          </w:tblCellMar>
        </w:tblPrEx>
        <w:trPr>
          <w:trHeight w:val="510" w:hRule="atLeast"/>
          <w:jc w:val="center"/>
        </w:trPr>
        <w:tc>
          <w:tcPr>
            <w:tcW w:w="720"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136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333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55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90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综合单价</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合价</w:t>
            </w: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其中：暂估价</w:t>
            </w:r>
          </w:p>
        </w:tc>
      </w:tr>
      <w:tr>
        <w:tblPrEx>
          <w:tblCellMar>
            <w:top w:w="0" w:type="dxa"/>
            <w:left w:w="108" w:type="dxa"/>
            <w:bottom w:w="0" w:type="dxa"/>
            <w:right w:w="108" w:type="dxa"/>
          </w:tblCellMar>
        </w:tblPrEx>
        <w:trPr>
          <w:trHeight w:val="54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35</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030113001001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eastAsia="zh-CN" w:bidi="ar"/>
              </w:rPr>
              <w:t>定压补水设备</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1.名称:超低噪四管制多功能风冷螺杆热泵机组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2.设备编号：ASHP-M-01~03</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3.设备参数：制冷剂R134A；制冷量310</w:t>
            </w:r>
            <w:r>
              <w:rPr>
                <w:rFonts w:hint="eastAsia" w:ascii="宋体" w:hAnsi="宋体" w:cs="宋体"/>
                <w:color w:val="auto"/>
                <w:kern w:val="0"/>
                <w:sz w:val="18"/>
                <w:szCs w:val="18"/>
                <w:lang w:val="en-US" w:eastAsia="zh-CN" w:bidi="ar"/>
              </w:rPr>
              <w:t>(±5%）</w:t>
            </w:r>
            <w:r>
              <w:rPr>
                <w:rFonts w:hint="eastAsia" w:ascii="宋体" w:hAnsi="宋体" w:cs="宋体"/>
                <w:color w:val="auto"/>
                <w:kern w:val="0"/>
                <w:sz w:val="18"/>
                <w:szCs w:val="18"/>
                <w:lang w:bidi="ar"/>
              </w:rPr>
              <w:t>；制冷输入功率96.8；进/出水温度12/7；流量(m|/h)53.3；水压降(kPa)30；进风温度(℃)35；制热量</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w:t>
            </w:r>
            <w:r>
              <w:rPr>
                <w:rFonts w:hint="eastAsia" w:ascii="宋体" w:hAnsi="宋体" w:cs="宋体"/>
                <w:color w:val="auto"/>
                <w:kern w:val="0"/>
                <w:sz w:val="18"/>
                <w:szCs w:val="18"/>
                <w:lang w:val="en-US" w:eastAsia="zh-CN" w:bidi="ar"/>
              </w:rPr>
              <w:t>2</w:t>
            </w:r>
            <w:r>
              <w:rPr>
                <w:rFonts w:hint="eastAsia" w:ascii="宋体" w:hAnsi="宋体" w:cs="宋体"/>
                <w:color w:val="auto"/>
                <w:kern w:val="0"/>
                <w:sz w:val="18"/>
                <w:szCs w:val="18"/>
                <w:lang w:bidi="ar"/>
              </w:rPr>
              <w:t>0</w:t>
            </w:r>
            <w:r>
              <w:rPr>
                <w:rFonts w:hint="eastAsia" w:ascii="宋体" w:hAnsi="宋体" w:cs="宋体"/>
                <w:color w:val="auto"/>
                <w:kern w:val="0"/>
                <w:sz w:val="18"/>
                <w:szCs w:val="18"/>
                <w:lang w:val="en-US" w:eastAsia="zh-CN" w:bidi="ar"/>
              </w:rPr>
              <w:t>（±5%）</w:t>
            </w:r>
            <w:r>
              <w:rPr>
                <w:rFonts w:hint="eastAsia" w:ascii="宋体" w:hAnsi="宋体" w:cs="宋体"/>
                <w:color w:val="auto"/>
                <w:kern w:val="0"/>
                <w:sz w:val="18"/>
                <w:szCs w:val="18"/>
                <w:lang w:bidi="ar"/>
              </w:rPr>
              <w:t>；制热输入功率98；进/出水温度(℃)4</w:t>
            </w:r>
            <w:r>
              <w:rPr>
                <w:rFonts w:hint="eastAsia" w:ascii="宋体" w:hAnsi="宋体" w:cs="宋体"/>
                <w:color w:val="auto"/>
                <w:kern w:val="0"/>
                <w:sz w:val="18"/>
                <w:szCs w:val="18"/>
                <w:lang w:val="en-US" w:eastAsia="zh-CN" w:bidi="ar"/>
              </w:rPr>
              <w:t>0</w:t>
            </w:r>
            <w:r>
              <w:rPr>
                <w:rFonts w:hint="eastAsia" w:ascii="宋体" w:hAnsi="宋体" w:cs="宋体"/>
                <w:color w:val="auto"/>
                <w:kern w:val="0"/>
                <w:sz w:val="18"/>
                <w:szCs w:val="18"/>
                <w:lang w:bidi="ar"/>
              </w:rPr>
              <w:t>/</w:t>
            </w:r>
            <w:r>
              <w:rPr>
                <w:rFonts w:hint="eastAsia" w:ascii="宋体" w:hAnsi="宋体" w:cs="宋体"/>
                <w:color w:val="auto"/>
                <w:kern w:val="0"/>
                <w:sz w:val="18"/>
                <w:szCs w:val="18"/>
                <w:lang w:val="en-US" w:eastAsia="zh-CN" w:bidi="ar"/>
              </w:rPr>
              <w:t>45</w:t>
            </w:r>
            <w:r>
              <w:rPr>
                <w:rFonts w:hint="eastAsia" w:ascii="宋体" w:hAnsi="宋体" w:cs="宋体"/>
                <w:color w:val="auto"/>
                <w:kern w:val="0"/>
                <w:sz w:val="18"/>
                <w:szCs w:val="18"/>
                <w:lang w:bidi="ar"/>
              </w:rPr>
              <w:t>；流量(m|/h)55；水压降(45kPa；进风温度(℃)7；制冷量/热回收量320/380</w:t>
            </w:r>
            <w:r>
              <w:rPr>
                <w:rFonts w:hint="eastAsia" w:ascii="宋体" w:hAnsi="宋体" w:cs="宋体"/>
                <w:color w:val="auto"/>
                <w:kern w:val="0"/>
                <w:sz w:val="18"/>
                <w:szCs w:val="18"/>
                <w:lang w:val="en-US" w:eastAsia="zh-CN" w:bidi="ar"/>
              </w:rPr>
              <w:t>（±5%）</w:t>
            </w:r>
            <w:r>
              <w:rPr>
                <w:rFonts w:hint="eastAsia" w:ascii="宋体" w:hAnsi="宋体" w:cs="宋体"/>
                <w:color w:val="auto"/>
                <w:kern w:val="0"/>
                <w:sz w:val="18"/>
                <w:szCs w:val="18"/>
                <w:lang w:bidi="ar"/>
              </w:rPr>
              <w:t>；输入功率90；蒸发器/热回收水流量(m|/h)55/65.4；蒸发器/热回收水压降(kPa)30/45；风扇风量(m|/h)13470x12；风扇输入功率1.1x12；噪声dB(A)72；运行</w:t>
            </w:r>
            <w:r>
              <w:rPr>
                <w:rFonts w:hint="eastAsia" w:ascii="宋体" w:hAnsi="宋体" w:cs="宋体"/>
                <w:color w:val="auto"/>
                <w:kern w:val="0"/>
                <w:sz w:val="18"/>
                <w:szCs w:val="18"/>
                <w:lang w:eastAsia="zh-CN" w:bidi="ar"/>
              </w:rPr>
              <w:t>参考</w:t>
            </w:r>
            <w:r>
              <w:rPr>
                <w:rFonts w:hint="eastAsia" w:ascii="宋体" w:hAnsi="宋体" w:cs="宋体"/>
                <w:color w:val="auto"/>
                <w:kern w:val="0"/>
                <w:sz w:val="18"/>
                <w:szCs w:val="18"/>
                <w:lang w:bidi="ar"/>
              </w:rPr>
              <w:t>重量(kg)4700；外形</w:t>
            </w:r>
            <w:r>
              <w:rPr>
                <w:rFonts w:hint="eastAsia" w:ascii="宋体" w:hAnsi="宋体" w:cs="宋体"/>
                <w:color w:val="auto"/>
                <w:kern w:val="0"/>
                <w:sz w:val="18"/>
                <w:szCs w:val="18"/>
                <w:lang w:eastAsia="zh-CN" w:bidi="ar"/>
              </w:rPr>
              <w:t>参考</w:t>
            </w:r>
            <w:r>
              <w:rPr>
                <w:rFonts w:hint="eastAsia" w:ascii="宋体" w:hAnsi="宋体" w:cs="宋体"/>
                <w:color w:val="auto"/>
                <w:kern w:val="0"/>
                <w:sz w:val="18"/>
                <w:szCs w:val="18"/>
                <w:lang w:bidi="ar"/>
              </w:rPr>
              <w:t>尺寸长*宽*高(mm)4900*2260*2450；机组承压(MPa)1；</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val="en-US" w:eastAsia="zh-CN" w:bidi="ar"/>
              </w:rPr>
              <w:t>4</w:t>
            </w:r>
            <w:r>
              <w:rPr>
                <w:rFonts w:hint="eastAsia" w:ascii="宋体" w:hAnsi="宋体" w:cs="宋体"/>
                <w:color w:val="auto"/>
                <w:kern w:val="0"/>
                <w:sz w:val="18"/>
                <w:szCs w:val="18"/>
                <w:lang w:bidi="ar"/>
              </w:rPr>
              <w:t>、安装位置：明德楼净化机房屋面</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val="en-US" w:eastAsia="zh-CN" w:bidi="ar"/>
              </w:rPr>
              <w:t>5</w:t>
            </w:r>
            <w:r>
              <w:rPr>
                <w:rFonts w:hint="eastAsia" w:ascii="宋体" w:hAnsi="宋体" w:cs="宋体"/>
                <w:color w:val="auto"/>
                <w:kern w:val="0"/>
                <w:sz w:val="18"/>
                <w:szCs w:val="18"/>
                <w:lang w:bidi="ar"/>
              </w:rPr>
              <w:t>、其他：1)机组名义制冷工况和规定条COP&gt;3.20,IPLV&gt;3.70;2)机组自带控制柜,自带减震器。</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台</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253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36</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030211003001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循环水泵</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1、名称：空调冷、热水泵</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2、规格：CHP-M-01~03、HP-M-01~03</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3、设备参数：流量(m|/h)60；扬程(mH2O)30；效率</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(%)≥83；电机功率(KW)11；电机转速(rpm)1450；设备承压(Mpa)1.0；密封方式：机械密封；噪声dB(A)</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80；形式：卧式端吸；</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4.安装位置：明德楼四层净化机房</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5、其他：三用一备,自带减震器</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台</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163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37</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030225002001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水处理设备</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1.名称：全自动软水器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2.型号：SYS-2RQ</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3.设备参数：G=0-1m|/h；N=200W；工作压力：1.0MPa</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4.安装位置：明德楼四层净化机房</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5.其他：单阀双罐连续供水,交替再生</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台</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38</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031006015001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水箱</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1、名称：软化水箱</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2、规格：1#900x900x900mm(H)</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3、其他：整体成品水箱，满足设计要求</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台</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315" w:hRule="atLeast"/>
          <w:jc w:val="center"/>
        </w:trPr>
        <w:tc>
          <w:tcPr>
            <w:tcW w:w="7845" w:type="dxa"/>
            <w:gridSpan w:val="8"/>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本页小计</w:t>
            </w:r>
          </w:p>
        </w:tc>
        <w:tc>
          <w:tcPr>
            <w:tcW w:w="975"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285" w:hRule="atLeast"/>
          <w:jc w:val="center"/>
        </w:trPr>
        <w:tc>
          <w:tcPr>
            <w:tcW w:w="9870" w:type="dxa"/>
            <w:gridSpan w:val="10"/>
            <w:tcBorders>
              <w:top w:val="nil"/>
              <w:left w:val="nil"/>
              <w:bottom w:val="nil"/>
              <w:right w:val="nil"/>
            </w:tcBorders>
            <w:shd w:val="clear" w:color="FFFFFF" w:fill="FFFFFF"/>
            <w:noWrap w:val="0"/>
            <w:vAlign w:val="center"/>
          </w:tcPr>
          <w:p>
            <w:pPr>
              <w:jc w:val="left"/>
              <w:rPr>
                <w:rFonts w:hint="eastAsia" w:ascii="黑体" w:hAnsi="宋体" w:eastAsia="黑体" w:cs="黑体"/>
                <w:color w:val="auto"/>
                <w:sz w:val="18"/>
                <w:szCs w:val="18"/>
              </w:rPr>
            </w:pPr>
          </w:p>
        </w:tc>
      </w:tr>
      <w:tr>
        <w:tblPrEx>
          <w:tblCellMar>
            <w:top w:w="0" w:type="dxa"/>
            <w:left w:w="108" w:type="dxa"/>
            <w:bottom w:w="0" w:type="dxa"/>
            <w:right w:w="108" w:type="dxa"/>
          </w:tblCellMar>
        </w:tblPrEx>
        <w:trPr>
          <w:trHeight w:val="795" w:hRule="atLeast"/>
          <w:jc w:val="center"/>
        </w:trPr>
        <w:tc>
          <w:tcPr>
            <w:tcW w:w="9870" w:type="dxa"/>
            <w:gridSpan w:val="10"/>
            <w:tcBorders>
              <w:top w:val="nil"/>
              <w:left w:val="nil"/>
              <w:bottom w:val="nil"/>
              <w:right w:val="nil"/>
            </w:tcBorders>
            <w:shd w:val="clear" w:color="FFFFFF" w:fill="FFFFFF"/>
            <w:noWrap w:val="0"/>
            <w:vAlign w:val="center"/>
          </w:tcPr>
          <w:p>
            <w:pPr>
              <w:widowControl/>
              <w:jc w:val="center"/>
              <w:textAlignment w:val="center"/>
              <w:rPr>
                <w:rFonts w:hint="eastAsia" w:ascii="黑体" w:hAnsi="宋体" w:eastAsia="黑体" w:cs="黑体"/>
                <w:b/>
                <w:bCs/>
                <w:color w:val="auto"/>
                <w:sz w:val="36"/>
                <w:szCs w:val="36"/>
              </w:rPr>
            </w:pPr>
            <w:r>
              <w:rPr>
                <w:rFonts w:hint="eastAsia" w:ascii="黑体" w:hAnsi="宋体" w:eastAsia="黑体" w:cs="黑体"/>
                <w:b/>
                <w:bCs/>
                <w:color w:val="auto"/>
                <w:kern w:val="0"/>
                <w:sz w:val="36"/>
                <w:szCs w:val="36"/>
                <w:lang w:bidi="ar"/>
              </w:rPr>
              <w:t>分部分项工程量清单与计价表</w:t>
            </w:r>
          </w:p>
        </w:tc>
      </w:tr>
      <w:tr>
        <w:tblPrEx>
          <w:tblCellMar>
            <w:top w:w="0" w:type="dxa"/>
            <w:left w:w="108" w:type="dxa"/>
            <w:bottom w:w="0" w:type="dxa"/>
            <w:right w:w="108" w:type="dxa"/>
          </w:tblCellMar>
        </w:tblPrEx>
        <w:trPr>
          <w:trHeight w:val="510" w:hRule="atLeast"/>
          <w:jc w:val="center"/>
        </w:trPr>
        <w:tc>
          <w:tcPr>
            <w:tcW w:w="3270" w:type="dxa"/>
            <w:gridSpan w:val="3"/>
            <w:tcBorders>
              <w:top w:val="nil"/>
              <w:left w:val="nil"/>
              <w:bottom w:val="nil"/>
              <w:right w:val="nil"/>
            </w:tcBorders>
            <w:shd w:val="clear" w:color="FFFFFF" w:fill="FFFFFF"/>
            <w:noWrap w:val="0"/>
            <w:vAlign w:val="center"/>
          </w:tcPr>
          <w:p>
            <w:pPr>
              <w:widowControl/>
              <w:jc w:val="left"/>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工程名称：005 第一手术部、第二手术部、ICU独立冷热源系统改造--最终版</w:t>
            </w:r>
          </w:p>
        </w:tc>
        <w:tc>
          <w:tcPr>
            <w:tcW w:w="3315" w:type="dxa"/>
            <w:gridSpan w:val="3"/>
            <w:tcBorders>
              <w:top w:val="nil"/>
              <w:left w:val="nil"/>
              <w:bottom w:val="nil"/>
              <w:right w:val="nil"/>
            </w:tcBorders>
            <w:shd w:val="clear" w:color="FFFFFF" w:fill="FFFFFF"/>
            <w:noWrap w:val="0"/>
            <w:vAlign w:val="center"/>
          </w:tcPr>
          <w:p>
            <w:pPr>
              <w:widowControl/>
              <w:jc w:val="left"/>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标段：</w:t>
            </w:r>
          </w:p>
        </w:tc>
        <w:tc>
          <w:tcPr>
            <w:tcW w:w="3285" w:type="dxa"/>
            <w:gridSpan w:val="4"/>
            <w:tcBorders>
              <w:top w:val="nil"/>
              <w:left w:val="nil"/>
              <w:bottom w:val="nil"/>
              <w:right w:val="nil"/>
            </w:tcBorders>
            <w:shd w:val="clear" w:color="FFFFFF" w:fill="FFFFFF"/>
            <w:noWrap w:val="0"/>
            <w:vAlign w:val="center"/>
          </w:tcPr>
          <w:p>
            <w:pPr>
              <w:widowControl/>
              <w:jc w:val="right"/>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第 5 页  共 16 页</w:t>
            </w:r>
          </w:p>
        </w:tc>
      </w:tr>
      <w:tr>
        <w:trPr>
          <w:trHeight w:val="315" w:hRule="atLeast"/>
          <w:jc w:val="center"/>
        </w:trPr>
        <w:tc>
          <w:tcPr>
            <w:tcW w:w="720"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序号</w:t>
            </w:r>
          </w:p>
        </w:tc>
        <w:tc>
          <w:tcPr>
            <w:tcW w:w="136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项目编码</w:t>
            </w:r>
          </w:p>
        </w:tc>
        <w:tc>
          <w:tcPr>
            <w:tcW w:w="333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项目名称</w:t>
            </w:r>
            <w:r>
              <w:rPr>
                <w:rFonts w:hint="eastAsia" w:ascii="黑体" w:hAnsi="宋体" w:eastAsia="黑体" w:cs="黑体"/>
                <w:color w:val="auto"/>
                <w:kern w:val="0"/>
                <w:sz w:val="18"/>
                <w:szCs w:val="18"/>
                <w:lang w:bidi="ar"/>
              </w:rPr>
              <w:br w:type="textWrapping"/>
            </w:r>
            <w:r>
              <w:rPr>
                <w:rFonts w:hint="eastAsia" w:ascii="黑体" w:hAnsi="宋体" w:eastAsia="黑体" w:cs="黑体"/>
                <w:color w:val="auto"/>
                <w:kern w:val="0"/>
                <w:sz w:val="18"/>
                <w:szCs w:val="18"/>
                <w:lang w:bidi="ar"/>
              </w:rPr>
              <w:t>项目特征</w:t>
            </w:r>
          </w:p>
        </w:tc>
        <w:tc>
          <w:tcPr>
            <w:tcW w:w="55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计量单位</w:t>
            </w:r>
          </w:p>
        </w:tc>
        <w:tc>
          <w:tcPr>
            <w:tcW w:w="90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工程数量</w:t>
            </w:r>
          </w:p>
        </w:tc>
        <w:tc>
          <w:tcPr>
            <w:tcW w:w="3000" w:type="dxa"/>
            <w:gridSpan w:val="3"/>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金额（元）</w:t>
            </w:r>
          </w:p>
        </w:tc>
      </w:tr>
      <w:tr>
        <w:tblPrEx>
          <w:tblCellMar>
            <w:top w:w="0" w:type="dxa"/>
            <w:left w:w="108" w:type="dxa"/>
            <w:bottom w:w="0" w:type="dxa"/>
            <w:right w:w="108" w:type="dxa"/>
          </w:tblCellMar>
        </w:tblPrEx>
        <w:trPr>
          <w:trHeight w:val="510" w:hRule="atLeast"/>
          <w:jc w:val="center"/>
        </w:trPr>
        <w:tc>
          <w:tcPr>
            <w:tcW w:w="720"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136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333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55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90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综合单价</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合价</w:t>
            </w: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其中：暂估价</w:t>
            </w:r>
          </w:p>
        </w:tc>
      </w:tr>
      <w:tr>
        <w:tblPrEx>
          <w:tblCellMar>
            <w:top w:w="0" w:type="dxa"/>
            <w:left w:w="108" w:type="dxa"/>
            <w:bottom w:w="0" w:type="dxa"/>
            <w:right w:w="108" w:type="dxa"/>
          </w:tblCellMar>
        </w:tblPrEx>
        <w:trPr>
          <w:trHeight w:val="118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39</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030113001002</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eastAsia="zh-CN" w:bidi="ar"/>
              </w:rPr>
              <w:t>定压补水设备</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1.名称：立式气压罐定压补水机组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2.设备参数：总容积0.35m|,有效容积0.11m|;变频补量1.0m|/h,扬程35m,功率2.2KW,一用一备。</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台</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501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40</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030225002002</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水处理设备</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1.名称：空调水处理系统</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设备参数：缠绕式交流方波脉冲电磁处理技术;最大处理水量:450m|/h;处理流速:0.5~4.0m/s;有效作用距离:&gt;2000m;设备功率:100~150W(220V,50HZ);备输出电压24V;设备工作温度:-30~60℃;最高处理温度:≥200℃;线缆耐温:≥300℃;最大处理管径:DN200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漏磁通量:≤2GS;防护等级:NEMA4X/IP65;24小时全天候远程监控:通过传输信号,通过手机端APP或手机电脑浏览器进行查看管理、监测设备故障情况、监测电源供电情况、监测实时输出电流值k;支持过载保护;感应线缆:采用三芯电缆,缠绕距离≤1m,满足GBT3956-2008要求,耐高分子油、醇、稀酸、碱液和盐溶液、氧化物质、氧化,发生火灾时形成SiO2</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绝缘层。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3.其他：空调冷热水系统,主机在靠近线缆的墙上安装</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4.其他：含设备调试等</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台</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41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030801001001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低压碳钢管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1.材质:热轧无缝钢管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2.规格:DN200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3.连接形式、焊接方法:焊接</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m</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162.8</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42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030801001002</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低压碳钢管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1.材质:热镀锌钢管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2.规格:DN 125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3.连接形式、焊接方法:沟槽连接</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m</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55.2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43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030801001003</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低压碳钢管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1.材质:热镀锌钢管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2.规格:DN25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3.连接形式:螺纹连接</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m</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60.8</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44</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031208002001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管道绝热</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1.绝热材料品种:B1级柔性泡沫橡塑,</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2.绝热厚度:40MM</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3.管道外径:综合考虑</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m3</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7.78</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163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45</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031208002002</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管道绝热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1.绝热材料品种:橡塑海绵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2.说明：屋顶露天管道在原有保温基础上外加δ=25mm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橡塑海绵保温一层</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m3</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4.59</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315" w:hRule="atLeast"/>
          <w:jc w:val="center"/>
        </w:trPr>
        <w:tc>
          <w:tcPr>
            <w:tcW w:w="7845" w:type="dxa"/>
            <w:gridSpan w:val="8"/>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本页小计</w:t>
            </w:r>
          </w:p>
        </w:tc>
        <w:tc>
          <w:tcPr>
            <w:tcW w:w="975"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285" w:hRule="atLeast"/>
          <w:jc w:val="center"/>
        </w:trPr>
        <w:tc>
          <w:tcPr>
            <w:tcW w:w="9870" w:type="dxa"/>
            <w:gridSpan w:val="10"/>
            <w:tcBorders>
              <w:top w:val="nil"/>
              <w:left w:val="nil"/>
              <w:bottom w:val="nil"/>
              <w:right w:val="nil"/>
            </w:tcBorders>
            <w:shd w:val="clear" w:color="FFFFFF" w:fill="FFFFFF"/>
            <w:noWrap w:val="0"/>
            <w:vAlign w:val="center"/>
          </w:tcPr>
          <w:p>
            <w:pPr>
              <w:jc w:val="left"/>
              <w:rPr>
                <w:rFonts w:hint="eastAsia" w:ascii="黑体" w:hAnsi="宋体" w:eastAsia="黑体" w:cs="黑体"/>
                <w:color w:val="auto"/>
                <w:sz w:val="18"/>
                <w:szCs w:val="18"/>
              </w:rPr>
            </w:pPr>
          </w:p>
        </w:tc>
      </w:tr>
      <w:tr>
        <w:tblPrEx>
          <w:tblCellMar>
            <w:top w:w="0" w:type="dxa"/>
            <w:left w:w="108" w:type="dxa"/>
            <w:bottom w:w="0" w:type="dxa"/>
            <w:right w:w="108" w:type="dxa"/>
          </w:tblCellMar>
        </w:tblPrEx>
        <w:trPr>
          <w:trHeight w:val="795" w:hRule="atLeast"/>
          <w:jc w:val="center"/>
        </w:trPr>
        <w:tc>
          <w:tcPr>
            <w:tcW w:w="9870" w:type="dxa"/>
            <w:gridSpan w:val="10"/>
            <w:tcBorders>
              <w:top w:val="nil"/>
              <w:left w:val="nil"/>
              <w:bottom w:val="nil"/>
              <w:right w:val="nil"/>
            </w:tcBorders>
            <w:shd w:val="clear" w:color="FFFFFF" w:fill="FFFFFF"/>
            <w:noWrap w:val="0"/>
            <w:vAlign w:val="center"/>
          </w:tcPr>
          <w:p>
            <w:pPr>
              <w:widowControl/>
              <w:jc w:val="center"/>
              <w:textAlignment w:val="center"/>
              <w:rPr>
                <w:rFonts w:hint="eastAsia" w:ascii="黑体" w:hAnsi="宋体" w:eastAsia="黑体" w:cs="黑体"/>
                <w:b/>
                <w:bCs/>
                <w:color w:val="auto"/>
                <w:sz w:val="36"/>
                <w:szCs w:val="36"/>
              </w:rPr>
            </w:pPr>
            <w:r>
              <w:rPr>
                <w:rFonts w:hint="eastAsia" w:ascii="黑体" w:hAnsi="宋体" w:eastAsia="黑体" w:cs="黑体"/>
                <w:b/>
                <w:bCs/>
                <w:color w:val="auto"/>
                <w:kern w:val="0"/>
                <w:sz w:val="36"/>
                <w:szCs w:val="36"/>
                <w:lang w:bidi="ar"/>
              </w:rPr>
              <w:t>分部分项工程量清单与计价表</w:t>
            </w:r>
          </w:p>
        </w:tc>
      </w:tr>
      <w:tr>
        <w:tblPrEx>
          <w:tblCellMar>
            <w:top w:w="0" w:type="dxa"/>
            <w:left w:w="108" w:type="dxa"/>
            <w:bottom w:w="0" w:type="dxa"/>
            <w:right w:w="108" w:type="dxa"/>
          </w:tblCellMar>
        </w:tblPrEx>
        <w:trPr>
          <w:trHeight w:val="510" w:hRule="atLeast"/>
          <w:jc w:val="center"/>
        </w:trPr>
        <w:tc>
          <w:tcPr>
            <w:tcW w:w="3270" w:type="dxa"/>
            <w:gridSpan w:val="3"/>
            <w:tcBorders>
              <w:top w:val="nil"/>
              <w:left w:val="nil"/>
              <w:bottom w:val="nil"/>
              <w:right w:val="nil"/>
            </w:tcBorders>
            <w:shd w:val="clear" w:color="FFFFFF" w:fill="FFFFFF"/>
            <w:noWrap w:val="0"/>
            <w:vAlign w:val="center"/>
          </w:tcPr>
          <w:p>
            <w:pPr>
              <w:widowControl/>
              <w:jc w:val="left"/>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工程名称：005 第一手术部、第二手术部、ICU独立冷热源系统改造--最终版</w:t>
            </w:r>
          </w:p>
        </w:tc>
        <w:tc>
          <w:tcPr>
            <w:tcW w:w="3315" w:type="dxa"/>
            <w:gridSpan w:val="3"/>
            <w:tcBorders>
              <w:top w:val="nil"/>
              <w:left w:val="nil"/>
              <w:bottom w:val="nil"/>
              <w:right w:val="nil"/>
            </w:tcBorders>
            <w:shd w:val="clear" w:color="FFFFFF" w:fill="FFFFFF"/>
            <w:noWrap w:val="0"/>
            <w:vAlign w:val="center"/>
          </w:tcPr>
          <w:p>
            <w:pPr>
              <w:widowControl/>
              <w:jc w:val="left"/>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标段：</w:t>
            </w:r>
          </w:p>
        </w:tc>
        <w:tc>
          <w:tcPr>
            <w:tcW w:w="3285" w:type="dxa"/>
            <w:gridSpan w:val="4"/>
            <w:tcBorders>
              <w:top w:val="nil"/>
              <w:left w:val="nil"/>
              <w:bottom w:val="nil"/>
              <w:right w:val="nil"/>
            </w:tcBorders>
            <w:shd w:val="clear" w:color="FFFFFF" w:fill="FFFFFF"/>
            <w:noWrap w:val="0"/>
            <w:vAlign w:val="center"/>
          </w:tcPr>
          <w:p>
            <w:pPr>
              <w:widowControl/>
              <w:jc w:val="right"/>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第 6 页  共 16 页</w:t>
            </w:r>
          </w:p>
        </w:tc>
      </w:tr>
      <w:tr>
        <w:trPr>
          <w:trHeight w:val="315" w:hRule="atLeast"/>
          <w:jc w:val="center"/>
        </w:trPr>
        <w:tc>
          <w:tcPr>
            <w:tcW w:w="720"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序号</w:t>
            </w:r>
          </w:p>
        </w:tc>
        <w:tc>
          <w:tcPr>
            <w:tcW w:w="136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项目编码</w:t>
            </w:r>
          </w:p>
        </w:tc>
        <w:tc>
          <w:tcPr>
            <w:tcW w:w="333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项目名称</w:t>
            </w:r>
            <w:r>
              <w:rPr>
                <w:rFonts w:hint="eastAsia" w:ascii="黑体" w:hAnsi="宋体" w:eastAsia="黑体" w:cs="黑体"/>
                <w:color w:val="auto"/>
                <w:kern w:val="0"/>
                <w:sz w:val="18"/>
                <w:szCs w:val="18"/>
                <w:lang w:bidi="ar"/>
              </w:rPr>
              <w:br w:type="textWrapping"/>
            </w:r>
            <w:r>
              <w:rPr>
                <w:rFonts w:hint="eastAsia" w:ascii="黑体" w:hAnsi="宋体" w:eastAsia="黑体" w:cs="黑体"/>
                <w:color w:val="auto"/>
                <w:kern w:val="0"/>
                <w:sz w:val="18"/>
                <w:szCs w:val="18"/>
                <w:lang w:bidi="ar"/>
              </w:rPr>
              <w:t>项目特征</w:t>
            </w:r>
          </w:p>
        </w:tc>
        <w:tc>
          <w:tcPr>
            <w:tcW w:w="55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计量单位</w:t>
            </w:r>
          </w:p>
        </w:tc>
        <w:tc>
          <w:tcPr>
            <w:tcW w:w="90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工程数量</w:t>
            </w:r>
          </w:p>
        </w:tc>
        <w:tc>
          <w:tcPr>
            <w:tcW w:w="3000" w:type="dxa"/>
            <w:gridSpan w:val="3"/>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金额（元）</w:t>
            </w:r>
          </w:p>
        </w:tc>
      </w:tr>
      <w:tr>
        <w:tblPrEx>
          <w:tblCellMar>
            <w:top w:w="0" w:type="dxa"/>
            <w:left w:w="108" w:type="dxa"/>
            <w:bottom w:w="0" w:type="dxa"/>
            <w:right w:w="108" w:type="dxa"/>
          </w:tblCellMar>
        </w:tblPrEx>
        <w:trPr>
          <w:trHeight w:val="510" w:hRule="atLeast"/>
          <w:jc w:val="center"/>
        </w:trPr>
        <w:tc>
          <w:tcPr>
            <w:tcW w:w="720"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136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333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55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90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综合单价</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合价</w:t>
            </w: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其中：暂估价</w:t>
            </w:r>
          </w:p>
        </w:tc>
      </w:tr>
      <w:tr>
        <w:tblPrEx>
          <w:tblCellMar>
            <w:top w:w="0" w:type="dxa"/>
            <w:left w:w="108" w:type="dxa"/>
            <w:bottom w:w="0" w:type="dxa"/>
            <w:right w:w="108" w:type="dxa"/>
          </w:tblCellMar>
        </w:tblPrEx>
        <w:trPr>
          <w:trHeight w:val="163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46</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031208007001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防潮层、保护层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1.材料:铝合金板保护层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2.厚度:0.5MM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3.层数:一层</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223.18</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163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47</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030807003001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低压法兰阀门</w:t>
            </w:r>
          </w:p>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1.名称:热量计量装置</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2.型号、规格:DN200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3.连接形式:法兰连接</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4.其他：所有冷热量计量、水量等计量装置和压力表、温度计等均具有现场显示和远传联网功能。</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48</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030807003002</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低压法兰阀门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1.名称:蝶阀</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2.型号、规格:DN125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3.连接形式:法兰连接</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49</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030807003003</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低压法兰阀门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1.名称:过滤器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2.型号、规格:DN125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3.连接形式:法兰连接</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118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50</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030807003004</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低压法兰阀门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1.名称:电动阀</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2.型号、规格:DN125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3.连接形式:法兰连接</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4.其他：含执行机构</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118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030807003005</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低压法兰阀门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1.名称:电动压差旁通阀</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2.型号、规格:DN125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3.连接形式:法兰连接</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4.其他：含执行机构</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030807003007</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低压法兰阀门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1.名称:电动压差旁通阀</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2.型号、规格:DN125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3.连接形式:法兰连接</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030807003008</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低压法兰阀门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1.名称:止回阀</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2.型号、规格:DN125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3.连接形式:法兰连接</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54</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030807003009</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低压法兰阀门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1.名称:橡胶软接头</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2.型号、规格:DN125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3.连接形式:法兰连接</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28</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55</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030807003010</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法兰</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1.名称:盲板</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2.型号、规格:DN125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3.连接形式:法兰连接</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default" w:ascii="宋体" w:hAnsi="宋体" w:eastAsia="仿宋" w:cs="宋体"/>
                <w:color w:val="auto"/>
                <w:sz w:val="18"/>
                <w:szCs w:val="18"/>
                <w:lang w:val="en-US" w:eastAsia="zh-CN"/>
              </w:rPr>
            </w:pPr>
            <w:r>
              <w:rPr>
                <w:rFonts w:hint="eastAsia" w:ascii="宋体" w:hAnsi="宋体" w:cs="宋体"/>
                <w:color w:val="auto"/>
                <w:sz w:val="18"/>
                <w:szCs w:val="18"/>
                <w:lang w:val="en-US" w:eastAsia="zh-CN"/>
              </w:rPr>
              <w:t>56</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030810002001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低压碳钢焊接法兰</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1.名称：焊接法兰</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2.规格：DN200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3.连接方式：法兰连接</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副</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315" w:hRule="atLeast"/>
          <w:jc w:val="center"/>
        </w:trPr>
        <w:tc>
          <w:tcPr>
            <w:tcW w:w="7845" w:type="dxa"/>
            <w:gridSpan w:val="8"/>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本页小计</w:t>
            </w:r>
          </w:p>
        </w:tc>
        <w:tc>
          <w:tcPr>
            <w:tcW w:w="975"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285" w:hRule="atLeast"/>
          <w:jc w:val="center"/>
        </w:trPr>
        <w:tc>
          <w:tcPr>
            <w:tcW w:w="9870" w:type="dxa"/>
            <w:gridSpan w:val="10"/>
            <w:tcBorders>
              <w:top w:val="nil"/>
              <w:left w:val="nil"/>
              <w:bottom w:val="nil"/>
              <w:right w:val="nil"/>
            </w:tcBorders>
            <w:shd w:val="clear" w:color="FFFFFF" w:fill="FFFFFF"/>
            <w:noWrap w:val="0"/>
            <w:vAlign w:val="center"/>
          </w:tcPr>
          <w:p>
            <w:pPr>
              <w:jc w:val="left"/>
              <w:rPr>
                <w:rFonts w:hint="eastAsia" w:ascii="黑体" w:hAnsi="宋体" w:eastAsia="黑体" w:cs="黑体"/>
                <w:color w:val="auto"/>
                <w:sz w:val="18"/>
                <w:szCs w:val="18"/>
              </w:rPr>
            </w:pPr>
          </w:p>
        </w:tc>
      </w:tr>
      <w:tr>
        <w:tblPrEx>
          <w:tblCellMar>
            <w:top w:w="0" w:type="dxa"/>
            <w:left w:w="108" w:type="dxa"/>
            <w:bottom w:w="0" w:type="dxa"/>
            <w:right w:w="108" w:type="dxa"/>
          </w:tblCellMar>
        </w:tblPrEx>
        <w:trPr>
          <w:trHeight w:val="795" w:hRule="atLeast"/>
          <w:jc w:val="center"/>
        </w:trPr>
        <w:tc>
          <w:tcPr>
            <w:tcW w:w="9870" w:type="dxa"/>
            <w:gridSpan w:val="10"/>
            <w:tcBorders>
              <w:top w:val="nil"/>
              <w:left w:val="nil"/>
              <w:bottom w:val="nil"/>
              <w:right w:val="nil"/>
            </w:tcBorders>
            <w:shd w:val="clear" w:color="FFFFFF" w:fill="FFFFFF"/>
            <w:noWrap w:val="0"/>
            <w:vAlign w:val="center"/>
          </w:tcPr>
          <w:p>
            <w:pPr>
              <w:widowControl/>
              <w:jc w:val="center"/>
              <w:textAlignment w:val="center"/>
              <w:rPr>
                <w:rFonts w:hint="eastAsia" w:ascii="黑体" w:hAnsi="宋体" w:eastAsia="黑体" w:cs="黑体"/>
                <w:b/>
                <w:bCs/>
                <w:color w:val="auto"/>
                <w:sz w:val="36"/>
                <w:szCs w:val="36"/>
              </w:rPr>
            </w:pPr>
            <w:r>
              <w:rPr>
                <w:rFonts w:hint="eastAsia" w:ascii="黑体" w:hAnsi="宋体" w:eastAsia="黑体" w:cs="黑体"/>
                <w:b/>
                <w:bCs/>
                <w:color w:val="auto"/>
                <w:kern w:val="0"/>
                <w:sz w:val="36"/>
                <w:szCs w:val="36"/>
                <w:lang w:bidi="ar"/>
              </w:rPr>
              <w:t>分部分项工程量清单与计价表</w:t>
            </w:r>
          </w:p>
        </w:tc>
      </w:tr>
      <w:tr>
        <w:tblPrEx>
          <w:tblCellMar>
            <w:top w:w="0" w:type="dxa"/>
            <w:left w:w="108" w:type="dxa"/>
            <w:bottom w:w="0" w:type="dxa"/>
            <w:right w:w="108" w:type="dxa"/>
          </w:tblCellMar>
        </w:tblPrEx>
        <w:trPr>
          <w:trHeight w:val="510" w:hRule="atLeast"/>
          <w:jc w:val="center"/>
        </w:trPr>
        <w:tc>
          <w:tcPr>
            <w:tcW w:w="3270" w:type="dxa"/>
            <w:gridSpan w:val="3"/>
            <w:tcBorders>
              <w:top w:val="nil"/>
              <w:left w:val="nil"/>
              <w:bottom w:val="nil"/>
              <w:right w:val="nil"/>
            </w:tcBorders>
            <w:shd w:val="clear" w:color="FFFFFF" w:fill="FFFFFF"/>
            <w:noWrap w:val="0"/>
            <w:vAlign w:val="center"/>
          </w:tcPr>
          <w:p>
            <w:pPr>
              <w:widowControl/>
              <w:jc w:val="left"/>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工程名称：005 第一手术部、第二手术部、ICU独立冷热源系统改造--最终版</w:t>
            </w:r>
          </w:p>
        </w:tc>
        <w:tc>
          <w:tcPr>
            <w:tcW w:w="3315" w:type="dxa"/>
            <w:gridSpan w:val="3"/>
            <w:tcBorders>
              <w:top w:val="nil"/>
              <w:left w:val="nil"/>
              <w:bottom w:val="nil"/>
              <w:right w:val="nil"/>
            </w:tcBorders>
            <w:shd w:val="clear" w:color="FFFFFF" w:fill="FFFFFF"/>
            <w:noWrap w:val="0"/>
            <w:vAlign w:val="center"/>
          </w:tcPr>
          <w:p>
            <w:pPr>
              <w:widowControl/>
              <w:jc w:val="left"/>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标段：</w:t>
            </w:r>
          </w:p>
        </w:tc>
        <w:tc>
          <w:tcPr>
            <w:tcW w:w="3285" w:type="dxa"/>
            <w:gridSpan w:val="4"/>
            <w:tcBorders>
              <w:top w:val="nil"/>
              <w:left w:val="nil"/>
              <w:bottom w:val="nil"/>
              <w:right w:val="nil"/>
            </w:tcBorders>
            <w:shd w:val="clear" w:color="FFFFFF" w:fill="FFFFFF"/>
            <w:noWrap w:val="0"/>
            <w:vAlign w:val="center"/>
          </w:tcPr>
          <w:p>
            <w:pPr>
              <w:widowControl/>
              <w:jc w:val="right"/>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第 7 页  共 16 页</w:t>
            </w:r>
          </w:p>
        </w:tc>
      </w:tr>
      <w:tr>
        <w:trPr>
          <w:trHeight w:val="315" w:hRule="atLeast"/>
          <w:jc w:val="center"/>
        </w:trPr>
        <w:tc>
          <w:tcPr>
            <w:tcW w:w="720"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序号</w:t>
            </w:r>
          </w:p>
        </w:tc>
        <w:tc>
          <w:tcPr>
            <w:tcW w:w="136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项目编码</w:t>
            </w:r>
          </w:p>
        </w:tc>
        <w:tc>
          <w:tcPr>
            <w:tcW w:w="333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项目名称</w:t>
            </w:r>
            <w:r>
              <w:rPr>
                <w:rFonts w:hint="eastAsia" w:ascii="黑体" w:hAnsi="宋体" w:eastAsia="黑体" w:cs="黑体"/>
                <w:color w:val="auto"/>
                <w:kern w:val="0"/>
                <w:sz w:val="18"/>
                <w:szCs w:val="18"/>
                <w:lang w:bidi="ar"/>
              </w:rPr>
              <w:br w:type="textWrapping"/>
            </w:r>
            <w:r>
              <w:rPr>
                <w:rFonts w:hint="eastAsia" w:ascii="黑体" w:hAnsi="宋体" w:eastAsia="黑体" w:cs="黑体"/>
                <w:color w:val="auto"/>
                <w:kern w:val="0"/>
                <w:sz w:val="18"/>
                <w:szCs w:val="18"/>
                <w:lang w:bidi="ar"/>
              </w:rPr>
              <w:t>项目特征</w:t>
            </w:r>
          </w:p>
        </w:tc>
        <w:tc>
          <w:tcPr>
            <w:tcW w:w="55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计量单位</w:t>
            </w:r>
          </w:p>
        </w:tc>
        <w:tc>
          <w:tcPr>
            <w:tcW w:w="90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工程数量</w:t>
            </w:r>
          </w:p>
        </w:tc>
        <w:tc>
          <w:tcPr>
            <w:tcW w:w="3000" w:type="dxa"/>
            <w:gridSpan w:val="3"/>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金额（元）</w:t>
            </w:r>
          </w:p>
        </w:tc>
      </w:tr>
      <w:tr>
        <w:tblPrEx>
          <w:tblCellMar>
            <w:top w:w="0" w:type="dxa"/>
            <w:left w:w="108" w:type="dxa"/>
            <w:bottom w:w="0" w:type="dxa"/>
            <w:right w:w="108" w:type="dxa"/>
          </w:tblCellMar>
        </w:tblPrEx>
        <w:trPr>
          <w:trHeight w:val="510" w:hRule="atLeast"/>
          <w:jc w:val="center"/>
        </w:trPr>
        <w:tc>
          <w:tcPr>
            <w:tcW w:w="720"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136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333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55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90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综合单价</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合价</w:t>
            </w: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其中：暂估价</w:t>
            </w: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57</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030810002002</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低压碳钢焊接法兰</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1.名称：焊接法兰</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2.规格：DN125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3.连接方式：法兰连接</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副</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18</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58</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030804001001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低压碳钢管件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1.名称：焊接弯头</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2.规格：DN200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3.连接方式：焊接</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59</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030804001002</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低压碳钢管件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1.名称：焊接三通</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2.规格：DN200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3.连接方式：焊接</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60</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030804001003</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低压碳钢管件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1.名称：焊接三通</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2.规格：DN125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3.连接方式：焊接</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34</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61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030804001004</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低压碳钢管件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1.名称：焊接弯头</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2.规格：DN125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3.连接方式：焊接</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36</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118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62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030601001001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温度仪表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1.名称：温度计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2.其他：所有冷热量计量、水量等计量装置和压力表、温度计等均具有现场显示和远传联网功能。</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支</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118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63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030601002001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压力仪表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1.名称：压力表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2.其他：所有冷热量计量、水量等计量装置和压力表、温度计等均具有现场显示和远传联网功能。</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台</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28</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118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64</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030503006001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传感器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1.名称：流量传感器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2.其他：所有冷热量计量、水量等计量装置和压力表、温度计等均具有现场显示和远传联网功能。</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支</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65</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030807001001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低压螺纹阀门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1.名称:铜球阀</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2.型号、规格:DN25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3.连接形式:螺纹连接</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66</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030807001002</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低压螺纹阀门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1.名称:止回阀</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2.型号、规格:DN25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3.连接形式:螺纹连接</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default" w:ascii="宋体" w:hAnsi="宋体" w:eastAsia="仿宋" w:cs="宋体"/>
                <w:color w:val="auto"/>
                <w:sz w:val="18"/>
                <w:szCs w:val="18"/>
                <w:lang w:val="en-US" w:eastAsia="zh-CN"/>
              </w:rPr>
            </w:pPr>
            <w:r>
              <w:rPr>
                <w:rFonts w:hint="eastAsia" w:ascii="宋体" w:hAnsi="宋体" w:cs="宋体"/>
                <w:color w:val="auto"/>
                <w:sz w:val="18"/>
                <w:szCs w:val="18"/>
                <w:lang w:val="en-US" w:eastAsia="zh-CN"/>
              </w:rPr>
              <w:t>67</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030807001003</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低压螺纹阀门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1.名称:倒流防止器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2.型号、规格:DN25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3.连接形式:螺纹连接</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315" w:hRule="atLeast"/>
          <w:jc w:val="center"/>
        </w:trPr>
        <w:tc>
          <w:tcPr>
            <w:tcW w:w="7845" w:type="dxa"/>
            <w:gridSpan w:val="8"/>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本页小计</w:t>
            </w:r>
          </w:p>
        </w:tc>
        <w:tc>
          <w:tcPr>
            <w:tcW w:w="975"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285" w:hRule="atLeast"/>
          <w:jc w:val="center"/>
        </w:trPr>
        <w:tc>
          <w:tcPr>
            <w:tcW w:w="9870" w:type="dxa"/>
            <w:gridSpan w:val="10"/>
            <w:tcBorders>
              <w:top w:val="nil"/>
              <w:left w:val="nil"/>
              <w:bottom w:val="nil"/>
              <w:right w:val="nil"/>
            </w:tcBorders>
            <w:shd w:val="clear" w:color="FFFFFF" w:fill="FFFFFF"/>
            <w:noWrap w:val="0"/>
            <w:vAlign w:val="center"/>
          </w:tcPr>
          <w:p>
            <w:pPr>
              <w:jc w:val="left"/>
              <w:rPr>
                <w:rFonts w:hint="eastAsia" w:ascii="黑体" w:hAnsi="宋体" w:eastAsia="黑体" w:cs="黑体"/>
                <w:color w:val="auto"/>
                <w:sz w:val="18"/>
                <w:szCs w:val="18"/>
              </w:rPr>
            </w:pPr>
          </w:p>
        </w:tc>
      </w:tr>
      <w:tr>
        <w:tblPrEx>
          <w:tblCellMar>
            <w:top w:w="0" w:type="dxa"/>
            <w:left w:w="108" w:type="dxa"/>
            <w:bottom w:w="0" w:type="dxa"/>
            <w:right w:w="108" w:type="dxa"/>
          </w:tblCellMar>
        </w:tblPrEx>
        <w:trPr>
          <w:trHeight w:val="795" w:hRule="atLeast"/>
          <w:jc w:val="center"/>
        </w:trPr>
        <w:tc>
          <w:tcPr>
            <w:tcW w:w="9870" w:type="dxa"/>
            <w:gridSpan w:val="10"/>
            <w:tcBorders>
              <w:top w:val="nil"/>
              <w:left w:val="nil"/>
              <w:bottom w:val="nil"/>
              <w:right w:val="nil"/>
            </w:tcBorders>
            <w:shd w:val="clear" w:color="FFFFFF" w:fill="FFFFFF"/>
            <w:noWrap w:val="0"/>
            <w:vAlign w:val="center"/>
          </w:tcPr>
          <w:p>
            <w:pPr>
              <w:widowControl/>
              <w:jc w:val="center"/>
              <w:textAlignment w:val="center"/>
              <w:rPr>
                <w:rFonts w:hint="eastAsia" w:ascii="黑体" w:hAnsi="宋体" w:eastAsia="黑体" w:cs="黑体"/>
                <w:b/>
                <w:bCs/>
                <w:color w:val="auto"/>
                <w:sz w:val="36"/>
                <w:szCs w:val="36"/>
              </w:rPr>
            </w:pPr>
            <w:r>
              <w:rPr>
                <w:rFonts w:hint="eastAsia" w:ascii="黑体" w:hAnsi="宋体" w:eastAsia="黑体" w:cs="黑体"/>
                <w:b/>
                <w:bCs/>
                <w:color w:val="auto"/>
                <w:kern w:val="0"/>
                <w:sz w:val="36"/>
                <w:szCs w:val="36"/>
                <w:lang w:bidi="ar"/>
              </w:rPr>
              <w:t>分部分项工程量清单与计价表</w:t>
            </w:r>
          </w:p>
        </w:tc>
      </w:tr>
      <w:tr>
        <w:tblPrEx>
          <w:tblCellMar>
            <w:top w:w="0" w:type="dxa"/>
            <w:left w:w="108" w:type="dxa"/>
            <w:bottom w:w="0" w:type="dxa"/>
            <w:right w:w="108" w:type="dxa"/>
          </w:tblCellMar>
        </w:tblPrEx>
        <w:trPr>
          <w:trHeight w:val="510" w:hRule="atLeast"/>
          <w:jc w:val="center"/>
        </w:trPr>
        <w:tc>
          <w:tcPr>
            <w:tcW w:w="3270" w:type="dxa"/>
            <w:gridSpan w:val="3"/>
            <w:tcBorders>
              <w:top w:val="nil"/>
              <w:left w:val="nil"/>
              <w:bottom w:val="nil"/>
              <w:right w:val="nil"/>
            </w:tcBorders>
            <w:shd w:val="clear" w:color="FFFFFF" w:fill="FFFFFF"/>
            <w:noWrap w:val="0"/>
            <w:vAlign w:val="center"/>
          </w:tcPr>
          <w:p>
            <w:pPr>
              <w:widowControl/>
              <w:jc w:val="left"/>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工程名称：005 第一手术部、第二手术部、ICU独立冷热源系统改造--最终版</w:t>
            </w:r>
          </w:p>
        </w:tc>
        <w:tc>
          <w:tcPr>
            <w:tcW w:w="3315" w:type="dxa"/>
            <w:gridSpan w:val="3"/>
            <w:tcBorders>
              <w:top w:val="nil"/>
              <w:left w:val="nil"/>
              <w:bottom w:val="nil"/>
              <w:right w:val="nil"/>
            </w:tcBorders>
            <w:shd w:val="clear" w:color="FFFFFF" w:fill="FFFFFF"/>
            <w:noWrap w:val="0"/>
            <w:vAlign w:val="center"/>
          </w:tcPr>
          <w:p>
            <w:pPr>
              <w:widowControl/>
              <w:jc w:val="left"/>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标段：</w:t>
            </w:r>
          </w:p>
        </w:tc>
        <w:tc>
          <w:tcPr>
            <w:tcW w:w="3285" w:type="dxa"/>
            <w:gridSpan w:val="4"/>
            <w:tcBorders>
              <w:top w:val="nil"/>
              <w:left w:val="nil"/>
              <w:bottom w:val="nil"/>
              <w:right w:val="nil"/>
            </w:tcBorders>
            <w:shd w:val="clear" w:color="FFFFFF" w:fill="FFFFFF"/>
            <w:noWrap w:val="0"/>
            <w:vAlign w:val="center"/>
          </w:tcPr>
          <w:p>
            <w:pPr>
              <w:widowControl/>
              <w:jc w:val="right"/>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第 8 页  共 16 页</w:t>
            </w:r>
          </w:p>
        </w:tc>
      </w:tr>
      <w:tr>
        <w:trPr>
          <w:trHeight w:val="315" w:hRule="atLeast"/>
          <w:jc w:val="center"/>
        </w:trPr>
        <w:tc>
          <w:tcPr>
            <w:tcW w:w="720"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序号</w:t>
            </w:r>
          </w:p>
        </w:tc>
        <w:tc>
          <w:tcPr>
            <w:tcW w:w="136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项目编码</w:t>
            </w:r>
          </w:p>
        </w:tc>
        <w:tc>
          <w:tcPr>
            <w:tcW w:w="333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项目名称</w:t>
            </w:r>
            <w:r>
              <w:rPr>
                <w:rFonts w:hint="eastAsia" w:ascii="黑体" w:hAnsi="宋体" w:eastAsia="黑体" w:cs="黑体"/>
                <w:color w:val="auto"/>
                <w:kern w:val="0"/>
                <w:sz w:val="18"/>
                <w:szCs w:val="18"/>
                <w:lang w:bidi="ar"/>
              </w:rPr>
              <w:br w:type="textWrapping"/>
            </w:r>
            <w:r>
              <w:rPr>
                <w:rFonts w:hint="eastAsia" w:ascii="黑体" w:hAnsi="宋体" w:eastAsia="黑体" w:cs="黑体"/>
                <w:color w:val="auto"/>
                <w:kern w:val="0"/>
                <w:sz w:val="18"/>
                <w:szCs w:val="18"/>
                <w:lang w:bidi="ar"/>
              </w:rPr>
              <w:t>项目特征</w:t>
            </w:r>
          </w:p>
        </w:tc>
        <w:tc>
          <w:tcPr>
            <w:tcW w:w="55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计量单位</w:t>
            </w:r>
          </w:p>
        </w:tc>
        <w:tc>
          <w:tcPr>
            <w:tcW w:w="90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工程数量</w:t>
            </w:r>
          </w:p>
        </w:tc>
        <w:tc>
          <w:tcPr>
            <w:tcW w:w="3000" w:type="dxa"/>
            <w:gridSpan w:val="3"/>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金额（元）</w:t>
            </w:r>
          </w:p>
        </w:tc>
      </w:tr>
      <w:tr>
        <w:tblPrEx>
          <w:tblCellMar>
            <w:top w:w="0" w:type="dxa"/>
            <w:left w:w="108" w:type="dxa"/>
            <w:bottom w:w="0" w:type="dxa"/>
            <w:right w:w="108" w:type="dxa"/>
          </w:tblCellMar>
        </w:tblPrEx>
        <w:trPr>
          <w:trHeight w:val="510" w:hRule="atLeast"/>
          <w:jc w:val="center"/>
        </w:trPr>
        <w:tc>
          <w:tcPr>
            <w:tcW w:w="720"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136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333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55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90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综合单价</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合价</w:t>
            </w: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其中：暂估价</w:t>
            </w: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default" w:ascii="宋体" w:hAnsi="宋体" w:eastAsia="仿宋" w:cs="宋体"/>
                <w:color w:val="auto"/>
                <w:sz w:val="18"/>
                <w:szCs w:val="18"/>
                <w:lang w:val="en-US" w:eastAsia="zh-CN"/>
              </w:rPr>
            </w:pPr>
            <w:r>
              <w:rPr>
                <w:rFonts w:hint="eastAsia" w:ascii="宋体" w:hAnsi="宋体" w:cs="宋体"/>
                <w:color w:val="auto"/>
                <w:kern w:val="0"/>
                <w:sz w:val="18"/>
                <w:szCs w:val="18"/>
                <w:lang w:val="en-US" w:eastAsia="zh-CN" w:bidi="ar"/>
              </w:rPr>
              <w:t>68</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030807001004</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低压螺纹阀门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1.名称:铜球阀</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2.型号、规格:DN20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3.连接形式:螺纹连接</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73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default" w:ascii="宋体" w:hAnsi="宋体" w:eastAsia="仿宋" w:cs="宋体"/>
                <w:color w:val="auto"/>
                <w:sz w:val="18"/>
                <w:szCs w:val="18"/>
                <w:lang w:val="en-US" w:eastAsia="zh-CN"/>
              </w:rPr>
            </w:pPr>
            <w:r>
              <w:rPr>
                <w:rFonts w:hint="eastAsia" w:ascii="宋体" w:hAnsi="宋体" w:cs="宋体"/>
                <w:color w:val="auto"/>
                <w:kern w:val="0"/>
                <w:sz w:val="18"/>
                <w:szCs w:val="18"/>
                <w:lang w:val="en-US" w:eastAsia="zh-CN" w:bidi="ar"/>
              </w:rPr>
              <w:t>69</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031002001001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管道支架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1.名称：钢制管道支架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2.规格:综合考虑</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kg</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1022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31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left"/>
              <w:rPr>
                <w:rFonts w:hint="eastAsia" w:ascii="宋体" w:hAnsi="宋体" w:cs="宋体"/>
                <w:color w:val="auto"/>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cs="宋体"/>
                <w:color w:val="auto"/>
                <w:sz w:val="18"/>
                <w:szCs w:val="18"/>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至善楼</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cs="宋体"/>
                <w:color w:val="auto"/>
                <w:sz w:val="18"/>
                <w:szCs w:val="18"/>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523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default" w:ascii="宋体" w:hAnsi="宋体" w:eastAsia="仿宋" w:cs="宋体"/>
                <w:color w:val="auto"/>
                <w:sz w:val="18"/>
                <w:szCs w:val="18"/>
                <w:lang w:val="en-US" w:eastAsia="zh-CN"/>
              </w:rPr>
            </w:pPr>
            <w:r>
              <w:rPr>
                <w:rFonts w:hint="eastAsia" w:ascii="宋体" w:hAnsi="宋体" w:cs="宋体"/>
                <w:color w:val="auto"/>
                <w:kern w:val="0"/>
                <w:sz w:val="18"/>
                <w:szCs w:val="18"/>
                <w:lang w:val="en-US" w:eastAsia="zh-CN" w:bidi="ar"/>
              </w:rPr>
              <w:t>70</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030113001003</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eastAsia="zh-CN" w:bidi="ar"/>
              </w:rPr>
              <w:t>定压补水设备</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1.名称:超低噪四管制多功能风冷螺杆热泵机组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2.设备编号：ASHP-M-01~03</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3.设备参数：制冷剂R134A；制冷量66</w:t>
            </w:r>
            <w:r>
              <w:rPr>
                <w:rFonts w:hint="eastAsia" w:ascii="宋体" w:hAnsi="宋体" w:cs="宋体"/>
                <w:color w:val="auto"/>
                <w:kern w:val="0"/>
                <w:sz w:val="18"/>
                <w:szCs w:val="18"/>
                <w:lang w:val="en-US" w:eastAsia="zh-CN" w:bidi="ar"/>
              </w:rPr>
              <w:t>0（±5%）</w:t>
            </w:r>
            <w:r>
              <w:rPr>
                <w:rFonts w:hint="eastAsia" w:ascii="宋体" w:hAnsi="宋体" w:cs="宋体"/>
                <w:color w:val="auto"/>
                <w:kern w:val="0"/>
                <w:sz w:val="18"/>
                <w:szCs w:val="18"/>
                <w:lang w:bidi="ar"/>
              </w:rPr>
              <w:t>；制冷输</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入功率206.6；进/出水温度(℃)12/7；流量(m|/h)113.8；水压降(kPa)50；进风温度(℃)35；制热量670</w:t>
            </w:r>
            <w:r>
              <w:rPr>
                <w:rFonts w:hint="eastAsia" w:ascii="宋体" w:hAnsi="宋体" w:cs="宋体"/>
                <w:color w:val="auto"/>
                <w:kern w:val="0"/>
                <w:sz w:val="18"/>
                <w:szCs w:val="18"/>
                <w:lang w:val="en-US" w:eastAsia="zh-CN" w:bidi="ar"/>
              </w:rPr>
              <w:t>（±5%）</w:t>
            </w:r>
            <w:r>
              <w:rPr>
                <w:rFonts w:hint="eastAsia" w:ascii="宋体" w:hAnsi="宋体" w:cs="宋体"/>
                <w:color w:val="auto"/>
                <w:kern w:val="0"/>
                <w:sz w:val="18"/>
                <w:szCs w:val="18"/>
                <w:lang w:bidi="ar"/>
              </w:rPr>
              <w:t>；制热输入功率210；进/出水温度(℃)4</w:t>
            </w:r>
            <w:r>
              <w:rPr>
                <w:rFonts w:hint="eastAsia" w:ascii="宋体" w:hAnsi="宋体" w:cs="宋体"/>
                <w:color w:val="auto"/>
                <w:kern w:val="0"/>
                <w:sz w:val="18"/>
                <w:szCs w:val="18"/>
                <w:lang w:val="en-US" w:eastAsia="zh-CN" w:bidi="ar"/>
              </w:rPr>
              <w:t>0</w:t>
            </w:r>
            <w:r>
              <w:rPr>
                <w:rFonts w:hint="eastAsia" w:ascii="宋体" w:hAnsi="宋体" w:cs="宋体"/>
                <w:color w:val="auto"/>
                <w:kern w:val="0"/>
                <w:sz w:val="18"/>
                <w:szCs w:val="18"/>
                <w:lang w:bidi="ar"/>
              </w:rPr>
              <w:t>/</w:t>
            </w:r>
            <w:r>
              <w:rPr>
                <w:rFonts w:hint="eastAsia" w:ascii="宋体" w:hAnsi="宋体" w:cs="宋体"/>
                <w:color w:val="auto"/>
                <w:kern w:val="0"/>
                <w:sz w:val="18"/>
                <w:szCs w:val="18"/>
                <w:lang w:val="en-US" w:eastAsia="zh-CN" w:bidi="ar"/>
              </w:rPr>
              <w:t>4</w:t>
            </w:r>
            <w:r>
              <w:rPr>
                <w:rFonts w:hint="eastAsia" w:ascii="宋体" w:hAnsi="宋体" w:cs="宋体"/>
                <w:color w:val="auto"/>
                <w:kern w:val="0"/>
                <w:sz w:val="18"/>
                <w:szCs w:val="18"/>
                <w:lang w:bidi="ar"/>
              </w:rPr>
              <w:t>5；流量(m|/h)115.2；水压降(kPa)50；进风温度(℃)7；制冷量/热回收量670/840</w:t>
            </w:r>
            <w:r>
              <w:rPr>
                <w:rFonts w:hint="eastAsia" w:ascii="宋体" w:hAnsi="宋体" w:cs="宋体"/>
                <w:color w:val="auto"/>
                <w:kern w:val="0"/>
                <w:sz w:val="18"/>
                <w:szCs w:val="18"/>
                <w:lang w:val="en-US" w:eastAsia="zh-CN" w:bidi="ar"/>
              </w:rPr>
              <w:t>（±5%）</w:t>
            </w:r>
            <w:r>
              <w:rPr>
                <w:rFonts w:hint="eastAsia" w:ascii="宋体" w:hAnsi="宋体" w:cs="宋体"/>
                <w:color w:val="auto"/>
                <w:kern w:val="0"/>
                <w:sz w:val="18"/>
                <w:szCs w:val="18"/>
                <w:lang w:bidi="ar"/>
              </w:rPr>
              <w:t>；输入功率200；蒸发器/热回收水流量(m|/h)115.2/144.5；蒸发器/热回收水压降(kPa)50/50；；噪声</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dB(A)72；运行</w:t>
            </w:r>
            <w:r>
              <w:rPr>
                <w:rFonts w:hint="eastAsia" w:ascii="宋体" w:hAnsi="宋体" w:cs="宋体"/>
                <w:color w:val="auto"/>
                <w:kern w:val="0"/>
                <w:sz w:val="18"/>
                <w:szCs w:val="18"/>
                <w:lang w:eastAsia="zh-CN" w:bidi="ar"/>
              </w:rPr>
              <w:t>参考</w:t>
            </w:r>
            <w:r>
              <w:rPr>
                <w:rFonts w:hint="eastAsia" w:ascii="宋体" w:hAnsi="宋体" w:cs="宋体"/>
                <w:color w:val="auto"/>
                <w:kern w:val="0"/>
                <w:sz w:val="18"/>
                <w:szCs w:val="18"/>
                <w:lang w:bidi="ar"/>
              </w:rPr>
              <w:t>重量(kg)8000；外形</w:t>
            </w:r>
            <w:r>
              <w:rPr>
                <w:rFonts w:hint="eastAsia" w:ascii="宋体" w:hAnsi="宋体" w:cs="宋体"/>
                <w:color w:val="auto"/>
                <w:kern w:val="0"/>
                <w:sz w:val="18"/>
                <w:szCs w:val="18"/>
                <w:lang w:eastAsia="zh-CN" w:bidi="ar"/>
              </w:rPr>
              <w:t>参考</w:t>
            </w:r>
            <w:r>
              <w:rPr>
                <w:rFonts w:hint="eastAsia" w:ascii="宋体" w:hAnsi="宋体" w:cs="宋体"/>
                <w:color w:val="auto"/>
                <w:kern w:val="0"/>
                <w:sz w:val="18"/>
                <w:szCs w:val="18"/>
                <w:lang w:bidi="ar"/>
              </w:rPr>
              <w:t>尺寸长*宽*高(mm)7000*2260*2450；机组承压(MPa)1；</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3、安装位置：至善楼五层屋面</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4、其他：1)机组名义制冷工况和规定条COP&gt;3.20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,IPLV&gt;3.70;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2)机组自带控制柜,自带减震器。</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台</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253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default" w:ascii="宋体" w:hAnsi="宋体" w:eastAsia="仿宋" w:cs="宋体"/>
                <w:color w:val="auto"/>
                <w:sz w:val="18"/>
                <w:szCs w:val="18"/>
                <w:lang w:val="en-US" w:eastAsia="zh-CN"/>
              </w:rPr>
            </w:pPr>
            <w:r>
              <w:rPr>
                <w:rFonts w:hint="eastAsia" w:ascii="宋体" w:hAnsi="宋体" w:cs="宋体"/>
                <w:color w:val="auto"/>
                <w:kern w:val="0"/>
                <w:sz w:val="18"/>
                <w:szCs w:val="18"/>
                <w:lang w:val="en-US" w:eastAsia="zh-CN" w:bidi="ar"/>
              </w:rPr>
              <w:t>71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030211003002</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循环水泵</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1、名称：空调冷、热水泵</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2、规格：CHP-M-01~03、HP-M-01~03</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3、设备参数：流量(m|/h)125；扬程(mH2O)30；效率</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(%)≥83；电机功率(KW)18.5；电机转速(rpm)1450；设备承压(Mpa)1.0；密封方式：机械密封；噪声dB(A)</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80；形式：卧式端吸；</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4.安装位置：至善楼五层净化机房</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5、其他：三用一备,自带减震器</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台</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163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default" w:ascii="宋体" w:hAnsi="宋体" w:eastAsia="仿宋" w:cs="宋体"/>
                <w:color w:val="auto"/>
                <w:sz w:val="18"/>
                <w:szCs w:val="18"/>
                <w:lang w:val="en-US" w:eastAsia="zh-CN"/>
              </w:rPr>
            </w:pPr>
            <w:r>
              <w:rPr>
                <w:rFonts w:hint="eastAsia" w:ascii="宋体" w:hAnsi="宋体" w:cs="宋体"/>
                <w:color w:val="auto"/>
                <w:kern w:val="0"/>
                <w:sz w:val="18"/>
                <w:szCs w:val="18"/>
                <w:lang w:val="en-US" w:eastAsia="zh-CN" w:bidi="ar"/>
              </w:rPr>
              <w:t>72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030225002003</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水处理设备</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1.名称：全自动软水器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2.型号：SYS-2RQ</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3.设备参数：G=0-1m|/h；N=200W；工作压力:1.0MPa</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4.安装位置：至善楼五层净化机房</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5.其他：单阀双罐连续供水,交替再生</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台</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315" w:hRule="atLeast"/>
          <w:jc w:val="center"/>
        </w:trPr>
        <w:tc>
          <w:tcPr>
            <w:tcW w:w="7845" w:type="dxa"/>
            <w:gridSpan w:val="8"/>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本页小计</w:t>
            </w:r>
          </w:p>
        </w:tc>
        <w:tc>
          <w:tcPr>
            <w:tcW w:w="975"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285" w:hRule="atLeast"/>
          <w:jc w:val="center"/>
        </w:trPr>
        <w:tc>
          <w:tcPr>
            <w:tcW w:w="9870" w:type="dxa"/>
            <w:gridSpan w:val="10"/>
            <w:tcBorders>
              <w:top w:val="nil"/>
              <w:left w:val="nil"/>
              <w:bottom w:val="nil"/>
              <w:right w:val="nil"/>
            </w:tcBorders>
            <w:shd w:val="clear" w:color="FFFFFF" w:fill="FFFFFF"/>
            <w:noWrap w:val="0"/>
            <w:vAlign w:val="center"/>
          </w:tcPr>
          <w:p>
            <w:pPr>
              <w:jc w:val="left"/>
              <w:rPr>
                <w:rFonts w:hint="eastAsia" w:ascii="黑体" w:hAnsi="宋体" w:eastAsia="黑体" w:cs="黑体"/>
                <w:color w:val="auto"/>
                <w:sz w:val="18"/>
                <w:szCs w:val="18"/>
              </w:rPr>
            </w:pPr>
          </w:p>
        </w:tc>
      </w:tr>
      <w:tr>
        <w:tblPrEx>
          <w:tblCellMar>
            <w:top w:w="0" w:type="dxa"/>
            <w:left w:w="108" w:type="dxa"/>
            <w:bottom w:w="0" w:type="dxa"/>
            <w:right w:w="108" w:type="dxa"/>
          </w:tblCellMar>
        </w:tblPrEx>
        <w:trPr>
          <w:trHeight w:val="795" w:hRule="atLeast"/>
          <w:jc w:val="center"/>
        </w:trPr>
        <w:tc>
          <w:tcPr>
            <w:tcW w:w="9870" w:type="dxa"/>
            <w:gridSpan w:val="10"/>
            <w:tcBorders>
              <w:top w:val="nil"/>
              <w:left w:val="nil"/>
              <w:bottom w:val="nil"/>
              <w:right w:val="nil"/>
            </w:tcBorders>
            <w:shd w:val="clear" w:color="FFFFFF" w:fill="FFFFFF"/>
            <w:noWrap w:val="0"/>
            <w:vAlign w:val="center"/>
          </w:tcPr>
          <w:p>
            <w:pPr>
              <w:widowControl/>
              <w:jc w:val="center"/>
              <w:textAlignment w:val="center"/>
              <w:rPr>
                <w:rFonts w:hint="eastAsia" w:ascii="黑体" w:hAnsi="宋体" w:eastAsia="黑体" w:cs="黑体"/>
                <w:b/>
                <w:bCs/>
                <w:color w:val="auto"/>
                <w:sz w:val="36"/>
                <w:szCs w:val="36"/>
              </w:rPr>
            </w:pPr>
            <w:r>
              <w:rPr>
                <w:rFonts w:hint="eastAsia" w:ascii="黑体" w:hAnsi="宋体" w:eastAsia="黑体" w:cs="黑体"/>
                <w:b/>
                <w:bCs/>
                <w:color w:val="auto"/>
                <w:kern w:val="0"/>
                <w:sz w:val="36"/>
                <w:szCs w:val="36"/>
                <w:lang w:bidi="ar"/>
              </w:rPr>
              <w:t>分部分项工程量清单与计价表</w:t>
            </w:r>
          </w:p>
        </w:tc>
      </w:tr>
      <w:tr>
        <w:tblPrEx>
          <w:tblCellMar>
            <w:top w:w="0" w:type="dxa"/>
            <w:left w:w="108" w:type="dxa"/>
            <w:bottom w:w="0" w:type="dxa"/>
            <w:right w:w="108" w:type="dxa"/>
          </w:tblCellMar>
        </w:tblPrEx>
        <w:trPr>
          <w:trHeight w:val="510" w:hRule="atLeast"/>
          <w:jc w:val="center"/>
        </w:trPr>
        <w:tc>
          <w:tcPr>
            <w:tcW w:w="3270" w:type="dxa"/>
            <w:gridSpan w:val="3"/>
            <w:tcBorders>
              <w:top w:val="nil"/>
              <w:left w:val="nil"/>
              <w:bottom w:val="nil"/>
              <w:right w:val="nil"/>
            </w:tcBorders>
            <w:shd w:val="clear" w:color="FFFFFF" w:fill="FFFFFF"/>
            <w:noWrap w:val="0"/>
            <w:vAlign w:val="center"/>
          </w:tcPr>
          <w:p>
            <w:pPr>
              <w:widowControl/>
              <w:jc w:val="left"/>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工程名称：005 第一手术部、第二手术部、ICU独立冷热源系统改造--最终版</w:t>
            </w:r>
          </w:p>
        </w:tc>
        <w:tc>
          <w:tcPr>
            <w:tcW w:w="3315" w:type="dxa"/>
            <w:gridSpan w:val="3"/>
            <w:tcBorders>
              <w:top w:val="nil"/>
              <w:left w:val="nil"/>
              <w:bottom w:val="nil"/>
              <w:right w:val="nil"/>
            </w:tcBorders>
            <w:shd w:val="clear" w:color="FFFFFF" w:fill="FFFFFF"/>
            <w:noWrap w:val="0"/>
            <w:vAlign w:val="center"/>
          </w:tcPr>
          <w:p>
            <w:pPr>
              <w:widowControl/>
              <w:jc w:val="left"/>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标段：</w:t>
            </w:r>
          </w:p>
        </w:tc>
        <w:tc>
          <w:tcPr>
            <w:tcW w:w="3285" w:type="dxa"/>
            <w:gridSpan w:val="4"/>
            <w:tcBorders>
              <w:top w:val="nil"/>
              <w:left w:val="nil"/>
              <w:bottom w:val="nil"/>
              <w:right w:val="nil"/>
            </w:tcBorders>
            <w:shd w:val="clear" w:color="FFFFFF" w:fill="FFFFFF"/>
            <w:noWrap w:val="0"/>
            <w:vAlign w:val="center"/>
          </w:tcPr>
          <w:p>
            <w:pPr>
              <w:widowControl/>
              <w:jc w:val="right"/>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第 9 页  共 16 页</w:t>
            </w:r>
          </w:p>
        </w:tc>
      </w:tr>
      <w:tr>
        <w:trPr>
          <w:trHeight w:val="315" w:hRule="atLeast"/>
          <w:jc w:val="center"/>
        </w:trPr>
        <w:tc>
          <w:tcPr>
            <w:tcW w:w="720"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序号</w:t>
            </w:r>
          </w:p>
        </w:tc>
        <w:tc>
          <w:tcPr>
            <w:tcW w:w="136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项目编码</w:t>
            </w:r>
          </w:p>
        </w:tc>
        <w:tc>
          <w:tcPr>
            <w:tcW w:w="333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项目名称</w:t>
            </w:r>
            <w:r>
              <w:rPr>
                <w:rFonts w:hint="eastAsia" w:ascii="黑体" w:hAnsi="宋体" w:eastAsia="黑体" w:cs="黑体"/>
                <w:color w:val="auto"/>
                <w:kern w:val="0"/>
                <w:sz w:val="18"/>
                <w:szCs w:val="18"/>
                <w:lang w:bidi="ar"/>
              </w:rPr>
              <w:br w:type="textWrapping"/>
            </w:r>
            <w:r>
              <w:rPr>
                <w:rFonts w:hint="eastAsia" w:ascii="黑体" w:hAnsi="宋体" w:eastAsia="黑体" w:cs="黑体"/>
                <w:color w:val="auto"/>
                <w:kern w:val="0"/>
                <w:sz w:val="18"/>
                <w:szCs w:val="18"/>
                <w:lang w:bidi="ar"/>
              </w:rPr>
              <w:t>项目特征</w:t>
            </w:r>
          </w:p>
        </w:tc>
        <w:tc>
          <w:tcPr>
            <w:tcW w:w="55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计量单位</w:t>
            </w:r>
          </w:p>
        </w:tc>
        <w:tc>
          <w:tcPr>
            <w:tcW w:w="90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工程数量</w:t>
            </w:r>
          </w:p>
        </w:tc>
        <w:tc>
          <w:tcPr>
            <w:tcW w:w="3000" w:type="dxa"/>
            <w:gridSpan w:val="3"/>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金额（元）</w:t>
            </w:r>
          </w:p>
        </w:tc>
      </w:tr>
      <w:tr>
        <w:tblPrEx>
          <w:tblCellMar>
            <w:top w:w="0" w:type="dxa"/>
            <w:left w:w="108" w:type="dxa"/>
            <w:bottom w:w="0" w:type="dxa"/>
            <w:right w:w="108" w:type="dxa"/>
          </w:tblCellMar>
        </w:tblPrEx>
        <w:trPr>
          <w:trHeight w:val="510" w:hRule="atLeast"/>
          <w:jc w:val="center"/>
        </w:trPr>
        <w:tc>
          <w:tcPr>
            <w:tcW w:w="720"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136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333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55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90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综合单价</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合价</w:t>
            </w: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其中：暂估价</w:t>
            </w: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73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031006015002</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水箱</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1、名称：软化水箱</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2、规格：1#900x900x900mm(H)</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3、其他：整体成品水箱，满足设计要求</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台</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118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74</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030113001004</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kern w:val="0"/>
                <w:sz w:val="18"/>
                <w:szCs w:val="18"/>
                <w:lang w:eastAsia="zh-CN" w:bidi="ar"/>
              </w:rPr>
            </w:pPr>
            <w:r>
              <w:rPr>
                <w:rFonts w:hint="eastAsia" w:ascii="宋体" w:hAnsi="宋体" w:cs="宋体"/>
                <w:color w:val="auto"/>
                <w:kern w:val="0"/>
                <w:sz w:val="18"/>
                <w:szCs w:val="18"/>
                <w:lang w:eastAsia="zh-CN" w:bidi="ar"/>
              </w:rPr>
              <w:t>定压补水设备</w:t>
            </w:r>
          </w:p>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1.名称：立式气压罐定压补水机组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2.设备参数：总容积0.35m|,有效容积0.11m|;变频补量1.0m|/h,扬程35m,功率2.2KW,一用一备。</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台</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523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75</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030225002004</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水处理设备</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1.名称：空调水水处理系统</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设备参数：缠绕式交流方波脉冲电磁处理技术;最大处理水量:1000m|/h;处理流速:0.5~4.0m/s;有效作用距离:&gt;2000m;设备功率:100~150W(220V,50HZ);设备输出电压24V;设备工作温度:-30~60℃;最高处理温度:≥200℃;线缆耐温:≥300℃;最大处理管径:DN300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;漏磁通量:≤2GS;防护等级:NEMA4X/IP65;24小时全天候远程监控:通过传输信号,通过手机端APP或手机电脑浏览器进行查看管理、监测设备故障情况、监测电源供电情况、监测实时输出电流值k;支持过载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保护;感应线缆:采用三芯电缆,缠绕距离≤1m,满足</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GBT3956-2008要求,耐高分子油、醇、稀酸、碱液和盐溶液、氧化物质、氧化,发生火灾时形成SiO2绝缘层。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3.其他：空调冷热水系统,主机在靠近线缆的墙上安装</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4.其他：含设备调试等</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台</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76</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030801001004</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低压碳钢管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1.材质:热轧无缝钢管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2.规格:DN250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3.连接形式、焊接方法:焊接</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m</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252.3</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77</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030801001005</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低压碳钢管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1.材质:热轧无缝钢管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2.规格:DN 200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3.连接形式、焊接方法:沟槽连接</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m</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63.8</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78</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030801001006</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低压碳钢管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1.材质:热镀锌钢管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2.规格:DN25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3.连接形式:螺纹连接</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m</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71.3</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default" w:ascii="宋体" w:hAnsi="宋体" w:eastAsia="仿宋" w:cs="宋体"/>
                <w:color w:val="auto"/>
                <w:sz w:val="18"/>
                <w:szCs w:val="18"/>
                <w:lang w:val="en-US" w:eastAsia="zh-CN"/>
              </w:rPr>
            </w:pPr>
            <w:r>
              <w:rPr>
                <w:rFonts w:hint="eastAsia" w:ascii="宋体" w:hAnsi="宋体" w:cs="宋体"/>
                <w:color w:val="auto"/>
                <w:sz w:val="18"/>
                <w:szCs w:val="18"/>
                <w:lang w:val="en-US" w:eastAsia="zh-CN"/>
              </w:rPr>
              <w:t>79</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031208002003</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管道绝热</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1.绝热材料品种:B1级柔性泡沫橡塑,</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2.绝热厚度:40MM</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3.管道外径:综合考虑</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m3</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13.18</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315" w:hRule="atLeast"/>
          <w:jc w:val="center"/>
        </w:trPr>
        <w:tc>
          <w:tcPr>
            <w:tcW w:w="7845" w:type="dxa"/>
            <w:gridSpan w:val="8"/>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本页小计</w:t>
            </w:r>
          </w:p>
        </w:tc>
        <w:tc>
          <w:tcPr>
            <w:tcW w:w="975"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285" w:hRule="atLeast"/>
          <w:jc w:val="center"/>
        </w:trPr>
        <w:tc>
          <w:tcPr>
            <w:tcW w:w="9870" w:type="dxa"/>
            <w:gridSpan w:val="10"/>
            <w:tcBorders>
              <w:top w:val="nil"/>
              <w:left w:val="nil"/>
              <w:bottom w:val="nil"/>
              <w:right w:val="nil"/>
            </w:tcBorders>
            <w:shd w:val="clear" w:color="FFFFFF" w:fill="FFFFFF"/>
            <w:noWrap w:val="0"/>
            <w:vAlign w:val="center"/>
          </w:tcPr>
          <w:p>
            <w:pPr>
              <w:jc w:val="left"/>
              <w:rPr>
                <w:rFonts w:hint="eastAsia" w:ascii="黑体" w:hAnsi="宋体" w:eastAsia="黑体" w:cs="黑体"/>
                <w:color w:val="auto"/>
                <w:sz w:val="18"/>
                <w:szCs w:val="18"/>
              </w:rPr>
            </w:pPr>
          </w:p>
        </w:tc>
      </w:tr>
      <w:tr>
        <w:tblPrEx>
          <w:tblCellMar>
            <w:top w:w="0" w:type="dxa"/>
            <w:left w:w="108" w:type="dxa"/>
            <w:bottom w:w="0" w:type="dxa"/>
            <w:right w:w="108" w:type="dxa"/>
          </w:tblCellMar>
        </w:tblPrEx>
        <w:trPr>
          <w:trHeight w:val="795" w:hRule="atLeast"/>
          <w:jc w:val="center"/>
        </w:trPr>
        <w:tc>
          <w:tcPr>
            <w:tcW w:w="9870" w:type="dxa"/>
            <w:gridSpan w:val="10"/>
            <w:tcBorders>
              <w:top w:val="nil"/>
              <w:left w:val="nil"/>
              <w:bottom w:val="nil"/>
              <w:right w:val="nil"/>
            </w:tcBorders>
            <w:shd w:val="clear" w:color="FFFFFF" w:fill="FFFFFF"/>
            <w:noWrap w:val="0"/>
            <w:vAlign w:val="center"/>
          </w:tcPr>
          <w:p>
            <w:pPr>
              <w:widowControl/>
              <w:jc w:val="center"/>
              <w:textAlignment w:val="center"/>
              <w:rPr>
                <w:rFonts w:hint="eastAsia" w:ascii="黑体" w:hAnsi="宋体" w:eastAsia="黑体" w:cs="黑体"/>
                <w:b/>
                <w:bCs/>
                <w:color w:val="auto"/>
                <w:sz w:val="36"/>
                <w:szCs w:val="36"/>
              </w:rPr>
            </w:pPr>
            <w:r>
              <w:rPr>
                <w:rFonts w:hint="eastAsia" w:ascii="黑体" w:hAnsi="宋体" w:eastAsia="黑体" w:cs="黑体"/>
                <w:b/>
                <w:bCs/>
                <w:color w:val="auto"/>
                <w:kern w:val="0"/>
                <w:sz w:val="36"/>
                <w:szCs w:val="36"/>
                <w:lang w:bidi="ar"/>
              </w:rPr>
              <w:t>分部分项工程量清单与计价表</w:t>
            </w:r>
          </w:p>
        </w:tc>
      </w:tr>
      <w:tr>
        <w:tblPrEx>
          <w:tblCellMar>
            <w:top w:w="0" w:type="dxa"/>
            <w:left w:w="108" w:type="dxa"/>
            <w:bottom w:w="0" w:type="dxa"/>
            <w:right w:w="108" w:type="dxa"/>
          </w:tblCellMar>
        </w:tblPrEx>
        <w:trPr>
          <w:trHeight w:val="510" w:hRule="atLeast"/>
          <w:jc w:val="center"/>
        </w:trPr>
        <w:tc>
          <w:tcPr>
            <w:tcW w:w="3270" w:type="dxa"/>
            <w:gridSpan w:val="3"/>
            <w:tcBorders>
              <w:top w:val="nil"/>
              <w:left w:val="nil"/>
              <w:bottom w:val="nil"/>
              <w:right w:val="nil"/>
            </w:tcBorders>
            <w:shd w:val="clear" w:color="FFFFFF" w:fill="FFFFFF"/>
            <w:noWrap w:val="0"/>
            <w:vAlign w:val="center"/>
          </w:tcPr>
          <w:p>
            <w:pPr>
              <w:widowControl/>
              <w:jc w:val="left"/>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工程名称：005 第一手术部、第二手术部、ICU独立冷热源系统改造--最终版</w:t>
            </w:r>
          </w:p>
        </w:tc>
        <w:tc>
          <w:tcPr>
            <w:tcW w:w="3315" w:type="dxa"/>
            <w:gridSpan w:val="3"/>
            <w:tcBorders>
              <w:top w:val="nil"/>
              <w:left w:val="nil"/>
              <w:bottom w:val="nil"/>
              <w:right w:val="nil"/>
            </w:tcBorders>
            <w:shd w:val="clear" w:color="FFFFFF" w:fill="FFFFFF"/>
            <w:noWrap w:val="0"/>
            <w:vAlign w:val="center"/>
          </w:tcPr>
          <w:p>
            <w:pPr>
              <w:widowControl/>
              <w:jc w:val="left"/>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标段：</w:t>
            </w:r>
          </w:p>
        </w:tc>
        <w:tc>
          <w:tcPr>
            <w:tcW w:w="3285" w:type="dxa"/>
            <w:gridSpan w:val="4"/>
            <w:tcBorders>
              <w:top w:val="nil"/>
              <w:left w:val="nil"/>
              <w:bottom w:val="nil"/>
              <w:right w:val="nil"/>
            </w:tcBorders>
            <w:shd w:val="clear" w:color="FFFFFF" w:fill="FFFFFF"/>
            <w:noWrap w:val="0"/>
            <w:vAlign w:val="center"/>
          </w:tcPr>
          <w:p>
            <w:pPr>
              <w:widowControl/>
              <w:jc w:val="right"/>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第 10 页  共 16 页</w:t>
            </w:r>
          </w:p>
        </w:tc>
      </w:tr>
      <w:tr>
        <w:trPr>
          <w:trHeight w:val="315" w:hRule="atLeast"/>
          <w:jc w:val="center"/>
        </w:trPr>
        <w:tc>
          <w:tcPr>
            <w:tcW w:w="720"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序号</w:t>
            </w:r>
          </w:p>
        </w:tc>
        <w:tc>
          <w:tcPr>
            <w:tcW w:w="136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项目编码</w:t>
            </w:r>
          </w:p>
        </w:tc>
        <w:tc>
          <w:tcPr>
            <w:tcW w:w="333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项目名称</w:t>
            </w:r>
            <w:r>
              <w:rPr>
                <w:rFonts w:hint="eastAsia" w:ascii="黑体" w:hAnsi="宋体" w:eastAsia="黑体" w:cs="黑体"/>
                <w:color w:val="auto"/>
                <w:kern w:val="0"/>
                <w:sz w:val="18"/>
                <w:szCs w:val="18"/>
                <w:lang w:bidi="ar"/>
              </w:rPr>
              <w:br w:type="textWrapping"/>
            </w:r>
            <w:r>
              <w:rPr>
                <w:rFonts w:hint="eastAsia" w:ascii="黑体" w:hAnsi="宋体" w:eastAsia="黑体" w:cs="黑体"/>
                <w:color w:val="auto"/>
                <w:kern w:val="0"/>
                <w:sz w:val="18"/>
                <w:szCs w:val="18"/>
                <w:lang w:bidi="ar"/>
              </w:rPr>
              <w:t>项目特征</w:t>
            </w:r>
          </w:p>
        </w:tc>
        <w:tc>
          <w:tcPr>
            <w:tcW w:w="55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计量单位</w:t>
            </w:r>
          </w:p>
        </w:tc>
        <w:tc>
          <w:tcPr>
            <w:tcW w:w="90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工程数量</w:t>
            </w:r>
          </w:p>
        </w:tc>
        <w:tc>
          <w:tcPr>
            <w:tcW w:w="3000" w:type="dxa"/>
            <w:gridSpan w:val="3"/>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金额（元）</w:t>
            </w:r>
          </w:p>
        </w:tc>
      </w:tr>
      <w:tr>
        <w:tblPrEx>
          <w:tblCellMar>
            <w:top w:w="0" w:type="dxa"/>
            <w:left w:w="108" w:type="dxa"/>
            <w:bottom w:w="0" w:type="dxa"/>
            <w:right w:w="108" w:type="dxa"/>
          </w:tblCellMar>
        </w:tblPrEx>
        <w:trPr>
          <w:trHeight w:val="510" w:hRule="atLeast"/>
          <w:jc w:val="center"/>
        </w:trPr>
        <w:tc>
          <w:tcPr>
            <w:tcW w:w="720"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136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333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55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90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综合单价</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合价</w:t>
            </w: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其中：暂估价</w:t>
            </w:r>
          </w:p>
        </w:tc>
      </w:tr>
      <w:tr>
        <w:tblPrEx>
          <w:tblCellMar>
            <w:top w:w="0" w:type="dxa"/>
            <w:left w:w="108" w:type="dxa"/>
            <w:bottom w:w="0" w:type="dxa"/>
            <w:right w:w="108" w:type="dxa"/>
          </w:tblCellMar>
        </w:tblPrEx>
        <w:trPr>
          <w:trHeight w:val="163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80</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031208002004</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管道绝热</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1.绝热材料品种:橡塑海绵</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2.说明：屋顶露天管道在原有保温基础上外加δ=25mm</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橡塑海绵保温一层并在保温层外需做外包,外包材料为</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0.5mm铝合金板;</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m3</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7.84</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163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81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030807003011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低压法兰阀门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1.名称:热量计量装置</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2.型号、规格:DN250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3.连接形式:法兰连接</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4.其他：所有冷热量计量、水量等计量装置和压力表、温度计等均具有现场显示和远传联网功能。</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82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030807003012</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低压法兰阀门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1.名称:蝶阀</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2.型号、规格:DN200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3.连接形式:法兰连接</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83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030807003013</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低压法兰阀门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1.名称:过滤器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2.型号、规格:DN200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3.连接形式:法兰连接</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118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84</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030807003014</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低压法兰阀门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1.名称:电动阀</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2.型号、规格:DN200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3.连接形式:法兰连接</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4.其他：含执行机构</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118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85</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030807003015</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低压法兰阀门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1.名称:电动压差旁通阀</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2.型号、规格:DN200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3.连接形式:法兰连接</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4.其他：含执行机构</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86</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030807003017</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低压法兰阀门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1.名称:闸阀</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2.型号、规格:DN200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3.连接形式:法兰连接</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87</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030807003018</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低压法兰阀门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1.名称:止回阀</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2.型号、规格:DN200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3.连接形式:法兰连接</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88</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030807003019</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低压法兰阀门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1.名称:橡胶软接头</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2.型号、规格:DN200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3.连接形式:法兰连接</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28</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default" w:ascii="宋体" w:hAnsi="宋体" w:eastAsia="仿宋" w:cs="宋体"/>
                <w:color w:val="auto"/>
                <w:sz w:val="18"/>
                <w:szCs w:val="18"/>
                <w:lang w:val="en-US" w:eastAsia="zh-CN"/>
              </w:rPr>
            </w:pPr>
            <w:r>
              <w:rPr>
                <w:rFonts w:hint="eastAsia" w:ascii="宋体" w:hAnsi="宋体" w:cs="宋体"/>
                <w:color w:val="auto"/>
                <w:sz w:val="18"/>
                <w:szCs w:val="18"/>
                <w:lang w:val="en-US" w:eastAsia="zh-CN"/>
              </w:rPr>
              <w:t>89</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030807003020</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低压法兰阀门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1.名称:盲板</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2.型号、规格:DN200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3.连接形式:法兰连接</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315" w:hRule="atLeast"/>
          <w:jc w:val="center"/>
        </w:trPr>
        <w:tc>
          <w:tcPr>
            <w:tcW w:w="7845" w:type="dxa"/>
            <w:gridSpan w:val="8"/>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本页小计</w:t>
            </w:r>
          </w:p>
        </w:tc>
        <w:tc>
          <w:tcPr>
            <w:tcW w:w="975"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285" w:hRule="atLeast"/>
          <w:jc w:val="center"/>
        </w:trPr>
        <w:tc>
          <w:tcPr>
            <w:tcW w:w="9870" w:type="dxa"/>
            <w:gridSpan w:val="10"/>
            <w:tcBorders>
              <w:top w:val="nil"/>
              <w:left w:val="nil"/>
              <w:bottom w:val="nil"/>
              <w:right w:val="nil"/>
            </w:tcBorders>
            <w:shd w:val="clear" w:color="FFFFFF" w:fill="FFFFFF"/>
            <w:noWrap w:val="0"/>
            <w:vAlign w:val="center"/>
          </w:tcPr>
          <w:p>
            <w:pPr>
              <w:jc w:val="left"/>
              <w:rPr>
                <w:rFonts w:hint="eastAsia" w:ascii="黑体" w:hAnsi="宋体" w:eastAsia="黑体" w:cs="黑体"/>
                <w:color w:val="auto"/>
                <w:sz w:val="18"/>
                <w:szCs w:val="18"/>
              </w:rPr>
            </w:pPr>
          </w:p>
        </w:tc>
      </w:tr>
      <w:tr>
        <w:tblPrEx>
          <w:tblCellMar>
            <w:top w:w="0" w:type="dxa"/>
            <w:left w:w="108" w:type="dxa"/>
            <w:bottom w:w="0" w:type="dxa"/>
            <w:right w:w="108" w:type="dxa"/>
          </w:tblCellMar>
        </w:tblPrEx>
        <w:trPr>
          <w:trHeight w:val="795" w:hRule="atLeast"/>
          <w:jc w:val="center"/>
        </w:trPr>
        <w:tc>
          <w:tcPr>
            <w:tcW w:w="9870" w:type="dxa"/>
            <w:gridSpan w:val="10"/>
            <w:tcBorders>
              <w:top w:val="nil"/>
              <w:left w:val="nil"/>
              <w:bottom w:val="nil"/>
              <w:right w:val="nil"/>
            </w:tcBorders>
            <w:shd w:val="clear" w:color="FFFFFF" w:fill="FFFFFF"/>
            <w:noWrap w:val="0"/>
            <w:vAlign w:val="center"/>
          </w:tcPr>
          <w:p>
            <w:pPr>
              <w:widowControl/>
              <w:jc w:val="center"/>
              <w:textAlignment w:val="center"/>
              <w:rPr>
                <w:rFonts w:hint="eastAsia" w:ascii="黑体" w:hAnsi="宋体" w:eastAsia="黑体" w:cs="黑体"/>
                <w:b/>
                <w:bCs/>
                <w:color w:val="auto"/>
                <w:sz w:val="36"/>
                <w:szCs w:val="36"/>
              </w:rPr>
            </w:pPr>
            <w:r>
              <w:rPr>
                <w:rFonts w:hint="eastAsia" w:ascii="黑体" w:hAnsi="宋体" w:eastAsia="黑体" w:cs="黑体"/>
                <w:b/>
                <w:bCs/>
                <w:color w:val="auto"/>
                <w:kern w:val="0"/>
                <w:sz w:val="36"/>
                <w:szCs w:val="36"/>
                <w:lang w:bidi="ar"/>
              </w:rPr>
              <w:t>分部分项工程量清单与计价表</w:t>
            </w:r>
          </w:p>
        </w:tc>
      </w:tr>
      <w:tr>
        <w:tblPrEx>
          <w:tblCellMar>
            <w:top w:w="0" w:type="dxa"/>
            <w:left w:w="108" w:type="dxa"/>
            <w:bottom w:w="0" w:type="dxa"/>
            <w:right w:w="108" w:type="dxa"/>
          </w:tblCellMar>
        </w:tblPrEx>
        <w:trPr>
          <w:trHeight w:val="510" w:hRule="atLeast"/>
          <w:jc w:val="center"/>
        </w:trPr>
        <w:tc>
          <w:tcPr>
            <w:tcW w:w="3270" w:type="dxa"/>
            <w:gridSpan w:val="3"/>
            <w:tcBorders>
              <w:top w:val="nil"/>
              <w:left w:val="nil"/>
              <w:bottom w:val="nil"/>
              <w:right w:val="nil"/>
            </w:tcBorders>
            <w:shd w:val="clear" w:color="FFFFFF" w:fill="FFFFFF"/>
            <w:noWrap w:val="0"/>
            <w:vAlign w:val="center"/>
          </w:tcPr>
          <w:p>
            <w:pPr>
              <w:widowControl/>
              <w:jc w:val="left"/>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工程名称：005 第一手术部、第二手术部、ICU独立冷热源系统改造--最终版</w:t>
            </w:r>
          </w:p>
        </w:tc>
        <w:tc>
          <w:tcPr>
            <w:tcW w:w="3315" w:type="dxa"/>
            <w:gridSpan w:val="3"/>
            <w:tcBorders>
              <w:top w:val="nil"/>
              <w:left w:val="nil"/>
              <w:bottom w:val="nil"/>
              <w:right w:val="nil"/>
            </w:tcBorders>
            <w:shd w:val="clear" w:color="FFFFFF" w:fill="FFFFFF"/>
            <w:noWrap w:val="0"/>
            <w:vAlign w:val="center"/>
          </w:tcPr>
          <w:p>
            <w:pPr>
              <w:widowControl/>
              <w:jc w:val="left"/>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标段：</w:t>
            </w:r>
          </w:p>
        </w:tc>
        <w:tc>
          <w:tcPr>
            <w:tcW w:w="3285" w:type="dxa"/>
            <w:gridSpan w:val="4"/>
            <w:tcBorders>
              <w:top w:val="nil"/>
              <w:left w:val="nil"/>
              <w:bottom w:val="nil"/>
              <w:right w:val="nil"/>
            </w:tcBorders>
            <w:shd w:val="clear" w:color="FFFFFF" w:fill="FFFFFF"/>
            <w:noWrap w:val="0"/>
            <w:vAlign w:val="center"/>
          </w:tcPr>
          <w:p>
            <w:pPr>
              <w:widowControl/>
              <w:jc w:val="right"/>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第 11 页  共 16 页</w:t>
            </w:r>
          </w:p>
        </w:tc>
      </w:tr>
      <w:tr>
        <w:trPr>
          <w:trHeight w:val="315" w:hRule="atLeast"/>
          <w:jc w:val="center"/>
        </w:trPr>
        <w:tc>
          <w:tcPr>
            <w:tcW w:w="720"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序号</w:t>
            </w:r>
          </w:p>
        </w:tc>
        <w:tc>
          <w:tcPr>
            <w:tcW w:w="136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项目编码</w:t>
            </w:r>
          </w:p>
        </w:tc>
        <w:tc>
          <w:tcPr>
            <w:tcW w:w="333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项目名称</w:t>
            </w:r>
            <w:r>
              <w:rPr>
                <w:rFonts w:hint="eastAsia" w:ascii="黑体" w:hAnsi="宋体" w:eastAsia="黑体" w:cs="黑体"/>
                <w:color w:val="auto"/>
                <w:kern w:val="0"/>
                <w:sz w:val="18"/>
                <w:szCs w:val="18"/>
                <w:lang w:bidi="ar"/>
              </w:rPr>
              <w:br w:type="textWrapping"/>
            </w:r>
            <w:r>
              <w:rPr>
                <w:rFonts w:hint="eastAsia" w:ascii="黑体" w:hAnsi="宋体" w:eastAsia="黑体" w:cs="黑体"/>
                <w:color w:val="auto"/>
                <w:kern w:val="0"/>
                <w:sz w:val="18"/>
                <w:szCs w:val="18"/>
                <w:lang w:bidi="ar"/>
              </w:rPr>
              <w:t>项目特征</w:t>
            </w:r>
          </w:p>
        </w:tc>
        <w:tc>
          <w:tcPr>
            <w:tcW w:w="55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计量单位</w:t>
            </w:r>
          </w:p>
        </w:tc>
        <w:tc>
          <w:tcPr>
            <w:tcW w:w="90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工程数量</w:t>
            </w:r>
          </w:p>
        </w:tc>
        <w:tc>
          <w:tcPr>
            <w:tcW w:w="3000" w:type="dxa"/>
            <w:gridSpan w:val="3"/>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金额（元）</w:t>
            </w:r>
          </w:p>
        </w:tc>
      </w:tr>
      <w:tr>
        <w:tblPrEx>
          <w:tblCellMar>
            <w:top w:w="0" w:type="dxa"/>
            <w:left w:w="108" w:type="dxa"/>
            <w:bottom w:w="0" w:type="dxa"/>
            <w:right w:w="108" w:type="dxa"/>
          </w:tblCellMar>
        </w:tblPrEx>
        <w:trPr>
          <w:trHeight w:val="510" w:hRule="atLeast"/>
          <w:jc w:val="center"/>
        </w:trPr>
        <w:tc>
          <w:tcPr>
            <w:tcW w:w="720"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136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333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55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90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综合单价</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合价</w:t>
            </w: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其中：暂估价</w:t>
            </w: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90</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030810002003</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低压碳钢焊接法兰</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1.名称：焊接法兰</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2.规格：DN250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3.连接方式：法兰连接</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副</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91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030810002004</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低压碳钢焊接法兰</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1.名称：焊接法兰</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2.规格：DN200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3.连接方式：法兰连接</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副</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18</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92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030804001005</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低压碳钢管件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1.名称：焊接弯头</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2.规格：DN250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3.连接方式：焊接</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93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030804001006</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低压碳钢管件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1.名称：焊接三通</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2.规格：DN250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3.连接方式：焊接</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94</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030804001007</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低压碳钢管件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1.名称：焊接三通</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2.规格：DN200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3.连接方式：焊接</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35</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95</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030804001008</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低压碳钢管件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1.名称：焊接弯头</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2.规格：DN200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3.连接方式：焊接</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38</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118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96</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030601001002</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温度仪表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1.名称：温度计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2.其他：所有冷热量计量、水量等计量装置和压力表、温度计等均具有现场显示和远传联网功能。</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支</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118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97</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030601002002</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压力仪表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1.名称：压力表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2.其他：所有冷热量计量、水量等计量装置和压力表、温度计等均具有现场显示和远传联网功能。</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台</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29</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118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98</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030503006002</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传感器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1.名称：流量传感器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2.其他：所有冷热量计量、水量等计量装置和压力表、温度计等均具有现场显示和远传联网功能。</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支</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99</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030807001005</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低压螺纹阀门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1.名称:铜球阀</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2.型号、规格:DN25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3.连接形式:螺纹连接</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default" w:ascii="宋体" w:hAnsi="宋体" w:eastAsia="仿宋" w:cs="宋体"/>
                <w:color w:val="auto"/>
                <w:sz w:val="18"/>
                <w:szCs w:val="18"/>
                <w:lang w:val="en-US" w:eastAsia="zh-CN"/>
              </w:rPr>
            </w:pPr>
            <w:r>
              <w:rPr>
                <w:rFonts w:hint="eastAsia" w:ascii="宋体" w:hAnsi="宋体" w:cs="宋体"/>
                <w:color w:val="auto"/>
                <w:sz w:val="18"/>
                <w:szCs w:val="18"/>
                <w:lang w:val="en-US" w:eastAsia="zh-CN"/>
              </w:rPr>
              <w:t>100</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030807001006</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低压螺纹阀门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1.名称:止回阀</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2.型号、规格:DN25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3.连接形式:螺纹连接</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315" w:hRule="atLeast"/>
          <w:jc w:val="center"/>
        </w:trPr>
        <w:tc>
          <w:tcPr>
            <w:tcW w:w="7845" w:type="dxa"/>
            <w:gridSpan w:val="8"/>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本页小计</w:t>
            </w:r>
          </w:p>
        </w:tc>
        <w:tc>
          <w:tcPr>
            <w:tcW w:w="975"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285" w:hRule="atLeast"/>
          <w:jc w:val="center"/>
        </w:trPr>
        <w:tc>
          <w:tcPr>
            <w:tcW w:w="9870" w:type="dxa"/>
            <w:gridSpan w:val="10"/>
            <w:tcBorders>
              <w:top w:val="nil"/>
              <w:left w:val="nil"/>
              <w:bottom w:val="nil"/>
              <w:right w:val="nil"/>
            </w:tcBorders>
            <w:shd w:val="clear" w:color="FFFFFF" w:fill="FFFFFF"/>
            <w:noWrap w:val="0"/>
            <w:vAlign w:val="center"/>
          </w:tcPr>
          <w:p>
            <w:pPr>
              <w:jc w:val="left"/>
              <w:rPr>
                <w:rFonts w:hint="eastAsia" w:ascii="黑体" w:hAnsi="宋体" w:eastAsia="黑体" w:cs="黑体"/>
                <w:color w:val="auto"/>
                <w:sz w:val="18"/>
                <w:szCs w:val="18"/>
              </w:rPr>
            </w:pPr>
          </w:p>
        </w:tc>
      </w:tr>
      <w:tr>
        <w:tblPrEx>
          <w:tblCellMar>
            <w:top w:w="0" w:type="dxa"/>
            <w:left w:w="108" w:type="dxa"/>
            <w:bottom w:w="0" w:type="dxa"/>
            <w:right w:w="108" w:type="dxa"/>
          </w:tblCellMar>
        </w:tblPrEx>
        <w:trPr>
          <w:trHeight w:val="795" w:hRule="atLeast"/>
          <w:jc w:val="center"/>
        </w:trPr>
        <w:tc>
          <w:tcPr>
            <w:tcW w:w="9870" w:type="dxa"/>
            <w:gridSpan w:val="10"/>
            <w:tcBorders>
              <w:top w:val="nil"/>
              <w:left w:val="nil"/>
              <w:bottom w:val="nil"/>
              <w:right w:val="nil"/>
            </w:tcBorders>
            <w:shd w:val="clear" w:color="FFFFFF" w:fill="FFFFFF"/>
            <w:noWrap w:val="0"/>
            <w:vAlign w:val="center"/>
          </w:tcPr>
          <w:p>
            <w:pPr>
              <w:widowControl/>
              <w:jc w:val="center"/>
              <w:textAlignment w:val="center"/>
              <w:rPr>
                <w:rFonts w:hint="eastAsia" w:ascii="黑体" w:hAnsi="宋体" w:eastAsia="黑体" w:cs="黑体"/>
                <w:b/>
                <w:bCs/>
                <w:color w:val="auto"/>
                <w:sz w:val="36"/>
                <w:szCs w:val="36"/>
              </w:rPr>
            </w:pPr>
            <w:r>
              <w:rPr>
                <w:rFonts w:hint="eastAsia" w:ascii="黑体" w:hAnsi="宋体" w:eastAsia="黑体" w:cs="黑体"/>
                <w:b/>
                <w:bCs/>
                <w:color w:val="auto"/>
                <w:kern w:val="0"/>
                <w:sz w:val="36"/>
                <w:szCs w:val="36"/>
                <w:lang w:bidi="ar"/>
              </w:rPr>
              <w:t>分部分项工程量清单与计价表</w:t>
            </w:r>
          </w:p>
        </w:tc>
      </w:tr>
      <w:tr>
        <w:tblPrEx>
          <w:tblCellMar>
            <w:top w:w="0" w:type="dxa"/>
            <w:left w:w="108" w:type="dxa"/>
            <w:bottom w:w="0" w:type="dxa"/>
            <w:right w:w="108" w:type="dxa"/>
          </w:tblCellMar>
        </w:tblPrEx>
        <w:trPr>
          <w:trHeight w:val="510" w:hRule="atLeast"/>
          <w:jc w:val="center"/>
        </w:trPr>
        <w:tc>
          <w:tcPr>
            <w:tcW w:w="3270" w:type="dxa"/>
            <w:gridSpan w:val="3"/>
            <w:tcBorders>
              <w:top w:val="nil"/>
              <w:left w:val="nil"/>
              <w:bottom w:val="nil"/>
              <w:right w:val="nil"/>
            </w:tcBorders>
            <w:shd w:val="clear" w:color="FFFFFF" w:fill="FFFFFF"/>
            <w:noWrap w:val="0"/>
            <w:vAlign w:val="center"/>
          </w:tcPr>
          <w:p>
            <w:pPr>
              <w:widowControl/>
              <w:jc w:val="left"/>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工程名称：005 第一手术部、第二手术部、ICU独立冷热源系统改造--最终版</w:t>
            </w:r>
          </w:p>
        </w:tc>
        <w:tc>
          <w:tcPr>
            <w:tcW w:w="3315" w:type="dxa"/>
            <w:gridSpan w:val="3"/>
            <w:tcBorders>
              <w:top w:val="nil"/>
              <w:left w:val="nil"/>
              <w:bottom w:val="nil"/>
              <w:right w:val="nil"/>
            </w:tcBorders>
            <w:shd w:val="clear" w:color="FFFFFF" w:fill="FFFFFF"/>
            <w:noWrap w:val="0"/>
            <w:vAlign w:val="center"/>
          </w:tcPr>
          <w:p>
            <w:pPr>
              <w:widowControl/>
              <w:jc w:val="left"/>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标段：</w:t>
            </w:r>
          </w:p>
        </w:tc>
        <w:tc>
          <w:tcPr>
            <w:tcW w:w="3285" w:type="dxa"/>
            <w:gridSpan w:val="4"/>
            <w:tcBorders>
              <w:top w:val="nil"/>
              <w:left w:val="nil"/>
              <w:bottom w:val="nil"/>
              <w:right w:val="nil"/>
            </w:tcBorders>
            <w:shd w:val="clear" w:color="FFFFFF" w:fill="FFFFFF"/>
            <w:noWrap w:val="0"/>
            <w:vAlign w:val="center"/>
          </w:tcPr>
          <w:p>
            <w:pPr>
              <w:widowControl/>
              <w:jc w:val="right"/>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第 12 页  共 16 页</w:t>
            </w:r>
          </w:p>
        </w:tc>
      </w:tr>
      <w:tr>
        <w:trPr>
          <w:trHeight w:val="315" w:hRule="atLeast"/>
          <w:jc w:val="center"/>
        </w:trPr>
        <w:tc>
          <w:tcPr>
            <w:tcW w:w="720"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序号</w:t>
            </w:r>
          </w:p>
        </w:tc>
        <w:tc>
          <w:tcPr>
            <w:tcW w:w="136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项目编码</w:t>
            </w:r>
          </w:p>
        </w:tc>
        <w:tc>
          <w:tcPr>
            <w:tcW w:w="333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项目名称</w:t>
            </w:r>
            <w:r>
              <w:rPr>
                <w:rFonts w:hint="eastAsia" w:ascii="黑体" w:hAnsi="宋体" w:eastAsia="黑体" w:cs="黑体"/>
                <w:color w:val="auto"/>
                <w:kern w:val="0"/>
                <w:sz w:val="18"/>
                <w:szCs w:val="18"/>
                <w:lang w:bidi="ar"/>
              </w:rPr>
              <w:br w:type="textWrapping"/>
            </w:r>
            <w:r>
              <w:rPr>
                <w:rFonts w:hint="eastAsia" w:ascii="黑体" w:hAnsi="宋体" w:eastAsia="黑体" w:cs="黑体"/>
                <w:color w:val="auto"/>
                <w:kern w:val="0"/>
                <w:sz w:val="18"/>
                <w:szCs w:val="18"/>
                <w:lang w:bidi="ar"/>
              </w:rPr>
              <w:t>项目特征</w:t>
            </w:r>
          </w:p>
        </w:tc>
        <w:tc>
          <w:tcPr>
            <w:tcW w:w="55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计量单位</w:t>
            </w:r>
          </w:p>
        </w:tc>
        <w:tc>
          <w:tcPr>
            <w:tcW w:w="90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工程数量</w:t>
            </w:r>
          </w:p>
        </w:tc>
        <w:tc>
          <w:tcPr>
            <w:tcW w:w="3000" w:type="dxa"/>
            <w:gridSpan w:val="3"/>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金额（元）</w:t>
            </w:r>
          </w:p>
        </w:tc>
      </w:tr>
      <w:tr>
        <w:tblPrEx>
          <w:tblCellMar>
            <w:top w:w="0" w:type="dxa"/>
            <w:left w:w="108" w:type="dxa"/>
            <w:bottom w:w="0" w:type="dxa"/>
            <w:right w:w="108" w:type="dxa"/>
          </w:tblCellMar>
        </w:tblPrEx>
        <w:trPr>
          <w:trHeight w:val="510" w:hRule="atLeast"/>
          <w:jc w:val="center"/>
        </w:trPr>
        <w:tc>
          <w:tcPr>
            <w:tcW w:w="720"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136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333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55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90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综合单价</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合价</w:t>
            </w: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其中：暂估价</w:t>
            </w: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101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030807001007</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低压螺纹阀门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1.名称:倒流防止器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2.型号、规格:DN25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3.连接形式:螺纹连接</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102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030807001008</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低压螺纹阀门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1.名称:铜球阀</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2.型号、规格:DN20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3.连接形式:螺纹连接</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73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103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031002001002</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管道支架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1.名称：钢制管道支架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2.规格:综合考虑</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kg</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900.8</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51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104</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031009002002</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空调水工程系统调试</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1.系统形式:空调水系统调试</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系统</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73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105</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03B002</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太阳能拆除</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1.名称:屋面太阳能拆除</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2.说明:满足甲方及施工要求</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项</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51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106</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031006005001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太阳能集热装置</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1.说明：原太阳能拆除后重新安装</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套</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118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default" w:ascii="宋体" w:hAnsi="宋体" w:eastAsia="仿宋" w:cs="宋体"/>
                <w:color w:val="auto"/>
                <w:sz w:val="18"/>
                <w:szCs w:val="18"/>
                <w:lang w:val="en-US" w:eastAsia="zh-CN"/>
              </w:rPr>
            </w:pPr>
            <w:r>
              <w:rPr>
                <w:rFonts w:hint="eastAsia" w:ascii="宋体" w:hAnsi="宋体" w:cs="宋体"/>
                <w:color w:val="auto"/>
                <w:sz w:val="18"/>
                <w:szCs w:val="18"/>
                <w:lang w:val="en-US" w:eastAsia="zh-CN"/>
              </w:rPr>
              <w:t>107</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031001003001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不锈钢管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1.安装部位:屋面</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2.介质:太阳能水</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3.规格、压力等级:DN100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4.连接形式:卡压焊接</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m</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48</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31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left"/>
              <w:rPr>
                <w:rFonts w:hint="eastAsia" w:ascii="宋体" w:hAnsi="宋体" w:cs="宋体"/>
                <w:color w:val="auto"/>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cs="宋体"/>
                <w:color w:val="auto"/>
                <w:sz w:val="18"/>
                <w:szCs w:val="18"/>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钢结构</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cs="宋体"/>
                <w:color w:val="auto"/>
                <w:sz w:val="18"/>
                <w:szCs w:val="18"/>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163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108</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01B001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拆除窗</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1.拆除窗材料综合考虑(含窗台材质等综合考虑）</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2.拆除时按照甲方要求（利旧，注意成品保护）</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3.拆除后按照甲方要求运至指定地点</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4.垃圾外运</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m2</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25</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118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109</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011610001001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拆除百叶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1.拆除窗百叶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2.拆除时按照甲方要求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3.拆除后按照甲方要求运至指定地点</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4.垃圾外运</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m2</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25</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163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110</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010807001001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金属（塑钢、断桥）窗</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1.铝合金窗</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2、所有外门窗为PA断桥铝合金(5+12A+5)，窗框为深灰色，玻璃均为无色玻璃，中空玻璃空气层厚度为12MM，门窗均采用内平开中空玻璃窗</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3.满足图纸、图集及规范等一切要求</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m2</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25</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51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default" w:ascii="宋体" w:hAnsi="宋体" w:eastAsia="仿宋" w:cs="宋体"/>
                <w:color w:val="auto"/>
                <w:sz w:val="18"/>
                <w:szCs w:val="18"/>
                <w:lang w:val="en-US" w:eastAsia="zh-CN"/>
              </w:rPr>
            </w:pPr>
            <w:r>
              <w:rPr>
                <w:rFonts w:hint="eastAsia" w:ascii="宋体" w:hAnsi="宋体" w:cs="宋体"/>
                <w:color w:val="auto"/>
                <w:sz w:val="18"/>
                <w:szCs w:val="18"/>
                <w:lang w:val="en-US" w:eastAsia="zh-CN"/>
              </w:rPr>
              <w:t>111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010807003001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金属百叶窗</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1.可闭合防雨百叶窗</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m2</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25</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315" w:hRule="atLeast"/>
          <w:jc w:val="center"/>
        </w:trPr>
        <w:tc>
          <w:tcPr>
            <w:tcW w:w="7845" w:type="dxa"/>
            <w:gridSpan w:val="8"/>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本页小计</w:t>
            </w:r>
          </w:p>
        </w:tc>
        <w:tc>
          <w:tcPr>
            <w:tcW w:w="975"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285" w:hRule="atLeast"/>
          <w:jc w:val="center"/>
        </w:trPr>
        <w:tc>
          <w:tcPr>
            <w:tcW w:w="9870" w:type="dxa"/>
            <w:gridSpan w:val="10"/>
            <w:tcBorders>
              <w:top w:val="nil"/>
              <w:left w:val="nil"/>
              <w:bottom w:val="nil"/>
              <w:right w:val="nil"/>
            </w:tcBorders>
            <w:shd w:val="clear" w:color="FFFFFF" w:fill="FFFFFF"/>
            <w:noWrap w:val="0"/>
            <w:vAlign w:val="center"/>
          </w:tcPr>
          <w:p>
            <w:pPr>
              <w:jc w:val="left"/>
              <w:rPr>
                <w:rFonts w:hint="eastAsia" w:ascii="黑体" w:hAnsi="宋体" w:eastAsia="黑体" w:cs="黑体"/>
                <w:color w:val="auto"/>
                <w:sz w:val="18"/>
                <w:szCs w:val="18"/>
              </w:rPr>
            </w:pPr>
          </w:p>
        </w:tc>
      </w:tr>
      <w:tr>
        <w:tblPrEx>
          <w:tblCellMar>
            <w:top w:w="0" w:type="dxa"/>
            <w:left w:w="108" w:type="dxa"/>
            <w:bottom w:w="0" w:type="dxa"/>
            <w:right w:w="108" w:type="dxa"/>
          </w:tblCellMar>
        </w:tblPrEx>
        <w:trPr>
          <w:trHeight w:val="795" w:hRule="atLeast"/>
          <w:jc w:val="center"/>
        </w:trPr>
        <w:tc>
          <w:tcPr>
            <w:tcW w:w="9870" w:type="dxa"/>
            <w:gridSpan w:val="10"/>
            <w:tcBorders>
              <w:top w:val="nil"/>
              <w:left w:val="nil"/>
              <w:bottom w:val="nil"/>
              <w:right w:val="nil"/>
            </w:tcBorders>
            <w:shd w:val="clear" w:color="FFFFFF" w:fill="FFFFFF"/>
            <w:noWrap w:val="0"/>
            <w:vAlign w:val="center"/>
          </w:tcPr>
          <w:p>
            <w:pPr>
              <w:widowControl/>
              <w:jc w:val="center"/>
              <w:textAlignment w:val="center"/>
              <w:rPr>
                <w:rFonts w:hint="eastAsia" w:ascii="黑体" w:hAnsi="宋体" w:eastAsia="黑体" w:cs="黑体"/>
                <w:b/>
                <w:bCs/>
                <w:color w:val="auto"/>
                <w:sz w:val="36"/>
                <w:szCs w:val="36"/>
              </w:rPr>
            </w:pPr>
            <w:r>
              <w:rPr>
                <w:rFonts w:hint="eastAsia" w:ascii="黑体" w:hAnsi="宋体" w:eastAsia="黑体" w:cs="黑体"/>
                <w:b/>
                <w:bCs/>
                <w:color w:val="auto"/>
                <w:kern w:val="0"/>
                <w:sz w:val="36"/>
                <w:szCs w:val="36"/>
                <w:lang w:bidi="ar"/>
              </w:rPr>
              <w:t>分部分项工程量清单与计价表</w:t>
            </w:r>
          </w:p>
        </w:tc>
      </w:tr>
      <w:tr>
        <w:tblPrEx>
          <w:tblCellMar>
            <w:top w:w="0" w:type="dxa"/>
            <w:left w:w="108" w:type="dxa"/>
            <w:bottom w:w="0" w:type="dxa"/>
            <w:right w:w="108" w:type="dxa"/>
          </w:tblCellMar>
        </w:tblPrEx>
        <w:trPr>
          <w:trHeight w:val="510" w:hRule="atLeast"/>
          <w:jc w:val="center"/>
        </w:trPr>
        <w:tc>
          <w:tcPr>
            <w:tcW w:w="3270" w:type="dxa"/>
            <w:gridSpan w:val="3"/>
            <w:tcBorders>
              <w:top w:val="nil"/>
              <w:left w:val="nil"/>
              <w:bottom w:val="nil"/>
              <w:right w:val="nil"/>
            </w:tcBorders>
            <w:shd w:val="clear" w:color="FFFFFF" w:fill="FFFFFF"/>
            <w:noWrap w:val="0"/>
            <w:vAlign w:val="center"/>
          </w:tcPr>
          <w:p>
            <w:pPr>
              <w:widowControl/>
              <w:jc w:val="left"/>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工程名称：005 第一手术部、第二手术部、ICU独立冷热源系统改造--最终版</w:t>
            </w:r>
          </w:p>
        </w:tc>
        <w:tc>
          <w:tcPr>
            <w:tcW w:w="3315" w:type="dxa"/>
            <w:gridSpan w:val="3"/>
            <w:tcBorders>
              <w:top w:val="nil"/>
              <w:left w:val="nil"/>
              <w:bottom w:val="nil"/>
              <w:right w:val="nil"/>
            </w:tcBorders>
            <w:shd w:val="clear" w:color="FFFFFF" w:fill="FFFFFF"/>
            <w:noWrap w:val="0"/>
            <w:vAlign w:val="center"/>
          </w:tcPr>
          <w:p>
            <w:pPr>
              <w:widowControl/>
              <w:jc w:val="left"/>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标段：</w:t>
            </w:r>
          </w:p>
        </w:tc>
        <w:tc>
          <w:tcPr>
            <w:tcW w:w="3285" w:type="dxa"/>
            <w:gridSpan w:val="4"/>
            <w:tcBorders>
              <w:top w:val="nil"/>
              <w:left w:val="nil"/>
              <w:bottom w:val="nil"/>
              <w:right w:val="nil"/>
            </w:tcBorders>
            <w:shd w:val="clear" w:color="FFFFFF" w:fill="FFFFFF"/>
            <w:noWrap w:val="0"/>
            <w:vAlign w:val="center"/>
          </w:tcPr>
          <w:p>
            <w:pPr>
              <w:widowControl/>
              <w:jc w:val="right"/>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第 13 页  共 16 页</w:t>
            </w:r>
          </w:p>
        </w:tc>
      </w:tr>
      <w:tr>
        <w:trPr>
          <w:trHeight w:val="315" w:hRule="atLeast"/>
          <w:jc w:val="center"/>
        </w:trPr>
        <w:tc>
          <w:tcPr>
            <w:tcW w:w="720"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序号</w:t>
            </w:r>
          </w:p>
        </w:tc>
        <w:tc>
          <w:tcPr>
            <w:tcW w:w="136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项目编码</w:t>
            </w:r>
          </w:p>
        </w:tc>
        <w:tc>
          <w:tcPr>
            <w:tcW w:w="333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项目名称</w:t>
            </w:r>
            <w:r>
              <w:rPr>
                <w:rFonts w:hint="eastAsia" w:ascii="黑体" w:hAnsi="宋体" w:eastAsia="黑体" w:cs="黑体"/>
                <w:color w:val="auto"/>
                <w:kern w:val="0"/>
                <w:sz w:val="18"/>
                <w:szCs w:val="18"/>
                <w:lang w:bidi="ar"/>
              </w:rPr>
              <w:br w:type="textWrapping"/>
            </w:r>
            <w:r>
              <w:rPr>
                <w:rFonts w:hint="eastAsia" w:ascii="黑体" w:hAnsi="宋体" w:eastAsia="黑体" w:cs="黑体"/>
                <w:color w:val="auto"/>
                <w:kern w:val="0"/>
                <w:sz w:val="18"/>
                <w:szCs w:val="18"/>
                <w:lang w:bidi="ar"/>
              </w:rPr>
              <w:t>项目特征</w:t>
            </w:r>
          </w:p>
        </w:tc>
        <w:tc>
          <w:tcPr>
            <w:tcW w:w="55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计量单位</w:t>
            </w:r>
          </w:p>
        </w:tc>
        <w:tc>
          <w:tcPr>
            <w:tcW w:w="90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工程数量</w:t>
            </w:r>
          </w:p>
        </w:tc>
        <w:tc>
          <w:tcPr>
            <w:tcW w:w="3000" w:type="dxa"/>
            <w:gridSpan w:val="3"/>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金额（元）</w:t>
            </w:r>
          </w:p>
        </w:tc>
      </w:tr>
      <w:tr>
        <w:tblPrEx>
          <w:tblCellMar>
            <w:top w:w="0" w:type="dxa"/>
            <w:left w:w="108" w:type="dxa"/>
            <w:bottom w:w="0" w:type="dxa"/>
            <w:right w:w="108" w:type="dxa"/>
          </w:tblCellMar>
        </w:tblPrEx>
        <w:trPr>
          <w:trHeight w:val="510" w:hRule="atLeast"/>
          <w:jc w:val="center"/>
        </w:trPr>
        <w:tc>
          <w:tcPr>
            <w:tcW w:w="720"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136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333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55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90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综合单价</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合价</w:t>
            </w: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其中：暂估价</w:t>
            </w:r>
          </w:p>
        </w:tc>
      </w:tr>
      <w:tr>
        <w:tblPrEx>
          <w:tblCellMar>
            <w:top w:w="0" w:type="dxa"/>
            <w:left w:w="108" w:type="dxa"/>
            <w:bottom w:w="0" w:type="dxa"/>
            <w:right w:w="108" w:type="dxa"/>
          </w:tblCellMar>
        </w:tblPrEx>
        <w:trPr>
          <w:trHeight w:val="118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112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011601001001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砖砌体拆除</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1.墙体类型：砖墙、砌块墙等综合考虑</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2.拆除墙体包含墙体面层装饰及砼构件、管线、踢脚及墙体附属物等</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3.垃圾外运</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m3</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163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113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011606002001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拆除隔墙</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1.墙体类型:隔墙（轻钢龙骨、钢骨架等综合考虑）</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2.拆除墙体包含基层、面层装饰及管线、踢脚、人造石窗台板等墙体附属物等</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3.拆除时按照建设单位要求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4.垃圾外运</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m2</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114</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01B002</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拆除墙面瓷砖</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1.墙体类型:综合考虑</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2.拆除瓷砖</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3.垃圾外运</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m2</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25</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73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115</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011606002002</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铝塑板外墙面拆除</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1.拆除的基层类型:龙骨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2.龙骨及饰面种类:铝塑板</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m2</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25</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116</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01B003</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拆除墙面抹灰</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1.墙体类型:综合考虑</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2.铲除墙面涂料（含抹灰）</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3.垃圾外运</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m2</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18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117</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010402001001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砌块墙</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1.砌块品种、规格、强度等级:加气混凝土砌块墙A3.5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2.墙体厚度:综合考虑（200、100、150mm）</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3.砂浆强度等级:Ma5.0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4.其他未注明事宜详图纸，满足甲方及规范要求。</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m3</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231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118</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011207001001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轻钢龙骨隔墙</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1.75系列轻钢龙骨，竖龙骨采用75型镀锌龙骨,中心间距400mm，穿心(辅)龙骨采用38x12x1.0镀锌龙骨。天地龙骨采用75型镀锌龙骨。内填100厚的防火岩棉，耐火等级不小于1h。</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2.面层；双面单层石膏板面层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3.墙面包含嵌入柜体加固综合考虑</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4.其他未注明事宜详图纸，满足甲方及规范要求。</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m2</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18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default" w:ascii="宋体" w:hAnsi="宋体" w:eastAsia="仿宋" w:cs="宋体"/>
                <w:color w:val="auto"/>
                <w:sz w:val="18"/>
                <w:szCs w:val="18"/>
                <w:lang w:val="en-US" w:eastAsia="zh-CN"/>
              </w:rPr>
            </w:pPr>
            <w:r>
              <w:rPr>
                <w:rFonts w:hint="eastAsia" w:ascii="宋体" w:hAnsi="宋体" w:cs="宋体"/>
                <w:color w:val="auto"/>
                <w:sz w:val="18"/>
                <w:szCs w:val="18"/>
                <w:lang w:val="en-US" w:eastAsia="zh-CN"/>
              </w:rPr>
              <w:t>119</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011302001001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吊顶天棚矿棉板</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1.吊顶形式、吊杆规格、高度:圆8全丝镀锌吊筋、轻钢主龙骨、抗菌板吊顶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2.龙骨材料种类、规格、中距:DU60系列轻钢主龙骨@900，矿棉板专用卡槽副龙骨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3.面层材料品种、规格:矿棉板（含局部加固）</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4.其他详图纸设计说明，满足甲方要求</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m2</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315" w:hRule="atLeast"/>
          <w:jc w:val="center"/>
        </w:trPr>
        <w:tc>
          <w:tcPr>
            <w:tcW w:w="7845" w:type="dxa"/>
            <w:gridSpan w:val="8"/>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本页小计</w:t>
            </w:r>
          </w:p>
        </w:tc>
        <w:tc>
          <w:tcPr>
            <w:tcW w:w="975"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285" w:hRule="atLeast"/>
          <w:jc w:val="center"/>
        </w:trPr>
        <w:tc>
          <w:tcPr>
            <w:tcW w:w="9870" w:type="dxa"/>
            <w:gridSpan w:val="10"/>
            <w:tcBorders>
              <w:top w:val="nil"/>
              <w:left w:val="nil"/>
              <w:bottom w:val="nil"/>
              <w:right w:val="nil"/>
            </w:tcBorders>
            <w:shd w:val="clear" w:color="FFFFFF" w:fill="FFFFFF"/>
            <w:noWrap w:val="0"/>
            <w:vAlign w:val="center"/>
          </w:tcPr>
          <w:p>
            <w:pPr>
              <w:jc w:val="left"/>
              <w:rPr>
                <w:rFonts w:hint="eastAsia" w:ascii="黑体" w:hAnsi="宋体" w:eastAsia="黑体" w:cs="黑体"/>
                <w:color w:val="auto"/>
                <w:sz w:val="18"/>
                <w:szCs w:val="18"/>
              </w:rPr>
            </w:pPr>
          </w:p>
        </w:tc>
      </w:tr>
      <w:tr>
        <w:tblPrEx>
          <w:tblCellMar>
            <w:top w:w="0" w:type="dxa"/>
            <w:left w:w="108" w:type="dxa"/>
            <w:bottom w:w="0" w:type="dxa"/>
            <w:right w:w="108" w:type="dxa"/>
          </w:tblCellMar>
        </w:tblPrEx>
        <w:trPr>
          <w:trHeight w:val="795" w:hRule="atLeast"/>
          <w:jc w:val="center"/>
        </w:trPr>
        <w:tc>
          <w:tcPr>
            <w:tcW w:w="9870" w:type="dxa"/>
            <w:gridSpan w:val="10"/>
            <w:tcBorders>
              <w:top w:val="nil"/>
              <w:left w:val="nil"/>
              <w:bottom w:val="nil"/>
              <w:right w:val="nil"/>
            </w:tcBorders>
            <w:shd w:val="clear" w:color="FFFFFF" w:fill="FFFFFF"/>
            <w:noWrap w:val="0"/>
            <w:vAlign w:val="center"/>
          </w:tcPr>
          <w:p>
            <w:pPr>
              <w:widowControl/>
              <w:jc w:val="center"/>
              <w:textAlignment w:val="center"/>
              <w:rPr>
                <w:rFonts w:hint="eastAsia" w:ascii="黑体" w:hAnsi="宋体" w:eastAsia="黑体" w:cs="黑体"/>
                <w:b/>
                <w:bCs/>
                <w:color w:val="auto"/>
                <w:sz w:val="36"/>
                <w:szCs w:val="36"/>
              </w:rPr>
            </w:pPr>
            <w:r>
              <w:rPr>
                <w:rFonts w:hint="eastAsia" w:ascii="黑体" w:hAnsi="宋体" w:eastAsia="黑体" w:cs="黑体"/>
                <w:b/>
                <w:bCs/>
                <w:color w:val="auto"/>
                <w:kern w:val="0"/>
                <w:sz w:val="36"/>
                <w:szCs w:val="36"/>
                <w:lang w:bidi="ar"/>
              </w:rPr>
              <w:t>分部分项工程量清单与计价表</w:t>
            </w:r>
          </w:p>
        </w:tc>
      </w:tr>
      <w:tr>
        <w:tblPrEx>
          <w:tblCellMar>
            <w:top w:w="0" w:type="dxa"/>
            <w:left w:w="108" w:type="dxa"/>
            <w:bottom w:w="0" w:type="dxa"/>
            <w:right w:w="108" w:type="dxa"/>
          </w:tblCellMar>
        </w:tblPrEx>
        <w:trPr>
          <w:trHeight w:val="510" w:hRule="atLeast"/>
          <w:jc w:val="center"/>
        </w:trPr>
        <w:tc>
          <w:tcPr>
            <w:tcW w:w="3270" w:type="dxa"/>
            <w:gridSpan w:val="3"/>
            <w:tcBorders>
              <w:top w:val="nil"/>
              <w:left w:val="nil"/>
              <w:bottom w:val="nil"/>
              <w:right w:val="nil"/>
            </w:tcBorders>
            <w:shd w:val="clear" w:color="FFFFFF" w:fill="FFFFFF"/>
            <w:noWrap w:val="0"/>
            <w:vAlign w:val="center"/>
          </w:tcPr>
          <w:p>
            <w:pPr>
              <w:widowControl/>
              <w:jc w:val="left"/>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工程名称：005 第一手术部、第二手术部、ICU独立冷热源系统改造--最终版</w:t>
            </w:r>
          </w:p>
        </w:tc>
        <w:tc>
          <w:tcPr>
            <w:tcW w:w="3315" w:type="dxa"/>
            <w:gridSpan w:val="3"/>
            <w:tcBorders>
              <w:top w:val="nil"/>
              <w:left w:val="nil"/>
              <w:bottom w:val="nil"/>
              <w:right w:val="nil"/>
            </w:tcBorders>
            <w:shd w:val="clear" w:color="FFFFFF" w:fill="FFFFFF"/>
            <w:noWrap w:val="0"/>
            <w:vAlign w:val="center"/>
          </w:tcPr>
          <w:p>
            <w:pPr>
              <w:widowControl/>
              <w:jc w:val="left"/>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标段：</w:t>
            </w:r>
          </w:p>
        </w:tc>
        <w:tc>
          <w:tcPr>
            <w:tcW w:w="3285" w:type="dxa"/>
            <w:gridSpan w:val="4"/>
            <w:tcBorders>
              <w:top w:val="nil"/>
              <w:left w:val="nil"/>
              <w:bottom w:val="nil"/>
              <w:right w:val="nil"/>
            </w:tcBorders>
            <w:shd w:val="clear" w:color="FFFFFF" w:fill="FFFFFF"/>
            <w:noWrap w:val="0"/>
            <w:vAlign w:val="center"/>
          </w:tcPr>
          <w:p>
            <w:pPr>
              <w:widowControl/>
              <w:jc w:val="right"/>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第 14 页  共 16 页</w:t>
            </w:r>
          </w:p>
        </w:tc>
      </w:tr>
      <w:tr>
        <w:trPr>
          <w:trHeight w:val="315" w:hRule="atLeast"/>
          <w:jc w:val="center"/>
        </w:trPr>
        <w:tc>
          <w:tcPr>
            <w:tcW w:w="720"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序号</w:t>
            </w:r>
          </w:p>
        </w:tc>
        <w:tc>
          <w:tcPr>
            <w:tcW w:w="136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项目编码</w:t>
            </w:r>
          </w:p>
        </w:tc>
        <w:tc>
          <w:tcPr>
            <w:tcW w:w="333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项目名称</w:t>
            </w:r>
            <w:r>
              <w:rPr>
                <w:rFonts w:hint="eastAsia" w:ascii="黑体" w:hAnsi="宋体" w:eastAsia="黑体" w:cs="黑体"/>
                <w:color w:val="auto"/>
                <w:kern w:val="0"/>
                <w:sz w:val="18"/>
                <w:szCs w:val="18"/>
                <w:lang w:bidi="ar"/>
              </w:rPr>
              <w:br w:type="textWrapping"/>
            </w:r>
            <w:r>
              <w:rPr>
                <w:rFonts w:hint="eastAsia" w:ascii="黑体" w:hAnsi="宋体" w:eastAsia="黑体" w:cs="黑体"/>
                <w:color w:val="auto"/>
                <w:kern w:val="0"/>
                <w:sz w:val="18"/>
                <w:szCs w:val="18"/>
                <w:lang w:bidi="ar"/>
              </w:rPr>
              <w:t>项目特征</w:t>
            </w:r>
          </w:p>
        </w:tc>
        <w:tc>
          <w:tcPr>
            <w:tcW w:w="55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计量单位</w:t>
            </w:r>
          </w:p>
        </w:tc>
        <w:tc>
          <w:tcPr>
            <w:tcW w:w="90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工程数量</w:t>
            </w:r>
          </w:p>
        </w:tc>
        <w:tc>
          <w:tcPr>
            <w:tcW w:w="3000" w:type="dxa"/>
            <w:gridSpan w:val="3"/>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金额（元）</w:t>
            </w:r>
          </w:p>
        </w:tc>
      </w:tr>
      <w:tr>
        <w:tblPrEx>
          <w:tblCellMar>
            <w:top w:w="0" w:type="dxa"/>
            <w:left w:w="108" w:type="dxa"/>
            <w:bottom w:w="0" w:type="dxa"/>
            <w:right w:w="108" w:type="dxa"/>
          </w:tblCellMar>
        </w:tblPrEx>
        <w:trPr>
          <w:trHeight w:val="510" w:hRule="atLeast"/>
          <w:jc w:val="center"/>
        </w:trPr>
        <w:tc>
          <w:tcPr>
            <w:tcW w:w="720"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136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333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55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90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综合单价</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合价</w:t>
            </w: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其中：暂估价</w:t>
            </w:r>
          </w:p>
        </w:tc>
      </w:tr>
      <w:tr>
        <w:tblPrEx>
          <w:tblCellMar>
            <w:top w:w="0" w:type="dxa"/>
            <w:left w:w="108" w:type="dxa"/>
            <w:bottom w:w="0" w:type="dxa"/>
            <w:right w:w="108" w:type="dxa"/>
          </w:tblCellMar>
        </w:tblPrEx>
        <w:trPr>
          <w:trHeight w:val="18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120</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011302001002</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吊顶天棚石膏板</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1.吊顶形式、吊杆规格、高度:圆8全丝镀锌吊筋、轻钢主龙骨、抗菌板吊顶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2.龙骨材料种类、规格、中距:DU60系列轻钢主龙骨@900，矿棉板专用卡槽副龙骨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3.面层材料品种、规格:石膏板（含局部加固）</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4.其他详图纸设计说明，满足甲方要求</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m2</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18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121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011407001001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墙面喷刷涂料</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1.基层类型:墙面抹灰面</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2.喷刷涂料部位:墙面</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3.腻子种类:成品腻子</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4.刮腻子要求:3遍</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5.涂料品种、喷刷遍数:白色抗菌乳胶漆3遍成活</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6.其他详图纸设计说明，满足甲方要求</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m2</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9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122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011407002001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天棚喷刷涂料</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1.天棚</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 2厚柔性耐水腻子3遍找平</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 浅色乳胶漆三遍</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m2</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118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123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011615001001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楼板开孔（打洞）</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1.楼板开洞口</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2.混凝土板厚、洞口尺寸综合考虑，满足现场实际要求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3.其他详图纸设计说明，满足甲方要求</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118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124</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011615001002</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混凝土墙面开孔（打洞）</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1.混凝土墙面开洞口</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2.墙厚、洞口尺寸综合考虑，满足现场实际要求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3.其他详图纸设计说明，满足甲方要求</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118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125</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011615001003</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砌体墙面开孔（打洞）</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1.砌体墙面开洞口</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2.墙厚、洞口尺寸综合考虑，满足现场实际要求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3.其他详图纸设计说明，满足甲方要求</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118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default" w:ascii="宋体" w:hAnsi="宋体" w:eastAsia="仿宋" w:cs="宋体"/>
                <w:color w:val="auto"/>
                <w:sz w:val="18"/>
                <w:szCs w:val="18"/>
                <w:lang w:val="en-US" w:eastAsia="zh-CN"/>
              </w:rPr>
            </w:pPr>
            <w:r>
              <w:rPr>
                <w:rFonts w:hint="eastAsia" w:ascii="宋体" w:hAnsi="宋体" w:cs="宋体"/>
                <w:color w:val="auto"/>
                <w:sz w:val="18"/>
                <w:szCs w:val="18"/>
                <w:lang w:val="en-US" w:eastAsia="zh-CN"/>
              </w:rPr>
              <w:t>126</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080807013001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洞口封堵</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1.各类型材质洞口封堵</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2.墙板厚、洞口尺寸，材质综合考虑，满足现场实际要求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3.其他详图纸设计说明，满足甲方要求</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处</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315" w:hRule="atLeast"/>
          <w:jc w:val="center"/>
        </w:trPr>
        <w:tc>
          <w:tcPr>
            <w:tcW w:w="7845" w:type="dxa"/>
            <w:gridSpan w:val="8"/>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本页小计</w:t>
            </w:r>
          </w:p>
        </w:tc>
        <w:tc>
          <w:tcPr>
            <w:tcW w:w="975"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285" w:hRule="atLeast"/>
          <w:jc w:val="center"/>
        </w:trPr>
        <w:tc>
          <w:tcPr>
            <w:tcW w:w="9870" w:type="dxa"/>
            <w:gridSpan w:val="10"/>
            <w:tcBorders>
              <w:top w:val="nil"/>
              <w:left w:val="nil"/>
              <w:bottom w:val="nil"/>
              <w:right w:val="nil"/>
            </w:tcBorders>
            <w:shd w:val="clear" w:color="FFFFFF" w:fill="FFFFFF"/>
            <w:noWrap w:val="0"/>
            <w:vAlign w:val="center"/>
          </w:tcPr>
          <w:p>
            <w:pPr>
              <w:jc w:val="left"/>
              <w:rPr>
                <w:rFonts w:hint="eastAsia" w:ascii="黑体" w:hAnsi="宋体" w:eastAsia="黑体" w:cs="黑体"/>
                <w:color w:val="auto"/>
                <w:sz w:val="18"/>
                <w:szCs w:val="18"/>
              </w:rPr>
            </w:pPr>
          </w:p>
        </w:tc>
      </w:tr>
      <w:tr>
        <w:tblPrEx>
          <w:tblCellMar>
            <w:top w:w="0" w:type="dxa"/>
            <w:left w:w="108" w:type="dxa"/>
            <w:bottom w:w="0" w:type="dxa"/>
            <w:right w:w="108" w:type="dxa"/>
          </w:tblCellMar>
        </w:tblPrEx>
        <w:trPr>
          <w:trHeight w:val="795" w:hRule="atLeast"/>
          <w:jc w:val="center"/>
        </w:trPr>
        <w:tc>
          <w:tcPr>
            <w:tcW w:w="9870" w:type="dxa"/>
            <w:gridSpan w:val="10"/>
            <w:tcBorders>
              <w:top w:val="nil"/>
              <w:left w:val="nil"/>
              <w:bottom w:val="nil"/>
              <w:right w:val="nil"/>
            </w:tcBorders>
            <w:shd w:val="clear" w:color="FFFFFF" w:fill="FFFFFF"/>
            <w:noWrap w:val="0"/>
            <w:vAlign w:val="center"/>
          </w:tcPr>
          <w:p>
            <w:pPr>
              <w:widowControl/>
              <w:jc w:val="center"/>
              <w:textAlignment w:val="center"/>
              <w:rPr>
                <w:rFonts w:hint="eastAsia" w:ascii="黑体" w:hAnsi="宋体" w:eastAsia="黑体" w:cs="黑体"/>
                <w:b/>
                <w:bCs/>
                <w:color w:val="auto"/>
                <w:sz w:val="36"/>
                <w:szCs w:val="36"/>
              </w:rPr>
            </w:pPr>
            <w:r>
              <w:rPr>
                <w:rFonts w:hint="eastAsia" w:ascii="黑体" w:hAnsi="宋体" w:eastAsia="黑体" w:cs="黑体"/>
                <w:b/>
                <w:bCs/>
                <w:color w:val="auto"/>
                <w:kern w:val="0"/>
                <w:sz w:val="36"/>
                <w:szCs w:val="36"/>
                <w:lang w:bidi="ar"/>
              </w:rPr>
              <w:t>分部分项工程量清单与计价表</w:t>
            </w:r>
          </w:p>
        </w:tc>
      </w:tr>
      <w:tr>
        <w:tblPrEx>
          <w:tblCellMar>
            <w:top w:w="0" w:type="dxa"/>
            <w:left w:w="108" w:type="dxa"/>
            <w:bottom w:w="0" w:type="dxa"/>
            <w:right w:w="108" w:type="dxa"/>
          </w:tblCellMar>
        </w:tblPrEx>
        <w:trPr>
          <w:trHeight w:val="510" w:hRule="atLeast"/>
          <w:jc w:val="center"/>
        </w:trPr>
        <w:tc>
          <w:tcPr>
            <w:tcW w:w="3270" w:type="dxa"/>
            <w:gridSpan w:val="3"/>
            <w:tcBorders>
              <w:top w:val="nil"/>
              <w:left w:val="nil"/>
              <w:bottom w:val="nil"/>
              <w:right w:val="nil"/>
            </w:tcBorders>
            <w:shd w:val="clear" w:color="FFFFFF" w:fill="FFFFFF"/>
            <w:noWrap w:val="0"/>
            <w:vAlign w:val="center"/>
          </w:tcPr>
          <w:p>
            <w:pPr>
              <w:widowControl/>
              <w:jc w:val="left"/>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工程名称：005 第一手术部、第二手术部、ICU独立冷热源系统改造--最终版</w:t>
            </w:r>
          </w:p>
        </w:tc>
        <w:tc>
          <w:tcPr>
            <w:tcW w:w="3315" w:type="dxa"/>
            <w:gridSpan w:val="3"/>
            <w:tcBorders>
              <w:top w:val="nil"/>
              <w:left w:val="nil"/>
              <w:bottom w:val="nil"/>
              <w:right w:val="nil"/>
            </w:tcBorders>
            <w:shd w:val="clear" w:color="FFFFFF" w:fill="FFFFFF"/>
            <w:noWrap w:val="0"/>
            <w:vAlign w:val="center"/>
          </w:tcPr>
          <w:p>
            <w:pPr>
              <w:widowControl/>
              <w:jc w:val="left"/>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标段：</w:t>
            </w:r>
          </w:p>
        </w:tc>
        <w:tc>
          <w:tcPr>
            <w:tcW w:w="3285" w:type="dxa"/>
            <w:gridSpan w:val="4"/>
            <w:tcBorders>
              <w:top w:val="nil"/>
              <w:left w:val="nil"/>
              <w:bottom w:val="nil"/>
              <w:right w:val="nil"/>
            </w:tcBorders>
            <w:shd w:val="clear" w:color="FFFFFF" w:fill="FFFFFF"/>
            <w:noWrap w:val="0"/>
            <w:vAlign w:val="center"/>
          </w:tcPr>
          <w:p>
            <w:pPr>
              <w:widowControl/>
              <w:jc w:val="right"/>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第 15 页  共 16 页</w:t>
            </w:r>
          </w:p>
        </w:tc>
      </w:tr>
      <w:tr>
        <w:trPr>
          <w:trHeight w:val="315" w:hRule="atLeast"/>
          <w:jc w:val="center"/>
        </w:trPr>
        <w:tc>
          <w:tcPr>
            <w:tcW w:w="720"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序号</w:t>
            </w:r>
          </w:p>
        </w:tc>
        <w:tc>
          <w:tcPr>
            <w:tcW w:w="136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项目编码</w:t>
            </w:r>
          </w:p>
        </w:tc>
        <w:tc>
          <w:tcPr>
            <w:tcW w:w="333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项目名称</w:t>
            </w:r>
            <w:r>
              <w:rPr>
                <w:rFonts w:hint="eastAsia" w:ascii="黑体" w:hAnsi="宋体" w:eastAsia="黑体" w:cs="黑体"/>
                <w:color w:val="auto"/>
                <w:kern w:val="0"/>
                <w:sz w:val="18"/>
                <w:szCs w:val="18"/>
                <w:lang w:bidi="ar"/>
              </w:rPr>
              <w:br w:type="textWrapping"/>
            </w:r>
            <w:r>
              <w:rPr>
                <w:rFonts w:hint="eastAsia" w:ascii="黑体" w:hAnsi="宋体" w:eastAsia="黑体" w:cs="黑体"/>
                <w:color w:val="auto"/>
                <w:kern w:val="0"/>
                <w:sz w:val="18"/>
                <w:szCs w:val="18"/>
                <w:lang w:bidi="ar"/>
              </w:rPr>
              <w:t>项目特征</w:t>
            </w:r>
          </w:p>
        </w:tc>
        <w:tc>
          <w:tcPr>
            <w:tcW w:w="55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计量单位</w:t>
            </w:r>
          </w:p>
        </w:tc>
        <w:tc>
          <w:tcPr>
            <w:tcW w:w="90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工程数量</w:t>
            </w:r>
          </w:p>
        </w:tc>
        <w:tc>
          <w:tcPr>
            <w:tcW w:w="3000" w:type="dxa"/>
            <w:gridSpan w:val="3"/>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金额（元）</w:t>
            </w:r>
          </w:p>
        </w:tc>
      </w:tr>
      <w:tr>
        <w:tblPrEx>
          <w:tblCellMar>
            <w:top w:w="0" w:type="dxa"/>
            <w:left w:w="108" w:type="dxa"/>
            <w:bottom w:w="0" w:type="dxa"/>
            <w:right w:w="108" w:type="dxa"/>
          </w:tblCellMar>
        </w:tblPrEx>
        <w:trPr>
          <w:trHeight w:val="510" w:hRule="atLeast"/>
          <w:jc w:val="center"/>
        </w:trPr>
        <w:tc>
          <w:tcPr>
            <w:tcW w:w="720"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136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333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55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90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综合单价</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合价</w:t>
            </w: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其中：暂估价</w:t>
            </w:r>
          </w:p>
        </w:tc>
      </w:tr>
      <w:tr>
        <w:tblPrEx>
          <w:tblCellMar>
            <w:top w:w="0" w:type="dxa"/>
            <w:left w:w="108" w:type="dxa"/>
            <w:bottom w:w="0" w:type="dxa"/>
            <w:right w:w="108" w:type="dxa"/>
          </w:tblCellMar>
        </w:tblPrEx>
        <w:trPr>
          <w:trHeight w:val="321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127</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011607002001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防水层拆除</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防水层拆除</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屋面拆除</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1.拆除做法：40厚C20细石混凝土保护层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隔离层:10厚1:4石灰砂浆防水层: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4+3厚SBS改性沥青防水卷材</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30厚C20细石混凝土找平层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保温层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20厚1:2.5水泥砂浆找平层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最薄处30厚找坡2%找坡层:轻骨料混凝土</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隔汽层:1.5厚聚氨酯防水涂料</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20厚1:2.5水泥砂浆找平层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2.根据现场施工要求，满足甲方及设计要求</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m2</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800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141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128</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010902001001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屋面卷材防水</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1.防水层:4+3厚SBS改性沥青防水卷材（负20度卷材材料）(新老防水层搭接长度不小于100mm)</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2.其他详图纸设计说明，满足招标人或甲方要求</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m2</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800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163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129</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011001001001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保温隔热屋面</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屋面保温</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1、保温层(厚度与材料详原有保温层，暂按80mm)</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2、20厚1:2.5水泥砂浆找平层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3、.其他详图纸设计说明，满足招标人或甲方要求</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m2</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800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231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130</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010902003001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屋面刚性层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1.做法：40厚C20细石混凝土保护层,随打随抹平</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隔离层:10厚1:4石灰砂浆防水层: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30厚C20细石混凝土找平层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最薄处30厚找坡2%找坡层:轻骨料混凝土</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隔汽层:1.5厚聚氨酯防水涂料</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20厚1:2.5水泥砂浆找平层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2.根据现场施工要求，满足甲方及设计要求</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m2</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800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141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131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010516001001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螺栓</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地脚锚栓</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1.8.8级M20化学锚栓(倒锥形)采用锚栓配套锚固胶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2.其他详图纸设计说明，满足招标人或甲方要求</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84</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163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default" w:ascii="宋体" w:hAnsi="宋体" w:eastAsia="仿宋" w:cs="宋体"/>
                <w:color w:val="auto"/>
                <w:sz w:val="18"/>
                <w:szCs w:val="18"/>
                <w:lang w:val="en-US" w:eastAsia="zh-CN"/>
              </w:rPr>
            </w:pPr>
            <w:r>
              <w:rPr>
                <w:rFonts w:hint="eastAsia" w:ascii="宋体" w:hAnsi="宋体" w:cs="宋体"/>
                <w:color w:val="auto"/>
                <w:sz w:val="18"/>
                <w:szCs w:val="18"/>
                <w:lang w:val="en-US" w:eastAsia="zh-CN"/>
              </w:rPr>
              <w:t>132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011101006001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平面砂浆找平层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1.二次找平层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2.50mmC35无收缩细石混凝土柱调整就位后压力灌浆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3.屋面框柱交界处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4.其他详图纸设计说明，满足招标人或甲方要求</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m2</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6.04</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315" w:hRule="atLeast"/>
          <w:jc w:val="center"/>
        </w:trPr>
        <w:tc>
          <w:tcPr>
            <w:tcW w:w="7845" w:type="dxa"/>
            <w:gridSpan w:val="8"/>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本页小计</w:t>
            </w:r>
          </w:p>
        </w:tc>
        <w:tc>
          <w:tcPr>
            <w:tcW w:w="975"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285" w:hRule="atLeast"/>
          <w:jc w:val="center"/>
        </w:trPr>
        <w:tc>
          <w:tcPr>
            <w:tcW w:w="9870" w:type="dxa"/>
            <w:gridSpan w:val="10"/>
            <w:tcBorders>
              <w:top w:val="nil"/>
              <w:left w:val="nil"/>
              <w:bottom w:val="nil"/>
              <w:right w:val="nil"/>
            </w:tcBorders>
            <w:shd w:val="clear" w:color="FFFFFF" w:fill="FFFFFF"/>
            <w:noWrap w:val="0"/>
            <w:vAlign w:val="center"/>
          </w:tcPr>
          <w:p>
            <w:pPr>
              <w:jc w:val="left"/>
              <w:rPr>
                <w:rFonts w:hint="eastAsia" w:ascii="黑体" w:hAnsi="宋体" w:eastAsia="黑体" w:cs="黑体"/>
                <w:color w:val="auto"/>
                <w:sz w:val="18"/>
                <w:szCs w:val="18"/>
              </w:rPr>
            </w:pPr>
          </w:p>
        </w:tc>
      </w:tr>
      <w:tr>
        <w:tblPrEx>
          <w:tblCellMar>
            <w:top w:w="0" w:type="dxa"/>
            <w:left w:w="108" w:type="dxa"/>
            <w:bottom w:w="0" w:type="dxa"/>
            <w:right w:w="108" w:type="dxa"/>
          </w:tblCellMar>
        </w:tblPrEx>
        <w:trPr>
          <w:trHeight w:val="795" w:hRule="atLeast"/>
          <w:jc w:val="center"/>
        </w:trPr>
        <w:tc>
          <w:tcPr>
            <w:tcW w:w="9870" w:type="dxa"/>
            <w:gridSpan w:val="10"/>
            <w:tcBorders>
              <w:top w:val="nil"/>
              <w:left w:val="nil"/>
              <w:bottom w:val="nil"/>
              <w:right w:val="nil"/>
            </w:tcBorders>
            <w:shd w:val="clear" w:color="FFFFFF" w:fill="FFFFFF"/>
            <w:noWrap w:val="0"/>
            <w:vAlign w:val="center"/>
          </w:tcPr>
          <w:p>
            <w:pPr>
              <w:widowControl/>
              <w:jc w:val="center"/>
              <w:textAlignment w:val="center"/>
              <w:rPr>
                <w:rFonts w:hint="eastAsia" w:ascii="黑体" w:hAnsi="宋体" w:eastAsia="黑体" w:cs="黑体"/>
                <w:b/>
                <w:bCs/>
                <w:color w:val="auto"/>
                <w:sz w:val="36"/>
                <w:szCs w:val="36"/>
              </w:rPr>
            </w:pPr>
            <w:r>
              <w:rPr>
                <w:rFonts w:hint="eastAsia" w:ascii="黑体" w:hAnsi="宋体" w:eastAsia="黑体" w:cs="黑体"/>
                <w:b/>
                <w:bCs/>
                <w:color w:val="auto"/>
                <w:kern w:val="0"/>
                <w:sz w:val="36"/>
                <w:szCs w:val="36"/>
                <w:lang w:bidi="ar"/>
              </w:rPr>
              <w:t>分部分项工程量清单与计价表</w:t>
            </w:r>
          </w:p>
        </w:tc>
      </w:tr>
      <w:tr>
        <w:tblPrEx>
          <w:tblCellMar>
            <w:top w:w="0" w:type="dxa"/>
            <w:left w:w="108" w:type="dxa"/>
            <w:bottom w:w="0" w:type="dxa"/>
            <w:right w:w="108" w:type="dxa"/>
          </w:tblCellMar>
        </w:tblPrEx>
        <w:trPr>
          <w:trHeight w:val="510" w:hRule="atLeast"/>
          <w:jc w:val="center"/>
        </w:trPr>
        <w:tc>
          <w:tcPr>
            <w:tcW w:w="3270" w:type="dxa"/>
            <w:gridSpan w:val="3"/>
            <w:tcBorders>
              <w:top w:val="nil"/>
              <w:left w:val="nil"/>
              <w:bottom w:val="nil"/>
              <w:right w:val="nil"/>
            </w:tcBorders>
            <w:shd w:val="clear" w:color="FFFFFF" w:fill="FFFFFF"/>
            <w:noWrap w:val="0"/>
            <w:vAlign w:val="center"/>
          </w:tcPr>
          <w:p>
            <w:pPr>
              <w:widowControl/>
              <w:jc w:val="left"/>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工程名称：005 第一手术部、第二手术部、ICU独立冷热源系统改造--最终版</w:t>
            </w:r>
          </w:p>
        </w:tc>
        <w:tc>
          <w:tcPr>
            <w:tcW w:w="3315" w:type="dxa"/>
            <w:gridSpan w:val="3"/>
            <w:tcBorders>
              <w:top w:val="nil"/>
              <w:left w:val="nil"/>
              <w:bottom w:val="nil"/>
              <w:right w:val="nil"/>
            </w:tcBorders>
            <w:shd w:val="clear" w:color="FFFFFF" w:fill="FFFFFF"/>
            <w:noWrap w:val="0"/>
            <w:vAlign w:val="center"/>
          </w:tcPr>
          <w:p>
            <w:pPr>
              <w:widowControl/>
              <w:jc w:val="left"/>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标段：</w:t>
            </w:r>
          </w:p>
        </w:tc>
        <w:tc>
          <w:tcPr>
            <w:tcW w:w="3285" w:type="dxa"/>
            <w:gridSpan w:val="4"/>
            <w:tcBorders>
              <w:top w:val="nil"/>
              <w:left w:val="nil"/>
              <w:bottom w:val="nil"/>
              <w:right w:val="nil"/>
            </w:tcBorders>
            <w:shd w:val="clear" w:color="FFFFFF" w:fill="FFFFFF"/>
            <w:noWrap w:val="0"/>
            <w:vAlign w:val="center"/>
          </w:tcPr>
          <w:p>
            <w:pPr>
              <w:widowControl/>
              <w:jc w:val="right"/>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第 16 页  共 16 页</w:t>
            </w:r>
          </w:p>
        </w:tc>
      </w:tr>
      <w:tr>
        <w:trPr>
          <w:trHeight w:val="315" w:hRule="atLeast"/>
          <w:jc w:val="center"/>
        </w:trPr>
        <w:tc>
          <w:tcPr>
            <w:tcW w:w="720"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序号</w:t>
            </w:r>
          </w:p>
        </w:tc>
        <w:tc>
          <w:tcPr>
            <w:tcW w:w="136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项目编码</w:t>
            </w:r>
          </w:p>
        </w:tc>
        <w:tc>
          <w:tcPr>
            <w:tcW w:w="333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项目名称</w:t>
            </w:r>
            <w:r>
              <w:rPr>
                <w:rFonts w:hint="eastAsia" w:ascii="黑体" w:hAnsi="宋体" w:eastAsia="黑体" w:cs="黑体"/>
                <w:color w:val="auto"/>
                <w:kern w:val="0"/>
                <w:sz w:val="18"/>
                <w:szCs w:val="18"/>
                <w:lang w:bidi="ar"/>
              </w:rPr>
              <w:br w:type="textWrapping"/>
            </w:r>
            <w:r>
              <w:rPr>
                <w:rFonts w:hint="eastAsia" w:ascii="黑体" w:hAnsi="宋体" w:eastAsia="黑体" w:cs="黑体"/>
                <w:color w:val="auto"/>
                <w:kern w:val="0"/>
                <w:sz w:val="18"/>
                <w:szCs w:val="18"/>
                <w:lang w:bidi="ar"/>
              </w:rPr>
              <w:t>项目特征</w:t>
            </w:r>
          </w:p>
        </w:tc>
        <w:tc>
          <w:tcPr>
            <w:tcW w:w="55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计量单位</w:t>
            </w:r>
          </w:p>
        </w:tc>
        <w:tc>
          <w:tcPr>
            <w:tcW w:w="90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工程数量</w:t>
            </w:r>
          </w:p>
        </w:tc>
        <w:tc>
          <w:tcPr>
            <w:tcW w:w="3000" w:type="dxa"/>
            <w:gridSpan w:val="3"/>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金额（元）</w:t>
            </w:r>
          </w:p>
        </w:tc>
      </w:tr>
      <w:tr>
        <w:tblPrEx>
          <w:tblCellMar>
            <w:top w:w="0" w:type="dxa"/>
            <w:left w:w="108" w:type="dxa"/>
            <w:bottom w:w="0" w:type="dxa"/>
            <w:right w:w="108" w:type="dxa"/>
          </w:tblCellMar>
        </w:tblPrEx>
        <w:trPr>
          <w:trHeight w:val="510" w:hRule="atLeast"/>
          <w:jc w:val="center"/>
        </w:trPr>
        <w:tc>
          <w:tcPr>
            <w:tcW w:w="720"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136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333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55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90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黑体" w:hAnsi="宋体" w:eastAsia="黑体" w:cs="黑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综合单价</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合价</w:t>
            </w: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其中：暂估价</w:t>
            </w:r>
          </w:p>
        </w:tc>
      </w:tr>
      <w:tr>
        <w:tblPrEx>
          <w:tblCellMar>
            <w:top w:w="0" w:type="dxa"/>
            <w:left w:w="108" w:type="dxa"/>
            <w:bottom w:w="0" w:type="dxa"/>
            <w:right w:w="108" w:type="dxa"/>
          </w:tblCellMar>
        </w:tblPrEx>
        <w:trPr>
          <w:trHeight w:val="18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133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010502001001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矩形柱</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1.柱内灌混凝土高470mm，外包柱混凝土外扩上50mm，下120mm，</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2.混凝土种类:商砼</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3.混凝土强度等级:C20，内挂φ4@150钢筋网，含措施费模板综合考虑。</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4.其他详图纸设计说明，满足招标人或甲方要求</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m3</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3.53</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208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134</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010603001001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实腹钢柱</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1.柱类型:GBHW300X300X10X15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2.钢材品种、规格:Q355B 镀锌</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3.包含：耐火（3小时）、除锈、刷油漆、防腐、高强度螺栓和普通螺栓、栓钉、连接板、制作、垂直运输、脚手架、安装、运输、附件、探伤、检测复试等详见图纸</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4.其他详图纸设计，满足招标人要求</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t</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2.121</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208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135</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010604001001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钢梁</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1.梁类型:钢梁（含支撑）</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2.钢材品种、规格:Q355B 镀锌</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3.包含：耐火（2小时）、除锈、刷油漆、防腐、高强度螺栓和普通螺栓、栓钉、连接板、制作、垂直运输、脚手架、安装、运输、附件、探伤、检测复试等详见图纸</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4.其他详图纸设计，满足招标人要求</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t</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17.92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118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136</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010603003001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太阳能钢管柱</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1.太阳能支架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2.DN100镀锌钢管，含零星构件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3.满足相应规范要求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4.其他详图纸设计，满足招标人要求</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t</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1.198</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118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137</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010606013001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太阳能屋面钢构件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1.太阳能支架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2.18#槽钢、4号角钢，含零星构件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3.满足相应规范要求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4.其他详图纸设计，满足招标人要求</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t</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6.897</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31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138</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03B003</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系统调试费(第一册机械设备安装工程)</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项</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31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139</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03B004</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系统调试费(第八册 工业管道工程)</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项</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51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eastAsia="仿宋" w:cs="宋体"/>
                <w:color w:val="auto"/>
                <w:kern w:val="2"/>
                <w:sz w:val="18"/>
                <w:szCs w:val="18"/>
                <w:lang w:val="en-US" w:eastAsia="zh-CN" w:bidi="ar-SA"/>
              </w:rPr>
            </w:pPr>
            <w:r>
              <w:rPr>
                <w:rFonts w:hint="eastAsia" w:ascii="宋体" w:hAnsi="宋体" w:cs="宋体"/>
                <w:color w:val="auto"/>
                <w:kern w:val="0"/>
                <w:sz w:val="18"/>
                <w:szCs w:val="18"/>
                <w:lang w:bidi="ar"/>
              </w:rPr>
              <w:t>140</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03B005</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系统调试费(第十二册 刷油、防腐蚀、绝热工程)</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项</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31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default" w:ascii="宋体" w:hAnsi="宋体" w:eastAsia="仿宋" w:cs="宋体"/>
                <w:color w:val="auto"/>
                <w:sz w:val="18"/>
                <w:szCs w:val="18"/>
                <w:lang w:val="en-US" w:eastAsia="zh-CN"/>
              </w:rPr>
            </w:pPr>
            <w:r>
              <w:rPr>
                <w:rFonts w:hint="eastAsia" w:ascii="宋体" w:hAnsi="宋体" w:cs="宋体"/>
                <w:color w:val="auto"/>
                <w:sz w:val="18"/>
                <w:szCs w:val="18"/>
                <w:lang w:val="en-US" w:eastAsia="zh-CN"/>
              </w:rPr>
              <w:t>141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031009001001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采暖工程系统调试</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系统</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righ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315" w:hRule="atLeast"/>
          <w:jc w:val="center"/>
        </w:trPr>
        <w:tc>
          <w:tcPr>
            <w:tcW w:w="7845" w:type="dxa"/>
            <w:gridSpan w:val="8"/>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本页小计</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r>
        <w:tblPrEx>
          <w:tblCellMar>
            <w:top w:w="0" w:type="dxa"/>
            <w:left w:w="108" w:type="dxa"/>
            <w:bottom w:w="0" w:type="dxa"/>
            <w:right w:w="108" w:type="dxa"/>
          </w:tblCellMar>
        </w:tblPrEx>
        <w:trPr>
          <w:trHeight w:val="315" w:hRule="atLeast"/>
          <w:jc w:val="center"/>
        </w:trPr>
        <w:tc>
          <w:tcPr>
            <w:tcW w:w="7845" w:type="dxa"/>
            <w:gridSpan w:val="8"/>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pPr>
              <w:widowControl/>
              <w:jc w:val="center"/>
              <w:textAlignment w:val="center"/>
              <w:rPr>
                <w:rFonts w:hint="eastAsia" w:ascii="黑体" w:hAnsi="宋体" w:eastAsia="黑体" w:cs="黑体"/>
                <w:color w:val="auto"/>
                <w:sz w:val="18"/>
                <w:szCs w:val="18"/>
              </w:rPr>
            </w:pPr>
            <w:r>
              <w:rPr>
                <w:rFonts w:hint="eastAsia" w:ascii="黑体" w:hAnsi="宋体" w:eastAsia="黑体" w:cs="黑体"/>
                <w:color w:val="auto"/>
                <w:kern w:val="0"/>
                <w:sz w:val="18"/>
                <w:szCs w:val="18"/>
                <w:lang w:bidi="ar"/>
              </w:rPr>
              <w:t>合    计</w:t>
            </w:r>
          </w:p>
        </w:tc>
        <w:tc>
          <w:tcPr>
            <w:tcW w:w="975"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right"/>
              <w:rPr>
                <w:rFonts w:hint="eastAsia" w:ascii="宋体" w:hAnsi="宋体" w:cs="宋体"/>
                <w:color w:val="auto"/>
                <w:sz w:val="18"/>
                <w:szCs w:val="18"/>
              </w:rPr>
            </w:pPr>
          </w:p>
        </w:tc>
        <w:tc>
          <w:tcPr>
            <w:tcW w:w="1050" w:type="dxa"/>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pPr>
              <w:jc w:val="right"/>
              <w:rPr>
                <w:rFonts w:hint="eastAsia" w:ascii="宋体" w:hAnsi="宋体" w:cs="宋体"/>
                <w:color w:val="auto"/>
                <w:sz w:val="18"/>
                <w:szCs w:val="18"/>
              </w:rPr>
            </w:pPr>
          </w:p>
        </w:tc>
      </w:tr>
    </w:tbl>
    <w:p>
      <w:pPr>
        <w:pStyle w:val="13"/>
        <w:rPr>
          <w:rFonts w:hint="eastAsia" w:ascii="仿宋" w:hAnsi="仿宋" w:eastAsia="仿宋" w:cs="仿宋"/>
          <w:lang w:eastAsia="zh-CN"/>
        </w:rPr>
      </w:pPr>
      <w:r>
        <w:rPr>
          <w:rFonts w:hint="eastAsia" w:ascii="仿宋" w:hAnsi="仿宋" w:eastAsia="仿宋" w:cs="仿宋"/>
          <w:lang w:eastAsia="zh-CN"/>
        </w:rPr>
        <w:t>注：清单项中阀门、法兰、温度计、压力表等参数不明确的详见图纸。</w:t>
      </w:r>
    </w:p>
    <w:bookmarkEnd w:id="168"/>
    <w:bookmarkEnd w:id="169"/>
    <w:bookmarkEnd w:id="170"/>
    <w:p>
      <w:pPr>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center"/>
        <w:textAlignment w:val="auto"/>
        <w:rPr>
          <w:rFonts w:hint="eastAsia"/>
          <w:lang w:val="en-US" w:eastAsia="zh-CN"/>
        </w:rPr>
      </w:pPr>
      <w:bookmarkStart w:id="171" w:name="_Toc29254"/>
      <w:bookmarkStart w:id="172" w:name="_Toc8338"/>
      <w:bookmarkStart w:id="173" w:name="_Toc24558"/>
    </w:p>
    <w:p>
      <w:pPr>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center"/>
        <w:textAlignment w:val="auto"/>
        <w:rPr>
          <w:rFonts w:hint="eastAsia"/>
          <w:lang w:val="en-US" w:eastAsia="zh-CN"/>
        </w:rPr>
      </w:pPr>
    </w:p>
    <w:p>
      <w:pPr>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center"/>
        <w:textAlignment w:val="auto"/>
        <w:rPr>
          <w:rFonts w:hint="eastAsia"/>
          <w:lang w:val="en-US" w:eastAsia="zh-CN"/>
        </w:rPr>
      </w:pPr>
    </w:p>
    <w:p>
      <w:pPr>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center"/>
        <w:textAlignment w:val="auto"/>
        <w:rPr>
          <w:rFonts w:hint="eastAsia"/>
          <w:lang w:val="en-US" w:eastAsia="zh-CN"/>
        </w:rPr>
      </w:pP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sz w:val="36"/>
          <w:szCs w:val="36"/>
          <w:highlight w:val="none"/>
          <w:lang w:val="en-US" w:eastAsia="zh-CN"/>
        </w:rPr>
        <w:sectPr>
          <w:footerReference r:id="rId11" w:type="default"/>
          <w:pgSz w:w="11910" w:h="16840"/>
          <w:pgMar w:top="1440" w:right="1800" w:bottom="1440" w:left="1800" w:header="850" w:footer="993" w:gutter="0"/>
          <w:pgNumType w:fmt="decimal"/>
          <w:cols w:space="720" w:num="1"/>
        </w:sectPr>
      </w:pP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sz w:val="36"/>
          <w:szCs w:val="36"/>
          <w:highlight w:val="none"/>
        </w:rPr>
      </w:pPr>
      <w:bookmarkStart w:id="174" w:name="_Toc6735"/>
      <w:r>
        <w:rPr>
          <w:rFonts w:hint="eastAsia" w:ascii="仿宋" w:hAnsi="仿宋" w:eastAsia="仿宋" w:cs="仿宋"/>
          <w:b/>
          <w:sz w:val="36"/>
          <w:szCs w:val="36"/>
          <w:highlight w:val="none"/>
          <w:lang w:val="en-US" w:eastAsia="zh-CN"/>
        </w:rPr>
        <w:t>第八章</w:t>
      </w:r>
      <w:r>
        <w:rPr>
          <w:rFonts w:hint="eastAsia" w:ascii="仿宋" w:hAnsi="仿宋" w:eastAsia="仿宋" w:cs="仿宋"/>
          <w:b/>
          <w:sz w:val="36"/>
          <w:szCs w:val="36"/>
          <w:highlight w:val="none"/>
        </w:rPr>
        <w:t xml:space="preserve"> 投标文件部分格式</w:t>
      </w:r>
      <w:bookmarkEnd w:id="171"/>
      <w:bookmarkEnd w:id="172"/>
      <w:bookmarkEnd w:id="173"/>
      <w:bookmarkEnd w:id="174"/>
      <w:bookmarkStart w:id="175" w:name="_Toc322268198"/>
      <w:bookmarkStart w:id="176" w:name="_Toc312249629"/>
      <w:bookmarkStart w:id="177" w:name="_Toc312249630"/>
      <w:bookmarkStart w:id="178" w:name="_Toc322268199"/>
    </w:p>
    <w:p>
      <w:pPr>
        <w:pStyle w:val="13"/>
        <w:spacing w:before="10"/>
        <w:rPr>
          <w:rFonts w:hint="eastAsia" w:ascii="仿宋" w:hAnsi="仿宋" w:eastAsia="仿宋" w:cs="仿宋"/>
          <w:sz w:val="27"/>
        </w:rPr>
      </w:pPr>
    </w:p>
    <w:p>
      <w:pPr>
        <w:pStyle w:val="13"/>
        <w:ind w:left="522" w:right="564"/>
        <w:jc w:val="center"/>
        <w:rPr>
          <w:rFonts w:hint="eastAsia" w:ascii="仿宋" w:hAnsi="仿宋" w:eastAsia="仿宋" w:cs="仿宋"/>
          <w:sz w:val="28"/>
          <w:szCs w:val="28"/>
        </w:rPr>
      </w:pPr>
      <w:r>
        <w:rPr>
          <w:rFonts w:hint="eastAsia" w:ascii="仿宋" w:hAnsi="仿宋" w:eastAsia="仿宋" w:cs="仿宋"/>
          <w:sz w:val="28"/>
          <w:szCs w:val="28"/>
        </w:rPr>
        <w:t>（封面参考样式）</w:t>
      </w:r>
    </w:p>
    <w:p>
      <w:pPr>
        <w:pStyle w:val="13"/>
        <w:rPr>
          <w:rFonts w:hint="eastAsia" w:ascii="仿宋" w:hAnsi="仿宋" w:eastAsia="仿宋" w:cs="仿宋"/>
          <w:sz w:val="28"/>
          <w:szCs w:val="28"/>
        </w:rPr>
      </w:pPr>
    </w:p>
    <w:p>
      <w:pPr>
        <w:pStyle w:val="13"/>
        <w:rPr>
          <w:rFonts w:hint="eastAsia" w:ascii="仿宋" w:hAnsi="仿宋" w:eastAsia="仿宋" w:cs="仿宋"/>
          <w:sz w:val="28"/>
          <w:szCs w:val="28"/>
        </w:rPr>
      </w:pPr>
    </w:p>
    <w:p>
      <w:pPr>
        <w:pStyle w:val="13"/>
        <w:spacing w:before="9"/>
        <w:rPr>
          <w:rFonts w:hint="eastAsia" w:ascii="仿宋" w:hAnsi="仿宋" w:eastAsia="仿宋" w:cs="仿宋"/>
          <w:sz w:val="28"/>
          <w:szCs w:val="28"/>
        </w:rPr>
      </w:pPr>
    </w:p>
    <w:p>
      <w:pPr>
        <w:tabs>
          <w:tab w:val="left" w:pos="2661"/>
        </w:tabs>
        <w:spacing w:before="73"/>
        <w:ind w:left="0" w:right="39" w:firstLine="0"/>
        <w:jc w:val="center"/>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rPr>
        <w:t>（项目名称）施工招标</w:t>
      </w:r>
    </w:p>
    <w:p>
      <w:pPr>
        <w:pStyle w:val="13"/>
        <w:rPr>
          <w:rFonts w:hint="eastAsia" w:ascii="仿宋" w:hAnsi="仿宋" w:eastAsia="仿宋" w:cs="仿宋"/>
          <w:sz w:val="28"/>
          <w:szCs w:val="28"/>
        </w:rPr>
      </w:pPr>
    </w:p>
    <w:p>
      <w:pPr>
        <w:pStyle w:val="13"/>
        <w:rPr>
          <w:rFonts w:hint="eastAsia" w:ascii="仿宋" w:hAnsi="仿宋" w:eastAsia="仿宋" w:cs="仿宋"/>
          <w:sz w:val="28"/>
          <w:szCs w:val="28"/>
        </w:rPr>
      </w:pPr>
    </w:p>
    <w:p>
      <w:pPr>
        <w:pStyle w:val="13"/>
        <w:spacing w:before="10"/>
        <w:rPr>
          <w:rFonts w:hint="eastAsia" w:ascii="仿宋" w:hAnsi="仿宋" w:eastAsia="仿宋" w:cs="仿宋"/>
          <w:sz w:val="28"/>
          <w:szCs w:val="28"/>
        </w:rPr>
      </w:pPr>
    </w:p>
    <w:p>
      <w:pPr>
        <w:tabs>
          <w:tab w:val="left" w:pos="779"/>
          <w:tab w:val="left" w:pos="1559"/>
          <w:tab w:val="left" w:pos="2339"/>
        </w:tabs>
        <w:spacing w:before="0"/>
        <w:ind w:left="0" w:right="37" w:firstLine="0"/>
        <w:jc w:val="center"/>
        <w:rPr>
          <w:rFonts w:hint="eastAsia" w:ascii="仿宋" w:hAnsi="仿宋" w:eastAsia="仿宋" w:cs="仿宋"/>
          <w:sz w:val="28"/>
          <w:szCs w:val="28"/>
        </w:rPr>
      </w:pPr>
      <w:r>
        <w:rPr>
          <w:rFonts w:hint="eastAsia" w:ascii="仿宋" w:hAnsi="仿宋" w:eastAsia="仿宋" w:cs="仿宋"/>
          <w:sz w:val="28"/>
          <w:szCs w:val="28"/>
        </w:rPr>
        <w:t>投</w:t>
      </w:r>
      <w:r>
        <w:rPr>
          <w:rFonts w:hint="eastAsia" w:ascii="仿宋" w:hAnsi="仿宋" w:eastAsia="仿宋" w:cs="仿宋"/>
          <w:sz w:val="28"/>
          <w:szCs w:val="28"/>
        </w:rPr>
        <w:tab/>
      </w:r>
      <w:r>
        <w:rPr>
          <w:rFonts w:hint="eastAsia" w:ascii="仿宋" w:hAnsi="仿宋" w:eastAsia="仿宋" w:cs="仿宋"/>
          <w:sz w:val="28"/>
          <w:szCs w:val="28"/>
        </w:rPr>
        <w:t>标</w:t>
      </w:r>
      <w:r>
        <w:rPr>
          <w:rFonts w:hint="eastAsia" w:ascii="仿宋" w:hAnsi="仿宋" w:eastAsia="仿宋" w:cs="仿宋"/>
          <w:sz w:val="28"/>
          <w:szCs w:val="28"/>
        </w:rPr>
        <w:tab/>
      </w:r>
      <w:r>
        <w:rPr>
          <w:rFonts w:hint="eastAsia" w:ascii="仿宋" w:hAnsi="仿宋" w:eastAsia="仿宋" w:cs="仿宋"/>
          <w:sz w:val="28"/>
          <w:szCs w:val="28"/>
        </w:rPr>
        <w:t>文</w:t>
      </w:r>
      <w:r>
        <w:rPr>
          <w:rFonts w:hint="eastAsia" w:ascii="仿宋" w:hAnsi="仿宋" w:eastAsia="仿宋" w:cs="仿宋"/>
          <w:sz w:val="28"/>
          <w:szCs w:val="28"/>
        </w:rPr>
        <w:tab/>
      </w:r>
      <w:r>
        <w:rPr>
          <w:rFonts w:hint="eastAsia" w:ascii="仿宋" w:hAnsi="仿宋" w:eastAsia="仿宋" w:cs="仿宋"/>
          <w:sz w:val="28"/>
          <w:szCs w:val="28"/>
        </w:rPr>
        <w:t>件</w:t>
      </w:r>
    </w:p>
    <w:p>
      <w:pPr>
        <w:pStyle w:val="13"/>
        <w:rPr>
          <w:rFonts w:hint="eastAsia" w:ascii="仿宋" w:hAnsi="仿宋" w:eastAsia="仿宋" w:cs="仿宋"/>
          <w:sz w:val="38"/>
        </w:rPr>
      </w:pPr>
    </w:p>
    <w:p>
      <w:pPr>
        <w:pStyle w:val="13"/>
        <w:rPr>
          <w:rFonts w:hint="eastAsia" w:ascii="仿宋" w:hAnsi="仿宋" w:eastAsia="仿宋" w:cs="仿宋"/>
          <w:sz w:val="38"/>
        </w:rPr>
      </w:pPr>
    </w:p>
    <w:p>
      <w:pPr>
        <w:pStyle w:val="13"/>
        <w:rPr>
          <w:rFonts w:hint="eastAsia" w:ascii="仿宋" w:hAnsi="仿宋" w:eastAsia="仿宋" w:cs="仿宋"/>
          <w:sz w:val="38"/>
        </w:rPr>
      </w:pPr>
    </w:p>
    <w:p>
      <w:pPr>
        <w:pStyle w:val="13"/>
        <w:rPr>
          <w:rFonts w:hint="eastAsia" w:ascii="仿宋" w:hAnsi="仿宋" w:eastAsia="仿宋" w:cs="仿宋"/>
          <w:sz w:val="38"/>
        </w:rPr>
      </w:pPr>
    </w:p>
    <w:p>
      <w:pPr>
        <w:pStyle w:val="13"/>
        <w:rPr>
          <w:rFonts w:hint="eastAsia" w:ascii="仿宋" w:hAnsi="仿宋" w:eastAsia="仿宋" w:cs="仿宋"/>
          <w:sz w:val="38"/>
        </w:rPr>
      </w:pPr>
    </w:p>
    <w:p>
      <w:pPr>
        <w:pStyle w:val="13"/>
        <w:rPr>
          <w:rFonts w:hint="eastAsia" w:ascii="仿宋" w:hAnsi="仿宋" w:eastAsia="仿宋" w:cs="仿宋"/>
          <w:sz w:val="38"/>
        </w:rPr>
      </w:pPr>
    </w:p>
    <w:p>
      <w:pPr>
        <w:pStyle w:val="13"/>
        <w:rPr>
          <w:rFonts w:hint="eastAsia" w:ascii="仿宋" w:hAnsi="仿宋" w:eastAsia="仿宋" w:cs="仿宋"/>
          <w:sz w:val="38"/>
        </w:rPr>
      </w:pPr>
    </w:p>
    <w:p>
      <w:pPr>
        <w:pStyle w:val="13"/>
        <w:rPr>
          <w:rFonts w:hint="eastAsia" w:ascii="仿宋" w:hAnsi="仿宋" w:eastAsia="仿宋" w:cs="仿宋"/>
          <w:sz w:val="38"/>
        </w:rPr>
      </w:pPr>
    </w:p>
    <w:p>
      <w:pPr>
        <w:pStyle w:val="13"/>
        <w:rPr>
          <w:rFonts w:hint="eastAsia" w:ascii="仿宋" w:hAnsi="仿宋" w:eastAsia="仿宋" w:cs="仿宋"/>
          <w:sz w:val="38"/>
        </w:rPr>
      </w:pPr>
    </w:p>
    <w:p>
      <w:pPr>
        <w:pStyle w:val="13"/>
        <w:rPr>
          <w:rFonts w:hint="eastAsia" w:ascii="仿宋" w:hAnsi="仿宋" w:eastAsia="仿宋" w:cs="仿宋"/>
          <w:sz w:val="38"/>
        </w:rPr>
      </w:pPr>
    </w:p>
    <w:p>
      <w:pPr>
        <w:pStyle w:val="13"/>
        <w:rPr>
          <w:rFonts w:hint="eastAsia" w:ascii="仿宋" w:hAnsi="仿宋" w:eastAsia="仿宋" w:cs="仿宋"/>
          <w:sz w:val="38"/>
        </w:rPr>
      </w:pPr>
    </w:p>
    <w:p>
      <w:pPr>
        <w:pStyle w:val="13"/>
        <w:rPr>
          <w:rFonts w:hint="eastAsia" w:ascii="仿宋" w:hAnsi="仿宋" w:eastAsia="仿宋" w:cs="仿宋"/>
          <w:sz w:val="38"/>
        </w:rPr>
      </w:pPr>
    </w:p>
    <w:p>
      <w:pPr>
        <w:bidi w:val="0"/>
        <w:spacing w:line="360" w:lineRule="auto"/>
        <w:rPr>
          <w:rFonts w:hint="eastAsia" w:ascii="仿宋" w:hAnsi="仿宋" w:eastAsia="仿宋" w:cs="仿宋"/>
        </w:rPr>
      </w:pPr>
    </w:p>
    <w:p>
      <w:pPr>
        <w:bidi w:val="0"/>
        <w:spacing w:line="360" w:lineRule="auto"/>
        <w:jc w:val="center"/>
        <w:rPr>
          <w:rFonts w:hint="eastAsia" w:ascii="仿宋" w:hAnsi="仿宋" w:eastAsia="仿宋" w:cs="仿宋"/>
        </w:rPr>
      </w:pPr>
      <w:r>
        <w:rPr>
          <w:rFonts w:hint="eastAsia" w:ascii="仿宋" w:hAnsi="仿宋" w:eastAsia="仿宋" w:cs="仿宋"/>
        </w:rPr>
        <w:t>投标人：</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single"/>
          <w:lang w:val="en-US" w:eastAsia="zh-CN"/>
        </w:rPr>
        <w:t xml:space="preserve">                     </w:t>
      </w:r>
      <w:r>
        <w:rPr>
          <w:rFonts w:hint="eastAsia" w:ascii="仿宋" w:hAnsi="仿宋" w:eastAsia="仿宋" w:cs="仿宋"/>
          <w:u w:val="single"/>
        </w:rPr>
        <w:tab/>
      </w:r>
      <w:r>
        <w:rPr>
          <w:rFonts w:hint="eastAsia" w:ascii="仿宋" w:hAnsi="仿宋" w:eastAsia="仿宋" w:cs="仿宋"/>
        </w:rPr>
        <w:t>（盖章）</w:t>
      </w:r>
    </w:p>
    <w:p>
      <w:pPr>
        <w:bidi w:val="0"/>
        <w:spacing w:line="360" w:lineRule="auto"/>
        <w:jc w:val="center"/>
        <w:rPr>
          <w:rFonts w:hint="eastAsia" w:ascii="仿宋" w:hAnsi="仿宋" w:eastAsia="仿宋" w:cs="仿宋"/>
        </w:rPr>
      </w:pPr>
      <w:r>
        <w:rPr>
          <w:rFonts w:hint="eastAsia" w:ascii="仿宋" w:hAnsi="仿宋" w:eastAsia="仿宋" w:cs="仿宋"/>
        </w:rPr>
        <w:t>法定代表人或其委托代理人：</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（签字或盖章）</w:t>
      </w:r>
    </w:p>
    <w:p>
      <w:pPr>
        <w:bidi w:val="0"/>
        <w:spacing w:line="360" w:lineRule="auto"/>
        <w:jc w:val="center"/>
        <w:rPr>
          <w:rFonts w:hint="eastAsia" w:ascii="仿宋" w:hAnsi="仿宋" w:eastAsia="仿宋" w:cs="仿宋"/>
        </w:rPr>
      </w:pP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bidi w:val="0"/>
        <w:spacing w:line="360" w:lineRule="auto"/>
        <w:rPr>
          <w:rFonts w:hint="eastAsia" w:ascii="仿宋" w:hAnsi="仿宋" w:eastAsia="仿宋" w:cs="仿宋"/>
        </w:rPr>
        <w:sectPr>
          <w:pgSz w:w="11910" w:h="16840"/>
          <w:pgMar w:top="1440" w:right="1800" w:bottom="1440" w:left="1800" w:header="850" w:footer="993" w:gutter="0"/>
          <w:pgNumType w:fmt="decimal"/>
          <w:cols w:space="720" w:num="1"/>
        </w:sectPr>
      </w:pPr>
    </w:p>
    <w:p>
      <w:pPr>
        <w:bidi w:val="0"/>
        <w:spacing w:line="360" w:lineRule="auto"/>
        <w:rPr>
          <w:rFonts w:hint="eastAsia" w:ascii="仿宋" w:hAnsi="仿宋" w:eastAsia="仿宋" w:cs="仿宋"/>
        </w:rPr>
      </w:pPr>
      <w:bookmarkStart w:id="179" w:name="一、投标函及投标函附录"/>
      <w:bookmarkEnd w:id="179"/>
    </w:p>
    <w:p>
      <w:pPr>
        <w:pStyle w:val="6"/>
        <w:keepNext/>
        <w:keepLines/>
        <w:pageBreakBefore w:val="0"/>
        <w:widowControl w:val="0"/>
        <w:numPr>
          <w:ilvl w:val="0"/>
          <w:numId w:val="0"/>
        </w:numPr>
        <w:kinsoku/>
        <w:wordWrap/>
        <w:overflowPunct/>
        <w:topLinePunct w:val="0"/>
        <w:autoSpaceDE/>
        <w:autoSpaceDN/>
        <w:bidi w:val="0"/>
        <w:adjustRightInd/>
        <w:snapToGrid/>
        <w:spacing w:before="0" w:after="0"/>
        <w:ind w:leftChars="0"/>
        <w:textAlignment w:val="auto"/>
        <w:rPr>
          <w:rFonts w:hint="eastAsia" w:ascii="仿宋" w:hAnsi="仿宋" w:eastAsia="仿宋" w:cs="仿宋"/>
          <w:b/>
          <w:bCs/>
        </w:rPr>
      </w:pPr>
      <w:bookmarkStart w:id="180" w:name="_bookmark71"/>
      <w:bookmarkEnd w:id="180"/>
      <w:bookmarkStart w:id="181" w:name="_Toc31253"/>
      <w:r>
        <w:rPr>
          <w:rFonts w:hint="eastAsia" w:ascii="仿宋" w:hAnsi="仿宋" w:cs="仿宋"/>
          <w:b/>
          <w:bCs/>
          <w:lang w:val="en-US" w:eastAsia="zh-CN"/>
        </w:rPr>
        <w:t>附件一：</w:t>
      </w:r>
      <w:r>
        <w:rPr>
          <w:rFonts w:hint="eastAsia" w:ascii="仿宋" w:hAnsi="仿宋" w:eastAsia="仿宋" w:cs="仿宋"/>
          <w:b/>
          <w:bCs/>
        </w:rPr>
        <w:t>投标函及投标函附录</w:t>
      </w:r>
      <w:bookmarkEnd w:id="181"/>
    </w:p>
    <w:p>
      <w:pPr>
        <w:pStyle w:val="13"/>
        <w:ind w:left="522" w:right="561"/>
        <w:jc w:val="center"/>
        <w:rPr>
          <w:rFonts w:hint="eastAsia" w:ascii="仿宋" w:hAnsi="仿宋" w:eastAsia="仿宋" w:cs="仿宋"/>
          <w:sz w:val="24"/>
          <w:szCs w:val="24"/>
        </w:rPr>
      </w:pPr>
      <w:r>
        <w:rPr>
          <w:rFonts w:hint="eastAsia" w:ascii="仿宋" w:hAnsi="仿宋" w:eastAsia="仿宋" w:cs="仿宋"/>
          <w:sz w:val="24"/>
          <w:szCs w:val="24"/>
        </w:rPr>
        <w:t>（一）投标函</w:t>
      </w:r>
    </w:p>
    <w:p>
      <w:pPr>
        <w:pStyle w:val="13"/>
        <w:spacing w:before="3"/>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w:t>
      </w:r>
      <w:r>
        <w:rPr>
          <w:rFonts w:hint="eastAsia" w:ascii="仿宋" w:hAnsi="仿宋" w:eastAsia="仿宋" w:cs="仿宋"/>
          <w:sz w:val="28"/>
          <w:szCs w:val="28"/>
          <w:u w:val="single"/>
          <w:lang w:eastAsia="zh-CN"/>
        </w:rPr>
        <w:t>招标人</w:t>
      </w:r>
      <w:r>
        <w:rPr>
          <w:rFonts w:hint="eastAsia" w:ascii="仿宋" w:hAnsi="仿宋" w:eastAsia="仿宋" w:cs="仿宋"/>
          <w:sz w:val="28"/>
          <w:szCs w:val="28"/>
          <w:u w:val="single"/>
        </w:rPr>
        <w:t>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1、根据已收到贵方的招标编号为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的</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工程的招标文件，遵照《中华人民共和国招标投标法》、《中华人民共和国政府采购法》等有关规定，我方经考察现场和研究上述招标文件的投标须知、合同条款、技术规范、图纸和工程量清单及其他有关文件后，我方愿以人民币</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（大写）（人民币：￥</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元）的投标报价，并按上述图纸、合同条款、技术规范和工程量清单的条件要求承包上述工程的施工、竣工并承担任何质量缺陷保修责任，并保证质量达到</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如果我方中标，我方保证在</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日或按照合同约定的开工日期开始本工程的施工，</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天（日历日）内竣工，并确保工程质量达到</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标准。我方同意本投标函在招标文件规定的提交投标文件截止时间后，在招标文件规定的投标有效期期满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前对我方具有约束力，且随时准备接受你方发出的中标通知书。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随本投标函递交的投标函附录是本投标函的组成部分，对我方构成约束力。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随同本投标函递交投标保证金一份金额为人民币（大写）</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u w:val="single"/>
          <w:lang w:val="en-US" w:eastAsia="zh-CN"/>
        </w:rPr>
        <w:t xml:space="preserve">        元 </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在签署协议书之前，你方的中标通知书连同本投标函，包括投标函附录，对双方具有约束力。</w:t>
      </w:r>
    </w:p>
    <w:p>
      <w:pPr>
        <w:pStyle w:val="13"/>
        <w:keepNext w:val="0"/>
        <w:keepLines w:val="0"/>
        <w:pageBreakBefore w:val="0"/>
        <w:widowControl w:val="0"/>
        <w:tabs>
          <w:tab w:val="left" w:pos="1819"/>
          <w:tab w:val="left" w:pos="2239"/>
        </w:tabs>
        <w:kinsoku/>
        <w:wordWrap/>
        <w:overflowPunct/>
        <w:topLinePunct w:val="0"/>
        <w:autoSpaceDE/>
        <w:autoSpaceDN/>
        <w:bidi w:val="0"/>
        <w:adjustRightInd/>
        <w:snapToGrid/>
        <w:spacing w:line="360" w:lineRule="auto"/>
        <w:ind w:left="140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投</w:t>
      </w:r>
      <w:r>
        <w:rPr>
          <w:rFonts w:hint="eastAsia" w:ascii="仿宋" w:hAnsi="仿宋" w:eastAsia="仿宋" w:cs="仿宋"/>
          <w:sz w:val="28"/>
          <w:szCs w:val="28"/>
        </w:rPr>
        <w:tab/>
      </w:r>
      <w:r>
        <w:rPr>
          <w:rFonts w:hint="eastAsia" w:ascii="仿宋" w:hAnsi="仿宋" w:eastAsia="仿宋" w:cs="仿宋"/>
          <w:sz w:val="28"/>
          <w:szCs w:val="28"/>
        </w:rPr>
        <w:t>标</w:t>
      </w:r>
      <w:r>
        <w:rPr>
          <w:rFonts w:hint="eastAsia" w:ascii="仿宋" w:hAnsi="仿宋" w:eastAsia="仿宋" w:cs="仿宋"/>
          <w:sz w:val="28"/>
          <w:szCs w:val="28"/>
        </w:rPr>
        <w:tab/>
      </w:r>
      <w:r>
        <w:rPr>
          <w:rFonts w:hint="eastAsia" w:ascii="仿宋" w:hAnsi="仿宋" w:eastAsia="仿宋" w:cs="仿宋"/>
          <w:sz w:val="28"/>
          <w:szCs w:val="28"/>
        </w:rPr>
        <w:t>人（盖章）：</w:t>
      </w:r>
    </w:p>
    <w:p>
      <w:pPr>
        <w:pStyle w:val="13"/>
        <w:keepNext w:val="0"/>
        <w:keepLines w:val="0"/>
        <w:pageBreakBefore w:val="0"/>
        <w:widowControl w:val="0"/>
        <w:kinsoku/>
        <w:wordWrap/>
        <w:overflowPunct/>
        <w:topLinePunct w:val="0"/>
        <w:autoSpaceDE/>
        <w:autoSpaceDN/>
        <w:bidi w:val="0"/>
        <w:adjustRightInd/>
        <w:snapToGrid/>
        <w:spacing w:line="360" w:lineRule="auto"/>
        <w:ind w:left="140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法人代表或委托代理人（签字或盖章）：</w:t>
      </w:r>
    </w:p>
    <w:p>
      <w:pPr>
        <w:pStyle w:val="13"/>
        <w:keepNext w:val="0"/>
        <w:keepLines w:val="0"/>
        <w:pageBreakBefore w:val="0"/>
        <w:widowControl w:val="0"/>
        <w:tabs>
          <w:tab w:val="left" w:pos="1819"/>
          <w:tab w:val="left" w:pos="2868"/>
          <w:tab w:val="left" w:pos="3708"/>
          <w:tab w:val="left" w:pos="4548"/>
        </w:tabs>
        <w:kinsoku/>
        <w:wordWrap/>
        <w:overflowPunct/>
        <w:topLinePunct w:val="0"/>
        <w:autoSpaceDE/>
        <w:autoSpaceDN/>
        <w:bidi w:val="0"/>
        <w:adjustRightInd/>
        <w:snapToGrid/>
        <w:spacing w:line="360" w:lineRule="auto"/>
        <w:ind w:left="140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日</w:t>
      </w:r>
      <w:r>
        <w:rPr>
          <w:rFonts w:hint="eastAsia" w:ascii="仿宋" w:hAnsi="仿宋" w:eastAsia="仿宋" w:cs="仿宋"/>
          <w:sz w:val="28"/>
          <w:szCs w:val="28"/>
        </w:rPr>
        <w:tab/>
      </w:r>
      <w:r>
        <w:rPr>
          <w:rFonts w:hint="eastAsia" w:ascii="仿宋" w:hAnsi="仿宋" w:eastAsia="仿宋" w:cs="仿宋"/>
          <w:sz w:val="28"/>
          <w:szCs w:val="28"/>
        </w:rPr>
        <w:t>期：</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日</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s="仿宋"/>
          <w:sz w:val="28"/>
          <w:szCs w:val="28"/>
        </w:rPr>
        <w:sectPr>
          <w:pgSz w:w="11910" w:h="16840"/>
          <w:pgMar w:top="1440" w:right="1800" w:bottom="1440" w:left="1800" w:header="850" w:footer="993" w:gutter="0"/>
          <w:pgNumType w:fmt="decimal"/>
          <w:cols w:space="720" w:num="1"/>
        </w:sectPr>
      </w:pPr>
    </w:p>
    <w:p>
      <w:pPr>
        <w:keepNext w:val="0"/>
        <w:keepLines w:val="0"/>
        <w:pageBreakBefore w:val="0"/>
        <w:widowControl w:val="0"/>
        <w:numPr>
          <w:ilvl w:val="0"/>
          <w:numId w:val="0"/>
        </w:numPr>
        <w:tabs>
          <w:tab w:val="left" w:pos="2594"/>
          <w:tab w:val="center" w:pos="4214"/>
        </w:tabs>
        <w:kinsoku/>
        <w:wordWrap/>
        <w:overflowPunct/>
        <w:topLinePunct w:val="0"/>
        <w:autoSpaceDE/>
        <w:autoSpaceDN/>
        <w:bidi w:val="0"/>
        <w:adjustRightInd/>
        <w:snapToGrid/>
        <w:spacing w:line="360" w:lineRule="auto"/>
        <w:jc w:val="left"/>
        <w:textAlignment w:val="auto"/>
        <w:rPr>
          <w:rFonts w:hint="eastAsia" w:ascii="仿宋" w:hAnsi="仿宋" w:eastAsia="仿宋" w:cs="仿宋"/>
        </w:rPr>
      </w:pPr>
      <w:r>
        <w:rPr>
          <w:rFonts w:hint="eastAsia" w:ascii="仿宋" w:hAnsi="仿宋" w:eastAsia="仿宋" w:cs="仿宋"/>
          <w:lang w:eastAsia="zh-CN"/>
        </w:rPr>
        <w:tab/>
      </w:r>
      <w:r>
        <w:rPr>
          <w:rFonts w:hint="eastAsia" w:ascii="仿宋" w:hAnsi="仿宋" w:eastAsia="仿宋" w:cs="仿宋"/>
        </w:rPr>
        <w:t>（二）投标函附录-1</w:t>
      </w:r>
    </w:p>
    <w:p>
      <w:pPr>
        <w:pStyle w:val="13"/>
        <w:spacing w:before="8"/>
        <w:rPr>
          <w:rFonts w:hint="eastAsia" w:ascii="仿宋" w:hAnsi="仿宋" w:eastAsia="仿宋" w:cs="仿宋"/>
          <w:sz w:val="18"/>
        </w:rPr>
      </w:pPr>
    </w:p>
    <w:p>
      <w:pPr>
        <w:tabs>
          <w:tab w:val="left" w:pos="3228"/>
        </w:tabs>
        <w:spacing w:before="0" w:after="41"/>
        <w:ind w:right="0"/>
        <w:jc w:val="left"/>
        <w:rPr>
          <w:rFonts w:hint="eastAsia" w:ascii="仿宋" w:hAnsi="仿宋" w:eastAsia="仿宋" w:cs="仿宋"/>
          <w:sz w:val="28"/>
          <w:szCs w:val="28"/>
        </w:rPr>
      </w:pPr>
      <w:r>
        <w:rPr>
          <w:rFonts w:hint="eastAsia" w:ascii="仿宋" w:hAnsi="仿宋" w:eastAsia="仿宋" w:cs="仿宋"/>
          <w:sz w:val="28"/>
          <w:szCs w:val="28"/>
        </w:rPr>
        <w:t>工程名称：</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rPr>
        <w:t>（项目名称）</w:t>
      </w:r>
    </w:p>
    <w:tbl>
      <w:tblPr>
        <w:tblStyle w:val="2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698"/>
        <w:gridCol w:w="1421"/>
        <w:gridCol w:w="2683"/>
        <w:gridCol w:w="8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52" w:type="dxa"/>
            <w:noWrap w:val="0"/>
            <w:vAlign w:val="center"/>
          </w:tcPr>
          <w:p>
            <w:pPr>
              <w:bidi w:val="0"/>
              <w:jc w:val="center"/>
              <w:rPr>
                <w:rFonts w:hint="eastAsia" w:ascii="仿宋" w:hAnsi="仿宋" w:eastAsia="仿宋" w:cs="仿宋"/>
              </w:rPr>
            </w:pPr>
            <w:r>
              <w:rPr>
                <w:rFonts w:hint="eastAsia" w:ascii="仿宋" w:hAnsi="仿宋" w:eastAsia="仿宋" w:cs="仿宋"/>
              </w:rPr>
              <w:t>序 号</w:t>
            </w:r>
          </w:p>
        </w:tc>
        <w:tc>
          <w:tcPr>
            <w:tcW w:w="2698" w:type="dxa"/>
            <w:noWrap w:val="0"/>
            <w:vAlign w:val="center"/>
          </w:tcPr>
          <w:p>
            <w:pPr>
              <w:bidi w:val="0"/>
              <w:jc w:val="center"/>
              <w:rPr>
                <w:rFonts w:hint="eastAsia" w:ascii="仿宋" w:hAnsi="仿宋" w:eastAsia="仿宋" w:cs="仿宋"/>
              </w:rPr>
            </w:pPr>
            <w:r>
              <w:rPr>
                <w:rFonts w:hint="eastAsia" w:ascii="仿宋" w:hAnsi="仿宋" w:eastAsia="仿宋" w:cs="仿宋"/>
              </w:rPr>
              <w:t>条款内容</w:t>
            </w:r>
          </w:p>
        </w:tc>
        <w:tc>
          <w:tcPr>
            <w:tcW w:w="1421" w:type="dxa"/>
            <w:noWrap w:val="0"/>
            <w:vAlign w:val="center"/>
          </w:tcPr>
          <w:p>
            <w:pPr>
              <w:bidi w:val="0"/>
              <w:jc w:val="center"/>
              <w:rPr>
                <w:rFonts w:hint="eastAsia" w:ascii="仿宋" w:hAnsi="仿宋" w:eastAsia="仿宋" w:cs="仿宋"/>
              </w:rPr>
            </w:pPr>
            <w:r>
              <w:rPr>
                <w:rFonts w:hint="eastAsia" w:ascii="仿宋" w:hAnsi="仿宋" w:eastAsia="仿宋" w:cs="仿宋"/>
              </w:rPr>
              <w:t>合同条款号</w:t>
            </w:r>
          </w:p>
        </w:tc>
        <w:tc>
          <w:tcPr>
            <w:tcW w:w="2683" w:type="dxa"/>
            <w:noWrap w:val="0"/>
            <w:vAlign w:val="center"/>
          </w:tcPr>
          <w:p>
            <w:pPr>
              <w:bidi w:val="0"/>
              <w:jc w:val="center"/>
              <w:rPr>
                <w:rFonts w:hint="eastAsia" w:ascii="仿宋" w:hAnsi="仿宋" w:eastAsia="仿宋" w:cs="仿宋"/>
              </w:rPr>
            </w:pPr>
            <w:r>
              <w:rPr>
                <w:rFonts w:hint="eastAsia" w:ascii="仿宋" w:hAnsi="仿宋" w:eastAsia="仿宋" w:cs="仿宋"/>
              </w:rPr>
              <w:t>约定内容</w:t>
            </w:r>
          </w:p>
        </w:tc>
        <w:tc>
          <w:tcPr>
            <w:tcW w:w="868" w:type="dxa"/>
            <w:noWrap w:val="0"/>
            <w:vAlign w:val="center"/>
          </w:tcPr>
          <w:p>
            <w:pPr>
              <w:bidi w:val="0"/>
              <w:jc w:val="center"/>
              <w:rPr>
                <w:rFonts w:hint="eastAsia" w:ascii="仿宋" w:hAnsi="仿宋" w:eastAsia="仿宋" w:cs="仿宋"/>
              </w:rPr>
            </w:pPr>
            <w:r>
              <w:rPr>
                <w:rFonts w:hint="eastAsia" w:ascii="仿宋" w:hAnsi="仿宋" w:eastAsia="仿宋" w:cs="仿宋"/>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852" w:type="dxa"/>
            <w:noWrap w:val="0"/>
            <w:vAlign w:val="center"/>
          </w:tcPr>
          <w:p>
            <w:pPr>
              <w:bidi w:val="0"/>
              <w:jc w:val="center"/>
              <w:rPr>
                <w:rFonts w:hint="eastAsia" w:ascii="仿宋" w:hAnsi="仿宋" w:eastAsia="仿宋" w:cs="仿宋"/>
              </w:rPr>
            </w:pPr>
            <w:r>
              <w:rPr>
                <w:rFonts w:hint="eastAsia" w:ascii="仿宋" w:hAnsi="仿宋" w:eastAsia="仿宋" w:cs="仿宋"/>
              </w:rPr>
              <w:t>1</w:t>
            </w:r>
          </w:p>
        </w:tc>
        <w:tc>
          <w:tcPr>
            <w:tcW w:w="2698" w:type="dxa"/>
            <w:noWrap w:val="0"/>
            <w:vAlign w:val="center"/>
          </w:tcPr>
          <w:p>
            <w:pPr>
              <w:bidi w:val="0"/>
              <w:jc w:val="both"/>
              <w:rPr>
                <w:rFonts w:hint="eastAsia" w:ascii="仿宋" w:hAnsi="仿宋" w:eastAsia="仿宋" w:cs="仿宋"/>
              </w:rPr>
            </w:pPr>
            <w:r>
              <w:rPr>
                <w:rFonts w:hint="eastAsia" w:ascii="仿宋" w:hAnsi="仿宋" w:eastAsia="仿宋" w:cs="仿宋"/>
              </w:rPr>
              <w:t>项目经理</w:t>
            </w:r>
          </w:p>
        </w:tc>
        <w:tc>
          <w:tcPr>
            <w:tcW w:w="1421" w:type="dxa"/>
            <w:noWrap w:val="0"/>
            <w:vAlign w:val="center"/>
          </w:tcPr>
          <w:p>
            <w:pPr>
              <w:bidi w:val="0"/>
              <w:jc w:val="center"/>
              <w:rPr>
                <w:rFonts w:hint="eastAsia" w:ascii="仿宋" w:hAnsi="仿宋" w:eastAsia="仿宋" w:cs="仿宋"/>
              </w:rPr>
            </w:pPr>
          </w:p>
        </w:tc>
        <w:tc>
          <w:tcPr>
            <w:tcW w:w="2683" w:type="dxa"/>
            <w:noWrap w:val="0"/>
            <w:vAlign w:val="top"/>
          </w:tcPr>
          <w:p>
            <w:pPr>
              <w:bidi w:val="0"/>
              <w:rPr>
                <w:rFonts w:hint="eastAsia" w:ascii="仿宋" w:hAnsi="仿宋" w:eastAsia="仿宋" w:cs="仿宋"/>
              </w:rPr>
            </w:pPr>
            <w:r>
              <w:rPr>
                <w:rFonts w:hint="eastAsia" w:ascii="仿宋" w:hAnsi="仿宋" w:eastAsia="仿宋" w:cs="仿宋"/>
              </w:rPr>
              <w:t>姓名：</w:t>
            </w:r>
          </w:p>
        </w:tc>
        <w:tc>
          <w:tcPr>
            <w:tcW w:w="868" w:type="dxa"/>
            <w:noWrap w:val="0"/>
            <w:vAlign w:val="top"/>
          </w:tcPr>
          <w:p>
            <w:pPr>
              <w:bidi w:val="0"/>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852" w:type="dxa"/>
            <w:noWrap w:val="0"/>
            <w:vAlign w:val="center"/>
          </w:tcPr>
          <w:p>
            <w:pPr>
              <w:bidi w:val="0"/>
              <w:jc w:val="center"/>
              <w:rPr>
                <w:rFonts w:hint="eastAsia" w:ascii="仿宋" w:hAnsi="仿宋" w:eastAsia="仿宋" w:cs="仿宋"/>
              </w:rPr>
            </w:pPr>
            <w:r>
              <w:rPr>
                <w:rFonts w:hint="eastAsia" w:ascii="仿宋" w:hAnsi="仿宋" w:eastAsia="仿宋" w:cs="仿宋"/>
              </w:rPr>
              <w:t>2</w:t>
            </w:r>
          </w:p>
        </w:tc>
        <w:tc>
          <w:tcPr>
            <w:tcW w:w="2698" w:type="dxa"/>
            <w:noWrap w:val="0"/>
            <w:vAlign w:val="center"/>
          </w:tcPr>
          <w:p>
            <w:pPr>
              <w:bidi w:val="0"/>
              <w:jc w:val="both"/>
              <w:rPr>
                <w:rFonts w:hint="eastAsia" w:ascii="仿宋" w:hAnsi="仿宋" w:eastAsia="仿宋" w:cs="仿宋"/>
              </w:rPr>
            </w:pPr>
            <w:r>
              <w:rPr>
                <w:rFonts w:hint="eastAsia" w:ascii="仿宋" w:hAnsi="仿宋" w:eastAsia="仿宋" w:cs="仿宋"/>
              </w:rPr>
              <w:t>工期</w:t>
            </w:r>
          </w:p>
        </w:tc>
        <w:tc>
          <w:tcPr>
            <w:tcW w:w="1421" w:type="dxa"/>
            <w:noWrap w:val="0"/>
            <w:vAlign w:val="center"/>
          </w:tcPr>
          <w:p>
            <w:pPr>
              <w:bidi w:val="0"/>
              <w:jc w:val="center"/>
              <w:rPr>
                <w:rFonts w:hint="eastAsia" w:ascii="仿宋" w:hAnsi="仿宋" w:eastAsia="仿宋" w:cs="仿宋"/>
              </w:rPr>
            </w:pPr>
          </w:p>
        </w:tc>
        <w:tc>
          <w:tcPr>
            <w:tcW w:w="2683" w:type="dxa"/>
            <w:noWrap w:val="0"/>
            <w:vAlign w:val="top"/>
          </w:tcPr>
          <w:p>
            <w:pPr>
              <w:pStyle w:val="31"/>
              <w:tabs>
                <w:tab w:val="left" w:pos="1165"/>
              </w:tabs>
              <w:spacing w:before="147"/>
              <w:ind w:left="113"/>
              <w:rPr>
                <w:rFonts w:hint="eastAsia" w:ascii="仿宋" w:hAnsi="仿宋" w:eastAsia="仿宋" w:cs="仿宋"/>
                <w:sz w:val="28"/>
                <w:szCs w:val="28"/>
              </w:rPr>
            </w:pPr>
            <w:r>
              <w:rPr>
                <w:rFonts w:hint="eastAsia" w:ascii="仿宋" w:hAnsi="仿宋" w:eastAsia="仿宋" w:cs="仿宋"/>
                <w:w w:val="99"/>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rPr>
              <w:t>日历天</w:t>
            </w:r>
          </w:p>
        </w:tc>
        <w:tc>
          <w:tcPr>
            <w:tcW w:w="868" w:type="dxa"/>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852" w:type="dxa"/>
            <w:noWrap w:val="0"/>
            <w:vAlign w:val="center"/>
          </w:tcPr>
          <w:p>
            <w:pPr>
              <w:bidi w:val="0"/>
              <w:jc w:val="center"/>
              <w:rPr>
                <w:rFonts w:hint="eastAsia" w:ascii="仿宋" w:hAnsi="仿宋" w:eastAsia="仿宋" w:cs="仿宋"/>
                <w:kern w:val="2"/>
                <w:sz w:val="28"/>
                <w:szCs w:val="24"/>
                <w:lang w:val="en-US" w:eastAsia="zh-CN" w:bidi="ar-SA"/>
              </w:rPr>
            </w:pPr>
            <w:r>
              <w:rPr>
                <w:rFonts w:hint="eastAsia" w:ascii="仿宋" w:hAnsi="仿宋" w:eastAsia="仿宋" w:cs="仿宋"/>
              </w:rPr>
              <w:t>3</w:t>
            </w:r>
          </w:p>
        </w:tc>
        <w:tc>
          <w:tcPr>
            <w:tcW w:w="2698" w:type="dxa"/>
            <w:noWrap w:val="0"/>
            <w:vAlign w:val="center"/>
          </w:tcPr>
          <w:p>
            <w:pPr>
              <w:bidi w:val="0"/>
              <w:jc w:val="both"/>
              <w:rPr>
                <w:rFonts w:hint="eastAsia" w:ascii="仿宋" w:hAnsi="仿宋" w:eastAsia="仿宋" w:cs="仿宋"/>
                <w:kern w:val="2"/>
                <w:sz w:val="28"/>
                <w:szCs w:val="24"/>
                <w:lang w:val="en-US" w:eastAsia="zh-CN" w:bidi="ar-SA"/>
              </w:rPr>
            </w:pPr>
            <w:r>
              <w:rPr>
                <w:rFonts w:hint="eastAsia" w:ascii="仿宋" w:hAnsi="仿宋" w:eastAsia="仿宋" w:cs="仿宋"/>
              </w:rPr>
              <w:t>缺陷责任期</w:t>
            </w:r>
          </w:p>
        </w:tc>
        <w:tc>
          <w:tcPr>
            <w:tcW w:w="1421" w:type="dxa"/>
            <w:noWrap w:val="0"/>
            <w:vAlign w:val="center"/>
          </w:tcPr>
          <w:p>
            <w:pPr>
              <w:bidi w:val="0"/>
              <w:jc w:val="center"/>
              <w:rPr>
                <w:rFonts w:hint="eastAsia" w:ascii="仿宋" w:hAnsi="仿宋" w:eastAsia="仿宋" w:cs="仿宋"/>
                <w:kern w:val="2"/>
                <w:sz w:val="28"/>
                <w:szCs w:val="24"/>
                <w:lang w:val="en-US" w:eastAsia="zh-CN" w:bidi="ar-SA"/>
              </w:rPr>
            </w:pPr>
          </w:p>
        </w:tc>
        <w:tc>
          <w:tcPr>
            <w:tcW w:w="2683" w:type="dxa"/>
            <w:noWrap w:val="0"/>
            <w:vAlign w:val="top"/>
          </w:tcPr>
          <w:p>
            <w:pPr>
              <w:pStyle w:val="31"/>
              <w:rPr>
                <w:rFonts w:hint="eastAsia" w:ascii="仿宋" w:hAnsi="仿宋" w:eastAsia="仿宋" w:cs="仿宋"/>
                <w:kern w:val="2"/>
                <w:sz w:val="28"/>
                <w:szCs w:val="28"/>
                <w:lang w:val="zh-CN" w:eastAsia="zh-CN" w:bidi="zh-CN"/>
              </w:rPr>
            </w:pPr>
          </w:p>
        </w:tc>
        <w:tc>
          <w:tcPr>
            <w:tcW w:w="868" w:type="dxa"/>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852" w:type="dxa"/>
            <w:noWrap w:val="0"/>
            <w:vAlign w:val="center"/>
          </w:tcPr>
          <w:p>
            <w:pPr>
              <w:bidi w:val="0"/>
              <w:jc w:val="center"/>
              <w:rPr>
                <w:rFonts w:hint="eastAsia" w:ascii="仿宋" w:hAnsi="仿宋" w:eastAsia="仿宋" w:cs="仿宋"/>
                <w:kern w:val="2"/>
                <w:sz w:val="28"/>
                <w:szCs w:val="24"/>
                <w:lang w:val="en-US" w:eastAsia="zh-CN" w:bidi="ar-SA"/>
              </w:rPr>
            </w:pPr>
            <w:r>
              <w:rPr>
                <w:rFonts w:hint="eastAsia" w:ascii="仿宋" w:hAnsi="仿宋" w:eastAsia="仿宋" w:cs="仿宋"/>
              </w:rPr>
              <w:t>4</w:t>
            </w:r>
          </w:p>
        </w:tc>
        <w:tc>
          <w:tcPr>
            <w:tcW w:w="2698" w:type="dxa"/>
            <w:noWrap w:val="0"/>
            <w:vAlign w:val="center"/>
          </w:tcPr>
          <w:p>
            <w:pPr>
              <w:bidi w:val="0"/>
              <w:jc w:val="both"/>
              <w:rPr>
                <w:rFonts w:hint="eastAsia" w:ascii="仿宋" w:hAnsi="仿宋" w:eastAsia="仿宋" w:cs="仿宋"/>
                <w:kern w:val="2"/>
                <w:sz w:val="28"/>
                <w:szCs w:val="24"/>
                <w:lang w:val="en-US" w:eastAsia="zh-CN" w:bidi="ar-SA"/>
              </w:rPr>
            </w:pPr>
            <w:r>
              <w:rPr>
                <w:rFonts w:hint="eastAsia" w:ascii="仿宋" w:hAnsi="仿宋" w:eastAsia="仿宋" w:cs="仿宋"/>
              </w:rPr>
              <w:t>承包人履约担保金额</w:t>
            </w:r>
          </w:p>
        </w:tc>
        <w:tc>
          <w:tcPr>
            <w:tcW w:w="1421" w:type="dxa"/>
            <w:noWrap w:val="0"/>
            <w:vAlign w:val="center"/>
          </w:tcPr>
          <w:p>
            <w:pPr>
              <w:bidi w:val="0"/>
              <w:jc w:val="center"/>
              <w:rPr>
                <w:rFonts w:hint="eastAsia" w:ascii="仿宋" w:hAnsi="仿宋" w:eastAsia="仿宋" w:cs="仿宋"/>
                <w:kern w:val="2"/>
                <w:sz w:val="28"/>
                <w:szCs w:val="24"/>
                <w:lang w:val="en-US" w:eastAsia="zh-CN" w:bidi="ar-SA"/>
              </w:rPr>
            </w:pPr>
          </w:p>
        </w:tc>
        <w:tc>
          <w:tcPr>
            <w:tcW w:w="2683" w:type="dxa"/>
            <w:noWrap w:val="0"/>
            <w:vAlign w:val="top"/>
          </w:tcPr>
          <w:p>
            <w:pPr>
              <w:pStyle w:val="31"/>
              <w:rPr>
                <w:rFonts w:hint="eastAsia" w:ascii="仿宋" w:hAnsi="仿宋" w:eastAsia="仿宋" w:cs="仿宋"/>
                <w:kern w:val="2"/>
                <w:sz w:val="28"/>
                <w:szCs w:val="28"/>
                <w:lang w:val="zh-CN" w:eastAsia="zh-CN" w:bidi="zh-CN"/>
              </w:rPr>
            </w:pPr>
          </w:p>
        </w:tc>
        <w:tc>
          <w:tcPr>
            <w:tcW w:w="868" w:type="dxa"/>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852" w:type="dxa"/>
            <w:noWrap w:val="0"/>
            <w:vAlign w:val="center"/>
          </w:tcPr>
          <w:p>
            <w:pPr>
              <w:bidi w:val="0"/>
              <w:jc w:val="center"/>
              <w:rPr>
                <w:rFonts w:hint="eastAsia" w:ascii="仿宋" w:hAnsi="仿宋" w:eastAsia="仿宋" w:cs="仿宋"/>
                <w:kern w:val="2"/>
                <w:sz w:val="28"/>
                <w:szCs w:val="24"/>
                <w:lang w:val="en-US" w:eastAsia="zh-CN" w:bidi="ar-SA"/>
              </w:rPr>
            </w:pPr>
            <w:r>
              <w:rPr>
                <w:rFonts w:hint="eastAsia" w:ascii="仿宋" w:hAnsi="仿宋" w:eastAsia="仿宋" w:cs="仿宋"/>
              </w:rPr>
              <w:t>5</w:t>
            </w:r>
          </w:p>
        </w:tc>
        <w:tc>
          <w:tcPr>
            <w:tcW w:w="2698" w:type="dxa"/>
            <w:noWrap w:val="0"/>
            <w:vAlign w:val="center"/>
          </w:tcPr>
          <w:p>
            <w:pPr>
              <w:bidi w:val="0"/>
              <w:jc w:val="both"/>
              <w:rPr>
                <w:rFonts w:hint="eastAsia" w:ascii="仿宋" w:hAnsi="仿宋" w:eastAsia="仿宋" w:cs="仿宋"/>
                <w:kern w:val="2"/>
                <w:sz w:val="28"/>
                <w:szCs w:val="24"/>
                <w:lang w:val="en-US" w:eastAsia="zh-CN" w:bidi="ar-SA"/>
              </w:rPr>
            </w:pPr>
            <w:r>
              <w:rPr>
                <w:rFonts w:hint="eastAsia" w:ascii="仿宋" w:hAnsi="仿宋" w:eastAsia="仿宋" w:cs="仿宋"/>
              </w:rPr>
              <w:t>分包</w:t>
            </w:r>
          </w:p>
        </w:tc>
        <w:tc>
          <w:tcPr>
            <w:tcW w:w="1421" w:type="dxa"/>
            <w:noWrap w:val="0"/>
            <w:vAlign w:val="center"/>
          </w:tcPr>
          <w:p>
            <w:pPr>
              <w:bidi w:val="0"/>
              <w:jc w:val="center"/>
              <w:rPr>
                <w:rFonts w:hint="eastAsia" w:ascii="仿宋" w:hAnsi="仿宋" w:eastAsia="仿宋" w:cs="仿宋"/>
                <w:kern w:val="2"/>
                <w:sz w:val="28"/>
                <w:szCs w:val="24"/>
                <w:lang w:val="en-US" w:eastAsia="zh-CN" w:bidi="ar-SA"/>
              </w:rPr>
            </w:pPr>
          </w:p>
        </w:tc>
        <w:tc>
          <w:tcPr>
            <w:tcW w:w="2683" w:type="dxa"/>
            <w:noWrap w:val="0"/>
            <w:vAlign w:val="top"/>
          </w:tcPr>
          <w:p>
            <w:pPr>
              <w:pStyle w:val="31"/>
              <w:spacing w:before="147"/>
              <w:ind w:left="114" w:leftChars="0"/>
              <w:rPr>
                <w:rFonts w:hint="eastAsia" w:ascii="仿宋" w:hAnsi="仿宋" w:eastAsia="仿宋" w:cs="仿宋"/>
                <w:kern w:val="2"/>
                <w:sz w:val="28"/>
                <w:szCs w:val="28"/>
                <w:lang w:val="zh-CN" w:eastAsia="zh-CN" w:bidi="zh-CN"/>
              </w:rPr>
            </w:pPr>
            <w:r>
              <w:rPr>
                <w:rFonts w:hint="eastAsia" w:ascii="仿宋" w:hAnsi="仿宋" w:eastAsia="仿宋" w:cs="仿宋"/>
                <w:sz w:val="28"/>
                <w:szCs w:val="28"/>
              </w:rPr>
              <w:t>见分包项目情况表</w:t>
            </w:r>
          </w:p>
        </w:tc>
        <w:tc>
          <w:tcPr>
            <w:tcW w:w="868" w:type="dxa"/>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852" w:type="dxa"/>
            <w:noWrap w:val="0"/>
            <w:vAlign w:val="center"/>
          </w:tcPr>
          <w:p>
            <w:pPr>
              <w:bidi w:val="0"/>
              <w:jc w:val="center"/>
              <w:rPr>
                <w:rFonts w:hint="eastAsia" w:ascii="仿宋" w:hAnsi="仿宋" w:eastAsia="仿宋" w:cs="仿宋"/>
                <w:kern w:val="2"/>
                <w:sz w:val="28"/>
                <w:szCs w:val="24"/>
                <w:lang w:val="en-US" w:eastAsia="zh-CN" w:bidi="ar-SA"/>
              </w:rPr>
            </w:pPr>
            <w:r>
              <w:rPr>
                <w:rFonts w:hint="eastAsia" w:ascii="仿宋" w:hAnsi="仿宋" w:eastAsia="仿宋" w:cs="仿宋"/>
              </w:rPr>
              <w:t>6</w:t>
            </w:r>
          </w:p>
        </w:tc>
        <w:tc>
          <w:tcPr>
            <w:tcW w:w="2698" w:type="dxa"/>
            <w:noWrap w:val="0"/>
            <w:vAlign w:val="center"/>
          </w:tcPr>
          <w:p>
            <w:pPr>
              <w:bidi w:val="0"/>
              <w:jc w:val="both"/>
              <w:rPr>
                <w:rFonts w:hint="eastAsia" w:ascii="仿宋" w:hAnsi="仿宋" w:eastAsia="仿宋" w:cs="仿宋"/>
                <w:kern w:val="2"/>
                <w:sz w:val="28"/>
                <w:szCs w:val="24"/>
                <w:lang w:val="en-US" w:eastAsia="zh-CN" w:bidi="ar-SA"/>
              </w:rPr>
            </w:pPr>
            <w:r>
              <w:rPr>
                <w:rFonts w:hint="eastAsia" w:ascii="仿宋" w:hAnsi="仿宋" w:eastAsia="仿宋" w:cs="仿宋"/>
              </w:rPr>
              <w:t>逾期竣工违约金</w:t>
            </w:r>
          </w:p>
        </w:tc>
        <w:tc>
          <w:tcPr>
            <w:tcW w:w="1421" w:type="dxa"/>
            <w:noWrap w:val="0"/>
            <w:vAlign w:val="center"/>
          </w:tcPr>
          <w:p>
            <w:pPr>
              <w:bidi w:val="0"/>
              <w:jc w:val="center"/>
              <w:rPr>
                <w:rFonts w:hint="eastAsia" w:ascii="仿宋" w:hAnsi="仿宋" w:eastAsia="仿宋" w:cs="仿宋"/>
                <w:kern w:val="2"/>
                <w:sz w:val="28"/>
                <w:szCs w:val="24"/>
                <w:lang w:val="en-US" w:eastAsia="zh-CN" w:bidi="ar-SA"/>
              </w:rPr>
            </w:pPr>
          </w:p>
        </w:tc>
        <w:tc>
          <w:tcPr>
            <w:tcW w:w="2683" w:type="dxa"/>
            <w:noWrap w:val="0"/>
            <w:vAlign w:val="top"/>
          </w:tcPr>
          <w:p>
            <w:pPr>
              <w:pStyle w:val="31"/>
              <w:tabs>
                <w:tab w:val="left" w:pos="1268"/>
              </w:tabs>
              <w:spacing w:before="148"/>
              <w:ind w:left="113" w:leftChars="0"/>
              <w:rPr>
                <w:rFonts w:hint="eastAsia" w:ascii="仿宋" w:hAnsi="仿宋" w:eastAsia="仿宋" w:cs="仿宋"/>
                <w:kern w:val="2"/>
                <w:sz w:val="28"/>
                <w:szCs w:val="28"/>
                <w:lang w:val="zh-CN" w:eastAsia="zh-CN" w:bidi="zh-CN"/>
              </w:rPr>
            </w:pPr>
            <w:r>
              <w:rPr>
                <w:rFonts w:hint="eastAsia" w:ascii="仿宋" w:hAnsi="仿宋" w:eastAsia="仿宋" w:cs="仿宋"/>
                <w:w w:val="99"/>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rPr>
              <w:t>元/天</w:t>
            </w:r>
          </w:p>
        </w:tc>
        <w:tc>
          <w:tcPr>
            <w:tcW w:w="868" w:type="dxa"/>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jc w:val="center"/>
        </w:trPr>
        <w:tc>
          <w:tcPr>
            <w:tcW w:w="852" w:type="dxa"/>
            <w:noWrap w:val="0"/>
            <w:vAlign w:val="center"/>
          </w:tcPr>
          <w:p>
            <w:pPr>
              <w:bidi w:val="0"/>
              <w:jc w:val="center"/>
              <w:rPr>
                <w:rFonts w:hint="eastAsia" w:ascii="仿宋" w:hAnsi="仿宋" w:eastAsia="仿宋" w:cs="仿宋"/>
                <w:kern w:val="2"/>
                <w:sz w:val="28"/>
                <w:szCs w:val="24"/>
                <w:lang w:val="en-US" w:eastAsia="zh-CN" w:bidi="ar-SA"/>
              </w:rPr>
            </w:pPr>
            <w:r>
              <w:rPr>
                <w:rFonts w:hint="eastAsia" w:ascii="仿宋" w:hAnsi="仿宋" w:eastAsia="仿宋" w:cs="仿宋"/>
              </w:rPr>
              <w:t>7</w:t>
            </w:r>
          </w:p>
        </w:tc>
        <w:tc>
          <w:tcPr>
            <w:tcW w:w="2698" w:type="dxa"/>
            <w:noWrap w:val="0"/>
            <w:vAlign w:val="center"/>
          </w:tcPr>
          <w:p>
            <w:pPr>
              <w:bidi w:val="0"/>
              <w:jc w:val="both"/>
              <w:rPr>
                <w:rFonts w:hint="eastAsia" w:ascii="仿宋" w:hAnsi="仿宋" w:eastAsia="仿宋" w:cs="仿宋"/>
                <w:kern w:val="2"/>
                <w:sz w:val="28"/>
                <w:szCs w:val="24"/>
                <w:lang w:val="en-US" w:eastAsia="zh-CN" w:bidi="ar-SA"/>
              </w:rPr>
            </w:pPr>
            <w:r>
              <w:rPr>
                <w:rFonts w:hint="eastAsia" w:ascii="仿宋" w:hAnsi="仿宋" w:eastAsia="仿宋" w:cs="仿宋"/>
              </w:rPr>
              <w:t>逾期竣工违约金最高限额</w:t>
            </w:r>
          </w:p>
        </w:tc>
        <w:tc>
          <w:tcPr>
            <w:tcW w:w="1421" w:type="dxa"/>
            <w:noWrap w:val="0"/>
            <w:vAlign w:val="center"/>
          </w:tcPr>
          <w:p>
            <w:pPr>
              <w:bidi w:val="0"/>
              <w:jc w:val="center"/>
              <w:rPr>
                <w:rFonts w:hint="eastAsia" w:ascii="仿宋" w:hAnsi="仿宋" w:eastAsia="仿宋" w:cs="仿宋"/>
                <w:kern w:val="2"/>
                <w:sz w:val="28"/>
                <w:szCs w:val="24"/>
                <w:lang w:val="en-US" w:eastAsia="zh-CN" w:bidi="ar-SA"/>
              </w:rPr>
            </w:pPr>
          </w:p>
        </w:tc>
        <w:tc>
          <w:tcPr>
            <w:tcW w:w="2683" w:type="dxa"/>
            <w:noWrap w:val="0"/>
            <w:vAlign w:val="top"/>
          </w:tcPr>
          <w:p>
            <w:pPr>
              <w:pStyle w:val="31"/>
              <w:rPr>
                <w:rFonts w:hint="eastAsia" w:ascii="仿宋" w:hAnsi="仿宋" w:eastAsia="仿宋" w:cs="仿宋"/>
                <w:kern w:val="2"/>
                <w:sz w:val="28"/>
                <w:szCs w:val="28"/>
                <w:lang w:val="zh-CN" w:eastAsia="zh-CN" w:bidi="zh-CN"/>
              </w:rPr>
            </w:pPr>
          </w:p>
        </w:tc>
        <w:tc>
          <w:tcPr>
            <w:tcW w:w="868" w:type="dxa"/>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852" w:type="dxa"/>
            <w:noWrap w:val="0"/>
            <w:vAlign w:val="center"/>
          </w:tcPr>
          <w:p>
            <w:pPr>
              <w:bidi w:val="0"/>
              <w:jc w:val="center"/>
              <w:rPr>
                <w:rFonts w:hint="eastAsia" w:ascii="仿宋" w:hAnsi="仿宋" w:eastAsia="仿宋" w:cs="仿宋"/>
                <w:kern w:val="2"/>
                <w:sz w:val="28"/>
                <w:szCs w:val="24"/>
                <w:lang w:val="en-US" w:eastAsia="zh-CN" w:bidi="ar-SA"/>
              </w:rPr>
            </w:pPr>
            <w:r>
              <w:rPr>
                <w:rFonts w:hint="eastAsia" w:ascii="仿宋" w:hAnsi="仿宋" w:eastAsia="仿宋" w:cs="仿宋"/>
              </w:rPr>
              <w:t>8</w:t>
            </w:r>
          </w:p>
        </w:tc>
        <w:tc>
          <w:tcPr>
            <w:tcW w:w="2698" w:type="dxa"/>
            <w:noWrap w:val="0"/>
            <w:vAlign w:val="center"/>
          </w:tcPr>
          <w:p>
            <w:pPr>
              <w:bidi w:val="0"/>
              <w:jc w:val="both"/>
              <w:rPr>
                <w:rFonts w:hint="eastAsia" w:ascii="仿宋" w:hAnsi="仿宋" w:eastAsia="仿宋" w:cs="仿宋"/>
                <w:kern w:val="2"/>
                <w:sz w:val="28"/>
                <w:szCs w:val="24"/>
                <w:lang w:val="en-US" w:eastAsia="zh-CN" w:bidi="ar-SA"/>
              </w:rPr>
            </w:pPr>
            <w:r>
              <w:rPr>
                <w:rFonts w:hint="eastAsia" w:ascii="仿宋" w:hAnsi="仿宋" w:eastAsia="仿宋" w:cs="仿宋"/>
              </w:rPr>
              <w:t>质量标准</w:t>
            </w:r>
          </w:p>
        </w:tc>
        <w:tc>
          <w:tcPr>
            <w:tcW w:w="1421" w:type="dxa"/>
            <w:noWrap w:val="0"/>
            <w:vAlign w:val="center"/>
          </w:tcPr>
          <w:p>
            <w:pPr>
              <w:bidi w:val="0"/>
              <w:jc w:val="center"/>
              <w:rPr>
                <w:rFonts w:hint="eastAsia" w:ascii="仿宋" w:hAnsi="仿宋" w:eastAsia="仿宋" w:cs="仿宋"/>
                <w:kern w:val="2"/>
                <w:sz w:val="28"/>
                <w:szCs w:val="24"/>
                <w:lang w:val="en-US" w:eastAsia="zh-CN" w:bidi="ar-SA"/>
              </w:rPr>
            </w:pPr>
          </w:p>
        </w:tc>
        <w:tc>
          <w:tcPr>
            <w:tcW w:w="2683" w:type="dxa"/>
            <w:noWrap w:val="0"/>
            <w:vAlign w:val="top"/>
          </w:tcPr>
          <w:p>
            <w:pPr>
              <w:pStyle w:val="31"/>
              <w:rPr>
                <w:rFonts w:hint="eastAsia" w:ascii="仿宋" w:hAnsi="仿宋" w:eastAsia="仿宋" w:cs="仿宋"/>
                <w:kern w:val="2"/>
                <w:sz w:val="28"/>
                <w:szCs w:val="28"/>
                <w:lang w:val="zh-CN" w:eastAsia="zh-CN" w:bidi="zh-CN"/>
              </w:rPr>
            </w:pPr>
          </w:p>
        </w:tc>
        <w:tc>
          <w:tcPr>
            <w:tcW w:w="868" w:type="dxa"/>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jc w:val="center"/>
        </w:trPr>
        <w:tc>
          <w:tcPr>
            <w:tcW w:w="852" w:type="dxa"/>
            <w:noWrap w:val="0"/>
            <w:vAlign w:val="center"/>
          </w:tcPr>
          <w:p>
            <w:pPr>
              <w:bidi w:val="0"/>
              <w:jc w:val="center"/>
              <w:rPr>
                <w:rFonts w:hint="eastAsia" w:ascii="仿宋" w:hAnsi="仿宋" w:eastAsia="仿宋" w:cs="仿宋"/>
                <w:kern w:val="2"/>
                <w:sz w:val="28"/>
                <w:szCs w:val="24"/>
                <w:lang w:val="en-US" w:eastAsia="zh-CN" w:bidi="ar-SA"/>
              </w:rPr>
            </w:pPr>
            <w:r>
              <w:rPr>
                <w:rFonts w:hint="eastAsia" w:ascii="仿宋" w:hAnsi="仿宋" w:eastAsia="仿宋" w:cs="仿宋"/>
              </w:rPr>
              <w:t>9</w:t>
            </w:r>
          </w:p>
        </w:tc>
        <w:tc>
          <w:tcPr>
            <w:tcW w:w="2698" w:type="dxa"/>
            <w:noWrap w:val="0"/>
            <w:vAlign w:val="center"/>
          </w:tcPr>
          <w:p>
            <w:pPr>
              <w:bidi w:val="0"/>
              <w:jc w:val="both"/>
              <w:rPr>
                <w:rFonts w:hint="eastAsia" w:ascii="仿宋" w:hAnsi="仿宋" w:eastAsia="仿宋" w:cs="仿宋"/>
                <w:kern w:val="2"/>
                <w:sz w:val="28"/>
                <w:szCs w:val="24"/>
                <w:lang w:val="en-US" w:eastAsia="zh-CN" w:bidi="ar-SA"/>
              </w:rPr>
            </w:pPr>
            <w:r>
              <w:rPr>
                <w:rFonts w:hint="eastAsia" w:ascii="仿宋" w:hAnsi="仿宋" w:eastAsia="仿宋" w:cs="仿宋"/>
              </w:rPr>
              <w:t>预付款额度</w:t>
            </w:r>
          </w:p>
        </w:tc>
        <w:tc>
          <w:tcPr>
            <w:tcW w:w="1421" w:type="dxa"/>
            <w:noWrap w:val="0"/>
            <w:vAlign w:val="center"/>
          </w:tcPr>
          <w:p>
            <w:pPr>
              <w:bidi w:val="0"/>
              <w:jc w:val="center"/>
              <w:rPr>
                <w:rFonts w:hint="eastAsia" w:ascii="仿宋" w:hAnsi="仿宋" w:eastAsia="仿宋" w:cs="仿宋"/>
                <w:kern w:val="2"/>
                <w:sz w:val="28"/>
                <w:szCs w:val="24"/>
                <w:lang w:val="en-US" w:eastAsia="zh-CN" w:bidi="ar-SA"/>
              </w:rPr>
            </w:pPr>
          </w:p>
        </w:tc>
        <w:tc>
          <w:tcPr>
            <w:tcW w:w="2683" w:type="dxa"/>
            <w:noWrap w:val="0"/>
            <w:vAlign w:val="top"/>
          </w:tcPr>
          <w:p>
            <w:pPr>
              <w:pStyle w:val="31"/>
              <w:rPr>
                <w:rFonts w:hint="eastAsia" w:ascii="仿宋" w:hAnsi="仿宋" w:eastAsia="仿宋" w:cs="仿宋"/>
                <w:kern w:val="2"/>
                <w:sz w:val="28"/>
                <w:szCs w:val="28"/>
                <w:lang w:val="zh-CN" w:eastAsia="zh-CN" w:bidi="zh-CN"/>
              </w:rPr>
            </w:pPr>
          </w:p>
        </w:tc>
        <w:tc>
          <w:tcPr>
            <w:tcW w:w="868" w:type="dxa"/>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852" w:type="dxa"/>
            <w:noWrap w:val="0"/>
            <w:vAlign w:val="center"/>
          </w:tcPr>
          <w:p>
            <w:pPr>
              <w:bidi w:val="0"/>
              <w:jc w:val="center"/>
              <w:rPr>
                <w:rFonts w:hint="eastAsia" w:ascii="仿宋" w:hAnsi="仿宋" w:eastAsia="仿宋" w:cs="仿宋"/>
                <w:kern w:val="2"/>
                <w:sz w:val="28"/>
                <w:szCs w:val="24"/>
                <w:lang w:val="en-US" w:eastAsia="zh-CN" w:bidi="ar-SA"/>
              </w:rPr>
            </w:pPr>
            <w:r>
              <w:rPr>
                <w:rFonts w:hint="eastAsia" w:ascii="仿宋" w:hAnsi="仿宋" w:eastAsia="仿宋" w:cs="仿宋"/>
              </w:rPr>
              <w:t>10</w:t>
            </w:r>
          </w:p>
        </w:tc>
        <w:tc>
          <w:tcPr>
            <w:tcW w:w="2698" w:type="dxa"/>
            <w:noWrap w:val="0"/>
            <w:vAlign w:val="center"/>
          </w:tcPr>
          <w:p>
            <w:pPr>
              <w:bidi w:val="0"/>
              <w:jc w:val="both"/>
              <w:rPr>
                <w:rFonts w:hint="eastAsia" w:ascii="仿宋" w:hAnsi="仿宋" w:eastAsia="仿宋" w:cs="仿宋"/>
                <w:kern w:val="2"/>
                <w:sz w:val="28"/>
                <w:szCs w:val="24"/>
                <w:lang w:val="en-US" w:eastAsia="zh-CN" w:bidi="ar-SA"/>
              </w:rPr>
            </w:pPr>
            <w:r>
              <w:rPr>
                <w:rFonts w:hint="eastAsia" w:ascii="仿宋" w:hAnsi="仿宋" w:eastAsia="仿宋" w:cs="仿宋"/>
              </w:rPr>
              <w:t>预付款保函金额</w:t>
            </w:r>
          </w:p>
        </w:tc>
        <w:tc>
          <w:tcPr>
            <w:tcW w:w="1421" w:type="dxa"/>
            <w:noWrap w:val="0"/>
            <w:vAlign w:val="center"/>
          </w:tcPr>
          <w:p>
            <w:pPr>
              <w:bidi w:val="0"/>
              <w:jc w:val="center"/>
              <w:rPr>
                <w:rFonts w:hint="eastAsia" w:ascii="仿宋" w:hAnsi="仿宋" w:eastAsia="仿宋" w:cs="仿宋"/>
                <w:kern w:val="2"/>
                <w:sz w:val="28"/>
                <w:szCs w:val="24"/>
                <w:lang w:val="en-US" w:eastAsia="zh-CN" w:bidi="ar-SA"/>
              </w:rPr>
            </w:pPr>
          </w:p>
        </w:tc>
        <w:tc>
          <w:tcPr>
            <w:tcW w:w="2683" w:type="dxa"/>
            <w:noWrap w:val="0"/>
            <w:vAlign w:val="top"/>
          </w:tcPr>
          <w:p>
            <w:pPr>
              <w:pStyle w:val="31"/>
              <w:rPr>
                <w:rFonts w:hint="eastAsia" w:ascii="仿宋" w:hAnsi="仿宋" w:eastAsia="仿宋" w:cs="仿宋"/>
                <w:kern w:val="2"/>
                <w:sz w:val="28"/>
                <w:szCs w:val="28"/>
                <w:lang w:val="zh-CN" w:eastAsia="zh-CN" w:bidi="zh-CN"/>
              </w:rPr>
            </w:pPr>
          </w:p>
        </w:tc>
        <w:tc>
          <w:tcPr>
            <w:tcW w:w="868" w:type="dxa"/>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jc w:val="center"/>
        </w:trPr>
        <w:tc>
          <w:tcPr>
            <w:tcW w:w="852" w:type="dxa"/>
            <w:noWrap w:val="0"/>
            <w:vAlign w:val="center"/>
          </w:tcPr>
          <w:p>
            <w:pPr>
              <w:bidi w:val="0"/>
              <w:jc w:val="center"/>
              <w:rPr>
                <w:rFonts w:hint="eastAsia" w:ascii="仿宋" w:hAnsi="仿宋" w:eastAsia="仿宋" w:cs="仿宋"/>
                <w:kern w:val="2"/>
                <w:sz w:val="28"/>
                <w:szCs w:val="24"/>
                <w:lang w:val="en-US" w:eastAsia="zh-CN" w:bidi="ar-SA"/>
              </w:rPr>
            </w:pPr>
            <w:r>
              <w:rPr>
                <w:rFonts w:hint="eastAsia" w:ascii="仿宋" w:hAnsi="仿宋" w:eastAsia="仿宋" w:cs="仿宋"/>
              </w:rPr>
              <w:t>11</w:t>
            </w:r>
          </w:p>
        </w:tc>
        <w:tc>
          <w:tcPr>
            <w:tcW w:w="2698" w:type="dxa"/>
            <w:noWrap w:val="0"/>
            <w:vAlign w:val="center"/>
          </w:tcPr>
          <w:p>
            <w:pPr>
              <w:bidi w:val="0"/>
              <w:jc w:val="both"/>
              <w:rPr>
                <w:rFonts w:hint="eastAsia" w:ascii="仿宋" w:hAnsi="仿宋" w:eastAsia="仿宋" w:cs="仿宋"/>
                <w:kern w:val="2"/>
                <w:sz w:val="28"/>
                <w:szCs w:val="24"/>
                <w:lang w:val="en-US" w:eastAsia="zh-CN" w:bidi="ar-SA"/>
              </w:rPr>
            </w:pPr>
            <w:r>
              <w:rPr>
                <w:rFonts w:hint="eastAsia" w:ascii="仿宋" w:hAnsi="仿宋" w:eastAsia="仿宋" w:cs="仿宋"/>
              </w:rPr>
              <w:t>质量保证金扣留百分比</w:t>
            </w:r>
          </w:p>
        </w:tc>
        <w:tc>
          <w:tcPr>
            <w:tcW w:w="1421" w:type="dxa"/>
            <w:noWrap w:val="0"/>
            <w:vAlign w:val="center"/>
          </w:tcPr>
          <w:p>
            <w:pPr>
              <w:bidi w:val="0"/>
              <w:jc w:val="center"/>
              <w:rPr>
                <w:rFonts w:hint="eastAsia" w:ascii="仿宋" w:hAnsi="仿宋" w:eastAsia="仿宋" w:cs="仿宋"/>
                <w:kern w:val="2"/>
                <w:sz w:val="28"/>
                <w:szCs w:val="24"/>
                <w:lang w:val="en-US" w:eastAsia="zh-CN" w:bidi="ar-SA"/>
              </w:rPr>
            </w:pPr>
          </w:p>
        </w:tc>
        <w:tc>
          <w:tcPr>
            <w:tcW w:w="2683" w:type="dxa"/>
            <w:noWrap w:val="0"/>
            <w:vAlign w:val="top"/>
          </w:tcPr>
          <w:p>
            <w:pPr>
              <w:pStyle w:val="31"/>
              <w:rPr>
                <w:rFonts w:hint="eastAsia" w:ascii="仿宋" w:hAnsi="仿宋" w:eastAsia="仿宋" w:cs="仿宋"/>
                <w:kern w:val="2"/>
                <w:sz w:val="28"/>
                <w:szCs w:val="28"/>
                <w:lang w:val="zh-CN" w:eastAsia="zh-CN" w:bidi="zh-CN"/>
              </w:rPr>
            </w:pPr>
          </w:p>
        </w:tc>
        <w:tc>
          <w:tcPr>
            <w:tcW w:w="868" w:type="dxa"/>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852" w:type="dxa"/>
            <w:noWrap w:val="0"/>
            <w:vAlign w:val="center"/>
          </w:tcPr>
          <w:p>
            <w:pPr>
              <w:bidi w:val="0"/>
              <w:jc w:val="center"/>
              <w:rPr>
                <w:rFonts w:hint="eastAsia" w:ascii="仿宋" w:hAnsi="仿宋" w:eastAsia="仿宋" w:cs="仿宋"/>
                <w:kern w:val="2"/>
                <w:sz w:val="28"/>
                <w:szCs w:val="24"/>
                <w:lang w:val="en-US" w:eastAsia="zh-CN" w:bidi="ar-SA"/>
              </w:rPr>
            </w:pPr>
            <w:r>
              <w:rPr>
                <w:rFonts w:hint="eastAsia" w:ascii="仿宋" w:hAnsi="仿宋" w:eastAsia="仿宋" w:cs="仿宋"/>
              </w:rPr>
              <w:t>12</w:t>
            </w:r>
          </w:p>
        </w:tc>
        <w:tc>
          <w:tcPr>
            <w:tcW w:w="2698" w:type="dxa"/>
            <w:noWrap w:val="0"/>
            <w:vAlign w:val="center"/>
          </w:tcPr>
          <w:p>
            <w:pPr>
              <w:bidi w:val="0"/>
              <w:jc w:val="both"/>
              <w:rPr>
                <w:rFonts w:hint="eastAsia" w:ascii="仿宋" w:hAnsi="仿宋" w:eastAsia="仿宋" w:cs="仿宋"/>
                <w:kern w:val="2"/>
                <w:sz w:val="28"/>
                <w:szCs w:val="24"/>
                <w:lang w:val="en-US" w:eastAsia="zh-CN" w:bidi="ar-SA"/>
              </w:rPr>
            </w:pPr>
            <w:r>
              <w:rPr>
                <w:rFonts w:hint="eastAsia" w:ascii="仿宋" w:hAnsi="仿宋" w:eastAsia="仿宋" w:cs="仿宋"/>
              </w:rPr>
              <w:t>质量保证金额度</w:t>
            </w:r>
          </w:p>
        </w:tc>
        <w:tc>
          <w:tcPr>
            <w:tcW w:w="1421" w:type="dxa"/>
            <w:noWrap w:val="0"/>
            <w:vAlign w:val="center"/>
          </w:tcPr>
          <w:p>
            <w:pPr>
              <w:bidi w:val="0"/>
              <w:jc w:val="center"/>
              <w:rPr>
                <w:rFonts w:hint="eastAsia" w:ascii="仿宋" w:hAnsi="仿宋" w:eastAsia="仿宋" w:cs="仿宋"/>
                <w:kern w:val="2"/>
                <w:sz w:val="28"/>
                <w:szCs w:val="24"/>
                <w:lang w:val="en-US" w:eastAsia="zh-CN" w:bidi="ar-SA"/>
              </w:rPr>
            </w:pPr>
          </w:p>
        </w:tc>
        <w:tc>
          <w:tcPr>
            <w:tcW w:w="2683" w:type="dxa"/>
            <w:noWrap w:val="0"/>
            <w:vAlign w:val="top"/>
          </w:tcPr>
          <w:p>
            <w:pPr>
              <w:pStyle w:val="31"/>
              <w:rPr>
                <w:rFonts w:hint="eastAsia" w:ascii="仿宋" w:hAnsi="仿宋" w:eastAsia="仿宋" w:cs="仿宋"/>
                <w:kern w:val="2"/>
                <w:sz w:val="28"/>
                <w:szCs w:val="28"/>
                <w:lang w:val="zh-CN" w:eastAsia="zh-CN" w:bidi="zh-CN"/>
              </w:rPr>
            </w:pPr>
          </w:p>
        </w:tc>
        <w:tc>
          <w:tcPr>
            <w:tcW w:w="868" w:type="dxa"/>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852" w:type="dxa"/>
            <w:noWrap w:val="0"/>
            <w:vAlign w:val="center"/>
          </w:tcPr>
          <w:p>
            <w:pPr>
              <w:bidi w:val="0"/>
              <w:jc w:val="center"/>
              <w:rPr>
                <w:rFonts w:hint="default" w:ascii="仿宋" w:hAnsi="仿宋" w:eastAsia="仿宋" w:cs="仿宋"/>
                <w:lang w:val="en-US" w:eastAsia="zh-CN"/>
              </w:rPr>
            </w:pPr>
            <w:r>
              <w:rPr>
                <w:rFonts w:hint="eastAsia" w:ascii="仿宋" w:hAnsi="仿宋" w:cs="仿宋"/>
                <w:lang w:val="en-US" w:eastAsia="zh-CN"/>
              </w:rPr>
              <w:t>13</w:t>
            </w:r>
          </w:p>
        </w:tc>
        <w:tc>
          <w:tcPr>
            <w:tcW w:w="2698" w:type="dxa"/>
            <w:noWrap w:val="0"/>
            <w:vAlign w:val="center"/>
          </w:tcPr>
          <w:p>
            <w:pPr>
              <w:bidi w:val="0"/>
              <w:jc w:val="both"/>
              <w:rPr>
                <w:rFonts w:hint="eastAsia" w:ascii="仿宋" w:hAnsi="仿宋" w:eastAsia="仿宋" w:cs="仿宋"/>
              </w:rPr>
            </w:pPr>
          </w:p>
        </w:tc>
        <w:tc>
          <w:tcPr>
            <w:tcW w:w="1421" w:type="dxa"/>
            <w:noWrap w:val="0"/>
            <w:vAlign w:val="center"/>
          </w:tcPr>
          <w:p>
            <w:pPr>
              <w:bidi w:val="0"/>
              <w:jc w:val="center"/>
              <w:rPr>
                <w:rFonts w:hint="eastAsia" w:ascii="仿宋" w:hAnsi="仿宋" w:eastAsia="仿宋" w:cs="仿宋"/>
              </w:rPr>
            </w:pPr>
          </w:p>
        </w:tc>
        <w:tc>
          <w:tcPr>
            <w:tcW w:w="2683" w:type="dxa"/>
            <w:noWrap w:val="0"/>
            <w:vAlign w:val="top"/>
          </w:tcPr>
          <w:p>
            <w:pPr>
              <w:pStyle w:val="31"/>
              <w:rPr>
                <w:rFonts w:hint="eastAsia" w:ascii="仿宋" w:hAnsi="仿宋" w:eastAsia="仿宋" w:cs="仿宋"/>
                <w:sz w:val="28"/>
                <w:szCs w:val="28"/>
              </w:rPr>
            </w:pPr>
          </w:p>
        </w:tc>
        <w:tc>
          <w:tcPr>
            <w:tcW w:w="868" w:type="dxa"/>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jc w:val="center"/>
        </w:trPr>
        <w:tc>
          <w:tcPr>
            <w:tcW w:w="852" w:type="dxa"/>
            <w:noWrap w:val="0"/>
            <w:vAlign w:val="center"/>
          </w:tcPr>
          <w:p>
            <w:pPr>
              <w:bidi w:val="0"/>
              <w:jc w:val="center"/>
              <w:rPr>
                <w:rFonts w:hint="eastAsia" w:ascii="仿宋" w:hAnsi="仿宋" w:eastAsia="仿宋" w:cs="仿宋"/>
              </w:rPr>
            </w:pPr>
          </w:p>
        </w:tc>
        <w:tc>
          <w:tcPr>
            <w:tcW w:w="2698" w:type="dxa"/>
            <w:noWrap w:val="0"/>
            <w:vAlign w:val="center"/>
          </w:tcPr>
          <w:p>
            <w:pPr>
              <w:bidi w:val="0"/>
              <w:jc w:val="both"/>
              <w:rPr>
                <w:rFonts w:hint="eastAsia" w:ascii="仿宋" w:hAnsi="仿宋" w:eastAsia="仿宋" w:cs="仿宋"/>
              </w:rPr>
            </w:pPr>
          </w:p>
          <w:p>
            <w:pPr>
              <w:bidi w:val="0"/>
              <w:jc w:val="both"/>
              <w:rPr>
                <w:rFonts w:hint="eastAsia" w:ascii="仿宋" w:hAnsi="仿宋" w:eastAsia="仿宋" w:cs="仿宋"/>
              </w:rPr>
            </w:pPr>
            <w:r>
              <w:rPr>
                <w:rFonts w:hint="eastAsia" w:ascii="仿宋" w:hAnsi="仿宋" w:eastAsia="仿宋" w:cs="仿宋"/>
              </w:rPr>
              <w:t>……</w:t>
            </w:r>
          </w:p>
        </w:tc>
        <w:tc>
          <w:tcPr>
            <w:tcW w:w="1421" w:type="dxa"/>
            <w:noWrap w:val="0"/>
            <w:vAlign w:val="center"/>
          </w:tcPr>
          <w:p>
            <w:pPr>
              <w:bidi w:val="0"/>
              <w:jc w:val="center"/>
              <w:rPr>
                <w:rFonts w:hint="eastAsia" w:ascii="仿宋" w:hAnsi="仿宋" w:eastAsia="仿宋" w:cs="仿宋"/>
              </w:rPr>
            </w:pPr>
          </w:p>
        </w:tc>
        <w:tc>
          <w:tcPr>
            <w:tcW w:w="2683" w:type="dxa"/>
            <w:noWrap w:val="0"/>
            <w:vAlign w:val="top"/>
          </w:tcPr>
          <w:p>
            <w:pPr>
              <w:pStyle w:val="31"/>
              <w:rPr>
                <w:rFonts w:hint="eastAsia" w:ascii="仿宋" w:hAnsi="仿宋" w:eastAsia="仿宋" w:cs="仿宋"/>
                <w:sz w:val="28"/>
                <w:szCs w:val="28"/>
              </w:rPr>
            </w:pPr>
          </w:p>
        </w:tc>
        <w:tc>
          <w:tcPr>
            <w:tcW w:w="868" w:type="dxa"/>
            <w:noWrap w:val="0"/>
            <w:vAlign w:val="top"/>
          </w:tcPr>
          <w:p>
            <w:pPr>
              <w:pStyle w:val="31"/>
              <w:rPr>
                <w:rFonts w:hint="eastAsia" w:ascii="仿宋" w:hAnsi="仿宋" w:eastAsia="仿宋" w:cs="仿宋"/>
                <w:sz w:val="28"/>
                <w:szCs w:val="28"/>
              </w:rPr>
            </w:pPr>
          </w:p>
        </w:tc>
      </w:tr>
    </w:tbl>
    <w:p>
      <w:pPr>
        <w:pStyle w:val="13"/>
        <w:keepNext w:val="0"/>
        <w:keepLines w:val="0"/>
        <w:pageBreakBefore w:val="0"/>
        <w:widowControl w:val="0"/>
        <w:tabs>
          <w:tab w:val="left" w:pos="1819"/>
          <w:tab w:val="left" w:pos="2239"/>
        </w:tabs>
        <w:kinsoku/>
        <w:wordWrap/>
        <w:overflowPunct/>
        <w:topLinePunct w:val="0"/>
        <w:autoSpaceDE/>
        <w:autoSpaceDN/>
        <w:bidi w:val="0"/>
        <w:adjustRightInd/>
        <w:snapToGrid/>
        <w:spacing w:before="166" w:line="360" w:lineRule="auto"/>
        <w:ind w:left="140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投</w:t>
      </w:r>
      <w:r>
        <w:rPr>
          <w:rFonts w:hint="eastAsia" w:ascii="仿宋" w:hAnsi="仿宋" w:eastAsia="仿宋" w:cs="仿宋"/>
          <w:sz w:val="28"/>
          <w:szCs w:val="28"/>
        </w:rPr>
        <w:tab/>
      </w:r>
      <w:r>
        <w:rPr>
          <w:rFonts w:hint="eastAsia" w:ascii="仿宋" w:hAnsi="仿宋" w:eastAsia="仿宋" w:cs="仿宋"/>
          <w:sz w:val="28"/>
          <w:szCs w:val="28"/>
        </w:rPr>
        <w:t>标</w:t>
      </w:r>
      <w:r>
        <w:rPr>
          <w:rFonts w:hint="eastAsia" w:ascii="仿宋" w:hAnsi="仿宋" w:eastAsia="仿宋" w:cs="仿宋"/>
          <w:sz w:val="28"/>
          <w:szCs w:val="28"/>
        </w:rPr>
        <w:tab/>
      </w:r>
      <w:r>
        <w:rPr>
          <w:rFonts w:hint="eastAsia" w:ascii="仿宋" w:hAnsi="仿宋" w:eastAsia="仿宋" w:cs="仿宋"/>
          <w:sz w:val="28"/>
          <w:szCs w:val="28"/>
        </w:rPr>
        <w:t>人（盖章）：</w:t>
      </w:r>
    </w:p>
    <w:p>
      <w:pPr>
        <w:pStyle w:val="13"/>
        <w:keepNext w:val="0"/>
        <w:keepLines w:val="0"/>
        <w:pageBreakBefore w:val="0"/>
        <w:widowControl w:val="0"/>
        <w:kinsoku/>
        <w:wordWrap/>
        <w:overflowPunct/>
        <w:topLinePunct w:val="0"/>
        <w:autoSpaceDE/>
        <w:autoSpaceDN/>
        <w:bidi w:val="0"/>
        <w:adjustRightInd/>
        <w:snapToGrid/>
        <w:spacing w:before="155" w:line="360" w:lineRule="auto"/>
        <w:ind w:left="140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法人代表或委托代理人（签字或盖章）：</w:t>
      </w:r>
    </w:p>
    <w:p>
      <w:pPr>
        <w:pStyle w:val="13"/>
        <w:keepNext w:val="0"/>
        <w:keepLines w:val="0"/>
        <w:pageBreakBefore w:val="0"/>
        <w:widowControl w:val="0"/>
        <w:tabs>
          <w:tab w:val="left" w:pos="1819"/>
          <w:tab w:val="left" w:pos="2868"/>
          <w:tab w:val="left" w:pos="3708"/>
          <w:tab w:val="left" w:pos="4548"/>
        </w:tabs>
        <w:kinsoku/>
        <w:wordWrap/>
        <w:overflowPunct/>
        <w:topLinePunct w:val="0"/>
        <w:autoSpaceDE/>
        <w:autoSpaceDN/>
        <w:bidi w:val="0"/>
        <w:adjustRightInd/>
        <w:snapToGrid/>
        <w:spacing w:before="154" w:line="360" w:lineRule="auto"/>
        <w:ind w:left="140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日</w:t>
      </w:r>
      <w:r>
        <w:rPr>
          <w:rFonts w:hint="eastAsia" w:ascii="仿宋" w:hAnsi="仿宋" w:eastAsia="仿宋" w:cs="仿宋"/>
          <w:sz w:val="28"/>
          <w:szCs w:val="28"/>
        </w:rPr>
        <w:tab/>
      </w:r>
      <w:r>
        <w:rPr>
          <w:rFonts w:hint="eastAsia" w:ascii="仿宋" w:hAnsi="仿宋" w:eastAsia="仿宋" w:cs="仿宋"/>
          <w:sz w:val="28"/>
          <w:szCs w:val="28"/>
        </w:rPr>
        <w:t>期：</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日</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s="仿宋"/>
          <w:sz w:val="28"/>
          <w:szCs w:val="28"/>
        </w:rPr>
        <w:sectPr>
          <w:pgSz w:w="11910" w:h="16840"/>
          <w:pgMar w:top="1440" w:right="1800" w:bottom="1440" w:left="1800" w:header="850" w:footer="993" w:gutter="0"/>
          <w:pgNumType w:fmt="decimal"/>
          <w:cols w:space="720" w:num="1"/>
        </w:sectPr>
      </w:pPr>
    </w:p>
    <w:p>
      <w:pPr>
        <w:pStyle w:val="13"/>
        <w:spacing w:before="59" w:line="360" w:lineRule="auto"/>
        <w:jc w:val="center"/>
        <w:rPr>
          <w:rFonts w:hint="eastAsia" w:ascii="仿宋" w:hAnsi="仿宋" w:eastAsia="仿宋" w:cs="仿宋"/>
          <w:sz w:val="28"/>
          <w:szCs w:val="28"/>
        </w:rPr>
      </w:pPr>
      <w:r>
        <w:rPr>
          <w:rFonts w:hint="eastAsia" w:ascii="仿宋" w:hAnsi="仿宋" w:eastAsia="仿宋" w:cs="仿宋"/>
          <w:bCs w:val="0"/>
          <w:kern w:val="2"/>
          <w:sz w:val="28"/>
          <w:szCs w:val="28"/>
          <w:lang w:val="en-US" w:eastAsia="zh-CN" w:bidi="ar-SA"/>
        </w:rPr>
        <w:t>（三）投标函附录-2</w:t>
      </w:r>
    </w:p>
    <w:p>
      <w:pPr>
        <w:spacing w:before="0" w:line="360" w:lineRule="auto"/>
        <w:ind w:right="0"/>
        <w:jc w:val="center"/>
        <w:rPr>
          <w:rFonts w:hint="eastAsia" w:ascii="仿宋" w:hAnsi="仿宋" w:eastAsia="仿宋" w:cs="仿宋"/>
          <w:sz w:val="20"/>
        </w:rPr>
      </w:pPr>
      <w:r>
        <w:rPr>
          <w:rFonts w:hint="eastAsia" w:ascii="仿宋" w:hAnsi="仿宋" w:eastAsia="仿宋" w:cs="仿宋"/>
          <w:sz w:val="28"/>
          <w:szCs w:val="28"/>
        </w:rPr>
        <w:t>工程唱标单（格式）</w:t>
      </w:r>
    </w:p>
    <w:p>
      <w:pPr>
        <w:pStyle w:val="13"/>
        <w:spacing w:before="3"/>
        <w:rPr>
          <w:rFonts w:hint="eastAsia" w:ascii="仿宋" w:hAnsi="仿宋" w:eastAsia="仿宋" w:cs="仿宋"/>
          <w:sz w:val="16"/>
        </w:rPr>
      </w:pPr>
    </w:p>
    <w:tbl>
      <w:tblPr>
        <w:tblStyle w:val="21"/>
        <w:tblW w:w="86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1220"/>
        <w:gridCol w:w="1168"/>
        <w:gridCol w:w="1561"/>
        <w:gridCol w:w="1349"/>
        <w:gridCol w:w="1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8" w:hRule="atLeast"/>
          <w:jc w:val="center"/>
        </w:trPr>
        <w:tc>
          <w:tcPr>
            <w:tcW w:w="8660" w:type="dxa"/>
            <w:gridSpan w:val="6"/>
            <w:noWrap w:val="0"/>
            <w:vAlign w:val="top"/>
          </w:tcPr>
          <w:p>
            <w:pPr>
              <w:pStyle w:val="31"/>
              <w:spacing w:before="11"/>
              <w:rPr>
                <w:rFonts w:hint="eastAsia" w:ascii="仿宋" w:hAnsi="仿宋" w:eastAsia="仿宋" w:cs="仿宋"/>
                <w:sz w:val="28"/>
                <w:szCs w:val="28"/>
              </w:rPr>
            </w:pPr>
          </w:p>
          <w:p>
            <w:pPr>
              <w:pStyle w:val="31"/>
              <w:rPr>
                <w:rFonts w:hint="eastAsia"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lang w:val="en-US" w:eastAsia="zh-CN"/>
              </w:rPr>
              <w:t>名称</w:t>
            </w:r>
            <w:r>
              <w:rPr>
                <w:rFonts w:hint="eastAsia" w:ascii="仿宋" w:hAnsi="仿宋" w:eastAsia="仿宋" w:cs="仿宋"/>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jc w:val="center"/>
        </w:trPr>
        <w:tc>
          <w:tcPr>
            <w:tcW w:w="8660" w:type="dxa"/>
            <w:gridSpan w:val="6"/>
            <w:noWrap w:val="0"/>
            <w:vAlign w:val="center"/>
          </w:tcPr>
          <w:p>
            <w:pPr>
              <w:pStyle w:val="31"/>
              <w:spacing w:before="166"/>
              <w:jc w:val="both"/>
              <w:rPr>
                <w:rFonts w:hint="eastAsia" w:ascii="仿宋" w:hAnsi="仿宋" w:eastAsia="仿宋" w:cs="仿宋"/>
                <w:sz w:val="28"/>
                <w:szCs w:val="28"/>
              </w:rPr>
            </w:pPr>
            <w:r>
              <w:rPr>
                <w:rFonts w:hint="eastAsia" w:ascii="仿宋" w:hAnsi="仿宋" w:eastAsia="仿宋" w:cs="仿宋"/>
                <w:sz w:val="28"/>
                <w:szCs w:val="28"/>
              </w:rPr>
              <w:t>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jc w:val="center"/>
        </w:trPr>
        <w:tc>
          <w:tcPr>
            <w:tcW w:w="8660" w:type="dxa"/>
            <w:gridSpan w:val="6"/>
            <w:noWrap w:val="0"/>
            <w:vAlign w:val="top"/>
          </w:tcPr>
          <w:p>
            <w:pPr>
              <w:pStyle w:val="31"/>
              <w:spacing w:before="7"/>
              <w:rPr>
                <w:rFonts w:hint="eastAsia" w:ascii="仿宋" w:hAnsi="仿宋" w:eastAsia="仿宋" w:cs="仿宋"/>
                <w:sz w:val="28"/>
                <w:szCs w:val="28"/>
              </w:rPr>
            </w:pPr>
          </w:p>
          <w:p>
            <w:pPr>
              <w:pStyle w:val="31"/>
              <w:tabs>
                <w:tab w:val="left" w:pos="3361"/>
                <w:tab w:val="left" w:pos="5304"/>
              </w:tabs>
              <w:rPr>
                <w:rFonts w:hint="eastAsia" w:ascii="仿宋" w:hAnsi="仿宋" w:eastAsia="仿宋" w:cs="仿宋"/>
                <w:sz w:val="28"/>
                <w:szCs w:val="28"/>
              </w:rPr>
            </w:pPr>
            <w:r>
              <w:rPr>
                <w:rFonts w:hint="eastAsia" w:ascii="仿宋" w:hAnsi="仿宋" w:eastAsia="仿宋" w:cs="仿宋"/>
                <w:sz w:val="28"/>
                <w:szCs w:val="28"/>
              </w:rPr>
              <w:t>投标总报价：大写：</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rPr>
              <w:t>（小写：</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jc w:val="center"/>
        </w:trPr>
        <w:tc>
          <w:tcPr>
            <w:tcW w:w="1620" w:type="dxa"/>
            <w:noWrap w:val="0"/>
            <w:vAlign w:val="center"/>
          </w:tcPr>
          <w:p>
            <w:pPr>
              <w:bidi w:val="0"/>
              <w:jc w:val="center"/>
              <w:rPr>
                <w:rFonts w:hint="eastAsia"/>
              </w:rPr>
            </w:pPr>
          </w:p>
          <w:p>
            <w:pPr>
              <w:bidi w:val="0"/>
              <w:jc w:val="center"/>
              <w:rPr>
                <w:rFonts w:hint="eastAsia"/>
              </w:rPr>
            </w:pPr>
            <w:r>
              <w:rPr>
                <w:rFonts w:hint="eastAsia"/>
                <w:lang w:val="en-US" w:eastAsia="zh-CN"/>
              </w:rPr>
              <w:t>总</w:t>
            </w:r>
            <w:r>
              <w:rPr>
                <w:rFonts w:hint="eastAsia"/>
              </w:rPr>
              <w:t>工期</w:t>
            </w:r>
          </w:p>
        </w:tc>
        <w:tc>
          <w:tcPr>
            <w:tcW w:w="7040" w:type="dxa"/>
            <w:gridSpan w:val="5"/>
            <w:noWrap w:val="0"/>
            <w:vAlign w:val="center"/>
          </w:tcPr>
          <w:p>
            <w:pPr>
              <w:pStyle w:val="31"/>
              <w:jc w:val="both"/>
              <w:rPr>
                <w:rFonts w:hint="eastAsia" w:ascii="仿宋" w:hAnsi="仿宋" w:eastAsia="仿宋" w:cs="仿宋"/>
                <w:sz w:val="28"/>
                <w:szCs w:val="28"/>
              </w:rPr>
            </w:pPr>
            <w:r>
              <w:rPr>
                <w:rFonts w:hint="eastAsia" w:ascii="仿宋" w:hAnsi="仿宋" w:eastAsia="仿宋" w:cs="仿宋"/>
                <w:w w:val="99"/>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jc w:val="center"/>
        </w:trPr>
        <w:tc>
          <w:tcPr>
            <w:tcW w:w="1620" w:type="dxa"/>
            <w:noWrap w:val="0"/>
            <w:vAlign w:val="center"/>
          </w:tcPr>
          <w:p>
            <w:pPr>
              <w:bidi w:val="0"/>
              <w:jc w:val="center"/>
              <w:rPr>
                <w:rFonts w:hint="eastAsia" w:ascii="仿宋" w:hAnsi="仿宋" w:eastAsia="仿宋" w:cs="仿宋"/>
              </w:rPr>
            </w:pPr>
          </w:p>
          <w:p>
            <w:pPr>
              <w:bidi w:val="0"/>
              <w:jc w:val="center"/>
              <w:rPr>
                <w:rFonts w:hint="eastAsia" w:ascii="仿宋" w:hAnsi="仿宋" w:eastAsia="仿宋" w:cs="仿宋"/>
              </w:rPr>
            </w:pPr>
            <w:r>
              <w:rPr>
                <w:rFonts w:hint="eastAsia" w:ascii="仿宋" w:hAnsi="仿宋" w:eastAsia="仿宋" w:cs="仿宋"/>
              </w:rPr>
              <w:t>质量标准</w:t>
            </w:r>
          </w:p>
        </w:tc>
        <w:tc>
          <w:tcPr>
            <w:tcW w:w="2388" w:type="dxa"/>
            <w:gridSpan w:val="2"/>
            <w:noWrap w:val="0"/>
            <w:vAlign w:val="center"/>
          </w:tcPr>
          <w:p>
            <w:pPr>
              <w:bidi w:val="0"/>
              <w:jc w:val="center"/>
              <w:rPr>
                <w:rFonts w:hint="eastAsia" w:ascii="仿宋" w:hAnsi="仿宋" w:eastAsia="仿宋" w:cs="仿宋"/>
              </w:rPr>
            </w:pPr>
          </w:p>
        </w:tc>
        <w:tc>
          <w:tcPr>
            <w:tcW w:w="1561" w:type="dxa"/>
            <w:noWrap w:val="0"/>
            <w:vAlign w:val="center"/>
          </w:tcPr>
          <w:p>
            <w:pPr>
              <w:bidi w:val="0"/>
              <w:jc w:val="center"/>
              <w:rPr>
                <w:rFonts w:hint="eastAsia" w:ascii="仿宋" w:hAnsi="仿宋" w:eastAsia="仿宋" w:cs="仿宋"/>
              </w:rPr>
            </w:pPr>
          </w:p>
          <w:p>
            <w:pPr>
              <w:bidi w:val="0"/>
              <w:jc w:val="center"/>
              <w:rPr>
                <w:rFonts w:hint="eastAsia" w:ascii="仿宋" w:hAnsi="仿宋" w:eastAsia="仿宋" w:cs="仿宋"/>
              </w:rPr>
            </w:pPr>
            <w:r>
              <w:rPr>
                <w:rFonts w:hint="eastAsia" w:ascii="仿宋" w:hAnsi="仿宋" w:eastAsia="仿宋" w:cs="仿宋"/>
              </w:rPr>
              <w:t>质保期</w:t>
            </w:r>
          </w:p>
        </w:tc>
        <w:tc>
          <w:tcPr>
            <w:tcW w:w="3091" w:type="dxa"/>
            <w:gridSpan w:val="2"/>
            <w:noWrap w:val="0"/>
            <w:vAlign w:val="center"/>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jc w:val="center"/>
        </w:trPr>
        <w:tc>
          <w:tcPr>
            <w:tcW w:w="1620" w:type="dxa"/>
            <w:noWrap w:val="0"/>
            <w:vAlign w:val="center"/>
          </w:tcPr>
          <w:p>
            <w:pPr>
              <w:bidi w:val="0"/>
              <w:jc w:val="center"/>
              <w:rPr>
                <w:rFonts w:hint="eastAsia" w:ascii="仿宋" w:hAnsi="仿宋" w:eastAsia="仿宋" w:cs="仿宋"/>
              </w:rPr>
            </w:pPr>
          </w:p>
          <w:p>
            <w:pPr>
              <w:bidi w:val="0"/>
              <w:jc w:val="center"/>
              <w:rPr>
                <w:rFonts w:hint="eastAsia" w:ascii="仿宋" w:hAnsi="仿宋" w:eastAsia="仿宋" w:cs="仿宋"/>
              </w:rPr>
            </w:pPr>
            <w:r>
              <w:rPr>
                <w:rFonts w:hint="eastAsia" w:ascii="仿宋" w:hAnsi="仿宋" w:eastAsia="仿宋" w:cs="仿宋"/>
              </w:rPr>
              <w:t>项目经理</w:t>
            </w:r>
          </w:p>
        </w:tc>
        <w:tc>
          <w:tcPr>
            <w:tcW w:w="1220" w:type="dxa"/>
            <w:noWrap w:val="0"/>
            <w:vAlign w:val="center"/>
          </w:tcPr>
          <w:p>
            <w:pPr>
              <w:bidi w:val="0"/>
              <w:jc w:val="center"/>
              <w:rPr>
                <w:rFonts w:hint="eastAsia" w:ascii="仿宋" w:hAnsi="仿宋" w:eastAsia="仿宋" w:cs="仿宋"/>
              </w:rPr>
            </w:pPr>
          </w:p>
        </w:tc>
        <w:tc>
          <w:tcPr>
            <w:tcW w:w="1168" w:type="dxa"/>
            <w:noWrap w:val="0"/>
            <w:vAlign w:val="center"/>
          </w:tcPr>
          <w:p>
            <w:pPr>
              <w:bidi w:val="0"/>
              <w:jc w:val="center"/>
              <w:rPr>
                <w:rFonts w:hint="eastAsia" w:ascii="仿宋" w:hAnsi="仿宋" w:eastAsia="仿宋" w:cs="仿宋"/>
              </w:rPr>
            </w:pPr>
          </w:p>
          <w:p>
            <w:pPr>
              <w:bidi w:val="0"/>
              <w:jc w:val="center"/>
              <w:rPr>
                <w:rFonts w:hint="eastAsia" w:ascii="仿宋" w:hAnsi="仿宋" w:eastAsia="仿宋" w:cs="仿宋"/>
              </w:rPr>
            </w:pPr>
            <w:r>
              <w:rPr>
                <w:rFonts w:hint="eastAsia" w:ascii="仿宋" w:hAnsi="仿宋" w:eastAsia="仿宋" w:cs="仿宋"/>
              </w:rPr>
              <w:t>级别</w:t>
            </w:r>
          </w:p>
        </w:tc>
        <w:tc>
          <w:tcPr>
            <w:tcW w:w="1561" w:type="dxa"/>
            <w:noWrap w:val="0"/>
            <w:vAlign w:val="center"/>
          </w:tcPr>
          <w:p>
            <w:pPr>
              <w:bidi w:val="0"/>
              <w:jc w:val="center"/>
              <w:rPr>
                <w:rFonts w:hint="eastAsia" w:ascii="仿宋" w:hAnsi="仿宋" w:eastAsia="仿宋" w:cs="仿宋"/>
              </w:rPr>
            </w:pPr>
          </w:p>
        </w:tc>
        <w:tc>
          <w:tcPr>
            <w:tcW w:w="1349" w:type="dxa"/>
            <w:noWrap w:val="0"/>
            <w:vAlign w:val="center"/>
          </w:tcPr>
          <w:p>
            <w:pPr>
              <w:bidi w:val="0"/>
              <w:jc w:val="center"/>
              <w:rPr>
                <w:rFonts w:hint="eastAsia" w:ascii="仿宋" w:hAnsi="仿宋" w:eastAsia="仿宋" w:cs="仿宋"/>
              </w:rPr>
            </w:pPr>
          </w:p>
          <w:p>
            <w:pPr>
              <w:bidi w:val="0"/>
              <w:jc w:val="center"/>
              <w:rPr>
                <w:rFonts w:hint="eastAsia" w:ascii="仿宋" w:hAnsi="仿宋" w:eastAsia="仿宋" w:cs="仿宋"/>
              </w:rPr>
            </w:pPr>
            <w:r>
              <w:rPr>
                <w:rFonts w:hint="eastAsia" w:ascii="仿宋" w:hAnsi="仿宋" w:eastAsia="仿宋" w:cs="仿宋"/>
              </w:rPr>
              <w:t>编号</w:t>
            </w:r>
          </w:p>
        </w:tc>
        <w:tc>
          <w:tcPr>
            <w:tcW w:w="1742" w:type="dxa"/>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05" w:hRule="atLeast"/>
          <w:jc w:val="center"/>
        </w:trPr>
        <w:tc>
          <w:tcPr>
            <w:tcW w:w="8660" w:type="dxa"/>
            <w:gridSpan w:val="6"/>
            <w:noWrap w:val="0"/>
            <w:vAlign w:val="top"/>
          </w:tcPr>
          <w:p>
            <w:pPr>
              <w:pStyle w:val="31"/>
              <w:rPr>
                <w:rFonts w:hint="eastAsia" w:ascii="仿宋" w:hAnsi="仿宋" w:eastAsia="仿宋" w:cs="仿宋"/>
                <w:sz w:val="28"/>
                <w:szCs w:val="28"/>
              </w:rPr>
            </w:pPr>
          </w:p>
          <w:p>
            <w:pPr>
              <w:pStyle w:val="31"/>
              <w:spacing w:before="144"/>
              <w:ind w:left="107"/>
              <w:rPr>
                <w:rFonts w:hint="eastAsia" w:ascii="仿宋" w:hAnsi="仿宋" w:eastAsia="仿宋" w:cs="仿宋"/>
                <w:sz w:val="28"/>
                <w:szCs w:val="28"/>
              </w:rPr>
            </w:pPr>
            <w:r>
              <w:rPr>
                <w:rFonts w:hint="eastAsia" w:ascii="仿宋" w:hAnsi="仿宋" w:eastAsia="仿宋" w:cs="仿宋"/>
                <w:sz w:val="28"/>
                <w:szCs w:val="28"/>
              </w:rPr>
              <w:t>我单位承诺项目经理不兼职其他工程项目。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4" w:hRule="atLeast"/>
          <w:jc w:val="center"/>
        </w:trPr>
        <w:tc>
          <w:tcPr>
            <w:tcW w:w="8660" w:type="dxa"/>
            <w:gridSpan w:val="6"/>
            <w:noWrap w:val="0"/>
            <w:vAlign w:val="top"/>
          </w:tcPr>
          <w:p>
            <w:pPr>
              <w:pStyle w:val="31"/>
              <w:rPr>
                <w:rFonts w:hint="eastAsia" w:ascii="仿宋" w:hAnsi="仿宋" w:eastAsia="仿宋" w:cs="仿宋"/>
                <w:sz w:val="28"/>
                <w:szCs w:val="28"/>
              </w:rPr>
            </w:pPr>
          </w:p>
          <w:p>
            <w:pPr>
              <w:pStyle w:val="31"/>
              <w:spacing w:before="133"/>
              <w:ind w:left="107"/>
              <w:rPr>
                <w:rFonts w:hint="eastAsia" w:ascii="仿宋" w:hAnsi="仿宋" w:eastAsia="仿宋" w:cs="仿宋"/>
                <w:sz w:val="28"/>
                <w:szCs w:val="28"/>
              </w:rPr>
            </w:pPr>
            <w:r>
              <w:rPr>
                <w:rFonts w:hint="eastAsia" w:ascii="仿宋" w:hAnsi="仿宋" w:eastAsia="仿宋" w:cs="仿宋"/>
                <w:sz w:val="28"/>
                <w:szCs w:val="28"/>
              </w:rPr>
              <w:t>本投标人完全认同招标文件的各项条款要求。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3" w:hRule="atLeast"/>
          <w:jc w:val="center"/>
        </w:trPr>
        <w:tc>
          <w:tcPr>
            <w:tcW w:w="8660" w:type="dxa"/>
            <w:gridSpan w:val="6"/>
            <w:noWrap w:val="0"/>
            <w:vAlign w:val="top"/>
          </w:tcPr>
          <w:p>
            <w:pPr>
              <w:pStyle w:val="31"/>
              <w:rPr>
                <w:rFonts w:hint="eastAsia" w:ascii="仿宋" w:hAnsi="仿宋" w:eastAsia="仿宋" w:cs="仿宋"/>
                <w:sz w:val="28"/>
                <w:szCs w:val="28"/>
              </w:rPr>
            </w:pPr>
          </w:p>
          <w:p>
            <w:pPr>
              <w:pStyle w:val="31"/>
              <w:spacing w:before="146"/>
              <w:ind w:left="107"/>
              <w:rPr>
                <w:rFonts w:hint="eastAsia" w:ascii="仿宋" w:hAnsi="仿宋" w:eastAsia="仿宋" w:cs="仿宋"/>
                <w:sz w:val="28"/>
                <w:szCs w:val="28"/>
              </w:rPr>
            </w:pPr>
            <w:r>
              <w:rPr>
                <w:rFonts w:hint="eastAsia" w:ascii="仿宋" w:hAnsi="仿宋" w:eastAsia="仿宋" w:cs="仿宋"/>
                <w:sz w:val="28"/>
                <w:szCs w:val="28"/>
              </w:rPr>
              <w:t>投标人现场确认（签字）：</w:t>
            </w:r>
          </w:p>
        </w:tc>
      </w:tr>
    </w:tbl>
    <w:p>
      <w:pPr>
        <w:pStyle w:val="13"/>
        <w:rPr>
          <w:rFonts w:hint="eastAsia" w:ascii="仿宋" w:hAnsi="仿宋" w:eastAsia="仿宋" w:cs="仿宋"/>
          <w:sz w:val="20"/>
        </w:rPr>
      </w:pPr>
    </w:p>
    <w:p>
      <w:pPr>
        <w:pStyle w:val="13"/>
        <w:spacing w:before="11"/>
        <w:rPr>
          <w:rFonts w:hint="eastAsia" w:ascii="仿宋" w:hAnsi="仿宋" w:eastAsia="仿宋" w:cs="仿宋"/>
          <w:sz w:val="18"/>
        </w:rPr>
      </w:pPr>
    </w:p>
    <w:p>
      <w:pPr>
        <w:bidi w:val="0"/>
        <w:spacing w:line="360" w:lineRule="auto"/>
        <w:rPr>
          <w:rFonts w:hint="eastAsia" w:ascii="仿宋" w:hAnsi="仿宋" w:eastAsia="仿宋" w:cs="仿宋"/>
          <w:lang w:eastAsia="zh-CN"/>
        </w:rPr>
      </w:pPr>
      <w:r>
        <w:rPr>
          <w:rFonts w:hint="eastAsia" w:ascii="仿宋" w:hAnsi="仿宋" w:eastAsia="仿宋" w:cs="仿宋"/>
        </w:rPr>
        <w:t>投标人（盖章）</w:t>
      </w:r>
      <w:r>
        <w:rPr>
          <w:rFonts w:hint="eastAsia" w:ascii="仿宋" w:hAnsi="仿宋" w:eastAsia="仿宋" w:cs="仿宋"/>
          <w:lang w:eastAsia="zh-CN"/>
        </w:rPr>
        <w:t>：</w:t>
      </w:r>
    </w:p>
    <w:p>
      <w:pPr>
        <w:bidi w:val="0"/>
        <w:spacing w:line="360" w:lineRule="auto"/>
        <w:rPr>
          <w:rFonts w:hint="eastAsia" w:ascii="仿宋" w:hAnsi="仿宋" w:eastAsia="仿宋" w:cs="仿宋"/>
        </w:rPr>
      </w:pPr>
      <w:r>
        <w:rPr>
          <w:rFonts w:hint="eastAsia" w:ascii="仿宋" w:hAnsi="仿宋" w:eastAsia="仿宋" w:cs="仿宋"/>
        </w:rPr>
        <w:t>法定代表人：</w:t>
      </w:r>
      <w:r>
        <w:rPr>
          <w:rFonts w:hint="eastAsia" w:ascii="仿宋" w:hAnsi="仿宋" w:eastAsia="仿宋" w:cs="仿宋"/>
          <w:u w:val="single"/>
          <w:lang w:val="en-US" w:eastAsia="zh-CN"/>
        </w:rPr>
        <w:t xml:space="preserve">            </w:t>
      </w:r>
      <w:r>
        <w:rPr>
          <w:rFonts w:hint="eastAsia" w:ascii="仿宋" w:hAnsi="仿宋" w:eastAsia="仿宋" w:cs="仿宋"/>
        </w:rPr>
        <w:t xml:space="preserve">（签字或盖章） </w:t>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 xml:space="preserve"> </w:t>
      </w:r>
      <w:r>
        <w:rPr>
          <w:rFonts w:hint="eastAsia" w:ascii="仿宋" w:hAnsi="仿宋" w:eastAsia="仿宋" w:cs="仿宋"/>
        </w:rPr>
        <w:tab/>
      </w:r>
    </w:p>
    <w:p>
      <w:pPr>
        <w:bidi w:val="0"/>
        <w:spacing w:line="360" w:lineRule="auto"/>
        <w:rPr>
          <w:rFonts w:hint="eastAsia" w:ascii="仿宋" w:hAnsi="仿宋" w:eastAsia="仿宋" w:cs="仿宋"/>
          <w:sz w:val="28"/>
          <w:szCs w:val="28"/>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日</w:t>
      </w:r>
    </w:p>
    <w:p>
      <w:pPr>
        <w:bidi w:val="0"/>
        <w:spacing w:line="360" w:lineRule="auto"/>
        <w:rPr>
          <w:rFonts w:hint="eastAsia" w:ascii="仿宋" w:hAnsi="仿宋" w:eastAsia="仿宋" w:cs="仿宋"/>
        </w:rPr>
      </w:pPr>
      <w:r>
        <w:rPr>
          <w:rFonts w:hint="eastAsia" w:ascii="仿宋" w:hAnsi="仿宋" w:eastAsia="仿宋" w:cs="仿宋"/>
        </w:rPr>
        <w:t>注：在评标过程中，评定内容的具体数据以此表为准。</w:t>
      </w:r>
    </w:p>
    <w:p>
      <w:pPr>
        <w:spacing w:after="0" w:line="360" w:lineRule="auto"/>
        <w:rPr>
          <w:rFonts w:hint="eastAsia" w:ascii="仿宋" w:hAnsi="仿宋" w:eastAsia="仿宋" w:cs="仿宋"/>
        </w:rPr>
        <w:sectPr>
          <w:pgSz w:w="11910" w:h="16840"/>
          <w:pgMar w:top="1440" w:right="1800" w:bottom="1440" w:left="1800" w:header="850" w:footer="993" w:gutter="0"/>
          <w:pgNumType w:fmt="decimal"/>
          <w:cols w:space="720" w:num="1"/>
        </w:sectPr>
      </w:pPr>
    </w:p>
    <w:p>
      <w:pPr>
        <w:pStyle w:val="13"/>
        <w:rPr>
          <w:rFonts w:hint="eastAsia" w:ascii="仿宋" w:hAnsi="仿宋" w:eastAsia="仿宋" w:cs="仿宋"/>
          <w:sz w:val="20"/>
        </w:rPr>
      </w:pPr>
    </w:p>
    <w:p>
      <w:pPr>
        <w:pStyle w:val="13"/>
        <w:spacing w:before="59" w:line="360" w:lineRule="auto"/>
        <w:jc w:val="center"/>
        <w:rPr>
          <w:rFonts w:hint="eastAsia" w:ascii="仿宋" w:hAnsi="仿宋" w:eastAsia="仿宋" w:cs="仿宋"/>
          <w:bCs w:val="0"/>
          <w:kern w:val="2"/>
          <w:sz w:val="28"/>
          <w:szCs w:val="28"/>
          <w:lang w:val="en-US" w:eastAsia="zh-CN" w:bidi="ar-SA"/>
        </w:rPr>
      </w:pPr>
      <w:bookmarkStart w:id="182" w:name="二、法定代表人身份证明"/>
      <w:bookmarkEnd w:id="182"/>
      <w:r>
        <w:rPr>
          <w:rFonts w:hint="eastAsia" w:ascii="仿宋" w:hAnsi="仿宋" w:eastAsia="仿宋" w:cs="仿宋"/>
          <w:bCs w:val="0"/>
          <w:kern w:val="2"/>
          <w:sz w:val="28"/>
          <w:szCs w:val="28"/>
          <w:lang w:val="en-US" w:eastAsia="zh-CN" w:bidi="ar-SA"/>
        </w:rPr>
        <w:t>（四）投标函附录-3</w:t>
      </w:r>
    </w:p>
    <w:p>
      <w:pPr>
        <w:pStyle w:val="13"/>
        <w:spacing w:before="10"/>
        <w:rPr>
          <w:rFonts w:hint="eastAsia" w:ascii="仿宋" w:hAnsi="仿宋" w:eastAsia="仿宋" w:cs="仿宋"/>
          <w:sz w:val="18"/>
        </w:rPr>
      </w:pPr>
    </w:p>
    <w:p>
      <w:pPr>
        <w:tabs>
          <w:tab w:val="left" w:pos="3181"/>
        </w:tabs>
        <w:spacing w:before="71"/>
        <w:ind w:left="522" w:right="0" w:firstLine="0"/>
        <w:jc w:val="center"/>
        <w:rPr>
          <w:rFonts w:hint="eastAsia" w:ascii="仿宋" w:hAnsi="仿宋" w:eastAsia="仿宋" w:cs="仿宋"/>
          <w:sz w:val="28"/>
          <w:szCs w:val="28"/>
        </w:rPr>
      </w:pPr>
      <w:r>
        <w:rPr>
          <w:rFonts w:hint="eastAsia" w:ascii="仿宋" w:hAnsi="仿宋" w:eastAsia="仿宋" w:cs="仿宋"/>
          <w:w w:val="100"/>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pacing w:val="-3"/>
          <w:sz w:val="28"/>
          <w:szCs w:val="28"/>
        </w:rPr>
        <w:t>工程业绩一览表</w:t>
      </w:r>
    </w:p>
    <w:tbl>
      <w:tblPr>
        <w:tblStyle w:val="21"/>
        <w:tblW w:w="8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1405"/>
        <w:gridCol w:w="1428"/>
        <w:gridCol w:w="1137"/>
        <w:gridCol w:w="1217"/>
        <w:gridCol w:w="1370"/>
        <w:gridCol w:w="1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6" w:hRule="atLeast"/>
          <w:jc w:val="center"/>
        </w:trPr>
        <w:tc>
          <w:tcPr>
            <w:tcW w:w="8560" w:type="dxa"/>
            <w:gridSpan w:val="7"/>
            <w:noWrap w:val="0"/>
            <w:vAlign w:val="center"/>
          </w:tcPr>
          <w:p>
            <w:pPr>
              <w:bidi w:val="0"/>
              <w:jc w:val="center"/>
              <w:rPr>
                <w:rFonts w:hint="eastAsia" w:ascii="仿宋" w:hAnsi="仿宋" w:eastAsia="仿宋" w:cs="仿宋"/>
              </w:rPr>
            </w:pPr>
          </w:p>
          <w:p>
            <w:pPr>
              <w:bidi w:val="0"/>
              <w:jc w:val="center"/>
              <w:rPr>
                <w:rFonts w:hint="eastAsia" w:ascii="仿宋" w:hAnsi="仿宋" w:eastAsia="仿宋" w:cs="仿宋"/>
              </w:rPr>
            </w:pPr>
            <w:r>
              <w:rPr>
                <w:rFonts w:hint="eastAsia" w:ascii="仿宋" w:hAnsi="仿宋" w:eastAsia="仿宋" w:cs="仿宋"/>
              </w:rPr>
              <w:t>投标人自</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rPr>
              <w:t>日至</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rPr>
              <w:t>日（3 年）承担过类似工程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6" w:hRule="atLeast"/>
          <w:jc w:val="center"/>
        </w:trPr>
        <w:tc>
          <w:tcPr>
            <w:tcW w:w="703" w:type="dxa"/>
            <w:noWrap w:val="0"/>
            <w:vAlign w:val="center"/>
          </w:tcPr>
          <w:p>
            <w:pPr>
              <w:bidi w:val="0"/>
              <w:jc w:val="center"/>
              <w:rPr>
                <w:rFonts w:hint="eastAsia" w:ascii="仿宋" w:hAnsi="仿宋" w:eastAsia="仿宋" w:cs="仿宋"/>
              </w:rPr>
            </w:pPr>
          </w:p>
          <w:p>
            <w:pPr>
              <w:bidi w:val="0"/>
              <w:jc w:val="center"/>
              <w:rPr>
                <w:rFonts w:hint="eastAsia" w:ascii="仿宋" w:hAnsi="仿宋" w:eastAsia="仿宋" w:cs="仿宋"/>
              </w:rPr>
            </w:pPr>
            <w:r>
              <w:rPr>
                <w:rFonts w:hint="eastAsia" w:ascii="仿宋" w:hAnsi="仿宋" w:eastAsia="仿宋" w:cs="仿宋"/>
              </w:rPr>
              <w:t>序号</w:t>
            </w:r>
          </w:p>
        </w:tc>
        <w:tc>
          <w:tcPr>
            <w:tcW w:w="1405" w:type="dxa"/>
            <w:noWrap w:val="0"/>
            <w:vAlign w:val="center"/>
          </w:tcPr>
          <w:p>
            <w:pPr>
              <w:bidi w:val="0"/>
              <w:jc w:val="center"/>
              <w:rPr>
                <w:rFonts w:hint="eastAsia" w:ascii="仿宋" w:hAnsi="仿宋" w:eastAsia="仿宋" w:cs="仿宋"/>
              </w:rPr>
            </w:pPr>
          </w:p>
          <w:p>
            <w:pPr>
              <w:bidi w:val="0"/>
              <w:jc w:val="center"/>
              <w:rPr>
                <w:rFonts w:hint="eastAsia" w:ascii="仿宋" w:hAnsi="仿宋" w:eastAsia="仿宋" w:cs="仿宋"/>
              </w:rPr>
            </w:pPr>
            <w:r>
              <w:rPr>
                <w:rFonts w:hint="eastAsia" w:ascii="仿宋" w:hAnsi="仿宋" w:eastAsia="仿宋" w:cs="仿宋"/>
              </w:rPr>
              <w:t>工程名称</w:t>
            </w:r>
          </w:p>
        </w:tc>
        <w:tc>
          <w:tcPr>
            <w:tcW w:w="1428" w:type="dxa"/>
            <w:noWrap w:val="0"/>
            <w:vAlign w:val="center"/>
          </w:tcPr>
          <w:p>
            <w:pPr>
              <w:bidi w:val="0"/>
              <w:jc w:val="center"/>
              <w:rPr>
                <w:rFonts w:hint="eastAsia" w:ascii="仿宋" w:hAnsi="仿宋" w:eastAsia="仿宋" w:cs="仿宋"/>
              </w:rPr>
            </w:pPr>
          </w:p>
          <w:p>
            <w:pPr>
              <w:bidi w:val="0"/>
              <w:jc w:val="center"/>
              <w:rPr>
                <w:rFonts w:hint="eastAsia" w:ascii="仿宋" w:hAnsi="仿宋" w:eastAsia="仿宋" w:cs="仿宋"/>
              </w:rPr>
            </w:pPr>
            <w:r>
              <w:rPr>
                <w:rFonts w:hint="eastAsia" w:ascii="仿宋" w:hAnsi="仿宋" w:eastAsia="仿宋" w:cs="仿宋"/>
              </w:rPr>
              <w:t>建设单位</w:t>
            </w:r>
          </w:p>
        </w:tc>
        <w:tc>
          <w:tcPr>
            <w:tcW w:w="1137" w:type="dxa"/>
            <w:noWrap w:val="0"/>
            <w:vAlign w:val="center"/>
          </w:tcPr>
          <w:p>
            <w:pPr>
              <w:bidi w:val="0"/>
              <w:jc w:val="center"/>
              <w:rPr>
                <w:rFonts w:hint="eastAsia" w:ascii="仿宋" w:hAnsi="仿宋" w:eastAsia="仿宋" w:cs="仿宋"/>
              </w:rPr>
            </w:pPr>
          </w:p>
          <w:p>
            <w:pPr>
              <w:bidi w:val="0"/>
              <w:jc w:val="center"/>
              <w:rPr>
                <w:rFonts w:hint="eastAsia" w:ascii="仿宋" w:hAnsi="仿宋" w:eastAsia="仿宋" w:cs="仿宋"/>
                <w:lang w:eastAsia="zh-CN"/>
              </w:rPr>
            </w:pPr>
            <w:r>
              <w:rPr>
                <w:rFonts w:hint="eastAsia" w:ascii="仿宋" w:hAnsi="仿宋" w:eastAsia="仿宋" w:cs="仿宋"/>
                <w:lang w:val="en-US" w:eastAsia="zh-CN"/>
              </w:rPr>
              <w:t>工期</w:t>
            </w:r>
          </w:p>
        </w:tc>
        <w:tc>
          <w:tcPr>
            <w:tcW w:w="1217" w:type="dxa"/>
            <w:noWrap w:val="0"/>
            <w:vAlign w:val="center"/>
          </w:tcPr>
          <w:p>
            <w:pPr>
              <w:bidi w:val="0"/>
              <w:jc w:val="center"/>
              <w:rPr>
                <w:rFonts w:hint="eastAsia" w:ascii="仿宋" w:hAnsi="仿宋" w:eastAsia="仿宋" w:cs="仿宋"/>
              </w:rPr>
            </w:pPr>
          </w:p>
          <w:p>
            <w:pPr>
              <w:bidi w:val="0"/>
              <w:jc w:val="center"/>
              <w:rPr>
                <w:rFonts w:hint="eastAsia" w:ascii="仿宋" w:hAnsi="仿宋" w:eastAsia="仿宋" w:cs="仿宋"/>
              </w:rPr>
            </w:pPr>
            <w:r>
              <w:rPr>
                <w:rFonts w:hint="eastAsia" w:ascii="仿宋" w:hAnsi="仿宋" w:eastAsia="仿宋" w:cs="仿宋"/>
              </w:rPr>
              <w:t>合同额</w:t>
            </w:r>
          </w:p>
        </w:tc>
        <w:tc>
          <w:tcPr>
            <w:tcW w:w="1370" w:type="dxa"/>
            <w:noWrap w:val="0"/>
            <w:vAlign w:val="center"/>
          </w:tcPr>
          <w:p>
            <w:pPr>
              <w:bidi w:val="0"/>
              <w:jc w:val="center"/>
              <w:rPr>
                <w:rFonts w:hint="eastAsia" w:ascii="仿宋" w:hAnsi="仿宋" w:eastAsia="仿宋" w:cs="仿宋"/>
              </w:rPr>
            </w:pPr>
          </w:p>
          <w:p>
            <w:pPr>
              <w:bidi w:val="0"/>
              <w:jc w:val="center"/>
              <w:rPr>
                <w:rFonts w:hint="eastAsia" w:ascii="仿宋" w:hAnsi="仿宋" w:eastAsia="仿宋" w:cs="仿宋"/>
              </w:rPr>
            </w:pPr>
            <w:r>
              <w:rPr>
                <w:rFonts w:hint="eastAsia" w:ascii="仿宋" w:hAnsi="仿宋" w:eastAsia="仿宋" w:cs="仿宋"/>
              </w:rPr>
              <w:t>合同签订日期</w:t>
            </w:r>
          </w:p>
        </w:tc>
        <w:tc>
          <w:tcPr>
            <w:tcW w:w="1300" w:type="dxa"/>
            <w:noWrap w:val="0"/>
            <w:vAlign w:val="center"/>
          </w:tcPr>
          <w:p>
            <w:pPr>
              <w:bidi w:val="0"/>
              <w:jc w:val="center"/>
              <w:rPr>
                <w:rFonts w:hint="eastAsia" w:ascii="仿宋" w:hAnsi="仿宋" w:eastAsia="仿宋" w:cs="仿宋"/>
              </w:rPr>
            </w:pPr>
          </w:p>
          <w:p>
            <w:pPr>
              <w:bidi w:val="0"/>
              <w:jc w:val="center"/>
              <w:rPr>
                <w:rFonts w:hint="eastAsia" w:ascii="仿宋" w:hAnsi="仿宋" w:eastAsia="仿宋" w:cs="仿宋"/>
              </w:rPr>
            </w:pPr>
            <w:r>
              <w:rPr>
                <w:rFonts w:hint="eastAsia" w:ascii="仿宋" w:hAnsi="仿宋" w:eastAsia="仿宋" w:cs="仿宋"/>
              </w:rPr>
              <w:t>竣工日期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jc w:val="center"/>
        </w:trPr>
        <w:tc>
          <w:tcPr>
            <w:tcW w:w="703" w:type="dxa"/>
            <w:noWrap w:val="0"/>
            <w:vAlign w:val="center"/>
          </w:tcPr>
          <w:p>
            <w:pPr>
              <w:bidi w:val="0"/>
              <w:jc w:val="center"/>
              <w:rPr>
                <w:rFonts w:hint="eastAsia" w:ascii="仿宋" w:hAnsi="仿宋" w:eastAsia="仿宋" w:cs="仿宋"/>
              </w:rPr>
            </w:pPr>
          </w:p>
          <w:p>
            <w:pPr>
              <w:bidi w:val="0"/>
              <w:jc w:val="center"/>
              <w:rPr>
                <w:rFonts w:hint="eastAsia" w:ascii="仿宋" w:hAnsi="仿宋" w:eastAsia="仿宋" w:cs="仿宋"/>
              </w:rPr>
            </w:pPr>
            <w:r>
              <w:rPr>
                <w:rFonts w:hint="eastAsia" w:ascii="仿宋" w:hAnsi="仿宋" w:eastAsia="仿宋" w:cs="仿宋"/>
              </w:rPr>
              <w:t>1</w:t>
            </w:r>
          </w:p>
        </w:tc>
        <w:tc>
          <w:tcPr>
            <w:tcW w:w="1405" w:type="dxa"/>
            <w:noWrap w:val="0"/>
            <w:vAlign w:val="center"/>
          </w:tcPr>
          <w:p>
            <w:pPr>
              <w:bidi w:val="0"/>
              <w:jc w:val="center"/>
              <w:rPr>
                <w:rFonts w:hint="eastAsia" w:ascii="仿宋" w:hAnsi="仿宋" w:eastAsia="仿宋" w:cs="仿宋"/>
              </w:rPr>
            </w:pPr>
          </w:p>
        </w:tc>
        <w:tc>
          <w:tcPr>
            <w:tcW w:w="1428" w:type="dxa"/>
            <w:noWrap w:val="0"/>
            <w:vAlign w:val="center"/>
          </w:tcPr>
          <w:p>
            <w:pPr>
              <w:bidi w:val="0"/>
              <w:jc w:val="center"/>
              <w:rPr>
                <w:rFonts w:hint="eastAsia" w:ascii="仿宋" w:hAnsi="仿宋" w:eastAsia="仿宋" w:cs="仿宋"/>
              </w:rPr>
            </w:pPr>
          </w:p>
        </w:tc>
        <w:tc>
          <w:tcPr>
            <w:tcW w:w="1137" w:type="dxa"/>
            <w:noWrap w:val="0"/>
            <w:vAlign w:val="center"/>
          </w:tcPr>
          <w:p>
            <w:pPr>
              <w:bidi w:val="0"/>
              <w:jc w:val="center"/>
              <w:rPr>
                <w:rFonts w:hint="eastAsia" w:ascii="仿宋" w:hAnsi="仿宋" w:eastAsia="仿宋" w:cs="仿宋"/>
              </w:rPr>
            </w:pPr>
          </w:p>
        </w:tc>
        <w:tc>
          <w:tcPr>
            <w:tcW w:w="1217" w:type="dxa"/>
            <w:noWrap w:val="0"/>
            <w:vAlign w:val="center"/>
          </w:tcPr>
          <w:p>
            <w:pPr>
              <w:bidi w:val="0"/>
              <w:jc w:val="center"/>
              <w:rPr>
                <w:rFonts w:hint="eastAsia" w:ascii="仿宋" w:hAnsi="仿宋" w:eastAsia="仿宋" w:cs="仿宋"/>
              </w:rPr>
            </w:pPr>
          </w:p>
        </w:tc>
        <w:tc>
          <w:tcPr>
            <w:tcW w:w="1370" w:type="dxa"/>
            <w:noWrap w:val="0"/>
            <w:vAlign w:val="center"/>
          </w:tcPr>
          <w:p>
            <w:pPr>
              <w:bidi w:val="0"/>
              <w:jc w:val="center"/>
              <w:rPr>
                <w:rFonts w:hint="eastAsia" w:ascii="仿宋" w:hAnsi="仿宋" w:eastAsia="仿宋" w:cs="仿宋"/>
              </w:rPr>
            </w:pPr>
          </w:p>
        </w:tc>
        <w:tc>
          <w:tcPr>
            <w:tcW w:w="1300" w:type="dxa"/>
            <w:noWrap w:val="0"/>
            <w:vAlign w:val="center"/>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46" w:hRule="atLeast"/>
          <w:jc w:val="center"/>
        </w:trPr>
        <w:tc>
          <w:tcPr>
            <w:tcW w:w="703" w:type="dxa"/>
            <w:noWrap w:val="0"/>
            <w:vAlign w:val="center"/>
          </w:tcPr>
          <w:p>
            <w:pPr>
              <w:bidi w:val="0"/>
              <w:jc w:val="center"/>
              <w:rPr>
                <w:rFonts w:hint="eastAsia" w:ascii="仿宋" w:hAnsi="仿宋" w:eastAsia="仿宋" w:cs="仿宋"/>
              </w:rPr>
            </w:pPr>
          </w:p>
          <w:p>
            <w:pPr>
              <w:bidi w:val="0"/>
              <w:jc w:val="center"/>
              <w:rPr>
                <w:rFonts w:hint="eastAsia" w:ascii="仿宋" w:hAnsi="仿宋" w:eastAsia="仿宋" w:cs="仿宋"/>
              </w:rPr>
            </w:pPr>
            <w:r>
              <w:rPr>
                <w:rFonts w:hint="eastAsia" w:ascii="仿宋" w:hAnsi="仿宋" w:eastAsia="仿宋" w:cs="仿宋"/>
              </w:rPr>
              <w:t>2</w:t>
            </w:r>
          </w:p>
        </w:tc>
        <w:tc>
          <w:tcPr>
            <w:tcW w:w="1405" w:type="dxa"/>
            <w:noWrap w:val="0"/>
            <w:vAlign w:val="center"/>
          </w:tcPr>
          <w:p>
            <w:pPr>
              <w:bidi w:val="0"/>
              <w:jc w:val="center"/>
              <w:rPr>
                <w:rFonts w:hint="eastAsia" w:ascii="仿宋" w:hAnsi="仿宋" w:eastAsia="仿宋" w:cs="仿宋"/>
              </w:rPr>
            </w:pPr>
          </w:p>
        </w:tc>
        <w:tc>
          <w:tcPr>
            <w:tcW w:w="1428" w:type="dxa"/>
            <w:noWrap w:val="0"/>
            <w:vAlign w:val="center"/>
          </w:tcPr>
          <w:p>
            <w:pPr>
              <w:bidi w:val="0"/>
              <w:jc w:val="center"/>
              <w:rPr>
                <w:rFonts w:hint="eastAsia" w:ascii="仿宋" w:hAnsi="仿宋" w:eastAsia="仿宋" w:cs="仿宋"/>
              </w:rPr>
            </w:pPr>
          </w:p>
        </w:tc>
        <w:tc>
          <w:tcPr>
            <w:tcW w:w="1137" w:type="dxa"/>
            <w:noWrap w:val="0"/>
            <w:vAlign w:val="center"/>
          </w:tcPr>
          <w:p>
            <w:pPr>
              <w:bidi w:val="0"/>
              <w:jc w:val="center"/>
              <w:rPr>
                <w:rFonts w:hint="eastAsia" w:ascii="仿宋" w:hAnsi="仿宋" w:eastAsia="仿宋" w:cs="仿宋"/>
              </w:rPr>
            </w:pPr>
          </w:p>
        </w:tc>
        <w:tc>
          <w:tcPr>
            <w:tcW w:w="1217" w:type="dxa"/>
            <w:noWrap w:val="0"/>
            <w:vAlign w:val="center"/>
          </w:tcPr>
          <w:p>
            <w:pPr>
              <w:bidi w:val="0"/>
              <w:jc w:val="center"/>
              <w:rPr>
                <w:rFonts w:hint="eastAsia" w:ascii="仿宋" w:hAnsi="仿宋" w:eastAsia="仿宋" w:cs="仿宋"/>
              </w:rPr>
            </w:pPr>
          </w:p>
        </w:tc>
        <w:tc>
          <w:tcPr>
            <w:tcW w:w="1370" w:type="dxa"/>
            <w:noWrap w:val="0"/>
            <w:vAlign w:val="center"/>
          </w:tcPr>
          <w:p>
            <w:pPr>
              <w:bidi w:val="0"/>
              <w:jc w:val="center"/>
              <w:rPr>
                <w:rFonts w:hint="eastAsia" w:ascii="仿宋" w:hAnsi="仿宋" w:eastAsia="仿宋" w:cs="仿宋"/>
              </w:rPr>
            </w:pPr>
          </w:p>
        </w:tc>
        <w:tc>
          <w:tcPr>
            <w:tcW w:w="1300" w:type="dxa"/>
            <w:noWrap w:val="0"/>
            <w:vAlign w:val="center"/>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45" w:hRule="atLeast"/>
          <w:jc w:val="center"/>
        </w:trPr>
        <w:tc>
          <w:tcPr>
            <w:tcW w:w="703" w:type="dxa"/>
            <w:noWrap w:val="0"/>
            <w:vAlign w:val="center"/>
          </w:tcPr>
          <w:p>
            <w:pPr>
              <w:bidi w:val="0"/>
              <w:jc w:val="center"/>
              <w:rPr>
                <w:rFonts w:hint="eastAsia" w:ascii="仿宋" w:hAnsi="仿宋" w:eastAsia="仿宋" w:cs="仿宋"/>
              </w:rPr>
            </w:pPr>
          </w:p>
          <w:p>
            <w:pPr>
              <w:bidi w:val="0"/>
              <w:jc w:val="center"/>
              <w:rPr>
                <w:rFonts w:hint="eastAsia" w:ascii="仿宋" w:hAnsi="仿宋" w:eastAsia="仿宋" w:cs="仿宋"/>
              </w:rPr>
            </w:pPr>
            <w:r>
              <w:rPr>
                <w:rFonts w:hint="eastAsia" w:ascii="仿宋" w:hAnsi="仿宋" w:eastAsia="仿宋" w:cs="仿宋"/>
              </w:rPr>
              <w:t>3</w:t>
            </w:r>
          </w:p>
        </w:tc>
        <w:tc>
          <w:tcPr>
            <w:tcW w:w="1405" w:type="dxa"/>
            <w:noWrap w:val="0"/>
            <w:vAlign w:val="center"/>
          </w:tcPr>
          <w:p>
            <w:pPr>
              <w:bidi w:val="0"/>
              <w:jc w:val="center"/>
              <w:rPr>
                <w:rFonts w:hint="eastAsia" w:ascii="仿宋" w:hAnsi="仿宋" w:eastAsia="仿宋" w:cs="仿宋"/>
              </w:rPr>
            </w:pPr>
          </w:p>
        </w:tc>
        <w:tc>
          <w:tcPr>
            <w:tcW w:w="1428" w:type="dxa"/>
            <w:noWrap w:val="0"/>
            <w:vAlign w:val="center"/>
          </w:tcPr>
          <w:p>
            <w:pPr>
              <w:bidi w:val="0"/>
              <w:jc w:val="center"/>
              <w:rPr>
                <w:rFonts w:hint="eastAsia" w:ascii="仿宋" w:hAnsi="仿宋" w:eastAsia="仿宋" w:cs="仿宋"/>
              </w:rPr>
            </w:pPr>
          </w:p>
        </w:tc>
        <w:tc>
          <w:tcPr>
            <w:tcW w:w="1137" w:type="dxa"/>
            <w:noWrap w:val="0"/>
            <w:vAlign w:val="center"/>
          </w:tcPr>
          <w:p>
            <w:pPr>
              <w:bidi w:val="0"/>
              <w:jc w:val="center"/>
              <w:rPr>
                <w:rFonts w:hint="eastAsia" w:ascii="仿宋" w:hAnsi="仿宋" w:eastAsia="仿宋" w:cs="仿宋"/>
              </w:rPr>
            </w:pPr>
          </w:p>
        </w:tc>
        <w:tc>
          <w:tcPr>
            <w:tcW w:w="1217" w:type="dxa"/>
            <w:noWrap w:val="0"/>
            <w:vAlign w:val="center"/>
          </w:tcPr>
          <w:p>
            <w:pPr>
              <w:bidi w:val="0"/>
              <w:jc w:val="center"/>
              <w:rPr>
                <w:rFonts w:hint="eastAsia" w:ascii="仿宋" w:hAnsi="仿宋" w:eastAsia="仿宋" w:cs="仿宋"/>
              </w:rPr>
            </w:pPr>
          </w:p>
        </w:tc>
        <w:tc>
          <w:tcPr>
            <w:tcW w:w="1370" w:type="dxa"/>
            <w:noWrap w:val="0"/>
            <w:vAlign w:val="center"/>
          </w:tcPr>
          <w:p>
            <w:pPr>
              <w:bidi w:val="0"/>
              <w:jc w:val="center"/>
              <w:rPr>
                <w:rFonts w:hint="eastAsia" w:ascii="仿宋" w:hAnsi="仿宋" w:eastAsia="仿宋" w:cs="仿宋"/>
              </w:rPr>
            </w:pPr>
          </w:p>
        </w:tc>
        <w:tc>
          <w:tcPr>
            <w:tcW w:w="1300" w:type="dxa"/>
            <w:noWrap w:val="0"/>
            <w:vAlign w:val="center"/>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79" w:hRule="atLeast"/>
          <w:jc w:val="center"/>
        </w:trPr>
        <w:tc>
          <w:tcPr>
            <w:tcW w:w="703" w:type="dxa"/>
            <w:noWrap w:val="0"/>
            <w:vAlign w:val="center"/>
          </w:tcPr>
          <w:p>
            <w:pPr>
              <w:bidi w:val="0"/>
              <w:jc w:val="center"/>
              <w:rPr>
                <w:rFonts w:hint="eastAsia" w:ascii="仿宋" w:hAnsi="仿宋" w:eastAsia="仿宋" w:cs="仿宋"/>
              </w:rPr>
            </w:pPr>
          </w:p>
          <w:p>
            <w:pPr>
              <w:bidi w:val="0"/>
              <w:jc w:val="center"/>
              <w:rPr>
                <w:rFonts w:hint="eastAsia" w:ascii="仿宋" w:hAnsi="仿宋" w:eastAsia="仿宋" w:cs="仿宋"/>
              </w:rPr>
            </w:pPr>
            <w:r>
              <w:rPr>
                <w:rFonts w:hint="eastAsia" w:ascii="仿宋" w:hAnsi="仿宋" w:eastAsia="仿宋" w:cs="仿宋"/>
              </w:rPr>
              <w:t>……</w:t>
            </w:r>
          </w:p>
        </w:tc>
        <w:tc>
          <w:tcPr>
            <w:tcW w:w="1405" w:type="dxa"/>
            <w:noWrap w:val="0"/>
            <w:vAlign w:val="center"/>
          </w:tcPr>
          <w:p>
            <w:pPr>
              <w:bidi w:val="0"/>
              <w:jc w:val="center"/>
              <w:rPr>
                <w:rFonts w:hint="eastAsia" w:ascii="仿宋" w:hAnsi="仿宋" w:eastAsia="仿宋" w:cs="仿宋"/>
              </w:rPr>
            </w:pPr>
          </w:p>
          <w:p>
            <w:pPr>
              <w:bidi w:val="0"/>
              <w:jc w:val="center"/>
              <w:rPr>
                <w:rFonts w:hint="eastAsia" w:ascii="仿宋" w:hAnsi="仿宋" w:eastAsia="仿宋" w:cs="仿宋"/>
              </w:rPr>
            </w:pPr>
            <w:r>
              <w:rPr>
                <w:rFonts w:hint="eastAsia" w:ascii="仿宋" w:hAnsi="仿宋" w:eastAsia="仿宋" w:cs="仿宋"/>
              </w:rPr>
              <w:t>……</w:t>
            </w:r>
          </w:p>
        </w:tc>
        <w:tc>
          <w:tcPr>
            <w:tcW w:w="1428" w:type="dxa"/>
            <w:noWrap w:val="0"/>
            <w:vAlign w:val="center"/>
          </w:tcPr>
          <w:p>
            <w:pPr>
              <w:bidi w:val="0"/>
              <w:jc w:val="center"/>
              <w:rPr>
                <w:rFonts w:hint="eastAsia" w:ascii="仿宋" w:hAnsi="仿宋" w:eastAsia="仿宋" w:cs="仿宋"/>
              </w:rPr>
            </w:pPr>
          </w:p>
          <w:p>
            <w:pPr>
              <w:bidi w:val="0"/>
              <w:jc w:val="center"/>
              <w:rPr>
                <w:rFonts w:hint="eastAsia" w:ascii="仿宋" w:hAnsi="仿宋" w:eastAsia="仿宋" w:cs="仿宋"/>
              </w:rPr>
            </w:pPr>
            <w:r>
              <w:rPr>
                <w:rFonts w:hint="eastAsia" w:ascii="仿宋" w:hAnsi="仿宋" w:eastAsia="仿宋" w:cs="仿宋"/>
              </w:rPr>
              <w:t>……</w:t>
            </w:r>
          </w:p>
        </w:tc>
        <w:tc>
          <w:tcPr>
            <w:tcW w:w="1137" w:type="dxa"/>
            <w:noWrap w:val="0"/>
            <w:vAlign w:val="center"/>
          </w:tcPr>
          <w:p>
            <w:pPr>
              <w:bidi w:val="0"/>
              <w:jc w:val="center"/>
              <w:rPr>
                <w:rFonts w:hint="eastAsia" w:ascii="仿宋" w:hAnsi="仿宋" w:eastAsia="仿宋" w:cs="仿宋"/>
              </w:rPr>
            </w:pPr>
          </w:p>
          <w:p>
            <w:pPr>
              <w:bidi w:val="0"/>
              <w:jc w:val="center"/>
              <w:rPr>
                <w:rFonts w:hint="eastAsia" w:ascii="仿宋" w:hAnsi="仿宋" w:eastAsia="仿宋" w:cs="仿宋"/>
              </w:rPr>
            </w:pPr>
            <w:r>
              <w:rPr>
                <w:rFonts w:hint="eastAsia" w:ascii="仿宋" w:hAnsi="仿宋" w:eastAsia="仿宋" w:cs="仿宋"/>
              </w:rPr>
              <w:t>……</w:t>
            </w:r>
          </w:p>
        </w:tc>
        <w:tc>
          <w:tcPr>
            <w:tcW w:w="1217" w:type="dxa"/>
            <w:noWrap w:val="0"/>
            <w:vAlign w:val="center"/>
          </w:tcPr>
          <w:p>
            <w:pPr>
              <w:bidi w:val="0"/>
              <w:jc w:val="center"/>
              <w:rPr>
                <w:rFonts w:hint="eastAsia" w:ascii="仿宋" w:hAnsi="仿宋" w:eastAsia="仿宋" w:cs="仿宋"/>
              </w:rPr>
            </w:pPr>
          </w:p>
        </w:tc>
        <w:tc>
          <w:tcPr>
            <w:tcW w:w="1370" w:type="dxa"/>
            <w:noWrap w:val="0"/>
            <w:vAlign w:val="center"/>
          </w:tcPr>
          <w:p>
            <w:pPr>
              <w:bidi w:val="0"/>
              <w:jc w:val="center"/>
              <w:rPr>
                <w:rFonts w:hint="eastAsia" w:ascii="仿宋" w:hAnsi="仿宋" w:eastAsia="仿宋" w:cs="仿宋"/>
              </w:rPr>
            </w:pPr>
          </w:p>
        </w:tc>
        <w:tc>
          <w:tcPr>
            <w:tcW w:w="1300" w:type="dxa"/>
            <w:noWrap w:val="0"/>
            <w:vAlign w:val="center"/>
          </w:tcPr>
          <w:p>
            <w:pPr>
              <w:bidi w:val="0"/>
              <w:jc w:val="center"/>
              <w:rPr>
                <w:rFonts w:hint="eastAsia" w:ascii="仿宋" w:hAnsi="仿宋" w:eastAsia="仿宋" w:cs="仿宋"/>
              </w:rPr>
            </w:pPr>
          </w:p>
        </w:tc>
      </w:tr>
    </w:tbl>
    <w:p>
      <w:pPr>
        <w:bidi w:val="0"/>
        <w:spacing w:line="360" w:lineRule="auto"/>
        <w:rPr>
          <w:rFonts w:hint="eastAsia" w:ascii="仿宋" w:hAnsi="仿宋" w:eastAsia="仿宋" w:cs="仿宋"/>
        </w:rPr>
      </w:pPr>
    </w:p>
    <w:p>
      <w:pPr>
        <w:bidi w:val="0"/>
        <w:spacing w:line="360" w:lineRule="auto"/>
        <w:rPr>
          <w:rFonts w:hint="eastAsia" w:ascii="仿宋" w:hAnsi="仿宋" w:eastAsia="仿宋" w:cs="仿宋"/>
          <w:lang w:eastAsia="zh-CN"/>
        </w:rPr>
      </w:pPr>
      <w:r>
        <w:rPr>
          <w:rFonts w:hint="eastAsia" w:ascii="仿宋" w:hAnsi="仿宋" w:eastAsia="仿宋" w:cs="仿宋"/>
        </w:rPr>
        <w:t>投标人（盖章）</w:t>
      </w:r>
      <w:r>
        <w:rPr>
          <w:rFonts w:hint="eastAsia" w:ascii="仿宋" w:hAnsi="仿宋" w:eastAsia="仿宋" w:cs="仿宋"/>
          <w:lang w:eastAsia="zh-CN"/>
        </w:rPr>
        <w:t>：</w:t>
      </w:r>
    </w:p>
    <w:p>
      <w:pPr>
        <w:bidi w:val="0"/>
        <w:spacing w:line="360" w:lineRule="auto"/>
        <w:rPr>
          <w:rFonts w:hint="eastAsia" w:ascii="仿宋" w:hAnsi="仿宋" w:eastAsia="仿宋" w:cs="仿宋"/>
        </w:rPr>
      </w:pPr>
      <w:r>
        <w:rPr>
          <w:rFonts w:hint="eastAsia" w:ascii="仿宋" w:hAnsi="仿宋" w:eastAsia="仿宋" w:cs="仿宋"/>
        </w:rPr>
        <w:t>法定代表人：</w:t>
      </w:r>
      <w:r>
        <w:rPr>
          <w:rFonts w:hint="eastAsia" w:ascii="仿宋" w:hAnsi="仿宋" w:eastAsia="仿宋" w:cs="仿宋"/>
          <w:u w:val="single"/>
          <w:lang w:val="en-US" w:eastAsia="zh-CN"/>
        </w:rPr>
        <w:t xml:space="preserve">            </w:t>
      </w:r>
      <w:r>
        <w:rPr>
          <w:rFonts w:hint="eastAsia" w:ascii="仿宋" w:hAnsi="仿宋" w:eastAsia="仿宋" w:cs="仿宋"/>
        </w:rPr>
        <w:t xml:space="preserve">（签字或盖章） </w:t>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 xml:space="preserve"> </w:t>
      </w:r>
      <w:r>
        <w:rPr>
          <w:rFonts w:hint="eastAsia" w:ascii="仿宋" w:hAnsi="仿宋" w:eastAsia="仿宋" w:cs="仿宋"/>
        </w:rPr>
        <w:tab/>
      </w:r>
    </w:p>
    <w:p>
      <w:pPr>
        <w:bidi w:val="0"/>
        <w:spacing w:line="360" w:lineRule="auto"/>
        <w:rPr>
          <w:rFonts w:hint="eastAsia" w:ascii="仿宋" w:hAnsi="仿宋" w:eastAsia="仿宋" w:cs="仿宋"/>
          <w:sz w:val="28"/>
          <w:szCs w:val="28"/>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日</w:t>
      </w:r>
    </w:p>
    <w:p>
      <w:pPr>
        <w:pStyle w:val="13"/>
        <w:spacing w:before="178"/>
        <w:rPr>
          <w:rFonts w:hint="eastAsia" w:ascii="仿宋" w:hAnsi="仿宋" w:eastAsia="仿宋" w:cs="仿宋"/>
          <w:bCs w:val="0"/>
          <w:kern w:val="2"/>
          <w:sz w:val="28"/>
          <w:szCs w:val="24"/>
          <w:lang w:val="en-US" w:eastAsia="zh-CN" w:bidi="ar-SA"/>
        </w:rPr>
      </w:pPr>
      <w:r>
        <w:rPr>
          <w:rFonts w:hint="eastAsia" w:ascii="仿宋" w:hAnsi="仿宋" w:eastAsia="仿宋" w:cs="仿宋"/>
          <w:bCs w:val="0"/>
          <w:kern w:val="2"/>
          <w:sz w:val="28"/>
          <w:szCs w:val="24"/>
          <w:lang w:val="en-US" w:eastAsia="zh-CN" w:bidi="ar-SA"/>
        </w:rPr>
        <w:t>注：标书中随本表后附相关合同业绩的复印件。</w:t>
      </w:r>
    </w:p>
    <w:p>
      <w:pPr>
        <w:spacing w:after="0"/>
        <w:rPr>
          <w:rFonts w:hint="eastAsia" w:ascii="仿宋" w:hAnsi="仿宋" w:eastAsia="仿宋" w:cs="仿宋"/>
        </w:rPr>
        <w:sectPr>
          <w:pgSz w:w="11910" w:h="16840"/>
          <w:pgMar w:top="1440" w:right="1800" w:bottom="1440" w:left="1800" w:header="850" w:footer="993" w:gutter="0"/>
          <w:pgNumType w:fmt="decimal"/>
          <w:cols w:space="720" w:num="1"/>
        </w:sectPr>
      </w:pPr>
    </w:p>
    <w:p>
      <w:pPr>
        <w:pStyle w:val="6"/>
        <w:keepNext/>
        <w:keepLines/>
        <w:pageBreakBefore w:val="0"/>
        <w:widowControl w:val="0"/>
        <w:numPr>
          <w:ilvl w:val="0"/>
          <w:numId w:val="0"/>
        </w:numPr>
        <w:kinsoku/>
        <w:wordWrap/>
        <w:overflowPunct/>
        <w:topLinePunct w:val="0"/>
        <w:autoSpaceDE/>
        <w:autoSpaceDN/>
        <w:bidi w:val="0"/>
        <w:adjustRightInd/>
        <w:snapToGrid/>
        <w:spacing w:before="0" w:after="0"/>
        <w:ind w:leftChars="0"/>
        <w:textAlignment w:val="auto"/>
        <w:rPr>
          <w:rFonts w:hint="eastAsia" w:ascii="仿宋" w:hAnsi="仿宋" w:cs="仿宋"/>
          <w:b/>
          <w:bCs/>
          <w:lang w:val="en-US" w:eastAsia="zh-CN"/>
        </w:rPr>
      </w:pPr>
      <w:bookmarkStart w:id="183" w:name="_bookmark72"/>
      <w:bookmarkEnd w:id="183"/>
      <w:bookmarkStart w:id="184" w:name="_Toc21982"/>
      <w:r>
        <w:rPr>
          <w:rFonts w:hint="eastAsia" w:ascii="仿宋" w:hAnsi="仿宋" w:cs="仿宋"/>
          <w:b/>
          <w:bCs/>
          <w:lang w:val="en-US" w:eastAsia="zh-CN"/>
        </w:rPr>
        <w:t>附件二：已标价工程量清单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说明：已标价工程量清单按第五章“工程量清单”中的相关清单表格式填写。构成合同文件的已标价工程量清单包括第五章“工程量清单”有关工程量清单、投标报价以及其他说明的内容。</w:t>
      </w:r>
    </w:p>
    <w:p>
      <w:pPr>
        <w:spacing w:after="0" w:line="410" w:lineRule="auto"/>
        <w:jc w:val="both"/>
        <w:rPr>
          <w:rFonts w:hint="eastAsia" w:ascii="仿宋" w:hAnsi="仿宋" w:eastAsia="仿宋" w:cs="仿宋"/>
        </w:rPr>
        <w:sectPr>
          <w:footerReference r:id="rId12" w:type="default"/>
          <w:pgSz w:w="11910" w:h="16840"/>
          <w:pgMar w:top="1440" w:right="1800" w:bottom="1440" w:left="1800" w:header="850" w:footer="993" w:gutter="0"/>
          <w:pgNumType w:fmt="decimal"/>
          <w:cols w:space="720" w:num="1"/>
        </w:sectPr>
      </w:pPr>
    </w:p>
    <w:p>
      <w:pPr>
        <w:rPr>
          <w:rFonts w:hint="default"/>
          <w:lang w:val="en-US" w:eastAsia="zh-CN"/>
        </w:rPr>
      </w:pPr>
    </w:p>
    <w:p>
      <w:pPr>
        <w:pStyle w:val="6"/>
        <w:keepNext/>
        <w:keepLines/>
        <w:pageBreakBefore w:val="0"/>
        <w:widowControl w:val="0"/>
        <w:numPr>
          <w:ilvl w:val="0"/>
          <w:numId w:val="0"/>
        </w:numPr>
        <w:kinsoku/>
        <w:wordWrap/>
        <w:overflowPunct/>
        <w:topLinePunct w:val="0"/>
        <w:autoSpaceDE/>
        <w:autoSpaceDN/>
        <w:bidi w:val="0"/>
        <w:adjustRightInd/>
        <w:snapToGrid/>
        <w:spacing w:before="0" w:after="0"/>
        <w:ind w:leftChars="0"/>
        <w:textAlignment w:val="auto"/>
        <w:rPr>
          <w:rFonts w:hint="eastAsia" w:ascii="仿宋" w:hAnsi="仿宋" w:cs="仿宋"/>
          <w:b/>
          <w:bCs/>
          <w:lang w:val="en-US" w:eastAsia="zh-CN"/>
        </w:rPr>
      </w:pPr>
      <w:r>
        <w:rPr>
          <w:rFonts w:hint="eastAsia" w:ascii="仿宋" w:hAnsi="仿宋" w:cs="仿宋"/>
          <w:b/>
          <w:bCs/>
          <w:lang w:val="en-US" w:eastAsia="zh-CN"/>
        </w:rPr>
        <w:t>附件三：符合政府采购优惠政策产品明细及报价表（如果有）</w:t>
      </w:r>
    </w:p>
    <w:p>
      <w:pPr>
        <w:spacing w:before="19"/>
        <w:ind w:left="0" w:right="1058" w:firstLine="0"/>
        <w:jc w:val="right"/>
        <w:rPr>
          <w:rFonts w:hint="eastAsia" w:ascii="仿宋" w:hAnsi="仿宋" w:eastAsia="仿宋" w:cs="仿宋"/>
          <w:sz w:val="28"/>
          <w:szCs w:val="28"/>
        </w:rPr>
      </w:pPr>
      <w:r>
        <w:rPr>
          <w:rFonts w:hint="eastAsia" w:ascii="仿宋" w:hAnsi="仿宋" w:eastAsia="仿宋" w:cs="仿宋"/>
          <w:sz w:val="28"/>
          <w:szCs w:val="28"/>
        </w:rPr>
        <w:t>单位：元</w:t>
      </w:r>
    </w:p>
    <w:tbl>
      <w:tblPr>
        <w:tblStyle w:val="2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302"/>
        <w:gridCol w:w="450"/>
        <w:gridCol w:w="496"/>
        <w:gridCol w:w="89"/>
        <w:gridCol w:w="857"/>
        <w:gridCol w:w="946"/>
        <w:gridCol w:w="573"/>
        <w:gridCol w:w="373"/>
        <w:gridCol w:w="370"/>
        <w:gridCol w:w="576"/>
        <w:gridCol w:w="17"/>
        <w:gridCol w:w="929"/>
        <w:gridCol w:w="135"/>
        <w:gridCol w:w="811"/>
        <w:gridCol w:w="56"/>
        <w:gridCol w:w="8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0" w:hRule="atLeast"/>
          <w:jc w:val="center"/>
        </w:trPr>
        <w:tc>
          <w:tcPr>
            <w:tcW w:w="644" w:type="dxa"/>
            <w:noWrap w:val="0"/>
            <w:vAlign w:val="top"/>
          </w:tcPr>
          <w:p>
            <w:pPr>
              <w:pStyle w:val="31"/>
              <w:spacing w:before="3"/>
              <w:rPr>
                <w:rFonts w:hint="eastAsia" w:ascii="仿宋" w:hAnsi="仿宋" w:eastAsia="仿宋" w:cs="仿宋"/>
                <w:sz w:val="28"/>
                <w:szCs w:val="28"/>
              </w:rPr>
            </w:pPr>
          </w:p>
          <w:p>
            <w:pPr>
              <w:pStyle w:val="31"/>
              <w:ind w:left="91" w:right="83"/>
              <w:jc w:val="center"/>
              <w:rPr>
                <w:rFonts w:hint="eastAsia" w:ascii="仿宋" w:hAnsi="仿宋" w:eastAsia="仿宋" w:cs="仿宋"/>
                <w:sz w:val="28"/>
                <w:szCs w:val="28"/>
              </w:rPr>
            </w:pPr>
            <w:r>
              <w:rPr>
                <w:rFonts w:hint="eastAsia" w:ascii="仿宋" w:hAnsi="仿宋" w:eastAsia="仿宋" w:cs="仿宋"/>
                <w:sz w:val="28"/>
                <w:szCs w:val="28"/>
              </w:rPr>
              <w:t>序号</w:t>
            </w:r>
          </w:p>
        </w:tc>
        <w:tc>
          <w:tcPr>
            <w:tcW w:w="752" w:type="dxa"/>
            <w:gridSpan w:val="2"/>
            <w:noWrap w:val="0"/>
            <w:vAlign w:val="top"/>
          </w:tcPr>
          <w:p>
            <w:pPr>
              <w:pStyle w:val="31"/>
              <w:spacing w:before="3"/>
              <w:rPr>
                <w:rFonts w:hint="eastAsia" w:ascii="仿宋" w:hAnsi="仿宋" w:eastAsia="仿宋" w:cs="仿宋"/>
                <w:sz w:val="28"/>
                <w:szCs w:val="28"/>
              </w:rPr>
            </w:pPr>
          </w:p>
          <w:p>
            <w:pPr>
              <w:pStyle w:val="31"/>
              <w:ind w:left="164"/>
              <w:rPr>
                <w:rFonts w:hint="eastAsia" w:ascii="仿宋" w:hAnsi="仿宋" w:eastAsia="仿宋" w:cs="仿宋"/>
                <w:sz w:val="28"/>
                <w:szCs w:val="28"/>
              </w:rPr>
            </w:pPr>
            <w:r>
              <w:rPr>
                <w:rFonts w:hint="eastAsia" w:ascii="仿宋" w:hAnsi="仿宋" w:eastAsia="仿宋" w:cs="仿宋"/>
                <w:sz w:val="28"/>
                <w:szCs w:val="28"/>
              </w:rPr>
              <w:t>名称</w:t>
            </w:r>
          </w:p>
        </w:tc>
        <w:tc>
          <w:tcPr>
            <w:tcW w:w="585" w:type="dxa"/>
            <w:gridSpan w:val="2"/>
            <w:noWrap w:val="0"/>
            <w:vAlign w:val="top"/>
          </w:tcPr>
          <w:p>
            <w:pPr>
              <w:pStyle w:val="31"/>
              <w:spacing w:before="141"/>
              <w:ind w:left="108"/>
              <w:rPr>
                <w:rFonts w:hint="eastAsia" w:ascii="仿宋" w:hAnsi="仿宋" w:eastAsia="仿宋" w:cs="仿宋"/>
                <w:sz w:val="28"/>
                <w:szCs w:val="28"/>
              </w:rPr>
            </w:pPr>
            <w:r>
              <w:rPr>
                <w:rFonts w:hint="eastAsia" w:ascii="仿宋" w:hAnsi="仿宋" w:eastAsia="仿宋" w:cs="仿宋"/>
                <w:w w:val="99"/>
                <w:sz w:val="28"/>
                <w:szCs w:val="28"/>
              </w:rPr>
              <w:t>品</w:t>
            </w:r>
          </w:p>
          <w:p>
            <w:pPr>
              <w:pStyle w:val="31"/>
              <w:spacing w:before="172"/>
              <w:ind w:left="108"/>
              <w:rPr>
                <w:rFonts w:hint="eastAsia" w:ascii="仿宋" w:hAnsi="仿宋" w:eastAsia="仿宋" w:cs="仿宋"/>
                <w:sz w:val="28"/>
                <w:szCs w:val="28"/>
              </w:rPr>
            </w:pPr>
            <w:r>
              <w:rPr>
                <w:rFonts w:hint="eastAsia" w:ascii="仿宋" w:hAnsi="仿宋" w:eastAsia="仿宋" w:cs="仿宋"/>
                <w:w w:val="99"/>
                <w:sz w:val="28"/>
                <w:szCs w:val="28"/>
              </w:rPr>
              <w:t>牌</w:t>
            </w:r>
          </w:p>
        </w:tc>
        <w:tc>
          <w:tcPr>
            <w:tcW w:w="2376" w:type="dxa"/>
            <w:gridSpan w:val="3"/>
            <w:noWrap w:val="0"/>
            <w:vAlign w:val="top"/>
          </w:tcPr>
          <w:p>
            <w:pPr>
              <w:pStyle w:val="31"/>
              <w:spacing w:before="3"/>
              <w:rPr>
                <w:rFonts w:hint="eastAsia" w:ascii="仿宋" w:hAnsi="仿宋" w:eastAsia="仿宋" w:cs="仿宋"/>
                <w:sz w:val="28"/>
                <w:szCs w:val="28"/>
              </w:rPr>
            </w:pPr>
          </w:p>
          <w:p>
            <w:pPr>
              <w:pStyle w:val="31"/>
              <w:ind w:left="766"/>
              <w:rPr>
                <w:rFonts w:hint="eastAsia" w:ascii="仿宋" w:hAnsi="仿宋" w:eastAsia="仿宋" w:cs="仿宋"/>
                <w:sz w:val="28"/>
                <w:szCs w:val="28"/>
              </w:rPr>
            </w:pPr>
            <w:r>
              <w:rPr>
                <w:rFonts w:hint="eastAsia" w:ascii="仿宋" w:hAnsi="仿宋" w:eastAsia="仿宋" w:cs="仿宋"/>
                <w:sz w:val="28"/>
                <w:szCs w:val="28"/>
              </w:rPr>
              <w:t>规格型号</w:t>
            </w:r>
          </w:p>
        </w:tc>
        <w:tc>
          <w:tcPr>
            <w:tcW w:w="743" w:type="dxa"/>
            <w:gridSpan w:val="2"/>
            <w:noWrap w:val="0"/>
            <w:vAlign w:val="top"/>
          </w:tcPr>
          <w:p>
            <w:pPr>
              <w:pStyle w:val="31"/>
              <w:spacing w:before="3"/>
              <w:rPr>
                <w:rFonts w:hint="eastAsia" w:ascii="仿宋" w:hAnsi="仿宋" w:eastAsia="仿宋" w:cs="仿宋"/>
                <w:sz w:val="28"/>
                <w:szCs w:val="28"/>
              </w:rPr>
            </w:pPr>
          </w:p>
          <w:p>
            <w:pPr>
              <w:pStyle w:val="31"/>
              <w:ind w:left="106"/>
              <w:rPr>
                <w:rFonts w:hint="eastAsia" w:ascii="仿宋" w:hAnsi="仿宋" w:eastAsia="仿宋" w:cs="仿宋"/>
                <w:sz w:val="28"/>
                <w:szCs w:val="28"/>
              </w:rPr>
            </w:pPr>
            <w:r>
              <w:rPr>
                <w:rFonts w:hint="eastAsia" w:ascii="仿宋" w:hAnsi="仿宋" w:eastAsia="仿宋" w:cs="仿宋"/>
                <w:sz w:val="28"/>
                <w:szCs w:val="28"/>
              </w:rPr>
              <w:t>数量</w:t>
            </w:r>
          </w:p>
        </w:tc>
        <w:tc>
          <w:tcPr>
            <w:tcW w:w="593" w:type="dxa"/>
            <w:gridSpan w:val="2"/>
            <w:noWrap w:val="0"/>
            <w:vAlign w:val="top"/>
          </w:tcPr>
          <w:p>
            <w:pPr>
              <w:pStyle w:val="31"/>
              <w:spacing w:before="3"/>
              <w:rPr>
                <w:rFonts w:hint="eastAsia" w:ascii="仿宋" w:hAnsi="仿宋" w:eastAsia="仿宋" w:cs="仿宋"/>
                <w:sz w:val="28"/>
                <w:szCs w:val="28"/>
              </w:rPr>
            </w:pPr>
          </w:p>
          <w:p>
            <w:pPr>
              <w:pStyle w:val="31"/>
              <w:ind w:left="138"/>
              <w:rPr>
                <w:rFonts w:hint="eastAsia" w:ascii="仿宋" w:hAnsi="仿宋" w:eastAsia="仿宋" w:cs="仿宋"/>
                <w:sz w:val="28"/>
                <w:szCs w:val="28"/>
              </w:rPr>
            </w:pPr>
            <w:r>
              <w:rPr>
                <w:rFonts w:hint="eastAsia" w:ascii="仿宋" w:hAnsi="仿宋" w:eastAsia="仿宋" w:cs="仿宋"/>
                <w:sz w:val="28"/>
                <w:szCs w:val="28"/>
              </w:rPr>
              <w:t>产地</w:t>
            </w:r>
          </w:p>
        </w:tc>
        <w:tc>
          <w:tcPr>
            <w:tcW w:w="1064" w:type="dxa"/>
            <w:gridSpan w:val="2"/>
            <w:noWrap w:val="0"/>
            <w:vAlign w:val="top"/>
          </w:tcPr>
          <w:p>
            <w:pPr>
              <w:pStyle w:val="31"/>
              <w:spacing w:before="3"/>
              <w:rPr>
                <w:rFonts w:hint="eastAsia" w:ascii="仿宋" w:hAnsi="仿宋" w:eastAsia="仿宋" w:cs="仿宋"/>
                <w:sz w:val="28"/>
                <w:szCs w:val="28"/>
              </w:rPr>
            </w:pPr>
          </w:p>
          <w:p>
            <w:pPr>
              <w:pStyle w:val="31"/>
              <w:ind w:left="165"/>
              <w:rPr>
                <w:rFonts w:hint="eastAsia" w:ascii="仿宋" w:hAnsi="仿宋" w:eastAsia="仿宋" w:cs="仿宋"/>
                <w:sz w:val="28"/>
                <w:szCs w:val="28"/>
              </w:rPr>
            </w:pPr>
            <w:r>
              <w:rPr>
                <w:rFonts w:hint="eastAsia" w:ascii="仿宋" w:hAnsi="仿宋" w:eastAsia="仿宋" w:cs="仿宋"/>
                <w:sz w:val="28"/>
                <w:szCs w:val="28"/>
              </w:rPr>
              <w:t>制造厂家</w:t>
            </w:r>
          </w:p>
        </w:tc>
        <w:tc>
          <w:tcPr>
            <w:tcW w:w="867" w:type="dxa"/>
            <w:gridSpan w:val="2"/>
            <w:noWrap w:val="0"/>
            <w:vAlign w:val="top"/>
          </w:tcPr>
          <w:p>
            <w:pPr>
              <w:pStyle w:val="31"/>
              <w:spacing w:before="3"/>
              <w:rPr>
                <w:rFonts w:hint="eastAsia" w:ascii="仿宋" w:hAnsi="仿宋" w:eastAsia="仿宋" w:cs="仿宋"/>
                <w:sz w:val="28"/>
                <w:szCs w:val="28"/>
              </w:rPr>
            </w:pPr>
          </w:p>
          <w:p>
            <w:pPr>
              <w:pStyle w:val="31"/>
              <w:ind w:left="221"/>
              <w:rPr>
                <w:rFonts w:hint="eastAsia" w:ascii="仿宋" w:hAnsi="仿宋" w:eastAsia="仿宋" w:cs="仿宋"/>
                <w:sz w:val="28"/>
                <w:szCs w:val="28"/>
              </w:rPr>
            </w:pPr>
            <w:r>
              <w:rPr>
                <w:rFonts w:hint="eastAsia" w:ascii="仿宋" w:hAnsi="仿宋" w:eastAsia="仿宋" w:cs="仿宋"/>
                <w:sz w:val="28"/>
                <w:szCs w:val="28"/>
              </w:rPr>
              <w:t>单价</w:t>
            </w:r>
          </w:p>
        </w:tc>
        <w:tc>
          <w:tcPr>
            <w:tcW w:w="898" w:type="dxa"/>
            <w:noWrap w:val="0"/>
            <w:vAlign w:val="top"/>
          </w:tcPr>
          <w:p>
            <w:pPr>
              <w:pStyle w:val="31"/>
              <w:spacing w:before="3"/>
              <w:rPr>
                <w:rFonts w:hint="eastAsia" w:ascii="仿宋" w:hAnsi="仿宋" w:eastAsia="仿宋" w:cs="仿宋"/>
                <w:sz w:val="28"/>
                <w:szCs w:val="28"/>
              </w:rPr>
            </w:pPr>
          </w:p>
          <w:p>
            <w:pPr>
              <w:pStyle w:val="31"/>
              <w:ind w:left="238"/>
              <w:rPr>
                <w:rFonts w:hint="eastAsia" w:ascii="仿宋" w:hAnsi="仿宋" w:eastAsia="仿宋" w:cs="仿宋"/>
                <w:sz w:val="28"/>
                <w:szCs w:val="28"/>
              </w:rPr>
            </w:pPr>
            <w:r>
              <w:rPr>
                <w:rFonts w:hint="eastAsia" w:ascii="仿宋" w:hAnsi="仿宋" w:eastAsia="仿宋" w:cs="仿宋"/>
                <w:sz w:val="28"/>
                <w:szCs w:val="28"/>
              </w:rPr>
              <w:t>合价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8522" w:type="dxa"/>
            <w:gridSpan w:val="17"/>
            <w:noWrap w:val="0"/>
            <w:vAlign w:val="top"/>
          </w:tcPr>
          <w:p>
            <w:pPr>
              <w:pStyle w:val="31"/>
              <w:spacing w:before="141"/>
              <w:ind w:left="3187" w:right="3182"/>
              <w:jc w:val="center"/>
              <w:rPr>
                <w:rFonts w:hint="eastAsia" w:ascii="仿宋" w:hAnsi="仿宋" w:eastAsia="仿宋" w:cs="仿宋"/>
                <w:sz w:val="28"/>
                <w:szCs w:val="28"/>
              </w:rPr>
            </w:pPr>
            <w:r>
              <w:rPr>
                <w:rFonts w:hint="eastAsia" w:ascii="仿宋" w:hAnsi="仿宋" w:eastAsia="仿宋" w:cs="仿宋"/>
                <w:sz w:val="28"/>
                <w:szCs w:val="28"/>
              </w:rPr>
              <w:t>节能产品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644" w:type="dxa"/>
            <w:noWrap w:val="0"/>
            <w:vAlign w:val="top"/>
          </w:tcPr>
          <w:p>
            <w:pPr>
              <w:pStyle w:val="31"/>
              <w:spacing w:before="143"/>
              <w:ind w:left="7"/>
              <w:jc w:val="center"/>
              <w:rPr>
                <w:rFonts w:hint="eastAsia" w:ascii="仿宋" w:hAnsi="仿宋" w:eastAsia="仿宋" w:cs="仿宋"/>
                <w:sz w:val="28"/>
                <w:szCs w:val="28"/>
              </w:rPr>
            </w:pPr>
            <w:r>
              <w:rPr>
                <w:rFonts w:hint="eastAsia" w:ascii="仿宋" w:hAnsi="仿宋" w:eastAsia="仿宋" w:cs="仿宋"/>
                <w:w w:val="99"/>
                <w:sz w:val="28"/>
                <w:szCs w:val="28"/>
              </w:rPr>
              <w:t>1</w:t>
            </w:r>
          </w:p>
        </w:tc>
        <w:tc>
          <w:tcPr>
            <w:tcW w:w="752" w:type="dxa"/>
            <w:gridSpan w:val="2"/>
            <w:noWrap w:val="0"/>
            <w:vAlign w:val="top"/>
          </w:tcPr>
          <w:p>
            <w:pPr>
              <w:pStyle w:val="31"/>
              <w:rPr>
                <w:rFonts w:hint="eastAsia" w:ascii="仿宋" w:hAnsi="仿宋" w:eastAsia="仿宋" w:cs="仿宋"/>
                <w:sz w:val="28"/>
                <w:szCs w:val="28"/>
              </w:rPr>
            </w:pPr>
          </w:p>
        </w:tc>
        <w:tc>
          <w:tcPr>
            <w:tcW w:w="585" w:type="dxa"/>
            <w:gridSpan w:val="2"/>
            <w:noWrap w:val="0"/>
            <w:vAlign w:val="top"/>
          </w:tcPr>
          <w:p>
            <w:pPr>
              <w:pStyle w:val="31"/>
              <w:rPr>
                <w:rFonts w:hint="eastAsia" w:ascii="仿宋" w:hAnsi="仿宋" w:eastAsia="仿宋" w:cs="仿宋"/>
                <w:sz w:val="28"/>
                <w:szCs w:val="28"/>
              </w:rPr>
            </w:pPr>
          </w:p>
        </w:tc>
        <w:tc>
          <w:tcPr>
            <w:tcW w:w="2376" w:type="dxa"/>
            <w:gridSpan w:val="3"/>
            <w:noWrap w:val="0"/>
            <w:vAlign w:val="top"/>
          </w:tcPr>
          <w:p>
            <w:pPr>
              <w:pStyle w:val="31"/>
              <w:rPr>
                <w:rFonts w:hint="eastAsia" w:ascii="仿宋" w:hAnsi="仿宋" w:eastAsia="仿宋" w:cs="仿宋"/>
                <w:sz w:val="28"/>
                <w:szCs w:val="28"/>
              </w:rPr>
            </w:pPr>
          </w:p>
        </w:tc>
        <w:tc>
          <w:tcPr>
            <w:tcW w:w="743" w:type="dxa"/>
            <w:gridSpan w:val="2"/>
            <w:noWrap w:val="0"/>
            <w:vAlign w:val="top"/>
          </w:tcPr>
          <w:p>
            <w:pPr>
              <w:pStyle w:val="31"/>
              <w:rPr>
                <w:rFonts w:hint="eastAsia" w:ascii="仿宋" w:hAnsi="仿宋" w:eastAsia="仿宋" w:cs="仿宋"/>
                <w:sz w:val="28"/>
                <w:szCs w:val="28"/>
              </w:rPr>
            </w:pPr>
          </w:p>
        </w:tc>
        <w:tc>
          <w:tcPr>
            <w:tcW w:w="593" w:type="dxa"/>
            <w:gridSpan w:val="2"/>
            <w:noWrap w:val="0"/>
            <w:vAlign w:val="top"/>
          </w:tcPr>
          <w:p>
            <w:pPr>
              <w:pStyle w:val="31"/>
              <w:rPr>
                <w:rFonts w:hint="eastAsia" w:ascii="仿宋" w:hAnsi="仿宋" w:eastAsia="仿宋" w:cs="仿宋"/>
                <w:sz w:val="28"/>
                <w:szCs w:val="28"/>
              </w:rPr>
            </w:pPr>
          </w:p>
        </w:tc>
        <w:tc>
          <w:tcPr>
            <w:tcW w:w="1064" w:type="dxa"/>
            <w:gridSpan w:val="2"/>
            <w:noWrap w:val="0"/>
            <w:vAlign w:val="top"/>
          </w:tcPr>
          <w:p>
            <w:pPr>
              <w:pStyle w:val="31"/>
              <w:rPr>
                <w:rFonts w:hint="eastAsia" w:ascii="仿宋" w:hAnsi="仿宋" w:eastAsia="仿宋" w:cs="仿宋"/>
                <w:sz w:val="28"/>
                <w:szCs w:val="28"/>
              </w:rPr>
            </w:pPr>
          </w:p>
        </w:tc>
        <w:tc>
          <w:tcPr>
            <w:tcW w:w="867" w:type="dxa"/>
            <w:gridSpan w:val="2"/>
            <w:noWrap w:val="0"/>
            <w:vAlign w:val="top"/>
          </w:tcPr>
          <w:p>
            <w:pPr>
              <w:pStyle w:val="31"/>
              <w:rPr>
                <w:rFonts w:hint="eastAsia" w:ascii="仿宋" w:hAnsi="仿宋" w:eastAsia="仿宋" w:cs="仿宋"/>
                <w:sz w:val="28"/>
                <w:szCs w:val="28"/>
              </w:rPr>
            </w:pPr>
          </w:p>
        </w:tc>
        <w:tc>
          <w:tcPr>
            <w:tcW w:w="898" w:type="dxa"/>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644" w:type="dxa"/>
            <w:noWrap w:val="0"/>
            <w:vAlign w:val="top"/>
          </w:tcPr>
          <w:p>
            <w:pPr>
              <w:pStyle w:val="31"/>
              <w:spacing w:before="141"/>
              <w:ind w:left="7"/>
              <w:jc w:val="center"/>
              <w:rPr>
                <w:rFonts w:hint="eastAsia" w:ascii="仿宋" w:hAnsi="仿宋" w:eastAsia="仿宋" w:cs="仿宋"/>
                <w:sz w:val="28"/>
                <w:szCs w:val="28"/>
              </w:rPr>
            </w:pPr>
            <w:r>
              <w:rPr>
                <w:rFonts w:hint="eastAsia" w:ascii="仿宋" w:hAnsi="仿宋" w:eastAsia="仿宋" w:cs="仿宋"/>
                <w:w w:val="99"/>
                <w:sz w:val="28"/>
                <w:szCs w:val="28"/>
              </w:rPr>
              <w:t>2</w:t>
            </w:r>
          </w:p>
        </w:tc>
        <w:tc>
          <w:tcPr>
            <w:tcW w:w="752" w:type="dxa"/>
            <w:gridSpan w:val="2"/>
            <w:noWrap w:val="0"/>
            <w:vAlign w:val="top"/>
          </w:tcPr>
          <w:p>
            <w:pPr>
              <w:pStyle w:val="31"/>
              <w:rPr>
                <w:rFonts w:hint="eastAsia" w:ascii="仿宋" w:hAnsi="仿宋" w:eastAsia="仿宋" w:cs="仿宋"/>
                <w:sz w:val="28"/>
                <w:szCs w:val="28"/>
              </w:rPr>
            </w:pPr>
          </w:p>
        </w:tc>
        <w:tc>
          <w:tcPr>
            <w:tcW w:w="585" w:type="dxa"/>
            <w:gridSpan w:val="2"/>
            <w:noWrap w:val="0"/>
            <w:vAlign w:val="top"/>
          </w:tcPr>
          <w:p>
            <w:pPr>
              <w:pStyle w:val="31"/>
              <w:rPr>
                <w:rFonts w:hint="eastAsia" w:ascii="仿宋" w:hAnsi="仿宋" w:eastAsia="仿宋" w:cs="仿宋"/>
                <w:sz w:val="28"/>
                <w:szCs w:val="28"/>
              </w:rPr>
            </w:pPr>
          </w:p>
        </w:tc>
        <w:tc>
          <w:tcPr>
            <w:tcW w:w="2376" w:type="dxa"/>
            <w:gridSpan w:val="3"/>
            <w:noWrap w:val="0"/>
            <w:vAlign w:val="top"/>
          </w:tcPr>
          <w:p>
            <w:pPr>
              <w:pStyle w:val="31"/>
              <w:rPr>
                <w:rFonts w:hint="eastAsia" w:ascii="仿宋" w:hAnsi="仿宋" w:eastAsia="仿宋" w:cs="仿宋"/>
                <w:sz w:val="28"/>
                <w:szCs w:val="28"/>
              </w:rPr>
            </w:pPr>
          </w:p>
        </w:tc>
        <w:tc>
          <w:tcPr>
            <w:tcW w:w="743" w:type="dxa"/>
            <w:gridSpan w:val="2"/>
            <w:noWrap w:val="0"/>
            <w:vAlign w:val="top"/>
          </w:tcPr>
          <w:p>
            <w:pPr>
              <w:pStyle w:val="31"/>
              <w:rPr>
                <w:rFonts w:hint="eastAsia" w:ascii="仿宋" w:hAnsi="仿宋" w:eastAsia="仿宋" w:cs="仿宋"/>
                <w:sz w:val="28"/>
                <w:szCs w:val="28"/>
              </w:rPr>
            </w:pPr>
          </w:p>
        </w:tc>
        <w:tc>
          <w:tcPr>
            <w:tcW w:w="593" w:type="dxa"/>
            <w:gridSpan w:val="2"/>
            <w:noWrap w:val="0"/>
            <w:vAlign w:val="top"/>
          </w:tcPr>
          <w:p>
            <w:pPr>
              <w:pStyle w:val="31"/>
              <w:rPr>
                <w:rFonts w:hint="eastAsia" w:ascii="仿宋" w:hAnsi="仿宋" w:eastAsia="仿宋" w:cs="仿宋"/>
                <w:sz w:val="28"/>
                <w:szCs w:val="28"/>
              </w:rPr>
            </w:pPr>
          </w:p>
        </w:tc>
        <w:tc>
          <w:tcPr>
            <w:tcW w:w="1064" w:type="dxa"/>
            <w:gridSpan w:val="2"/>
            <w:noWrap w:val="0"/>
            <w:vAlign w:val="top"/>
          </w:tcPr>
          <w:p>
            <w:pPr>
              <w:pStyle w:val="31"/>
              <w:rPr>
                <w:rFonts w:hint="eastAsia" w:ascii="仿宋" w:hAnsi="仿宋" w:eastAsia="仿宋" w:cs="仿宋"/>
                <w:sz w:val="28"/>
                <w:szCs w:val="28"/>
              </w:rPr>
            </w:pPr>
          </w:p>
        </w:tc>
        <w:tc>
          <w:tcPr>
            <w:tcW w:w="867" w:type="dxa"/>
            <w:gridSpan w:val="2"/>
            <w:noWrap w:val="0"/>
            <w:vAlign w:val="top"/>
          </w:tcPr>
          <w:p>
            <w:pPr>
              <w:pStyle w:val="31"/>
              <w:rPr>
                <w:rFonts w:hint="eastAsia" w:ascii="仿宋" w:hAnsi="仿宋" w:eastAsia="仿宋" w:cs="仿宋"/>
                <w:sz w:val="28"/>
                <w:szCs w:val="28"/>
              </w:rPr>
            </w:pPr>
          </w:p>
        </w:tc>
        <w:tc>
          <w:tcPr>
            <w:tcW w:w="898" w:type="dxa"/>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jc w:val="center"/>
        </w:trPr>
        <w:tc>
          <w:tcPr>
            <w:tcW w:w="644" w:type="dxa"/>
            <w:noWrap w:val="0"/>
            <w:vAlign w:val="top"/>
          </w:tcPr>
          <w:p>
            <w:pPr>
              <w:pStyle w:val="31"/>
              <w:spacing w:before="143"/>
              <w:ind w:left="7"/>
              <w:jc w:val="center"/>
              <w:rPr>
                <w:rFonts w:hint="eastAsia" w:ascii="仿宋" w:hAnsi="仿宋" w:eastAsia="仿宋" w:cs="仿宋"/>
                <w:sz w:val="28"/>
                <w:szCs w:val="28"/>
              </w:rPr>
            </w:pPr>
            <w:r>
              <w:rPr>
                <w:rFonts w:hint="eastAsia" w:ascii="仿宋" w:hAnsi="仿宋" w:eastAsia="仿宋" w:cs="仿宋"/>
                <w:w w:val="99"/>
                <w:sz w:val="28"/>
                <w:szCs w:val="28"/>
              </w:rPr>
              <w:t>3</w:t>
            </w:r>
          </w:p>
        </w:tc>
        <w:tc>
          <w:tcPr>
            <w:tcW w:w="752" w:type="dxa"/>
            <w:gridSpan w:val="2"/>
            <w:noWrap w:val="0"/>
            <w:vAlign w:val="top"/>
          </w:tcPr>
          <w:p>
            <w:pPr>
              <w:pStyle w:val="31"/>
              <w:rPr>
                <w:rFonts w:hint="eastAsia" w:ascii="仿宋" w:hAnsi="仿宋" w:eastAsia="仿宋" w:cs="仿宋"/>
                <w:sz w:val="28"/>
                <w:szCs w:val="28"/>
              </w:rPr>
            </w:pPr>
          </w:p>
        </w:tc>
        <w:tc>
          <w:tcPr>
            <w:tcW w:w="585" w:type="dxa"/>
            <w:gridSpan w:val="2"/>
            <w:noWrap w:val="0"/>
            <w:vAlign w:val="top"/>
          </w:tcPr>
          <w:p>
            <w:pPr>
              <w:pStyle w:val="31"/>
              <w:rPr>
                <w:rFonts w:hint="eastAsia" w:ascii="仿宋" w:hAnsi="仿宋" w:eastAsia="仿宋" w:cs="仿宋"/>
                <w:sz w:val="28"/>
                <w:szCs w:val="28"/>
              </w:rPr>
            </w:pPr>
          </w:p>
        </w:tc>
        <w:tc>
          <w:tcPr>
            <w:tcW w:w="2376" w:type="dxa"/>
            <w:gridSpan w:val="3"/>
            <w:noWrap w:val="0"/>
            <w:vAlign w:val="top"/>
          </w:tcPr>
          <w:p>
            <w:pPr>
              <w:pStyle w:val="31"/>
              <w:rPr>
                <w:rFonts w:hint="eastAsia" w:ascii="仿宋" w:hAnsi="仿宋" w:eastAsia="仿宋" w:cs="仿宋"/>
                <w:sz w:val="28"/>
                <w:szCs w:val="28"/>
              </w:rPr>
            </w:pPr>
          </w:p>
        </w:tc>
        <w:tc>
          <w:tcPr>
            <w:tcW w:w="743" w:type="dxa"/>
            <w:gridSpan w:val="2"/>
            <w:noWrap w:val="0"/>
            <w:vAlign w:val="top"/>
          </w:tcPr>
          <w:p>
            <w:pPr>
              <w:pStyle w:val="31"/>
              <w:rPr>
                <w:rFonts w:hint="eastAsia" w:ascii="仿宋" w:hAnsi="仿宋" w:eastAsia="仿宋" w:cs="仿宋"/>
                <w:sz w:val="28"/>
                <w:szCs w:val="28"/>
              </w:rPr>
            </w:pPr>
          </w:p>
        </w:tc>
        <w:tc>
          <w:tcPr>
            <w:tcW w:w="593" w:type="dxa"/>
            <w:gridSpan w:val="2"/>
            <w:noWrap w:val="0"/>
            <w:vAlign w:val="top"/>
          </w:tcPr>
          <w:p>
            <w:pPr>
              <w:pStyle w:val="31"/>
              <w:rPr>
                <w:rFonts w:hint="eastAsia" w:ascii="仿宋" w:hAnsi="仿宋" w:eastAsia="仿宋" w:cs="仿宋"/>
                <w:sz w:val="28"/>
                <w:szCs w:val="28"/>
              </w:rPr>
            </w:pPr>
          </w:p>
        </w:tc>
        <w:tc>
          <w:tcPr>
            <w:tcW w:w="1064" w:type="dxa"/>
            <w:gridSpan w:val="2"/>
            <w:noWrap w:val="0"/>
            <w:vAlign w:val="top"/>
          </w:tcPr>
          <w:p>
            <w:pPr>
              <w:pStyle w:val="31"/>
              <w:rPr>
                <w:rFonts w:hint="eastAsia" w:ascii="仿宋" w:hAnsi="仿宋" w:eastAsia="仿宋" w:cs="仿宋"/>
                <w:sz w:val="28"/>
                <w:szCs w:val="28"/>
              </w:rPr>
            </w:pPr>
          </w:p>
        </w:tc>
        <w:tc>
          <w:tcPr>
            <w:tcW w:w="867" w:type="dxa"/>
            <w:gridSpan w:val="2"/>
            <w:noWrap w:val="0"/>
            <w:vAlign w:val="top"/>
          </w:tcPr>
          <w:p>
            <w:pPr>
              <w:pStyle w:val="31"/>
              <w:rPr>
                <w:rFonts w:hint="eastAsia" w:ascii="仿宋" w:hAnsi="仿宋" w:eastAsia="仿宋" w:cs="仿宋"/>
                <w:sz w:val="28"/>
                <w:szCs w:val="28"/>
              </w:rPr>
            </w:pPr>
          </w:p>
        </w:tc>
        <w:tc>
          <w:tcPr>
            <w:tcW w:w="898" w:type="dxa"/>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0" w:hRule="atLeast"/>
          <w:jc w:val="center"/>
        </w:trPr>
        <w:tc>
          <w:tcPr>
            <w:tcW w:w="644" w:type="dxa"/>
            <w:noWrap w:val="0"/>
            <w:vAlign w:val="top"/>
          </w:tcPr>
          <w:p>
            <w:pPr>
              <w:pStyle w:val="31"/>
              <w:spacing w:before="11"/>
              <w:rPr>
                <w:rFonts w:hint="eastAsia" w:ascii="仿宋" w:hAnsi="仿宋" w:eastAsia="仿宋" w:cs="仿宋"/>
                <w:sz w:val="28"/>
                <w:szCs w:val="28"/>
              </w:rPr>
            </w:pPr>
          </w:p>
          <w:p>
            <w:pPr>
              <w:pStyle w:val="31"/>
              <w:ind w:left="6"/>
              <w:jc w:val="center"/>
              <w:rPr>
                <w:rFonts w:hint="eastAsia" w:ascii="仿宋" w:hAnsi="仿宋" w:eastAsia="仿宋" w:cs="仿宋"/>
                <w:sz w:val="28"/>
                <w:szCs w:val="28"/>
              </w:rPr>
            </w:pPr>
            <w:r>
              <w:rPr>
                <w:rFonts w:hint="eastAsia" w:ascii="仿宋" w:hAnsi="仿宋" w:eastAsia="仿宋" w:cs="仿宋"/>
                <w:w w:val="99"/>
                <w:sz w:val="28"/>
                <w:szCs w:val="28"/>
              </w:rPr>
              <w:t>…</w:t>
            </w:r>
          </w:p>
        </w:tc>
        <w:tc>
          <w:tcPr>
            <w:tcW w:w="752" w:type="dxa"/>
            <w:gridSpan w:val="2"/>
            <w:noWrap w:val="0"/>
            <w:vAlign w:val="top"/>
          </w:tcPr>
          <w:p>
            <w:pPr>
              <w:pStyle w:val="31"/>
              <w:rPr>
                <w:rFonts w:hint="eastAsia" w:ascii="仿宋" w:hAnsi="仿宋" w:eastAsia="仿宋" w:cs="仿宋"/>
                <w:sz w:val="28"/>
                <w:szCs w:val="28"/>
              </w:rPr>
            </w:pPr>
          </w:p>
        </w:tc>
        <w:tc>
          <w:tcPr>
            <w:tcW w:w="585" w:type="dxa"/>
            <w:gridSpan w:val="2"/>
            <w:noWrap w:val="0"/>
            <w:vAlign w:val="top"/>
          </w:tcPr>
          <w:p>
            <w:pPr>
              <w:pStyle w:val="31"/>
              <w:rPr>
                <w:rFonts w:hint="eastAsia" w:ascii="仿宋" w:hAnsi="仿宋" w:eastAsia="仿宋" w:cs="仿宋"/>
                <w:sz w:val="28"/>
                <w:szCs w:val="28"/>
              </w:rPr>
            </w:pPr>
          </w:p>
        </w:tc>
        <w:tc>
          <w:tcPr>
            <w:tcW w:w="2376" w:type="dxa"/>
            <w:gridSpan w:val="3"/>
            <w:noWrap w:val="0"/>
            <w:vAlign w:val="top"/>
          </w:tcPr>
          <w:p>
            <w:pPr>
              <w:pStyle w:val="31"/>
              <w:rPr>
                <w:rFonts w:hint="eastAsia" w:ascii="仿宋" w:hAnsi="仿宋" w:eastAsia="仿宋" w:cs="仿宋"/>
                <w:sz w:val="28"/>
                <w:szCs w:val="28"/>
              </w:rPr>
            </w:pPr>
          </w:p>
        </w:tc>
        <w:tc>
          <w:tcPr>
            <w:tcW w:w="743" w:type="dxa"/>
            <w:gridSpan w:val="2"/>
            <w:noWrap w:val="0"/>
            <w:vAlign w:val="top"/>
          </w:tcPr>
          <w:p>
            <w:pPr>
              <w:pStyle w:val="31"/>
              <w:rPr>
                <w:rFonts w:hint="eastAsia" w:ascii="仿宋" w:hAnsi="仿宋" w:eastAsia="仿宋" w:cs="仿宋"/>
                <w:sz w:val="28"/>
                <w:szCs w:val="28"/>
              </w:rPr>
            </w:pPr>
          </w:p>
        </w:tc>
        <w:tc>
          <w:tcPr>
            <w:tcW w:w="593" w:type="dxa"/>
            <w:gridSpan w:val="2"/>
            <w:noWrap w:val="0"/>
            <w:vAlign w:val="top"/>
          </w:tcPr>
          <w:p>
            <w:pPr>
              <w:pStyle w:val="31"/>
              <w:rPr>
                <w:rFonts w:hint="eastAsia" w:ascii="仿宋" w:hAnsi="仿宋" w:eastAsia="仿宋" w:cs="仿宋"/>
                <w:sz w:val="28"/>
                <w:szCs w:val="28"/>
              </w:rPr>
            </w:pPr>
          </w:p>
        </w:tc>
        <w:tc>
          <w:tcPr>
            <w:tcW w:w="1064" w:type="dxa"/>
            <w:gridSpan w:val="2"/>
            <w:noWrap w:val="0"/>
            <w:vAlign w:val="top"/>
          </w:tcPr>
          <w:p>
            <w:pPr>
              <w:pStyle w:val="31"/>
              <w:rPr>
                <w:rFonts w:hint="eastAsia" w:ascii="仿宋" w:hAnsi="仿宋" w:eastAsia="仿宋" w:cs="仿宋"/>
                <w:sz w:val="28"/>
                <w:szCs w:val="28"/>
              </w:rPr>
            </w:pPr>
          </w:p>
        </w:tc>
        <w:tc>
          <w:tcPr>
            <w:tcW w:w="867" w:type="dxa"/>
            <w:gridSpan w:val="2"/>
            <w:noWrap w:val="0"/>
            <w:vAlign w:val="top"/>
          </w:tcPr>
          <w:p>
            <w:pPr>
              <w:pStyle w:val="31"/>
              <w:rPr>
                <w:rFonts w:hint="eastAsia" w:ascii="仿宋" w:hAnsi="仿宋" w:eastAsia="仿宋" w:cs="仿宋"/>
                <w:sz w:val="28"/>
                <w:szCs w:val="28"/>
              </w:rPr>
            </w:pPr>
          </w:p>
        </w:tc>
        <w:tc>
          <w:tcPr>
            <w:tcW w:w="898" w:type="dxa"/>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jc w:val="center"/>
        </w:trPr>
        <w:tc>
          <w:tcPr>
            <w:tcW w:w="8522" w:type="dxa"/>
            <w:gridSpan w:val="17"/>
            <w:noWrap w:val="0"/>
            <w:vAlign w:val="top"/>
          </w:tcPr>
          <w:p>
            <w:pPr>
              <w:pStyle w:val="31"/>
              <w:tabs>
                <w:tab w:val="left" w:pos="2836"/>
                <w:tab w:val="left" w:pos="5253"/>
              </w:tabs>
              <w:spacing w:before="141"/>
              <w:ind w:left="107"/>
              <w:rPr>
                <w:rFonts w:hint="eastAsia" w:ascii="仿宋" w:hAnsi="仿宋" w:eastAsia="仿宋" w:cs="仿宋"/>
                <w:sz w:val="28"/>
                <w:szCs w:val="28"/>
              </w:rPr>
            </w:pPr>
            <w:r>
              <w:rPr>
                <w:rFonts w:hint="eastAsia" w:ascii="仿宋" w:hAnsi="仿宋" w:eastAsia="仿宋" w:cs="仿宋"/>
                <w:sz w:val="28"/>
                <w:szCs w:val="28"/>
              </w:rPr>
              <w:t>节能产品报价小计：</w:t>
            </w:r>
            <w:r>
              <w:rPr>
                <w:rFonts w:hint="eastAsia" w:ascii="仿宋" w:hAnsi="仿宋" w:eastAsia="仿宋" w:cs="仿宋"/>
                <w:sz w:val="28"/>
                <w:szCs w:val="28"/>
              </w:rPr>
              <w:tab/>
            </w:r>
            <w:r>
              <w:rPr>
                <w:rFonts w:hint="eastAsia" w:ascii="仿宋" w:hAnsi="仿宋" w:eastAsia="仿宋" w:cs="仿宋"/>
                <w:sz w:val="28"/>
                <w:szCs w:val="28"/>
              </w:rPr>
              <w:t>元，占总报价的权重：</w:t>
            </w:r>
            <w:r>
              <w:rPr>
                <w:rFonts w:hint="eastAsia" w:ascii="仿宋" w:hAnsi="仿宋" w:eastAsia="仿宋" w:cs="仿宋"/>
                <w:sz w:val="28"/>
                <w:szCs w:val="28"/>
              </w:rPr>
              <w:tab/>
            </w:r>
            <w:r>
              <w:rPr>
                <w:rFonts w:hint="eastAsia" w:ascii="仿宋" w:hAnsi="仿宋" w:eastAsia="仿宋" w:cs="仿宋"/>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jc w:val="center"/>
        </w:trPr>
        <w:tc>
          <w:tcPr>
            <w:tcW w:w="8522" w:type="dxa"/>
            <w:gridSpan w:val="17"/>
            <w:noWrap w:val="0"/>
            <w:vAlign w:val="top"/>
          </w:tcPr>
          <w:p>
            <w:pPr>
              <w:pStyle w:val="31"/>
              <w:spacing w:before="142"/>
              <w:ind w:left="3187" w:right="3182"/>
              <w:jc w:val="center"/>
              <w:rPr>
                <w:rFonts w:hint="eastAsia" w:ascii="仿宋" w:hAnsi="仿宋" w:eastAsia="仿宋" w:cs="仿宋"/>
                <w:sz w:val="28"/>
                <w:szCs w:val="28"/>
              </w:rPr>
            </w:pPr>
            <w:r>
              <w:rPr>
                <w:rFonts w:hint="eastAsia" w:ascii="仿宋" w:hAnsi="仿宋" w:eastAsia="仿宋" w:cs="仿宋"/>
                <w:sz w:val="28"/>
                <w:szCs w:val="28"/>
              </w:rPr>
              <w:t>环保产品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644" w:type="dxa"/>
            <w:noWrap w:val="0"/>
            <w:vAlign w:val="top"/>
          </w:tcPr>
          <w:p>
            <w:pPr>
              <w:pStyle w:val="31"/>
              <w:spacing w:before="141"/>
              <w:ind w:left="7"/>
              <w:jc w:val="center"/>
              <w:rPr>
                <w:rFonts w:hint="eastAsia" w:ascii="仿宋" w:hAnsi="仿宋" w:eastAsia="仿宋" w:cs="仿宋"/>
                <w:sz w:val="28"/>
                <w:szCs w:val="28"/>
              </w:rPr>
            </w:pPr>
            <w:r>
              <w:rPr>
                <w:rFonts w:hint="eastAsia" w:ascii="仿宋" w:hAnsi="仿宋" w:eastAsia="仿宋" w:cs="仿宋"/>
                <w:w w:val="99"/>
                <w:sz w:val="28"/>
                <w:szCs w:val="28"/>
              </w:rPr>
              <w:t>1</w:t>
            </w:r>
          </w:p>
        </w:tc>
        <w:tc>
          <w:tcPr>
            <w:tcW w:w="752" w:type="dxa"/>
            <w:gridSpan w:val="2"/>
            <w:noWrap w:val="0"/>
            <w:vAlign w:val="top"/>
          </w:tcPr>
          <w:p>
            <w:pPr>
              <w:pStyle w:val="31"/>
              <w:rPr>
                <w:rFonts w:hint="eastAsia" w:ascii="仿宋" w:hAnsi="仿宋" w:eastAsia="仿宋" w:cs="仿宋"/>
                <w:sz w:val="28"/>
                <w:szCs w:val="28"/>
              </w:rPr>
            </w:pPr>
          </w:p>
        </w:tc>
        <w:tc>
          <w:tcPr>
            <w:tcW w:w="585" w:type="dxa"/>
            <w:gridSpan w:val="2"/>
            <w:noWrap w:val="0"/>
            <w:vAlign w:val="top"/>
          </w:tcPr>
          <w:p>
            <w:pPr>
              <w:pStyle w:val="31"/>
              <w:rPr>
                <w:rFonts w:hint="eastAsia" w:ascii="仿宋" w:hAnsi="仿宋" w:eastAsia="仿宋" w:cs="仿宋"/>
                <w:sz w:val="28"/>
                <w:szCs w:val="28"/>
              </w:rPr>
            </w:pPr>
          </w:p>
        </w:tc>
        <w:tc>
          <w:tcPr>
            <w:tcW w:w="2376" w:type="dxa"/>
            <w:gridSpan w:val="3"/>
            <w:noWrap w:val="0"/>
            <w:vAlign w:val="top"/>
          </w:tcPr>
          <w:p>
            <w:pPr>
              <w:pStyle w:val="31"/>
              <w:rPr>
                <w:rFonts w:hint="eastAsia" w:ascii="仿宋" w:hAnsi="仿宋" w:eastAsia="仿宋" w:cs="仿宋"/>
                <w:sz w:val="28"/>
                <w:szCs w:val="28"/>
              </w:rPr>
            </w:pPr>
          </w:p>
        </w:tc>
        <w:tc>
          <w:tcPr>
            <w:tcW w:w="743" w:type="dxa"/>
            <w:gridSpan w:val="2"/>
            <w:noWrap w:val="0"/>
            <w:vAlign w:val="top"/>
          </w:tcPr>
          <w:p>
            <w:pPr>
              <w:pStyle w:val="31"/>
              <w:rPr>
                <w:rFonts w:hint="eastAsia" w:ascii="仿宋" w:hAnsi="仿宋" w:eastAsia="仿宋" w:cs="仿宋"/>
                <w:sz w:val="28"/>
                <w:szCs w:val="28"/>
              </w:rPr>
            </w:pPr>
          </w:p>
        </w:tc>
        <w:tc>
          <w:tcPr>
            <w:tcW w:w="593" w:type="dxa"/>
            <w:gridSpan w:val="2"/>
            <w:noWrap w:val="0"/>
            <w:vAlign w:val="top"/>
          </w:tcPr>
          <w:p>
            <w:pPr>
              <w:pStyle w:val="31"/>
              <w:rPr>
                <w:rFonts w:hint="eastAsia" w:ascii="仿宋" w:hAnsi="仿宋" w:eastAsia="仿宋" w:cs="仿宋"/>
                <w:sz w:val="28"/>
                <w:szCs w:val="28"/>
              </w:rPr>
            </w:pPr>
          </w:p>
        </w:tc>
        <w:tc>
          <w:tcPr>
            <w:tcW w:w="1064" w:type="dxa"/>
            <w:gridSpan w:val="2"/>
            <w:noWrap w:val="0"/>
            <w:vAlign w:val="top"/>
          </w:tcPr>
          <w:p>
            <w:pPr>
              <w:pStyle w:val="31"/>
              <w:rPr>
                <w:rFonts w:hint="eastAsia" w:ascii="仿宋" w:hAnsi="仿宋" w:eastAsia="仿宋" w:cs="仿宋"/>
                <w:sz w:val="28"/>
                <w:szCs w:val="28"/>
              </w:rPr>
            </w:pPr>
          </w:p>
        </w:tc>
        <w:tc>
          <w:tcPr>
            <w:tcW w:w="867" w:type="dxa"/>
            <w:gridSpan w:val="2"/>
            <w:noWrap w:val="0"/>
            <w:vAlign w:val="top"/>
          </w:tcPr>
          <w:p>
            <w:pPr>
              <w:pStyle w:val="31"/>
              <w:rPr>
                <w:rFonts w:hint="eastAsia" w:ascii="仿宋" w:hAnsi="仿宋" w:eastAsia="仿宋" w:cs="仿宋"/>
                <w:sz w:val="28"/>
                <w:szCs w:val="28"/>
              </w:rPr>
            </w:pPr>
          </w:p>
        </w:tc>
        <w:tc>
          <w:tcPr>
            <w:tcW w:w="898" w:type="dxa"/>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jc w:val="center"/>
        </w:trPr>
        <w:tc>
          <w:tcPr>
            <w:tcW w:w="644" w:type="dxa"/>
            <w:noWrap w:val="0"/>
            <w:vAlign w:val="top"/>
          </w:tcPr>
          <w:p>
            <w:pPr>
              <w:pStyle w:val="31"/>
              <w:spacing w:before="142"/>
              <w:ind w:left="7"/>
              <w:jc w:val="center"/>
              <w:rPr>
                <w:rFonts w:hint="eastAsia" w:ascii="仿宋" w:hAnsi="仿宋" w:eastAsia="仿宋" w:cs="仿宋"/>
                <w:sz w:val="28"/>
                <w:szCs w:val="28"/>
              </w:rPr>
            </w:pPr>
            <w:r>
              <w:rPr>
                <w:rFonts w:hint="eastAsia" w:ascii="仿宋" w:hAnsi="仿宋" w:eastAsia="仿宋" w:cs="仿宋"/>
                <w:w w:val="99"/>
                <w:sz w:val="28"/>
                <w:szCs w:val="28"/>
              </w:rPr>
              <w:t>2</w:t>
            </w:r>
          </w:p>
        </w:tc>
        <w:tc>
          <w:tcPr>
            <w:tcW w:w="752" w:type="dxa"/>
            <w:gridSpan w:val="2"/>
            <w:noWrap w:val="0"/>
            <w:vAlign w:val="top"/>
          </w:tcPr>
          <w:p>
            <w:pPr>
              <w:pStyle w:val="31"/>
              <w:rPr>
                <w:rFonts w:hint="eastAsia" w:ascii="仿宋" w:hAnsi="仿宋" w:eastAsia="仿宋" w:cs="仿宋"/>
                <w:sz w:val="28"/>
                <w:szCs w:val="28"/>
              </w:rPr>
            </w:pPr>
          </w:p>
        </w:tc>
        <w:tc>
          <w:tcPr>
            <w:tcW w:w="585" w:type="dxa"/>
            <w:gridSpan w:val="2"/>
            <w:noWrap w:val="0"/>
            <w:vAlign w:val="top"/>
          </w:tcPr>
          <w:p>
            <w:pPr>
              <w:pStyle w:val="31"/>
              <w:rPr>
                <w:rFonts w:hint="eastAsia" w:ascii="仿宋" w:hAnsi="仿宋" w:eastAsia="仿宋" w:cs="仿宋"/>
                <w:sz w:val="28"/>
                <w:szCs w:val="28"/>
              </w:rPr>
            </w:pPr>
          </w:p>
        </w:tc>
        <w:tc>
          <w:tcPr>
            <w:tcW w:w="2376" w:type="dxa"/>
            <w:gridSpan w:val="3"/>
            <w:noWrap w:val="0"/>
            <w:vAlign w:val="top"/>
          </w:tcPr>
          <w:p>
            <w:pPr>
              <w:pStyle w:val="31"/>
              <w:rPr>
                <w:rFonts w:hint="eastAsia" w:ascii="仿宋" w:hAnsi="仿宋" w:eastAsia="仿宋" w:cs="仿宋"/>
                <w:sz w:val="28"/>
                <w:szCs w:val="28"/>
              </w:rPr>
            </w:pPr>
          </w:p>
        </w:tc>
        <w:tc>
          <w:tcPr>
            <w:tcW w:w="743" w:type="dxa"/>
            <w:gridSpan w:val="2"/>
            <w:noWrap w:val="0"/>
            <w:vAlign w:val="top"/>
          </w:tcPr>
          <w:p>
            <w:pPr>
              <w:pStyle w:val="31"/>
              <w:rPr>
                <w:rFonts w:hint="eastAsia" w:ascii="仿宋" w:hAnsi="仿宋" w:eastAsia="仿宋" w:cs="仿宋"/>
                <w:sz w:val="28"/>
                <w:szCs w:val="28"/>
              </w:rPr>
            </w:pPr>
          </w:p>
        </w:tc>
        <w:tc>
          <w:tcPr>
            <w:tcW w:w="593" w:type="dxa"/>
            <w:gridSpan w:val="2"/>
            <w:noWrap w:val="0"/>
            <w:vAlign w:val="top"/>
          </w:tcPr>
          <w:p>
            <w:pPr>
              <w:pStyle w:val="31"/>
              <w:rPr>
                <w:rFonts w:hint="eastAsia" w:ascii="仿宋" w:hAnsi="仿宋" w:eastAsia="仿宋" w:cs="仿宋"/>
                <w:sz w:val="28"/>
                <w:szCs w:val="28"/>
              </w:rPr>
            </w:pPr>
          </w:p>
        </w:tc>
        <w:tc>
          <w:tcPr>
            <w:tcW w:w="1064" w:type="dxa"/>
            <w:gridSpan w:val="2"/>
            <w:noWrap w:val="0"/>
            <w:vAlign w:val="top"/>
          </w:tcPr>
          <w:p>
            <w:pPr>
              <w:pStyle w:val="31"/>
              <w:rPr>
                <w:rFonts w:hint="eastAsia" w:ascii="仿宋" w:hAnsi="仿宋" w:eastAsia="仿宋" w:cs="仿宋"/>
                <w:sz w:val="28"/>
                <w:szCs w:val="28"/>
              </w:rPr>
            </w:pPr>
          </w:p>
        </w:tc>
        <w:tc>
          <w:tcPr>
            <w:tcW w:w="867" w:type="dxa"/>
            <w:gridSpan w:val="2"/>
            <w:noWrap w:val="0"/>
            <w:vAlign w:val="top"/>
          </w:tcPr>
          <w:p>
            <w:pPr>
              <w:pStyle w:val="31"/>
              <w:rPr>
                <w:rFonts w:hint="eastAsia" w:ascii="仿宋" w:hAnsi="仿宋" w:eastAsia="仿宋" w:cs="仿宋"/>
                <w:sz w:val="28"/>
                <w:szCs w:val="28"/>
              </w:rPr>
            </w:pPr>
          </w:p>
        </w:tc>
        <w:tc>
          <w:tcPr>
            <w:tcW w:w="898" w:type="dxa"/>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jc w:val="center"/>
        </w:trPr>
        <w:tc>
          <w:tcPr>
            <w:tcW w:w="644" w:type="dxa"/>
            <w:noWrap w:val="0"/>
            <w:vAlign w:val="top"/>
          </w:tcPr>
          <w:p>
            <w:pPr>
              <w:pStyle w:val="31"/>
              <w:spacing w:before="141"/>
              <w:ind w:left="7"/>
              <w:jc w:val="center"/>
              <w:rPr>
                <w:rFonts w:hint="eastAsia" w:ascii="仿宋" w:hAnsi="仿宋" w:eastAsia="仿宋" w:cs="仿宋"/>
                <w:sz w:val="28"/>
                <w:szCs w:val="28"/>
              </w:rPr>
            </w:pPr>
            <w:r>
              <w:rPr>
                <w:rFonts w:hint="eastAsia" w:ascii="仿宋" w:hAnsi="仿宋" w:eastAsia="仿宋" w:cs="仿宋"/>
                <w:w w:val="99"/>
                <w:sz w:val="28"/>
                <w:szCs w:val="28"/>
              </w:rPr>
              <w:t>3</w:t>
            </w:r>
          </w:p>
        </w:tc>
        <w:tc>
          <w:tcPr>
            <w:tcW w:w="752" w:type="dxa"/>
            <w:gridSpan w:val="2"/>
            <w:noWrap w:val="0"/>
            <w:vAlign w:val="top"/>
          </w:tcPr>
          <w:p>
            <w:pPr>
              <w:pStyle w:val="31"/>
              <w:rPr>
                <w:rFonts w:hint="eastAsia" w:ascii="仿宋" w:hAnsi="仿宋" w:eastAsia="仿宋" w:cs="仿宋"/>
                <w:sz w:val="28"/>
                <w:szCs w:val="28"/>
              </w:rPr>
            </w:pPr>
          </w:p>
        </w:tc>
        <w:tc>
          <w:tcPr>
            <w:tcW w:w="585" w:type="dxa"/>
            <w:gridSpan w:val="2"/>
            <w:noWrap w:val="0"/>
            <w:vAlign w:val="top"/>
          </w:tcPr>
          <w:p>
            <w:pPr>
              <w:pStyle w:val="31"/>
              <w:rPr>
                <w:rFonts w:hint="eastAsia" w:ascii="仿宋" w:hAnsi="仿宋" w:eastAsia="仿宋" w:cs="仿宋"/>
                <w:sz w:val="28"/>
                <w:szCs w:val="28"/>
              </w:rPr>
            </w:pPr>
          </w:p>
        </w:tc>
        <w:tc>
          <w:tcPr>
            <w:tcW w:w="2376" w:type="dxa"/>
            <w:gridSpan w:val="3"/>
            <w:noWrap w:val="0"/>
            <w:vAlign w:val="top"/>
          </w:tcPr>
          <w:p>
            <w:pPr>
              <w:pStyle w:val="31"/>
              <w:rPr>
                <w:rFonts w:hint="eastAsia" w:ascii="仿宋" w:hAnsi="仿宋" w:eastAsia="仿宋" w:cs="仿宋"/>
                <w:sz w:val="28"/>
                <w:szCs w:val="28"/>
              </w:rPr>
            </w:pPr>
          </w:p>
        </w:tc>
        <w:tc>
          <w:tcPr>
            <w:tcW w:w="743" w:type="dxa"/>
            <w:gridSpan w:val="2"/>
            <w:noWrap w:val="0"/>
            <w:vAlign w:val="top"/>
          </w:tcPr>
          <w:p>
            <w:pPr>
              <w:pStyle w:val="31"/>
              <w:rPr>
                <w:rFonts w:hint="eastAsia" w:ascii="仿宋" w:hAnsi="仿宋" w:eastAsia="仿宋" w:cs="仿宋"/>
                <w:sz w:val="28"/>
                <w:szCs w:val="28"/>
              </w:rPr>
            </w:pPr>
          </w:p>
        </w:tc>
        <w:tc>
          <w:tcPr>
            <w:tcW w:w="593" w:type="dxa"/>
            <w:gridSpan w:val="2"/>
            <w:noWrap w:val="0"/>
            <w:vAlign w:val="top"/>
          </w:tcPr>
          <w:p>
            <w:pPr>
              <w:pStyle w:val="31"/>
              <w:rPr>
                <w:rFonts w:hint="eastAsia" w:ascii="仿宋" w:hAnsi="仿宋" w:eastAsia="仿宋" w:cs="仿宋"/>
                <w:sz w:val="28"/>
                <w:szCs w:val="28"/>
              </w:rPr>
            </w:pPr>
          </w:p>
        </w:tc>
        <w:tc>
          <w:tcPr>
            <w:tcW w:w="1064" w:type="dxa"/>
            <w:gridSpan w:val="2"/>
            <w:noWrap w:val="0"/>
            <w:vAlign w:val="top"/>
          </w:tcPr>
          <w:p>
            <w:pPr>
              <w:pStyle w:val="31"/>
              <w:rPr>
                <w:rFonts w:hint="eastAsia" w:ascii="仿宋" w:hAnsi="仿宋" w:eastAsia="仿宋" w:cs="仿宋"/>
                <w:sz w:val="28"/>
                <w:szCs w:val="28"/>
              </w:rPr>
            </w:pPr>
          </w:p>
        </w:tc>
        <w:tc>
          <w:tcPr>
            <w:tcW w:w="867" w:type="dxa"/>
            <w:gridSpan w:val="2"/>
            <w:noWrap w:val="0"/>
            <w:vAlign w:val="top"/>
          </w:tcPr>
          <w:p>
            <w:pPr>
              <w:pStyle w:val="31"/>
              <w:rPr>
                <w:rFonts w:hint="eastAsia" w:ascii="仿宋" w:hAnsi="仿宋" w:eastAsia="仿宋" w:cs="仿宋"/>
                <w:sz w:val="28"/>
                <w:szCs w:val="28"/>
              </w:rPr>
            </w:pPr>
          </w:p>
        </w:tc>
        <w:tc>
          <w:tcPr>
            <w:tcW w:w="898" w:type="dxa"/>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1" w:hRule="atLeast"/>
          <w:jc w:val="center"/>
        </w:trPr>
        <w:tc>
          <w:tcPr>
            <w:tcW w:w="644" w:type="dxa"/>
            <w:noWrap w:val="0"/>
            <w:vAlign w:val="top"/>
          </w:tcPr>
          <w:p>
            <w:pPr>
              <w:pStyle w:val="31"/>
              <w:spacing w:before="12"/>
              <w:rPr>
                <w:rFonts w:hint="eastAsia" w:ascii="仿宋" w:hAnsi="仿宋" w:eastAsia="仿宋" w:cs="仿宋"/>
                <w:sz w:val="28"/>
                <w:szCs w:val="28"/>
              </w:rPr>
            </w:pPr>
          </w:p>
          <w:p>
            <w:pPr>
              <w:pStyle w:val="31"/>
              <w:ind w:left="6"/>
              <w:jc w:val="center"/>
              <w:rPr>
                <w:rFonts w:hint="eastAsia" w:ascii="仿宋" w:hAnsi="仿宋" w:eastAsia="仿宋" w:cs="仿宋"/>
                <w:sz w:val="28"/>
                <w:szCs w:val="28"/>
              </w:rPr>
            </w:pPr>
            <w:r>
              <w:rPr>
                <w:rFonts w:hint="eastAsia" w:ascii="仿宋" w:hAnsi="仿宋" w:eastAsia="仿宋" w:cs="仿宋"/>
                <w:w w:val="99"/>
                <w:sz w:val="28"/>
                <w:szCs w:val="28"/>
              </w:rPr>
              <w:t>…</w:t>
            </w:r>
          </w:p>
        </w:tc>
        <w:tc>
          <w:tcPr>
            <w:tcW w:w="752" w:type="dxa"/>
            <w:gridSpan w:val="2"/>
            <w:noWrap w:val="0"/>
            <w:vAlign w:val="top"/>
          </w:tcPr>
          <w:p>
            <w:pPr>
              <w:pStyle w:val="31"/>
              <w:rPr>
                <w:rFonts w:hint="eastAsia" w:ascii="仿宋" w:hAnsi="仿宋" w:eastAsia="仿宋" w:cs="仿宋"/>
                <w:sz w:val="28"/>
                <w:szCs w:val="28"/>
              </w:rPr>
            </w:pPr>
          </w:p>
        </w:tc>
        <w:tc>
          <w:tcPr>
            <w:tcW w:w="585" w:type="dxa"/>
            <w:gridSpan w:val="2"/>
            <w:noWrap w:val="0"/>
            <w:vAlign w:val="top"/>
          </w:tcPr>
          <w:p>
            <w:pPr>
              <w:pStyle w:val="31"/>
              <w:rPr>
                <w:rFonts w:hint="eastAsia" w:ascii="仿宋" w:hAnsi="仿宋" w:eastAsia="仿宋" w:cs="仿宋"/>
                <w:sz w:val="28"/>
                <w:szCs w:val="28"/>
              </w:rPr>
            </w:pPr>
          </w:p>
        </w:tc>
        <w:tc>
          <w:tcPr>
            <w:tcW w:w="2376" w:type="dxa"/>
            <w:gridSpan w:val="3"/>
            <w:noWrap w:val="0"/>
            <w:vAlign w:val="top"/>
          </w:tcPr>
          <w:p>
            <w:pPr>
              <w:pStyle w:val="31"/>
              <w:rPr>
                <w:rFonts w:hint="eastAsia" w:ascii="仿宋" w:hAnsi="仿宋" w:eastAsia="仿宋" w:cs="仿宋"/>
                <w:sz w:val="28"/>
                <w:szCs w:val="28"/>
              </w:rPr>
            </w:pPr>
          </w:p>
        </w:tc>
        <w:tc>
          <w:tcPr>
            <w:tcW w:w="743" w:type="dxa"/>
            <w:gridSpan w:val="2"/>
            <w:noWrap w:val="0"/>
            <w:vAlign w:val="top"/>
          </w:tcPr>
          <w:p>
            <w:pPr>
              <w:pStyle w:val="31"/>
              <w:rPr>
                <w:rFonts w:hint="eastAsia" w:ascii="仿宋" w:hAnsi="仿宋" w:eastAsia="仿宋" w:cs="仿宋"/>
                <w:sz w:val="28"/>
                <w:szCs w:val="28"/>
              </w:rPr>
            </w:pPr>
          </w:p>
        </w:tc>
        <w:tc>
          <w:tcPr>
            <w:tcW w:w="593" w:type="dxa"/>
            <w:gridSpan w:val="2"/>
            <w:noWrap w:val="0"/>
            <w:vAlign w:val="top"/>
          </w:tcPr>
          <w:p>
            <w:pPr>
              <w:pStyle w:val="31"/>
              <w:rPr>
                <w:rFonts w:hint="eastAsia" w:ascii="仿宋" w:hAnsi="仿宋" w:eastAsia="仿宋" w:cs="仿宋"/>
                <w:sz w:val="28"/>
                <w:szCs w:val="28"/>
              </w:rPr>
            </w:pPr>
          </w:p>
        </w:tc>
        <w:tc>
          <w:tcPr>
            <w:tcW w:w="1064" w:type="dxa"/>
            <w:gridSpan w:val="2"/>
            <w:noWrap w:val="0"/>
            <w:vAlign w:val="top"/>
          </w:tcPr>
          <w:p>
            <w:pPr>
              <w:pStyle w:val="31"/>
              <w:rPr>
                <w:rFonts w:hint="eastAsia" w:ascii="仿宋" w:hAnsi="仿宋" w:eastAsia="仿宋" w:cs="仿宋"/>
                <w:sz w:val="28"/>
                <w:szCs w:val="28"/>
              </w:rPr>
            </w:pPr>
          </w:p>
        </w:tc>
        <w:tc>
          <w:tcPr>
            <w:tcW w:w="867" w:type="dxa"/>
            <w:gridSpan w:val="2"/>
            <w:noWrap w:val="0"/>
            <w:vAlign w:val="top"/>
          </w:tcPr>
          <w:p>
            <w:pPr>
              <w:pStyle w:val="31"/>
              <w:rPr>
                <w:rFonts w:hint="eastAsia" w:ascii="仿宋" w:hAnsi="仿宋" w:eastAsia="仿宋" w:cs="仿宋"/>
                <w:sz w:val="28"/>
                <w:szCs w:val="28"/>
              </w:rPr>
            </w:pPr>
          </w:p>
        </w:tc>
        <w:tc>
          <w:tcPr>
            <w:tcW w:w="898" w:type="dxa"/>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jc w:val="center"/>
        </w:trPr>
        <w:tc>
          <w:tcPr>
            <w:tcW w:w="8522" w:type="dxa"/>
            <w:gridSpan w:val="17"/>
            <w:noWrap w:val="0"/>
            <w:vAlign w:val="top"/>
          </w:tcPr>
          <w:p>
            <w:pPr>
              <w:pStyle w:val="31"/>
              <w:tabs>
                <w:tab w:val="left" w:pos="2836"/>
                <w:tab w:val="left" w:pos="5253"/>
              </w:tabs>
              <w:spacing w:before="141"/>
              <w:ind w:left="107"/>
              <w:rPr>
                <w:rFonts w:hint="eastAsia" w:ascii="仿宋" w:hAnsi="仿宋" w:eastAsia="仿宋" w:cs="仿宋"/>
                <w:sz w:val="28"/>
                <w:szCs w:val="28"/>
              </w:rPr>
            </w:pPr>
            <w:r>
              <w:rPr>
                <w:rFonts w:hint="eastAsia" w:ascii="仿宋" w:hAnsi="仿宋" w:eastAsia="仿宋" w:cs="仿宋"/>
                <w:sz w:val="28"/>
                <w:szCs w:val="28"/>
              </w:rPr>
              <w:t>环保产品报价小计：</w:t>
            </w:r>
            <w:r>
              <w:rPr>
                <w:rFonts w:hint="eastAsia" w:ascii="仿宋" w:hAnsi="仿宋" w:eastAsia="仿宋" w:cs="仿宋"/>
                <w:sz w:val="28"/>
                <w:szCs w:val="28"/>
              </w:rPr>
              <w:tab/>
            </w:r>
            <w:r>
              <w:rPr>
                <w:rFonts w:hint="eastAsia" w:ascii="仿宋" w:hAnsi="仿宋" w:eastAsia="仿宋" w:cs="仿宋"/>
                <w:sz w:val="28"/>
                <w:szCs w:val="28"/>
              </w:rPr>
              <w:t>元，占总报价的权重：</w:t>
            </w:r>
            <w:r>
              <w:rPr>
                <w:rFonts w:hint="eastAsia" w:ascii="仿宋" w:hAnsi="仿宋" w:eastAsia="仿宋" w:cs="仿宋"/>
                <w:sz w:val="28"/>
                <w:szCs w:val="28"/>
              </w:rPr>
              <w:tab/>
            </w:r>
            <w:r>
              <w:rPr>
                <w:rFonts w:hint="eastAsia" w:ascii="仿宋" w:hAnsi="仿宋" w:eastAsia="仿宋" w:cs="仿宋"/>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jc w:val="center"/>
        </w:trPr>
        <w:tc>
          <w:tcPr>
            <w:tcW w:w="8522" w:type="dxa"/>
            <w:gridSpan w:val="17"/>
            <w:noWrap w:val="0"/>
            <w:vAlign w:val="top"/>
          </w:tcPr>
          <w:p>
            <w:pPr>
              <w:pStyle w:val="31"/>
              <w:spacing w:before="142"/>
              <w:ind w:left="3189" w:right="3182"/>
              <w:jc w:val="center"/>
              <w:rPr>
                <w:rFonts w:hint="eastAsia" w:ascii="仿宋" w:hAnsi="仿宋" w:eastAsia="仿宋" w:cs="仿宋"/>
                <w:sz w:val="28"/>
                <w:szCs w:val="28"/>
              </w:rPr>
            </w:pPr>
            <w:r>
              <w:rPr>
                <w:rFonts w:hint="eastAsia" w:ascii="仿宋" w:hAnsi="仿宋" w:eastAsia="仿宋" w:cs="仿宋"/>
                <w:sz w:val="28"/>
                <w:szCs w:val="28"/>
              </w:rPr>
              <w:t>小微企业产品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644" w:type="dxa"/>
            <w:noWrap w:val="0"/>
            <w:vAlign w:val="top"/>
          </w:tcPr>
          <w:p>
            <w:pPr>
              <w:pStyle w:val="31"/>
              <w:spacing w:before="141"/>
              <w:ind w:left="7"/>
              <w:jc w:val="center"/>
              <w:rPr>
                <w:rFonts w:hint="eastAsia" w:ascii="仿宋" w:hAnsi="仿宋" w:eastAsia="仿宋" w:cs="仿宋"/>
                <w:sz w:val="28"/>
                <w:szCs w:val="28"/>
              </w:rPr>
            </w:pPr>
            <w:r>
              <w:rPr>
                <w:rFonts w:hint="eastAsia" w:ascii="仿宋" w:hAnsi="仿宋" w:eastAsia="仿宋" w:cs="仿宋"/>
                <w:w w:val="99"/>
                <w:sz w:val="28"/>
                <w:szCs w:val="28"/>
              </w:rPr>
              <w:t>1</w:t>
            </w:r>
          </w:p>
        </w:tc>
        <w:tc>
          <w:tcPr>
            <w:tcW w:w="752" w:type="dxa"/>
            <w:gridSpan w:val="2"/>
            <w:noWrap w:val="0"/>
            <w:vAlign w:val="top"/>
          </w:tcPr>
          <w:p>
            <w:pPr>
              <w:pStyle w:val="31"/>
              <w:rPr>
                <w:rFonts w:hint="eastAsia" w:ascii="仿宋" w:hAnsi="仿宋" w:eastAsia="仿宋" w:cs="仿宋"/>
                <w:sz w:val="28"/>
                <w:szCs w:val="28"/>
              </w:rPr>
            </w:pPr>
          </w:p>
        </w:tc>
        <w:tc>
          <w:tcPr>
            <w:tcW w:w="585" w:type="dxa"/>
            <w:gridSpan w:val="2"/>
            <w:noWrap w:val="0"/>
            <w:vAlign w:val="top"/>
          </w:tcPr>
          <w:p>
            <w:pPr>
              <w:pStyle w:val="31"/>
              <w:rPr>
                <w:rFonts w:hint="eastAsia" w:ascii="仿宋" w:hAnsi="仿宋" w:eastAsia="仿宋" w:cs="仿宋"/>
                <w:sz w:val="28"/>
                <w:szCs w:val="28"/>
              </w:rPr>
            </w:pPr>
          </w:p>
        </w:tc>
        <w:tc>
          <w:tcPr>
            <w:tcW w:w="2376" w:type="dxa"/>
            <w:gridSpan w:val="3"/>
            <w:noWrap w:val="0"/>
            <w:vAlign w:val="top"/>
          </w:tcPr>
          <w:p>
            <w:pPr>
              <w:pStyle w:val="31"/>
              <w:rPr>
                <w:rFonts w:hint="eastAsia" w:ascii="仿宋" w:hAnsi="仿宋" w:eastAsia="仿宋" w:cs="仿宋"/>
                <w:sz w:val="28"/>
                <w:szCs w:val="28"/>
              </w:rPr>
            </w:pPr>
          </w:p>
        </w:tc>
        <w:tc>
          <w:tcPr>
            <w:tcW w:w="743" w:type="dxa"/>
            <w:gridSpan w:val="2"/>
            <w:noWrap w:val="0"/>
            <w:vAlign w:val="top"/>
          </w:tcPr>
          <w:p>
            <w:pPr>
              <w:pStyle w:val="31"/>
              <w:rPr>
                <w:rFonts w:hint="eastAsia" w:ascii="仿宋" w:hAnsi="仿宋" w:eastAsia="仿宋" w:cs="仿宋"/>
                <w:sz w:val="28"/>
                <w:szCs w:val="28"/>
              </w:rPr>
            </w:pPr>
          </w:p>
        </w:tc>
        <w:tc>
          <w:tcPr>
            <w:tcW w:w="593" w:type="dxa"/>
            <w:gridSpan w:val="2"/>
            <w:noWrap w:val="0"/>
            <w:vAlign w:val="top"/>
          </w:tcPr>
          <w:p>
            <w:pPr>
              <w:pStyle w:val="31"/>
              <w:rPr>
                <w:rFonts w:hint="eastAsia" w:ascii="仿宋" w:hAnsi="仿宋" w:eastAsia="仿宋" w:cs="仿宋"/>
                <w:sz w:val="28"/>
                <w:szCs w:val="28"/>
              </w:rPr>
            </w:pPr>
          </w:p>
        </w:tc>
        <w:tc>
          <w:tcPr>
            <w:tcW w:w="1064" w:type="dxa"/>
            <w:gridSpan w:val="2"/>
            <w:noWrap w:val="0"/>
            <w:vAlign w:val="top"/>
          </w:tcPr>
          <w:p>
            <w:pPr>
              <w:pStyle w:val="31"/>
              <w:rPr>
                <w:rFonts w:hint="eastAsia" w:ascii="仿宋" w:hAnsi="仿宋" w:eastAsia="仿宋" w:cs="仿宋"/>
                <w:sz w:val="28"/>
                <w:szCs w:val="28"/>
              </w:rPr>
            </w:pPr>
          </w:p>
        </w:tc>
        <w:tc>
          <w:tcPr>
            <w:tcW w:w="867" w:type="dxa"/>
            <w:gridSpan w:val="2"/>
            <w:noWrap w:val="0"/>
            <w:vAlign w:val="top"/>
          </w:tcPr>
          <w:p>
            <w:pPr>
              <w:pStyle w:val="31"/>
              <w:rPr>
                <w:rFonts w:hint="eastAsia" w:ascii="仿宋" w:hAnsi="仿宋" w:eastAsia="仿宋" w:cs="仿宋"/>
                <w:sz w:val="28"/>
                <w:szCs w:val="28"/>
              </w:rPr>
            </w:pPr>
          </w:p>
        </w:tc>
        <w:tc>
          <w:tcPr>
            <w:tcW w:w="898" w:type="dxa"/>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644" w:type="dxa"/>
            <w:noWrap w:val="0"/>
            <w:vAlign w:val="top"/>
          </w:tcPr>
          <w:p>
            <w:pPr>
              <w:pStyle w:val="31"/>
              <w:spacing w:before="142"/>
              <w:ind w:left="7"/>
              <w:jc w:val="center"/>
              <w:rPr>
                <w:rFonts w:hint="eastAsia" w:ascii="仿宋" w:hAnsi="仿宋" w:eastAsia="仿宋" w:cs="仿宋"/>
                <w:sz w:val="28"/>
                <w:szCs w:val="28"/>
              </w:rPr>
            </w:pPr>
            <w:r>
              <w:rPr>
                <w:rFonts w:hint="eastAsia" w:ascii="仿宋" w:hAnsi="仿宋" w:eastAsia="仿宋" w:cs="仿宋"/>
                <w:w w:val="99"/>
                <w:sz w:val="28"/>
                <w:szCs w:val="28"/>
              </w:rPr>
              <w:t>2</w:t>
            </w:r>
          </w:p>
        </w:tc>
        <w:tc>
          <w:tcPr>
            <w:tcW w:w="752" w:type="dxa"/>
            <w:gridSpan w:val="2"/>
            <w:noWrap w:val="0"/>
            <w:vAlign w:val="top"/>
          </w:tcPr>
          <w:p>
            <w:pPr>
              <w:pStyle w:val="31"/>
              <w:rPr>
                <w:rFonts w:hint="eastAsia" w:ascii="仿宋" w:hAnsi="仿宋" w:eastAsia="仿宋" w:cs="仿宋"/>
                <w:sz w:val="28"/>
                <w:szCs w:val="28"/>
              </w:rPr>
            </w:pPr>
          </w:p>
        </w:tc>
        <w:tc>
          <w:tcPr>
            <w:tcW w:w="585" w:type="dxa"/>
            <w:gridSpan w:val="2"/>
            <w:noWrap w:val="0"/>
            <w:vAlign w:val="top"/>
          </w:tcPr>
          <w:p>
            <w:pPr>
              <w:pStyle w:val="31"/>
              <w:rPr>
                <w:rFonts w:hint="eastAsia" w:ascii="仿宋" w:hAnsi="仿宋" w:eastAsia="仿宋" w:cs="仿宋"/>
                <w:sz w:val="28"/>
                <w:szCs w:val="28"/>
              </w:rPr>
            </w:pPr>
          </w:p>
        </w:tc>
        <w:tc>
          <w:tcPr>
            <w:tcW w:w="2376" w:type="dxa"/>
            <w:gridSpan w:val="3"/>
            <w:noWrap w:val="0"/>
            <w:vAlign w:val="top"/>
          </w:tcPr>
          <w:p>
            <w:pPr>
              <w:pStyle w:val="31"/>
              <w:rPr>
                <w:rFonts w:hint="eastAsia" w:ascii="仿宋" w:hAnsi="仿宋" w:eastAsia="仿宋" w:cs="仿宋"/>
                <w:sz w:val="28"/>
                <w:szCs w:val="28"/>
              </w:rPr>
            </w:pPr>
          </w:p>
        </w:tc>
        <w:tc>
          <w:tcPr>
            <w:tcW w:w="743" w:type="dxa"/>
            <w:gridSpan w:val="2"/>
            <w:noWrap w:val="0"/>
            <w:vAlign w:val="top"/>
          </w:tcPr>
          <w:p>
            <w:pPr>
              <w:pStyle w:val="31"/>
              <w:rPr>
                <w:rFonts w:hint="eastAsia" w:ascii="仿宋" w:hAnsi="仿宋" w:eastAsia="仿宋" w:cs="仿宋"/>
                <w:sz w:val="28"/>
                <w:szCs w:val="28"/>
              </w:rPr>
            </w:pPr>
          </w:p>
        </w:tc>
        <w:tc>
          <w:tcPr>
            <w:tcW w:w="593" w:type="dxa"/>
            <w:gridSpan w:val="2"/>
            <w:noWrap w:val="0"/>
            <w:vAlign w:val="top"/>
          </w:tcPr>
          <w:p>
            <w:pPr>
              <w:pStyle w:val="31"/>
              <w:rPr>
                <w:rFonts w:hint="eastAsia" w:ascii="仿宋" w:hAnsi="仿宋" w:eastAsia="仿宋" w:cs="仿宋"/>
                <w:sz w:val="28"/>
                <w:szCs w:val="28"/>
              </w:rPr>
            </w:pPr>
          </w:p>
        </w:tc>
        <w:tc>
          <w:tcPr>
            <w:tcW w:w="1064" w:type="dxa"/>
            <w:gridSpan w:val="2"/>
            <w:noWrap w:val="0"/>
            <w:vAlign w:val="top"/>
          </w:tcPr>
          <w:p>
            <w:pPr>
              <w:pStyle w:val="31"/>
              <w:rPr>
                <w:rFonts w:hint="eastAsia" w:ascii="仿宋" w:hAnsi="仿宋" w:eastAsia="仿宋" w:cs="仿宋"/>
                <w:sz w:val="28"/>
                <w:szCs w:val="28"/>
              </w:rPr>
            </w:pPr>
          </w:p>
        </w:tc>
        <w:tc>
          <w:tcPr>
            <w:tcW w:w="867" w:type="dxa"/>
            <w:gridSpan w:val="2"/>
            <w:noWrap w:val="0"/>
            <w:vAlign w:val="top"/>
          </w:tcPr>
          <w:p>
            <w:pPr>
              <w:pStyle w:val="31"/>
              <w:rPr>
                <w:rFonts w:hint="eastAsia" w:ascii="仿宋" w:hAnsi="仿宋" w:eastAsia="仿宋" w:cs="仿宋"/>
                <w:sz w:val="28"/>
                <w:szCs w:val="28"/>
              </w:rPr>
            </w:pPr>
          </w:p>
        </w:tc>
        <w:tc>
          <w:tcPr>
            <w:tcW w:w="898" w:type="dxa"/>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jc w:val="center"/>
        </w:trPr>
        <w:tc>
          <w:tcPr>
            <w:tcW w:w="644" w:type="dxa"/>
            <w:noWrap w:val="0"/>
            <w:vAlign w:val="top"/>
          </w:tcPr>
          <w:p>
            <w:pPr>
              <w:pStyle w:val="31"/>
              <w:spacing w:before="141"/>
              <w:ind w:left="7"/>
              <w:jc w:val="center"/>
              <w:rPr>
                <w:rFonts w:hint="eastAsia" w:ascii="仿宋" w:hAnsi="仿宋" w:eastAsia="仿宋" w:cs="仿宋"/>
                <w:sz w:val="28"/>
                <w:szCs w:val="28"/>
              </w:rPr>
            </w:pPr>
            <w:r>
              <w:rPr>
                <w:rFonts w:hint="eastAsia" w:ascii="仿宋" w:hAnsi="仿宋" w:eastAsia="仿宋" w:cs="仿宋"/>
                <w:w w:val="99"/>
                <w:sz w:val="28"/>
                <w:szCs w:val="28"/>
              </w:rPr>
              <w:t>3</w:t>
            </w:r>
          </w:p>
        </w:tc>
        <w:tc>
          <w:tcPr>
            <w:tcW w:w="752" w:type="dxa"/>
            <w:gridSpan w:val="2"/>
            <w:noWrap w:val="0"/>
            <w:vAlign w:val="top"/>
          </w:tcPr>
          <w:p>
            <w:pPr>
              <w:pStyle w:val="31"/>
              <w:rPr>
                <w:rFonts w:hint="eastAsia" w:ascii="仿宋" w:hAnsi="仿宋" w:eastAsia="仿宋" w:cs="仿宋"/>
                <w:sz w:val="28"/>
                <w:szCs w:val="28"/>
              </w:rPr>
            </w:pPr>
          </w:p>
        </w:tc>
        <w:tc>
          <w:tcPr>
            <w:tcW w:w="585" w:type="dxa"/>
            <w:gridSpan w:val="2"/>
            <w:noWrap w:val="0"/>
            <w:vAlign w:val="top"/>
          </w:tcPr>
          <w:p>
            <w:pPr>
              <w:pStyle w:val="31"/>
              <w:rPr>
                <w:rFonts w:hint="eastAsia" w:ascii="仿宋" w:hAnsi="仿宋" w:eastAsia="仿宋" w:cs="仿宋"/>
                <w:sz w:val="28"/>
                <w:szCs w:val="28"/>
              </w:rPr>
            </w:pPr>
          </w:p>
        </w:tc>
        <w:tc>
          <w:tcPr>
            <w:tcW w:w="2376" w:type="dxa"/>
            <w:gridSpan w:val="3"/>
            <w:noWrap w:val="0"/>
            <w:vAlign w:val="top"/>
          </w:tcPr>
          <w:p>
            <w:pPr>
              <w:pStyle w:val="31"/>
              <w:rPr>
                <w:rFonts w:hint="eastAsia" w:ascii="仿宋" w:hAnsi="仿宋" w:eastAsia="仿宋" w:cs="仿宋"/>
                <w:sz w:val="28"/>
                <w:szCs w:val="28"/>
              </w:rPr>
            </w:pPr>
          </w:p>
        </w:tc>
        <w:tc>
          <w:tcPr>
            <w:tcW w:w="743" w:type="dxa"/>
            <w:gridSpan w:val="2"/>
            <w:noWrap w:val="0"/>
            <w:vAlign w:val="top"/>
          </w:tcPr>
          <w:p>
            <w:pPr>
              <w:pStyle w:val="31"/>
              <w:rPr>
                <w:rFonts w:hint="eastAsia" w:ascii="仿宋" w:hAnsi="仿宋" w:eastAsia="仿宋" w:cs="仿宋"/>
                <w:sz w:val="28"/>
                <w:szCs w:val="28"/>
              </w:rPr>
            </w:pPr>
          </w:p>
        </w:tc>
        <w:tc>
          <w:tcPr>
            <w:tcW w:w="593" w:type="dxa"/>
            <w:gridSpan w:val="2"/>
            <w:noWrap w:val="0"/>
            <w:vAlign w:val="top"/>
          </w:tcPr>
          <w:p>
            <w:pPr>
              <w:pStyle w:val="31"/>
              <w:rPr>
                <w:rFonts w:hint="eastAsia" w:ascii="仿宋" w:hAnsi="仿宋" w:eastAsia="仿宋" w:cs="仿宋"/>
                <w:sz w:val="28"/>
                <w:szCs w:val="28"/>
              </w:rPr>
            </w:pPr>
          </w:p>
        </w:tc>
        <w:tc>
          <w:tcPr>
            <w:tcW w:w="1064" w:type="dxa"/>
            <w:gridSpan w:val="2"/>
            <w:noWrap w:val="0"/>
            <w:vAlign w:val="top"/>
          </w:tcPr>
          <w:p>
            <w:pPr>
              <w:pStyle w:val="31"/>
              <w:rPr>
                <w:rFonts w:hint="eastAsia" w:ascii="仿宋" w:hAnsi="仿宋" w:eastAsia="仿宋" w:cs="仿宋"/>
                <w:sz w:val="28"/>
                <w:szCs w:val="28"/>
              </w:rPr>
            </w:pPr>
          </w:p>
        </w:tc>
        <w:tc>
          <w:tcPr>
            <w:tcW w:w="867" w:type="dxa"/>
            <w:gridSpan w:val="2"/>
            <w:noWrap w:val="0"/>
            <w:vAlign w:val="top"/>
          </w:tcPr>
          <w:p>
            <w:pPr>
              <w:pStyle w:val="31"/>
              <w:rPr>
                <w:rFonts w:hint="eastAsia" w:ascii="仿宋" w:hAnsi="仿宋" w:eastAsia="仿宋" w:cs="仿宋"/>
                <w:sz w:val="28"/>
                <w:szCs w:val="28"/>
              </w:rPr>
            </w:pPr>
          </w:p>
        </w:tc>
        <w:tc>
          <w:tcPr>
            <w:tcW w:w="898" w:type="dxa"/>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0" w:hRule="atLeast"/>
          <w:jc w:val="center"/>
        </w:trPr>
        <w:tc>
          <w:tcPr>
            <w:tcW w:w="644" w:type="dxa"/>
            <w:noWrap w:val="0"/>
            <w:vAlign w:val="top"/>
          </w:tcPr>
          <w:p>
            <w:pPr>
              <w:pStyle w:val="31"/>
              <w:spacing w:before="10"/>
              <w:rPr>
                <w:rFonts w:hint="eastAsia" w:ascii="仿宋" w:hAnsi="仿宋" w:eastAsia="仿宋" w:cs="仿宋"/>
                <w:sz w:val="28"/>
                <w:szCs w:val="28"/>
              </w:rPr>
            </w:pPr>
          </w:p>
          <w:p>
            <w:pPr>
              <w:pStyle w:val="31"/>
              <w:ind w:left="6"/>
              <w:jc w:val="center"/>
              <w:rPr>
                <w:rFonts w:hint="eastAsia" w:ascii="仿宋" w:hAnsi="仿宋" w:eastAsia="仿宋" w:cs="仿宋"/>
                <w:sz w:val="28"/>
                <w:szCs w:val="28"/>
              </w:rPr>
            </w:pPr>
            <w:r>
              <w:rPr>
                <w:rFonts w:hint="eastAsia" w:ascii="仿宋" w:hAnsi="仿宋" w:eastAsia="仿宋" w:cs="仿宋"/>
                <w:w w:val="99"/>
                <w:sz w:val="28"/>
                <w:szCs w:val="28"/>
              </w:rPr>
              <w:t>…</w:t>
            </w:r>
          </w:p>
        </w:tc>
        <w:tc>
          <w:tcPr>
            <w:tcW w:w="752" w:type="dxa"/>
            <w:gridSpan w:val="2"/>
            <w:noWrap w:val="0"/>
            <w:vAlign w:val="top"/>
          </w:tcPr>
          <w:p>
            <w:pPr>
              <w:pStyle w:val="31"/>
              <w:rPr>
                <w:rFonts w:hint="eastAsia" w:ascii="仿宋" w:hAnsi="仿宋" w:eastAsia="仿宋" w:cs="仿宋"/>
                <w:sz w:val="28"/>
                <w:szCs w:val="28"/>
              </w:rPr>
            </w:pPr>
          </w:p>
        </w:tc>
        <w:tc>
          <w:tcPr>
            <w:tcW w:w="585" w:type="dxa"/>
            <w:gridSpan w:val="2"/>
            <w:noWrap w:val="0"/>
            <w:vAlign w:val="top"/>
          </w:tcPr>
          <w:p>
            <w:pPr>
              <w:pStyle w:val="31"/>
              <w:rPr>
                <w:rFonts w:hint="eastAsia" w:ascii="仿宋" w:hAnsi="仿宋" w:eastAsia="仿宋" w:cs="仿宋"/>
                <w:sz w:val="28"/>
                <w:szCs w:val="28"/>
              </w:rPr>
            </w:pPr>
          </w:p>
        </w:tc>
        <w:tc>
          <w:tcPr>
            <w:tcW w:w="2376" w:type="dxa"/>
            <w:gridSpan w:val="3"/>
            <w:noWrap w:val="0"/>
            <w:vAlign w:val="top"/>
          </w:tcPr>
          <w:p>
            <w:pPr>
              <w:pStyle w:val="31"/>
              <w:rPr>
                <w:rFonts w:hint="eastAsia" w:ascii="仿宋" w:hAnsi="仿宋" w:eastAsia="仿宋" w:cs="仿宋"/>
                <w:sz w:val="28"/>
                <w:szCs w:val="28"/>
              </w:rPr>
            </w:pPr>
          </w:p>
        </w:tc>
        <w:tc>
          <w:tcPr>
            <w:tcW w:w="743" w:type="dxa"/>
            <w:gridSpan w:val="2"/>
            <w:noWrap w:val="0"/>
            <w:vAlign w:val="top"/>
          </w:tcPr>
          <w:p>
            <w:pPr>
              <w:pStyle w:val="31"/>
              <w:rPr>
                <w:rFonts w:hint="eastAsia" w:ascii="仿宋" w:hAnsi="仿宋" w:eastAsia="仿宋" w:cs="仿宋"/>
                <w:sz w:val="28"/>
                <w:szCs w:val="28"/>
              </w:rPr>
            </w:pPr>
          </w:p>
        </w:tc>
        <w:tc>
          <w:tcPr>
            <w:tcW w:w="593" w:type="dxa"/>
            <w:gridSpan w:val="2"/>
            <w:noWrap w:val="0"/>
            <w:vAlign w:val="top"/>
          </w:tcPr>
          <w:p>
            <w:pPr>
              <w:pStyle w:val="31"/>
              <w:rPr>
                <w:rFonts w:hint="eastAsia" w:ascii="仿宋" w:hAnsi="仿宋" w:eastAsia="仿宋" w:cs="仿宋"/>
                <w:sz w:val="28"/>
                <w:szCs w:val="28"/>
              </w:rPr>
            </w:pPr>
          </w:p>
        </w:tc>
        <w:tc>
          <w:tcPr>
            <w:tcW w:w="1064" w:type="dxa"/>
            <w:gridSpan w:val="2"/>
            <w:noWrap w:val="0"/>
            <w:vAlign w:val="top"/>
          </w:tcPr>
          <w:p>
            <w:pPr>
              <w:pStyle w:val="31"/>
              <w:rPr>
                <w:rFonts w:hint="eastAsia" w:ascii="仿宋" w:hAnsi="仿宋" w:eastAsia="仿宋" w:cs="仿宋"/>
                <w:sz w:val="28"/>
                <w:szCs w:val="28"/>
              </w:rPr>
            </w:pPr>
          </w:p>
        </w:tc>
        <w:tc>
          <w:tcPr>
            <w:tcW w:w="867" w:type="dxa"/>
            <w:gridSpan w:val="2"/>
            <w:noWrap w:val="0"/>
            <w:vAlign w:val="top"/>
          </w:tcPr>
          <w:p>
            <w:pPr>
              <w:pStyle w:val="31"/>
              <w:rPr>
                <w:rFonts w:hint="eastAsia" w:ascii="仿宋" w:hAnsi="仿宋" w:eastAsia="仿宋" w:cs="仿宋"/>
                <w:sz w:val="28"/>
                <w:szCs w:val="28"/>
              </w:rPr>
            </w:pPr>
          </w:p>
        </w:tc>
        <w:tc>
          <w:tcPr>
            <w:tcW w:w="898" w:type="dxa"/>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jc w:val="center"/>
        </w:trPr>
        <w:tc>
          <w:tcPr>
            <w:tcW w:w="8522" w:type="dxa"/>
            <w:gridSpan w:val="17"/>
            <w:noWrap w:val="0"/>
            <w:vAlign w:val="top"/>
          </w:tcPr>
          <w:p>
            <w:pPr>
              <w:pStyle w:val="31"/>
              <w:tabs>
                <w:tab w:val="left" w:pos="3256"/>
                <w:tab w:val="left" w:pos="5673"/>
              </w:tabs>
              <w:spacing w:before="142"/>
              <w:ind w:left="107"/>
              <w:rPr>
                <w:rFonts w:hint="eastAsia" w:ascii="仿宋" w:hAnsi="仿宋" w:eastAsia="仿宋" w:cs="仿宋"/>
                <w:sz w:val="28"/>
                <w:szCs w:val="28"/>
              </w:rPr>
            </w:pPr>
            <w:r>
              <w:rPr>
                <w:rFonts w:hint="eastAsia" w:ascii="仿宋" w:hAnsi="仿宋" w:eastAsia="仿宋" w:cs="仿宋"/>
                <w:sz w:val="28"/>
                <w:szCs w:val="28"/>
              </w:rPr>
              <w:t>小微企业产品报价小计：</w:t>
            </w:r>
            <w:r>
              <w:rPr>
                <w:rFonts w:hint="eastAsia" w:ascii="仿宋" w:hAnsi="仿宋" w:eastAsia="仿宋" w:cs="仿宋"/>
                <w:sz w:val="28"/>
                <w:szCs w:val="28"/>
              </w:rPr>
              <w:tab/>
            </w:r>
            <w:r>
              <w:rPr>
                <w:rFonts w:hint="eastAsia" w:ascii="仿宋" w:hAnsi="仿宋" w:eastAsia="仿宋" w:cs="仿宋"/>
                <w:sz w:val="28"/>
                <w:szCs w:val="28"/>
              </w:rPr>
              <w:t>元，占总报价的权重：</w:t>
            </w:r>
            <w:r>
              <w:rPr>
                <w:rFonts w:hint="eastAsia" w:ascii="仿宋" w:hAnsi="仿宋" w:eastAsia="仿宋" w:cs="仿宋"/>
                <w:sz w:val="28"/>
                <w:szCs w:val="28"/>
              </w:rPr>
              <w:tab/>
            </w:r>
            <w:r>
              <w:rPr>
                <w:rFonts w:hint="eastAsia" w:ascii="仿宋" w:hAnsi="仿宋" w:eastAsia="仿宋" w:cs="仿宋"/>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jc w:val="center"/>
        </w:trPr>
        <w:tc>
          <w:tcPr>
            <w:tcW w:w="8522" w:type="dxa"/>
            <w:gridSpan w:val="17"/>
            <w:noWrap w:val="0"/>
            <w:vAlign w:val="top"/>
          </w:tcPr>
          <w:p>
            <w:pPr>
              <w:pStyle w:val="31"/>
              <w:spacing w:before="141"/>
              <w:ind w:left="3189" w:right="3182"/>
              <w:jc w:val="center"/>
              <w:rPr>
                <w:rFonts w:hint="eastAsia" w:ascii="仿宋" w:hAnsi="仿宋" w:eastAsia="仿宋" w:cs="仿宋"/>
                <w:sz w:val="28"/>
                <w:szCs w:val="28"/>
              </w:rPr>
            </w:pPr>
            <w:r>
              <w:rPr>
                <w:rFonts w:hint="eastAsia" w:ascii="仿宋" w:hAnsi="仿宋" w:eastAsia="仿宋" w:cs="仿宋"/>
                <w:sz w:val="28"/>
                <w:szCs w:val="28"/>
              </w:rPr>
              <w:t>监狱企业产品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jc w:val="center"/>
        </w:trPr>
        <w:tc>
          <w:tcPr>
            <w:tcW w:w="644" w:type="dxa"/>
            <w:noWrap w:val="0"/>
            <w:vAlign w:val="top"/>
          </w:tcPr>
          <w:p>
            <w:pPr>
              <w:pStyle w:val="31"/>
              <w:spacing w:before="173"/>
              <w:ind w:left="7"/>
              <w:jc w:val="center"/>
              <w:rPr>
                <w:rFonts w:hint="eastAsia" w:ascii="仿宋" w:hAnsi="仿宋" w:eastAsia="仿宋" w:cs="仿宋"/>
                <w:sz w:val="28"/>
                <w:szCs w:val="28"/>
              </w:rPr>
            </w:pPr>
            <w:r>
              <w:rPr>
                <w:rFonts w:hint="eastAsia" w:ascii="仿宋" w:hAnsi="仿宋" w:eastAsia="仿宋" w:cs="仿宋"/>
                <w:w w:val="99"/>
                <w:sz w:val="28"/>
                <w:szCs w:val="28"/>
              </w:rPr>
              <w:t>1</w:t>
            </w:r>
          </w:p>
        </w:tc>
        <w:tc>
          <w:tcPr>
            <w:tcW w:w="752" w:type="dxa"/>
            <w:gridSpan w:val="2"/>
            <w:noWrap w:val="0"/>
            <w:vAlign w:val="top"/>
          </w:tcPr>
          <w:p>
            <w:pPr>
              <w:pStyle w:val="31"/>
              <w:rPr>
                <w:rFonts w:hint="eastAsia" w:ascii="仿宋" w:hAnsi="仿宋" w:eastAsia="仿宋" w:cs="仿宋"/>
                <w:sz w:val="28"/>
                <w:szCs w:val="28"/>
              </w:rPr>
            </w:pPr>
          </w:p>
        </w:tc>
        <w:tc>
          <w:tcPr>
            <w:tcW w:w="585" w:type="dxa"/>
            <w:gridSpan w:val="2"/>
            <w:noWrap w:val="0"/>
            <w:vAlign w:val="top"/>
          </w:tcPr>
          <w:p>
            <w:pPr>
              <w:pStyle w:val="31"/>
              <w:rPr>
                <w:rFonts w:hint="eastAsia" w:ascii="仿宋" w:hAnsi="仿宋" w:eastAsia="仿宋" w:cs="仿宋"/>
                <w:sz w:val="28"/>
                <w:szCs w:val="28"/>
              </w:rPr>
            </w:pPr>
          </w:p>
        </w:tc>
        <w:tc>
          <w:tcPr>
            <w:tcW w:w="2376" w:type="dxa"/>
            <w:gridSpan w:val="3"/>
            <w:noWrap w:val="0"/>
            <w:vAlign w:val="top"/>
          </w:tcPr>
          <w:p>
            <w:pPr>
              <w:pStyle w:val="31"/>
              <w:rPr>
                <w:rFonts w:hint="eastAsia" w:ascii="仿宋" w:hAnsi="仿宋" w:eastAsia="仿宋" w:cs="仿宋"/>
                <w:sz w:val="28"/>
                <w:szCs w:val="28"/>
              </w:rPr>
            </w:pPr>
          </w:p>
        </w:tc>
        <w:tc>
          <w:tcPr>
            <w:tcW w:w="743" w:type="dxa"/>
            <w:gridSpan w:val="2"/>
            <w:noWrap w:val="0"/>
            <w:vAlign w:val="top"/>
          </w:tcPr>
          <w:p>
            <w:pPr>
              <w:pStyle w:val="31"/>
              <w:rPr>
                <w:rFonts w:hint="eastAsia" w:ascii="仿宋" w:hAnsi="仿宋" w:eastAsia="仿宋" w:cs="仿宋"/>
                <w:sz w:val="28"/>
                <w:szCs w:val="28"/>
              </w:rPr>
            </w:pPr>
          </w:p>
        </w:tc>
        <w:tc>
          <w:tcPr>
            <w:tcW w:w="593" w:type="dxa"/>
            <w:gridSpan w:val="2"/>
            <w:noWrap w:val="0"/>
            <w:vAlign w:val="top"/>
          </w:tcPr>
          <w:p>
            <w:pPr>
              <w:pStyle w:val="31"/>
              <w:rPr>
                <w:rFonts w:hint="eastAsia" w:ascii="仿宋" w:hAnsi="仿宋" w:eastAsia="仿宋" w:cs="仿宋"/>
                <w:sz w:val="28"/>
                <w:szCs w:val="28"/>
              </w:rPr>
            </w:pPr>
          </w:p>
        </w:tc>
        <w:tc>
          <w:tcPr>
            <w:tcW w:w="1064" w:type="dxa"/>
            <w:gridSpan w:val="2"/>
            <w:noWrap w:val="0"/>
            <w:vAlign w:val="top"/>
          </w:tcPr>
          <w:p>
            <w:pPr>
              <w:pStyle w:val="31"/>
              <w:rPr>
                <w:rFonts w:hint="eastAsia" w:ascii="仿宋" w:hAnsi="仿宋" w:eastAsia="仿宋" w:cs="仿宋"/>
                <w:sz w:val="28"/>
                <w:szCs w:val="28"/>
              </w:rPr>
            </w:pPr>
          </w:p>
        </w:tc>
        <w:tc>
          <w:tcPr>
            <w:tcW w:w="867" w:type="dxa"/>
            <w:gridSpan w:val="2"/>
            <w:noWrap w:val="0"/>
            <w:vAlign w:val="top"/>
          </w:tcPr>
          <w:p>
            <w:pPr>
              <w:pStyle w:val="31"/>
              <w:rPr>
                <w:rFonts w:hint="eastAsia" w:ascii="仿宋" w:hAnsi="仿宋" w:eastAsia="仿宋" w:cs="仿宋"/>
                <w:sz w:val="28"/>
                <w:szCs w:val="28"/>
              </w:rPr>
            </w:pPr>
          </w:p>
        </w:tc>
        <w:tc>
          <w:tcPr>
            <w:tcW w:w="898" w:type="dxa"/>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644" w:type="dxa"/>
            <w:noWrap w:val="0"/>
            <w:vAlign w:val="top"/>
          </w:tcPr>
          <w:p>
            <w:pPr>
              <w:pStyle w:val="31"/>
              <w:spacing w:before="167"/>
              <w:ind w:left="7"/>
              <w:jc w:val="center"/>
              <w:rPr>
                <w:rFonts w:hint="eastAsia" w:ascii="仿宋" w:hAnsi="仿宋" w:eastAsia="仿宋" w:cs="仿宋"/>
                <w:sz w:val="28"/>
                <w:szCs w:val="28"/>
              </w:rPr>
            </w:pPr>
            <w:r>
              <w:rPr>
                <w:rFonts w:hint="eastAsia" w:ascii="仿宋" w:hAnsi="仿宋" w:eastAsia="仿宋" w:cs="仿宋"/>
                <w:w w:val="99"/>
                <w:sz w:val="28"/>
                <w:szCs w:val="28"/>
              </w:rPr>
              <w:t>2</w:t>
            </w:r>
          </w:p>
        </w:tc>
        <w:tc>
          <w:tcPr>
            <w:tcW w:w="752" w:type="dxa"/>
            <w:gridSpan w:val="2"/>
            <w:noWrap w:val="0"/>
            <w:vAlign w:val="top"/>
          </w:tcPr>
          <w:p>
            <w:pPr>
              <w:pStyle w:val="31"/>
              <w:rPr>
                <w:rFonts w:hint="eastAsia" w:ascii="仿宋" w:hAnsi="仿宋" w:eastAsia="仿宋" w:cs="仿宋"/>
                <w:sz w:val="28"/>
                <w:szCs w:val="28"/>
              </w:rPr>
            </w:pPr>
          </w:p>
        </w:tc>
        <w:tc>
          <w:tcPr>
            <w:tcW w:w="585" w:type="dxa"/>
            <w:gridSpan w:val="2"/>
            <w:noWrap w:val="0"/>
            <w:vAlign w:val="top"/>
          </w:tcPr>
          <w:p>
            <w:pPr>
              <w:pStyle w:val="31"/>
              <w:rPr>
                <w:rFonts w:hint="eastAsia" w:ascii="仿宋" w:hAnsi="仿宋" w:eastAsia="仿宋" w:cs="仿宋"/>
                <w:sz w:val="28"/>
                <w:szCs w:val="28"/>
              </w:rPr>
            </w:pPr>
          </w:p>
        </w:tc>
        <w:tc>
          <w:tcPr>
            <w:tcW w:w="2376" w:type="dxa"/>
            <w:gridSpan w:val="3"/>
            <w:noWrap w:val="0"/>
            <w:vAlign w:val="top"/>
          </w:tcPr>
          <w:p>
            <w:pPr>
              <w:pStyle w:val="31"/>
              <w:rPr>
                <w:rFonts w:hint="eastAsia" w:ascii="仿宋" w:hAnsi="仿宋" w:eastAsia="仿宋" w:cs="仿宋"/>
                <w:sz w:val="28"/>
                <w:szCs w:val="28"/>
              </w:rPr>
            </w:pPr>
          </w:p>
        </w:tc>
        <w:tc>
          <w:tcPr>
            <w:tcW w:w="743" w:type="dxa"/>
            <w:gridSpan w:val="2"/>
            <w:noWrap w:val="0"/>
            <w:vAlign w:val="top"/>
          </w:tcPr>
          <w:p>
            <w:pPr>
              <w:pStyle w:val="31"/>
              <w:rPr>
                <w:rFonts w:hint="eastAsia" w:ascii="仿宋" w:hAnsi="仿宋" w:eastAsia="仿宋" w:cs="仿宋"/>
                <w:sz w:val="28"/>
                <w:szCs w:val="28"/>
              </w:rPr>
            </w:pPr>
          </w:p>
        </w:tc>
        <w:tc>
          <w:tcPr>
            <w:tcW w:w="593" w:type="dxa"/>
            <w:gridSpan w:val="2"/>
            <w:noWrap w:val="0"/>
            <w:vAlign w:val="top"/>
          </w:tcPr>
          <w:p>
            <w:pPr>
              <w:pStyle w:val="31"/>
              <w:rPr>
                <w:rFonts w:hint="eastAsia" w:ascii="仿宋" w:hAnsi="仿宋" w:eastAsia="仿宋" w:cs="仿宋"/>
                <w:sz w:val="28"/>
                <w:szCs w:val="28"/>
              </w:rPr>
            </w:pPr>
          </w:p>
        </w:tc>
        <w:tc>
          <w:tcPr>
            <w:tcW w:w="1064" w:type="dxa"/>
            <w:gridSpan w:val="2"/>
            <w:noWrap w:val="0"/>
            <w:vAlign w:val="top"/>
          </w:tcPr>
          <w:p>
            <w:pPr>
              <w:pStyle w:val="31"/>
              <w:rPr>
                <w:rFonts w:hint="eastAsia" w:ascii="仿宋" w:hAnsi="仿宋" w:eastAsia="仿宋" w:cs="仿宋"/>
                <w:sz w:val="28"/>
                <w:szCs w:val="28"/>
              </w:rPr>
            </w:pPr>
          </w:p>
        </w:tc>
        <w:tc>
          <w:tcPr>
            <w:tcW w:w="867" w:type="dxa"/>
            <w:gridSpan w:val="2"/>
            <w:noWrap w:val="0"/>
            <w:vAlign w:val="top"/>
          </w:tcPr>
          <w:p>
            <w:pPr>
              <w:pStyle w:val="31"/>
              <w:rPr>
                <w:rFonts w:hint="eastAsia" w:ascii="仿宋" w:hAnsi="仿宋" w:eastAsia="仿宋" w:cs="仿宋"/>
                <w:sz w:val="28"/>
                <w:szCs w:val="28"/>
              </w:rPr>
            </w:pPr>
          </w:p>
        </w:tc>
        <w:tc>
          <w:tcPr>
            <w:tcW w:w="898" w:type="dxa"/>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8" w:hRule="atLeast"/>
          <w:jc w:val="center"/>
        </w:trPr>
        <w:tc>
          <w:tcPr>
            <w:tcW w:w="644" w:type="dxa"/>
            <w:noWrap w:val="0"/>
            <w:vAlign w:val="top"/>
          </w:tcPr>
          <w:p>
            <w:pPr>
              <w:pStyle w:val="31"/>
              <w:spacing w:before="160"/>
              <w:ind w:left="7"/>
              <w:jc w:val="center"/>
              <w:rPr>
                <w:rFonts w:hint="eastAsia" w:ascii="仿宋" w:hAnsi="仿宋" w:eastAsia="仿宋" w:cs="仿宋"/>
                <w:sz w:val="28"/>
                <w:szCs w:val="28"/>
              </w:rPr>
            </w:pPr>
            <w:r>
              <w:rPr>
                <w:rFonts w:hint="eastAsia" w:ascii="仿宋" w:hAnsi="仿宋" w:eastAsia="仿宋" w:cs="仿宋"/>
                <w:w w:val="99"/>
                <w:sz w:val="28"/>
                <w:szCs w:val="28"/>
              </w:rPr>
              <w:t>3</w:t>
            </w:r>
          </w:p>
        </w:tc>
        <w:tc>
          <w:tcPr>
            <w:tcW w:w="752" w:type="dxa"/>
            <w:gridSpan w:val="2"/>
            <w:noWrap w:val="0"/>
            <w:vAlign w:val="top"/>
          </w:tcPr>
          <w:p>
            <w:pPr>
              <w:pStyle w:val="31"/>
              <w:rPr>
                <w:rFonts w:hint="eastAsia" w:ascii="仿宋" w:hAnsi="仿宋" w:eastAsia="仿宋" w:cs="仿宋"/>
                <w:sz w:val="28"/>
                <w:szCs w:val="28"/>
              </w:rPr>
            </w:pPr>
          </w:p>
        </w:tc>
        <w:tc>
          <w:tcPr>
            <w:tcW w:w="585" w:type="dxa"/>
            <w:gridSpan w:val="2"/>
            <w:noWrap w:val="0"/>
            <w:vAlign w:val="top"/>
          </w:tcPr>
          <w:p>
            <w:pPr>
              <w:pStyle w:val="31"/>
              <w:rPr>
                <w:rFonts w:hint="eastAsia" w:ascii="仿宋" w:hAnsi="仿宋" w:eastAsia="仿宋" w:cs="仿宋"/>
                <w:sz w:val="28"/>
                <w:szCs w:val="28"/>
              </w:rPr>
            </w:pPr>
          </w:p>
        </w:tc>
        <w:tc>
          <w:tcPr>
            <w:tcW w:w="2376" w:type="dxa"/>
            <w:gridSpan w:val="3"/>
            <w:noWrap w:val="0"/>
            <w:vAlign w:val="top"/>
          </w:tcPr>
          <w:p>
            <w:pPr>
              <w:pStyle w:val="31"/>
              <w:rPr>
                <w:rFonts w:hint="eastAsia" w:ascii="仿宋" w:hAnsi="仿宋" w:eastAsia="仿宋" w:cs="仿宋"/>
                <w:sz w:val="28"/>
                <w:szCs w:val="28"/>
              </w:rPr>
            </w:pPr>
          </w:p>
        </w:tc>
        <w:tc>
          <w:tcPr>
            <w:tcW w:w="743" w:type="dxa"/>
            <w:gridSpan w:val="2"/>
            <w:noWrap w:val="0"/>
            <w:vAlign w:val="top"/>
          </w:tcPr>
          <w:p>
            <w:pPr>
              <w:pStyle w:val="31"/>
              <w:rPr>
                <w:rFonts w:hint="eastAsia" w:ascii="仿宋" w:hAnsi="仿宋" w:eastAsia="仿宋" w:cs="仿宋"/>
                <w:sz w:val="28"/>
                <w:szCs w:val="28"/>
              </w:rPr>
            </w:pPr>
          </w:p>
        </w:tc>
        <w:tc>
          <w:tcPr>
            <w:tcW w:w="593" w:type="dxa"/>
            <w:gridSpan w:val="2"/>
            <w:noWrap w:val="0"/>
            <w:vAlign w:val="top"/>
          </w:tcPr>
          <w:p>
            <w:pPr>
              <w:pStyle w:val="31"/>
              <w:rPr>
                <w:rFonts w:hint="eastAsia" w:ascii="仿宋" w:hAnsi="仿宋" w:eastAsia="仿宋" w:cs="仿宋"/>
                <w:sz w:val="28"/>
                <w:szCs w:val="28"/>
              </w:rPr>
            </w:pPr>
          </w:p>
        </w:tc>
        <w:tc>
          <w:tcPr>
            <w:tcW w:w="1064" w:type="dxa"/>
            <w:gridSpan w:val="2"/>
            <w:noWrap w:val="0"/>
            <w:vAlign w:val="top"/>
          </w:tcPr>
          <w:p>
            <w:pPr>
              <w:pStyle w:val="31"/>
              <w:rPr>
                <w:rFonts w:hint="eastAsia" w:ascii="仿宋" w:hAnsi="仿宋" w:eastAsia="仿宋" w:cs="仿宋"/>
                <w:sz w:val="28"/>
                <w:szCs w:val="28"/>
              </w:rPr>
            </w:pPr>
          </w:p>
        </w:tc>
        <w:tc>
          <w:tcPr>
            <w:tcW w:w="867" w:type="dxa"/>
            <w:gridSpan w:val="2"/>
            <w:noWrap w:val="0"/>
            <w:vAlign w:val="top"/>
          </w:tcPr>
          <w:p>
            <w:pPr>
              <w:pStyle w:val="31"/>
              <w:rPr>
                <w:rFonts w:hint="eastAsia" w:ascii="仿宋" w:hAnsi="仿宋" w:eastAsia="仿宋" w:cs="仿宋"/>
                <w:sz w:val="28"/>
                <w:szCs w:val="28"/>
              </w:rPr>
            </w:pPr>
          </w:p>
        </w:tc>
        <w:tc>
          <w:tcPr>
            <w:tcW w:w="898" w:type="dxa"/>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1" w:hRule="atLeast"/>
          <w:jc w:val="center"/>
        </w:trPr>
        <w:tc>
          <w:tcPr>
            <w:tcW w:w="644" w:type="dxa"/>
            <w:noWrap w:val="0"/>
            <w:vAlign w:val="top"/>
          </w:tcPr>
          <w:p>
            <w:pPr>
              <w:pStyle w:val="31"/>
              <w:spacing w:before="163"/>
              <w:ind w:left="6"/>
              <w:jc w:val="center"/>
              <w:rPr>
                <w:rFonts w:hint="eastAsia" w:ascii="仿宋" w:hAnsi="仿宋" w:eastAsia="仿宋" w:cs="仿宋"/>
                <w:sz w:val="28"/>
                <w:szCs w:val="28"/>
              </w:rPr>
            </w:pPr>
            <w:r>
              <w:rPr>
                <w:rFonts w:hint="eastAsia" w:ascii="仿宋" w:hAnsi="仿宋" w:eastAsia="仿宋" w:cs="仿宋"/>
                <w:w w:val="99"/>
                <w:sz w:val="28"/>
                <w:szCs w:val="28"/>
              </w:rPr>
              <w:t>…</w:t>
            </w:r>
          </w:p>
        </w:tc>
        <w:tc>
          <w:tcPr>
            <w:tcW w:w="752" w:type="dxa"/>
            <w:gridSpan w:val="2"/>
            <w:noWrap w:val="0"/>
            <w:vAlign w:val="top"/>
          </w:tcPr>
          <w:p>
            <w:pPr>
              <w:pStyle w:val="31"/>
              <w:rPr>
                <w:rFonts w:hint="eastAsia" w:ascii="仿宋" w:hAnsi="仿宋" w:eastAsia="仿宋" w:cs="仿宋"/>
                <w:sz w:val="28"/>
                <w:szCs w:val="28"/>
              </w:rPr>
            </w:pPr>
          </w:p>
        </w:tc>
        <w:tc>
          <w:tcPr>
            <w:tcW w:w="585" w:type="dxa"/>
            <w:gridSpan w:val="2"/>
            <w:noWrap w:val="0"/>
            <w:vAlign w:val="top"/>
          </w:tcPr>
          <w:p>
            <w:pPr>
              <w:pStyle w:val="31"/>
              <w:rPr>
                <w:rFonts w:hint="eastAsia" w:ascii="仿宋" w:hAnsi="仿宋" w:eastAsia="仿宋" w:cs="仿宋"/>
                <w:sz w:val="28"/>
                <w:szCs w:val="28"/>
              </w:rPr>
            </w:pPr>
          </w:p>
        </w:tc>
        <w:tc>
          <w:tcPr>
            <w:tcW w:w="2376" w:type="dxa"/>
            <w:gridSpan w:val="3"/>
            <w:noWrap w:val="0"/>
            <w:vAlign w:val="top"/>
          </w:tcPr>
          <w:p>
            <w:pPr>
              <w:pStyle w:val="31"/>
              <w:rPr>
                <w:rFonts w:hint="eastAsia" w:ascii="仿宋" w:hAnsi="仿宋" w:eastAsia="仿宋" w:cs="仿宋"/>
                <w:sz w:val="28"/>
                <w:szCs w:val="28"/>
              </w:rPr>
            </w:pPr>
          </w:p>
        </w:tc>
        <w:tc>
          <w:tcPr>
            <w:tcW w:w="743" w:type="dxa"/>
            <w:gridSpan w:val="2"/>
            <w:noWrap w:val="0"/>
            <w:vAlign w:val="top"/>
          </w:tcPr>
          <w:p>
            <w:pPr>
              <w:pStyle w:val="31"/>
              <w:rPr>
                <w:rFonts w:hint="eastAsia" w:ascii="仿宋" w:hAnsi="仿宋" w:eastAsia="仿宋" w:cs="仿宋"/>
                <w:sz w:val="28"/>
                <w:szCs w:val="28"/>
              </w:rPr>
            </w:pPr>
          </w:p>
        </w:tc>
        <w:tc>
          <w:tcPr>
            <w:tcW w:w="593" w:type="dxa"/>
            <w:gridSpan w:val="2"/>
            <w:noWrap w:val="0"/>
            <w:vAlign w:val="top"/>
          </w:tcPr>
          <w:p>
            <w:pPr>
              <w:pStyle w:val="31"/>
              <w:rPr>
                <w:rFonts w:hint="eastAsia" w:ascii="仿宋" w:hAnsi="仿宋" w:eastAsia="仿宋" w:cs="仿宋"/>
                <w:sz w:val="28"/>
                <w:szCs w:val="28"/>
              </w:rPr>
            </w:pPr>
          </w:p>
        </w:tc>
        <w:tc>
          <w:tcPr>
            <w:tcW w:w="1064" w:type="dxa"/>
            <w:gridSpan w:val="2"/>
            <w:noWrap w:val="0"/>
            <w:vAlign w:val="top"/>
          </w:tcPr>
          <w:p>
            <w:pPr>
              <w:pStyle w:val="31"/>
              <w:rPr>
                <w:rFonts w:hint="eastAsia" w:ascii="仿宋" w:hAnsi="仿宋" w:eastAsia="仿宋" w:cs="仿宋"/>
                <w:sz w:val="28"/>
                <w:szCs w:val="28"/>
              </w:rPr>
            </w:pPr>
          </w:p>
        </w:tc>
        <w:tc>
          <w:tcPr>
            <w:tcW w:w="867" w:type="dxa"/>
            <w:gridSpan w:val="2"/>
            <w:noWrap w:val="0"/>
            <w:vAlign w:val="top"/>
          </w:tcPr>
          <w:p>
            <w:pPr>
              <w:pStyle w:val="31"/>
              <w:rPr>
                <w:rFonts w:hint="eastAsia" w:ascii="仿宋" w:hAnsi="仿宋" w:eastAsia="仿宋" w:cs="仿宋"/>
                <w:sz w:val="28"/>
                <w:szCs w:val="28"/>
              </w:rPr>
            </w:pPr>
          </w:p>
        </w:tc>
        <w:tc>
          <w:tcPr>
            <w:tcW w:w="898" w:type="dxa"/>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0" w:hRule="atLeast"/>
          <w:jc w:val="center"/>
        </w:trPr>
        <w:tc>
          <w:tcPr>
            <w:tcW w:w="8522" w:type="dxa"/>
            <w:gridSpan w:val="17"/>
            <w:noWrap w:val="0"/>
            <w:vAlign w:val="top"/>
          </w:tcPr>
          <w:p>
            <w:pPr>
              <w:pStyle w:val="31"/>
              <w:tabs>
                <w:tab w:val="left" w:pos="3362"/>
                <w:tab w:val="left" w:pos="5776"/>
              </w:tabs>
              <w:spacing w:before="161"/>
              <w:ind w:left="107"/>
              <w:rPr>
                <w:rFonts w:hint="eastAsia" w:ascii="仿宋" w:hAnsi="仿宋" w:eastAsia="仿宋" w:cs="仿宋"/>
                <w:sz w:val="28"/>
                <w:szCs w:val="28"/>
              </w:rPr>
            </w:pPr>
            <w:r>
              <w:rPr>
                <w:rFonts w:hint="eastAsia" w:ascii="仿宋" w:hAnsi="仿宋" w:eastAsia="仿宋" w:cs="仿宋"/>
                <w:sz w:val="28"/>
                <w:szCs w:val="28"/>
              </w:rPr>
              <w:t>监狱企业产品报价小计：</w:t>
            </w:r>
            <w:r>
              <w:rPr>
                <w:rFonts w:hint="eastAsia" w:ascii="仿宋" w:hAnsi="仿宋" w:eastAsia="仿宋" w:cs="仿宋"/>
                <w:sz w:val="28"/>
                <w:szCs w:val="28"/>
              </w:rPr>
              <w:tab/>
            </w:r>
            <w:r>
              <w:rPr>
                <w:rFonts w:hint="eastAsia" w:ascii="仿宋" w:hAnsi="仿宋" w:eastAsia="仿宋" w:cs="仿宋"/>
                <w:sz w:val="28"/>
                <w:szCs w:val="28"/>
              </w:rPr>
              <w:t>元，占总报价的权重：</w:t>
            </w:r>
            <w:r>
              <w:rPr>
                <w:rFonts w:hint="eastAsia" w:ascii="仿宋" w:hAnsi="仿宋" w:eastAsia="仿宋" w:cs="仿宋"/>
                <w:sz w:val="28"/>
                <w:szCs w:val="28"/>
              </w:rPr>
              <w:tab/>
            </w:r>
            <w:r>
              <w:rPr>
                <w:rFonts w:hint="eastAsia" w:ascii="仿宋" w:hAnsi="仿宋" w:eastAsia="仿宋" w:cs="仿宋"/>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jc w:val="center"/>
        </w:trPr>
        <w:tc>
          <w:tcPr>
            <w:tcW w:w="8522" w:type="dxa"/>
            <w:gridSpan w:val="17"/>
            <w:noWrap w:val="0"/>
            <w:vAlign w:val="top"/>
          </w:tcPr>
          <w:p>
            <w:pPr>
              <w:bidi w:val="0"/>
              <w:rPr>
                <w:rFonts w:hint="default" w:ascii="仿宋" w:hAnsi="仿宋" w:eastAsia="仿宋" w:cs="仿宋"/>
                <w:szCs w:val="28"/>
                <w:lang w:val="en-US" w:eastAsia="zh-CN"/>
              </w:rPr>
            </w:pPr>
            <w:r>
              <w:rPr>
                <w:rFonts w:hint="eastAsia"/>
                <w:lang w:val="en-US" w:eastAsia="zh-CN"/>
              </w:rPr>
              <w:t xml:space="preserve">                    </w:t>
            </w:r>
            <w:r>
              <w:rPr>
                <w:rFonts w:hint="eastAsia"/>
              </w:rPr>
              <w:t>残疾人福利性单位产品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946" w:type="dxa"/>
            <w:gridSpan w:val="2"/>
            <w:noWrap w:val="0"/>
            <w:vAlign w:val="top"/>
          </w:tcPr>
          <w:p>
            <w:pPr>
              <w:pStyle w:val="31"/>
              <w:spacing w:before="141"/>
              <w:ind w:left="7" w:leftChars="0"/>
              <w:jc w:val="center"/>
              <w:rPr>
                <w:rFonts w:hint="eastAsia" w:ascii="仿宋" w:hAnsi="仿宋" w:eastAsia="仿宋" w:cs="仿宋"/>
                <w:sz w:val="28"/>
                <w:szCs w:val="28"/>
              </w:rPr>
            </w:pPr>
            <w:r>
              <w:rPr>
                <w:rFonts w:hint="eastAsia" w:ascii="仿宋" w:hAnsi="仿宋" w:eastAsia="仿宋" w:cs="仿宋"/>
                <w:w w:val="99"/>
                <w:sz w:val="28"/>
                <w:szCs w:val="28"/>
              </w:rPr>
              <w:t>1</w:t>
            </w:r>
          </w:p>
        </w:tc>
        <w:tc>
          <w:tcPr>
            <w:tcW w:w="946" w:type="dxa"/>
            <w:gridSpan w:val="2"/>
            <w:noWrap w:val="0"/>
            <w:vAlign w:val="top"/>
          </w:tcPr>
          <w:p>
            <w:pPr>
              <w:pStyle w:val="31"/>
              <w:rPr>
                <w:rFonts w:hint="eastAsia" w:ascii="仿宋" w:hAnsi="仿宋" w:eastAsia="仿宋" w:cs="仿宋"/>
                <w:sz w:val="28"/>
                <w:szCs w:val="28"/>
              </w:rPr>
            </w:pPr>
          </w:p>
        </w:tc>
        <w:tc>
          <w:tcPr>
            <w:tcW w:w="946" w:type="dxa"/>
            <w:gridSpan w:val="2"/>
            <w:noWrap w:val="0"/>
            <w:vAlign w:val="top"/>
          </w:tcPr>
          <w:p>
            <w:pPr>
              <w:pStyle w:val="31"/>
              <w:rPr>
                <w:rFonts w:hint="eastAsia" w:ascii="仿宋" w:hAnsi="仿宋" w:eastAsia="仿宋" w:cs="仿宋"/>
                <w:sz w:val="28"/>
                <w:szCs w:val="28"/>
              </w:rPr>
            </w:pPr>
          </w:p>
        </w:tc>
        <w:tc>
          <w:tcPr>
            <w:tcW w:w="946" w:type="dxa"/>
            <w:noWrap w:val="0"/>
            <w:vAlign w:val="top"/>
          </w:tcPr>
          <w:p>
            <w:pPr>
              <w:pStyle w:val="31"/>
              <w:rPr>
                <w:rFonts w:hint="eastAsia" w:ascii="仿宋" w:hAnsi="仿宋" w:eastAsia="仿宋" w:cs="仿宋"/>
                <w:sz w:val="28"/>
                <w:szCs w:val="28"/>
              </w:rPr>
            </w:pPr>
          </w:p>
        </w:tc>
        <w:tc>
          <w:tcPr>
            <w:tcW w:w="946" w:type="dxa"/>
            <w:gridSpan w:val="2"/>
            <w:noWrap w:val="0"/>
            <w:vAlign w:val="top"/>
          </w:tcPr>
          <w:p>
            <w:pPr>
              <w:pStyle w:val="31"/>
              <w:rPr>
                <w:rFonts w:hint="eastAsia" w:ascii="仿宋" w:hAnsi="仿宋" w:eastAsia="仿宋" w:cs="仿宋"/>
                <w:sz w:val="28"/>
                <w:szCs w:val="28"/>
              </w:rPr>
            </w:pPr>
          </w:p>
        </w:tc>
        <w:tc>
          <w:tcPr>
            <w:tcW w:w="946" w:type="dxa"/>
            <w:gridSpan w:val="2"/>
            <w:noWrap w:val="0"/>
            <w:vAlign w:val="top"/>
          </w:tcPr>
          <w:p>
            <w:pPr>
              <w:pStyle w:val="31"/>
              <w:rPr>
                <w:rFonts w:hint="eastAsia" w:ascii="仿宋" w:hAnsi="仿宋" w:eastAsia="仿宋" w:cs="仿宋"/>
                <w:sz w:val="28"/>
                <w:szCs w:val="28"/>
              </w:rPr>
            </w:pPr>
          </w:p>
        </w:tc>
        <w:tc>
          <w:tcPr>
            <w:tcW w:w="946" w:type="dxa"/>
            <w:gridSpan w:val="2"/>
            <w:noWrap w:val="0"/>
            <w:vAlign w:val="top"/>
          </w:tcPr>
          <w:p>
            <w:pPr>
              <w:pStyle w:val="31"/>
              <w:rPr>
                <w:rFonts w:hint="eastAsia" w:ascii="仿宋" w:hAnsi="仿宋" w:eastAsia="仿宋" w:cs="仿宋"/>
                <w:sz w:val="28"/>
                <w:szCs w:val="28"/>
              </w:rPr>
            </w:pPr>
          </w:p>
        </w:tc>
        <w:tc>
          <w:tcPr>
            <w:tcW w:w="946" w:type="dxa"/>
            <w:gridSpan w:val="2"/>
            <w:noWrap w:val="0"/>
            <w:vAlign w:val="top"/>
          </w:tcPr>
          <w:p>
            <w:pPr>
              <w:pStyle w:val="31"/>
              <w:rPr>
                <w:rFonts w:hint="eastAsia" w:ascii="仿宋" w:hAnsi="仿宋" w:eastAsia="仿宋" w:cs="仿宋"/>
                <w:sz w:val="28"/>
                <w:szCs w:val="28"/>
              </w:rPr>
            </w:pPr>
          </w:p>
        </w:tc>
        <w:tc>
          <w:tcPr>
            <w:tcW w:w="954" w:type="dxa"/>
            <w:gridSpan w:val="2"/>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jc w:val="center"/>
        </w:trPr>
        <w:tc>
          <w:tcPr>
            <w:tcW w:w="946" w:type="dxa"/>
            <w:gridSpan w:val="2"/>
            <w:noWrap w:val="0"/>
            <w:vAlign w:val="top"/>
          </w:tcPr>
          <w:p>
            <w:pPr>
              <w:pStyle w:val="31"/>
              <w:spacing w:before="142"/>
              <w:ind w:left="7" w:leftChars="0"/>
              <w:jc w:val="center"/>
              <w:rPr>
                <w:rFonts w:hint="eastAsia" w:ascii="仿宋" w:hAnsi="仿宋" w:eastAsia="仿宋" w:cs="仿宋"/>
                <w:sz w:val="28"/>
                <w:szCs w:val="28"/>
              </w:rPr>
            </w:pPr>
            <w:r>
              <w:rPr>
                <w:rFonts w:hint="eastAsia" w:ascii="仿宋" w:hAnsi="仿宋" w:eastAsia="仿宋" w:cs="仿宋"/>
                <w:w w:val="99"/>
                <w:sz w:val="28"/>
                <w:szCs w:val="28"/>
              </w:rPr>
              <w:t>2</w:t>
            </w:r>
          </w:p>
        </w:tc>
        <w:tc>
          <w:tcPr>
            <w:tcW w:w="946" w:type="dxa"/>
            <w:gridSpan w:val="2"/>
            <w:noWrap w:val="0"/>
            <w:vAlign w:val="top"/>
          </w:tcPr>
          <w:p>
            <w:pPr>
              <w:pStyle w:val="31"/>
              <w:rPr>
                <w:rFonts w:hint="eastAsia" w:ascii="仿宋" w:hAnsi="仿宋" w:eastAsia="仿宋" w:cs="仿宋"/>
                <w:sz w:val="28"/>
                <w:szCs w:val="28"/>
              </w:rPr>
            </w:pPr>
          </w:p>
        </w:tc>
        <w:tc>
          <w:tcPr>
            <w:tcW w:w="946" w:type="dxa"/>
            <w:gridSpan w:val="2"/>
            <w:noWrap w:val="0"/>
            <w:vAlign w:val="top"/>
          </w:tcPr>
          <w:p>
            <w:pPr>
              <w:pStyle w:val="31"/>
              <w:rPr>
                <w:rFonts w:hint="eastAsia" w:ascii="仿宋" w:hAnsi="仿宋" w:eastAsia="仿宋" w:cs="仿宋"/>
                <w:sz w:val="28"/>
                <w:szCs w:val="28"/>
              </w:rPr>
            </w:pPr>
          </w:p>
        </w:tc>
        <w:tc>
          <w:tcPr>
            <w:tcW w:w="946" w:type="dxa"/>
            <w:noWrap w:val="0"/>
            <w:vAlign w:val="top"/>
          </w:tcPr>
          <w:p>
            <w:pPr>
              <w:pStyle w:val="31"/>
              <w:rPr>
                <w:rFonts w:hint="eastAsia" w:ascii="仿宋" w:hAnsi="仿宋" w:eastAsia="仿宋" w:cs="仿宋"/>
                <w:sz w:val="28"/>
                <w:szCs w:val="28"/>
              </w:rPr>
            </w:pPr>
          </w:p>
        </w:tc>
        <w:tc>
          <w:tcPr>
            <w:tcW w:w="946" w:type="dxa"/>
            <w:gridSpan w:val="2"/>
            <w:noWrap w:val="0"/>
            <w:vAlign w:val="top"/>
          </w:tcPr>
          <w:p>
            <w:pPr>
              <w:pStyle w:val="31"/>
              <w:rPr>
                <w:rFonts w:hint="eastAsia" w:ascii="仿宋" w:hAnsi="仿宋" w:eastAsia="仿宋" w:cs="仿宋"/>
                <w:sz w:val="28"/>
                <w:szCs w:val="28"/>
              </w:rPr>
            </w:pPr>
          </w:p>
        </w:tc>
        <w:tc>
          <w:tcPr>
            <w:tcW w:w="946" w:type="dxa"/>
            <w:gridSpan w:val="2"/>
            <w:noWrap w:val="0"/>
            <w:vAlign w:val="top"/>
          </w:tcPr>
          <w:p>
            <w:pPr>
              <w:pStyle w:val="31"/>
              <w:rPr>
                <w:rFonts w:hint="eastAsia" w:ascii="仿宋" w:hAnsi="仿宋" w:eastAsia="仿宋" w:cs="仿宋"/>
                <w:sz w:val="28"/>
                <w:szCs w:val="28"/>
              </w:rPr>
            </w:pPr>
          </w:p>
        </w:tc>
        <w:tc>
          <w:tcPr>
            <w:tcW w:w="946" w:type="dxa"/>
            <w:gridSpan w:val="2"/>
            <w:noWrap w:val="0"/>
            <w:vAlign w:val="top"/>
          </w:tcPr>
          <w:p>
            <w:pPr>
              <w:pStyle w:val="31"/>
              <w:rPr>
                <w:rFonts w:hint="eastAsia" w:ascii="仿宋" w:hAnsi="仿宋" w:eastAsia="仿宋" w:cs="仿宋"/>
                <w:sz w:val="28"/>
                <w:szCs w:val="28"/>
              </w:rPr>
            </w:pPr>
          </w:p>
        </w:tc>
        <w:tc>
          <w:tcPr>
            <w:tcW w:w="946" w:type="dxa"/>
            <w:gridSpan w:val="2"/>
            <w:noWrap w:val="0"/>
            <w:vAlign w:val="top"/>
          </w:tcPr>
          <w:p>
            <w:pPr>
              <w:pStyle w:val="31"/>
              <w:rPr>
                <w:rFonts w:hint="eastAsia" w:ascii="仿宋" w:hAnsi="仿宋" w:eastAsia="仿宋" w:cs="仿宋"/>
                <w:sz w:val="28"/>
                <w:szCs w:val="28"/>
              </w:rPr>
            </w:pPr>
          </w:p>
        </w:tc>
        <w:tc>
          <w:tcPr>
            <w:tcW w:w="954" w:type="dxa"/>
            <w:gridSpan w:val="2"/>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jc w:val="center"/>
        </w:trPr>
        <w:tc>
          <w:tcPr>
            <w:tcW w:w="946" w:type="dxa"/>
            <w:gridSpan w:val="2"/>
            <w:noWrap w:val="0"/>
            <w:vAlign w:val="top"/>
          </w:tcPr>
          <w:p>
            <w:pPr>
              <w:pStyle w:val="31"/>
              <w:spacing w:before="141"/>
              <w:ind w:left="7" w:leftChars="0"/>
              <w:jc w:val="center"/>
              <w:rPr>
                <w:rFonts w:hint="eastAsia" w:ascii="仿宋" w:hAnsi="仿宋" w:eastAsia="仿宋" w:cs="仿宋"/>
                <w:sz w:val="28"/>
                <w:szCs w:val="28"/>
              </w:rPr>
            </w:pPr>
            <w:r>
              <w:rPr>
                <w:rFonts w:hint="eastAsia" w:ascii="仿宋" w:hAnsi="仿宋" w:eastAsia="仿宋" w:cs="仿宋"/>
                <w:w w:val="99"/>
                <w:sz w:val="28"/>
                <w:szCs w:val="28"/>
              </w:rPr>
              <w:t>3</w:t>
            </w:r>
          </w:p>
        </w:tc>
        <w:tc>
          <w:tcPr>
            <w:tcW w:w="946" w:type="dxa"/>
            <w:gridSpan w:val="2"/>
            <w:noWrap w:val="0"/>
            <w:vAlign w:val="top"/>
          </w:tcPr>
          <w:p>
            <w:pPr>
              <w:pStyle w:val="31"/>
              <w:rPr>
                <w:rFonts w:hint="eastAsia" w:ascii="仿宋" w:hAnsi="仿宋" w:eastAsia="仿宋" w:cs="仿宋"/>
                <w:sz w:val="28"/>
                <w:szCs w:val="28"/>
              </w:rPr>
            </w:pPr>
          </w:p>
        </w:tc>
        <w:tc>
          <w:tcPr>
            <w:tcW w:w="946" w:type="dxa"/>
            <w:gridSpan w:val="2"/>
            <w:noWrap w:val="0"/>
            <w:vAlign w:val="top"/>
          </w:tcPr>
          <w:p>
            <w:pPr>
              <w:pStyle w:val="31"/>
              <w:rPr>
                <w:rFonts w:hint="eastAsia" w:ascii="仿宋" w:hAnsi="仿宋" w:eastAsia="仿宋" w:cs="仿宋"/>
                <w:sz w:val="28"/>
                <w:szCs w:val="28"/>
              </w:rPr>
            </w:pPr>
          </w:p>
        </w:tc>
        <w:tc>
          <w:tcPr>
            <w:tcW w:w="946" w:type="dxa"/>
            <w:noWrap w:val="0"/>
            <w:vAlign w:val="top"/>
          </w:tcPr>
          <w:p>
            <w:pPr>
              <w:pStyle w:val="31"/>
              <w:rPr>
                <w:rFonts w:hint="eastAsia" w:ascii="仿宋" w:hAnsi="仿宋" w:eastAsia="仿宋" w:cs="仿宋"/>
                <w:sz w:val="28"/>
                <w:szCs w:val="28"/>
              </w:rPr>
            </w:pPr>
          </w:p>
        </w:tc>
        <w:tc>
          <w:tcPr>
            <w:tcW w:w="946" w:type="dxa"/>
            <w:gridSpan w:val="2"/>
            <w:noWrap w:val="0"/>
            <w:vAlign w:val="top"/>
          </w:tcPr>
          <w:p>
            <w:pPr>
              <w:pStyle w:val="31"/>
              <w:rPr>
                <w:rFonts w:hint="eastAsia" w:ascii="仿宋" w:hAnsi="仿宋" w:eastAsia="仿宋" w:cs="仿宋"/>
                <w:sz w:val="28"/>
                <w:szCs w:val="28"/>
              </w:rPr>
            </w:pPr>
          </w:p>
        </w:tc>
        <w:tc>
          <w:tcPr>
            <w:tcW w:w="946" w:type="dxa"/>
            <w:gridSpan w:val="2"/>
            <w:noWrap w:val="0"/>
            <w:vAlign w:val="top"/>
          </w:tcPr>
          <w:p>
            <w:pPr>
              <w:pStyle w:val="31"/>
              <w:rPr>
                <w:rFonts w:hint="eastAsia" w:ascii="仿宋" w:hAnsi="仿宋" w:eastAsia="仿宋" w:cs="仿宋"/>
                <w:sz w:val="28"/>
                <w:szCs w:val="28"/>
              </w:rPr>
            </w:pPr>
          </w:p>
        </w:tc>
        <w:tc>
          <w:tcPr>
            <w:tcW w:w="946" w:type="dxa"/>
            <w:gridSpan w:val="2"/>
            <w:noWrap w:val="0"/>
            <w:vAlign w:val="top"/>
          </w:tcPr>
          <w:p>
            <w:pPr>
              <w:pStyle w:val="31"/>
              <w:rPr>
                <w:rFonts w:hint="eastAsia" w:ascii="仿宋" w:hAnsi="仿宋" w:eastAsia="仿宋" w:cs="仿宋"/>
                <w:sz w:val="28"/>
                <w:szCs w:val="28"/>
              </w:rPr>
            </w:pPr>
          </w:p>
        </w:tc>
        <w:tc>
          <w:tcPr>
            <w:tcW w:w="946" w:type="dxa"/>
            <w:gridSpan w:val="2"/>
            <w:noWrap w:val="0"/>
            <w:vAlign w:val="top"/>
          </w:tcPr>
          <w:p>
            <w:pPr>
              <w:pStyle w:val="31"/>
              <w:rPr>
                <w:rFonts w:hint="eastAsia" w:ascii="仿宋" w:hAnsi="仿宋" w:eastAsia="仿宋" w:cs="仿宋"/>
                <w:sz w:val="28"/>
                <w:szCs w:val="28"/>
              </w:rPr>
            </w:pPr>
          </w:p>
        </w:tc>
        <w:tc>
          <w:tcPr>
            <w:tcW w:w="954" w:type="dxa"/>
            <w:gridSpan w:val="2"/>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jc w:val="center"/>
        </w:trPr>
        <w:tc>
          <w:tcPr>
            <w:tcW w:w="946" w:type="dxa"/>
            <w:gridSpan w:val="2"/>
            <w:noWrap w:val="0"/>
            <w:vAlign w:val="top"/>
          </w:tcPr>
          <w:p>
            <w:pPr>
              <w:pStyle w:val="31"/>
              <w:spacing w:before="10"/>
              <w:rPr>
                <w:rFonts w:hint="eastAsia" w:ascii="仿宋" w:hAnsi="仿宋" w:eastAsia="仿宋" w:cs="仿宋"/>
                <w:sz w:val="28"/>
                <w:szCs w:val="28"/>
              </w:rPr>
            </w:pPr>
          </w:p>
          <w:p>
            <w:pPr>
              <w:pStyle w:val="31"/>
              <w:ind w:left="6" w:leftChars="0"/>
              <w:jc w:val="center"/>
              <w:rPr>
                <w:rFonts w:hint="eastAsia" w:ascii="仿宋" w:hAnsi="仿宋" w:eastAsia="仿宋" w:cs="仿宋"/>
                <w:sz w:val="28"/>
                <w:szCs w:val="28"/>
              </w:rPr>
            </w:pPr>
            <w:r>
              <w:rPr>
                <w:rFonts w:hint="eastAsia" w:ascii="仿宋" w:hAnsi="仿宋" w:eastAsia="仿宋" w:cs="仿宋"/>
                <w:w w:val="99"/>
                <w:sz w:val="28"/>
                <w:szCs w:val="28"/>
              </w:rPr>
              <w:t>…</w:t>
            </w:r>
          </w:p>
        </w:tc>
        <w:tc>
          <w:tcPr>
            <w:tcW w:w="946" w:type="dxa"/>
            <w:gridSpan w:val="2"/>
            <w:noWrap w:val="0"/>
            <w:vAlign w:val="top"/>
          </w:tcPr>
          <w:p>
            <w:pPr>
              <w:pStyle w:val="31"/>
              <w:rPr>
                <w:rFonts w:hint="eastAsia" w:ascii="仿宋" w:hAnsi="仿宋" w:eastAsia="仿宋" w:cs="仿宋"/>
                <w:sz w:val="28"/>
                <w:szCs w:val="28"/>
              </w:rPr>
            </w:pPr>
          </w:p>
        </w:tc>
        <w:tc>
          <w:tcPr>
            <w:tcW w:w="946" w:type="dxa"/>
            <w:gridSpan w:val="2"/>
            <w:noWrap w:val="0"/>
            <w:vAlign w:val="top"/>
          </w:tcPr>
          <w:p>
            <w:pPr>
              <w:pStyle w:val="31"/>
              <w:rPr>
                <w:rFonts w:hint="eastAsia" w:ascii="仿宋" w:hAnsi="仿宋" w:eastAsia="仿宋" w:cs="仿宋"/>
                <w:sz w:val="28"/>
                <w:szCs w:val="28"/>
              </w:rPr>
            </w:pPr>
          </w:p>
        </w:tc>
        <w:tc>
          <w:tcPr>
            <w:tcW w:w="946" w:type="dxa"/>
            <w:noWrap w:val="0"/>
            <w:vAlign w:val="top"/>
          </w:tcPr>
          <w:p>
            <w:pPr>
              <w:pStyle w:val="31"/>
              <w:rPr>
                <w:rFonts w:hint="eastAsia" w:ascii="仿宋" w:hAnsi="仿宋" w:eastAsia="仿宋" w:cs="仿宋"/>
                <w:sz w:val="28"/>
                <w:szCs w:val="28"/>
              </w:rPr>
            </w:pPr>
          </w:p>
        </w:tc>
        <w:tc>
          <w:tcPr>
            <w:tcW w:w="946" w:type="dxa"/>
            <w:gridSpan w:val="2"/>
            <w:noWrap w:val="0"/>
            <w:vAlign w:val="top"/>
          </w:tcPr>
          <w:p>
            <w:pPr>
              <w:pStyle w:val="31"/>
              <w:rPr>
                <w:rFonts w:hint="eastAsia" w:ascii="仿宋" w:hAnsi="仿宋" w:eastAsia="仿宋" w:cs="仿宋"/>
                <w:sz w:val="28"/>
                <w:szCs w:val="28"/>
              </w:rPr>
            </w:pPr>
          </w:p>
        </w:tc>
        <w:tc>
          <w:tcPr>
            <w:tcW w:w="946" w:type="dxa"/>
            <w:gridSpan w:val="2"/>
            <w:noWrap w:val="0"/>
            <w:vAlign w:val="top"/>
          </w:tcPr>
          <w:p>
            <w:pPr>
              <w:pStyle w:val="31"/>
              <w:rPr>
                <w:rFonts w:hint="eastAsia" w:ascii="仿宋" w:hAnsi="仿宋" w:eastAsia="仿宋" w:cs="仿宋"/>
                <w:sz w:val="28"/>
                <w:szCs w:val="28"/>
              </w:rPr>
            </w:pPr>
          </w:p>
        </w:tc>
        <w:tc>
          <w:tcPr>
            <w:tcW w:w="946" w:type="dxa"/>
            <w:gridSpan w:val="2"/>
            <w:noWrap w:val="0"/>
            <w:vAlign w:val="top"/>
          </w:tcPr>
          <w:p>
            <w:pPr>
              <w:pStyle w:val="31"/>
              <w:rPr>
                <w:rFonts w:hint="eastAsia" w:ascii="仿宋" w:hAnsi="仿宋" w:eastAsia="仿宋" w:cs="仿宋"/>
                <w:sz w:val="28"/>
                <w:szCs w:val="28"/>
              </w:rPr>
            </w:pPr>
          </w:p>
        </w:tc>
        <w:tc>
          <w:tcPr>
            <w:tcW w:w="946" w:type="dxa"/>
            <w:gridSpan w:val="2"/>
            <w:noWrap w:val="0"/>
            <w:vAlign w:val="top"/>
          </w:tcPr>
          <w:p>
            <w:pPr>
              <w:pStyle w:val="31"/>
              <w:rPr>
                <w:rFonts w:hint="eastAsia" w:ascii="仿宋" w:hAnsi="仿宋" w:eastAsia="仿宋" w:cs="仿宋"/>
                <w:sz w:val="28"/>
                <w:szCs w:val="28"/>
              </w:rPr>
            </w:pPr>
          </w:p>
        </w:tc>
        <w:tc>
          <w:tcPr>
            <w:tcW w:w="954" w:type="dxa"/>
            <w:gridSpan w:val="2"/>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jc w:val="center"/>
        </w:trPr>
        <w:tc>
          <w:tcPr>
            <w:tcW w:w="8522" w:type="dxa"/>
            <w:gridSpan w:val="17"/>
            <w:noWrap w:val="0"/>
            <w:vAlign w:val="top"/>
          </w:tcPr>
          <w:p>
            <w:pPr>
              <w:bidi w:val="0"/>
              <w:rPr>
                <w:rFonts w:hint="eastAsia" w:ascii="仿宋" w:hAnsi="仿宋" w:eastAsia="仿宋" w:cs="仿宋"/>
                <w:szCs w:val="28"/>
              </w:rPr>
            </w:pPr>
            <w:r>
              <w:rPr>
                <w:rFonts w:hint="eastAsia" w:ascii="仿宋" w:hAnsi="仿宋" w:eastAsia="仿宋" w:cs="仿宋"/>
              </w:rPr>
              <w:t>残疾人福利性单位产品报价小计：</w:t>
            </w:r>
            <w:r>
              <w:rPr>
                <w:rFonts w:hint="eastAsia" w:ascii="仿宋" w:hAnsi="仿宋" w:eastAsia="仿宋" w:cs="仿宋"/>
              </w:rPr>
              <w:tab/>
            </w:r>
            <w:r>
              <w:rPr>
                <w:rFonts w:hint="eastAsia" w:ascii="仿宋" w:hAnsi="仿宋" w:eastAsia="仿宋" w:cs="仿宋"/>
              </w:rPr>
              <w:t>元，占总报价的权重：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jc w:val="center"/>
        </w:trPr>
        <w:tc>
          <w:tcPr>
            <w:tcW w:w="8522" w:type="dxa"/>
            <w:gridSpan w:val="17"/>
            <w:noWrap w:val="0"/>
            <w:vAlign w:val="top"/>
          </w:tcPr>
          <w:p>
            <w:pPr>
              <w:bidi w:val="0"/>
              <w:rPr>
                <w:rFonts w:hint="eastAsia" w:ascii="仿宋" w:hAnsi="仿宋" w:eastAsia="仿宋" w:cs="仿宋"/>
              </w:rPr>
            </w:pPr>
            <w:r>
              <w:rPr>
                <w:rFonts w:hint="eastAsia" w:ascii="仿宋" w:hAnsi="仿宋" w:eastAsia="仿宋" w:cs="仿宋"/>
              </w:rPr>
              <w:t>备注：</w:t>
            </w:r>
          </w:p>
          <w:p>
            <w:pPr>
              <w:bidi w:val="0"/>
              <w:rPr>
                <w:rFonts w:hint="eastAsia" w:ascii="仿宋" w:hAnsi="仿宋" w:eastAsia="仿宋" w:cs="仿宋"/>
              </w:rPr>
            </w:pPr>
            <w:r>
              <w:rPr>
                <w:rFonts w:hint="eastAsia" w:ascii="仿宋" w:hAnsi="仿宋" w:eastAsia="仿宋" w:cs="仿宋"/>
              </w:rPr>
              <w:t>1、此表中的名称、品牌、规格型号、数量、产地、制造厂家、单价和合价必须与《报价明细表》中的一致。</w:t>
            </w:r>
          </w:p>
          <w:p>
            <w:pPr>
              <w:bidi w:val="0"/>
              <w:rPr>
                <w:rFonts w:hint="eastAsia" w:ascii="仿宋" w:hAnsi="仿宋" w:eastAsia="仿宋" w:cs="仿宋"/>
              </w:rPr>
            </w:pPr>
            <w:r>
              <w:rPr>
                <w:rFonts w:hint="eastAsia" w:ascii="仿宋" w:hAnsi="仿宋" w:eastAsia="仿宋" w:cs="仿宋"/>
              </w:rPr>
              <w:t>2、此表中的产品必须后附符合政府采购优惠政策的品目清单中由国家确定的认证机构出具的、处于有效期之内的认证证书的证明资料复印件，否则不给予政府采购政策优惠。</w:t>
            </w:r>
          </w:p>
        </w:tc>
      </w:tr>
    </w:tbl>
    <w:p>
      <w:pPr>
        <w:spacing w:after="0"/>
        <w:jc w:val="center"/>
        <w:rPr>
          <w:rFonts w:hint="eastAsia" w:ascii="仿宋" w:hAnsi="仿宋" w:eastAsia="仿宋" w:cs="仿宋"/>
          <w:sz w:val="21"/>
        </w:rPr>
      </w:pPr>
    </w:p>
    <w:p>
      <w:pPr>
        <w:spacing w:after="0" w:line="360" w:lineRule="auto"/>
        <w:jc w:val="both"/>
        <w:rPr>
          <w:rFonts w:hint="eastAsia" w:ascii="仿宋" w:hAnsi="仿宋" w:eastAsia="仿宋" w:cs="仿宋"/>
          <w:sz w:val="28"/>
          <w:szCs w:val="28"/>
        </w:rPr>
      </w:pPr>
      <w:r>
        <w:rPr>
          <w:rFonts w:hint="eastAsia" w:ascii="仿宋" w:hAnsi="仿宋" w:eastAsia="仿宋" w:cs="仿宋"/>
          <w:sz w:val="28"/>
          <w:szCs w:val="28"/>
        </w:rPr>
        <w:t>投标人名称（公章）：</w:t>
      </w:r>
    </w:p>
    <w:p>
      <w:pPr>
        <w:spacing w:after="0" w:line="360" w:lineRule="auto"/>
        <w:jc w:val="both"/>
        <w:rPr>
          <w:rFonts w:hint="eastAsia" w:ascii="仿宋" w:hAnsi="仿宋" w:eastAsia="仿宋" w:cs="仿宋"/>
          <w:sz w:val="28"/>
          <w:szCs w:val="28"/>
        </w:rPr>
      </w:pPr>
      <w:r>
        <w:rPr>
          <w:rFonts w:hint="eastAsia" w:ascii="仿宋" w:hAnsi="仿宋" w:eastAsia="仿宋" w:cs="仿宋"/>
          <w:sz w:val="28"/>
          <w:szCs w:val="28"/>
        </w:rPr>
        <w:t>法定代表人或授权代理人（签字或盖章）：</w:t>
      </w:r>
    </w:p>
    <w:p>
      <w:pPr>
        <w:spacing w:after="0" w:line="360" w:lineRule="auto"/>
        <w:jc w:val="both"/>
        <w:rPr>
          <w:rFonts w:hint="eastAsia" w:ascii="仿宋" w:hAnsi="仿宋" w:eastAsia="仿宋" w:cs="仿宋"/>
          <w:sz w:val="28"/>
          <w:szCs w:val="28"/>
        </w:rPr>
      </w:pPr>
      <w:r>
        <w:rPr>
          <w:rFonts w:hint="eastAsia" w:ascii="仿宋" w:hAnsi="仿宋" w:eastAsia="仿宋" w:cs="仿宋"/>
          <w:sz w:val="28"/>
          <w:szCs w:val="28"/>
        </w:rPr>
        <w:t xml:space="preserve"> 年</w:t>
      </w:r>
      <w:r>
        <w:rPr>
          <w:rFonts w:hint="eastAsia" w:ascii="仿宋" w:hAnsi="仿宋" w:eastAsia="仿宋" w:cs="仿宋"/>
          <w:sz w:val="28"/>
          <w:szCs w:val="28"/>
        </w:rPr>
        <w:tab/>
      </w:r>
      <w:r>
        <w:rPr>
          <w:rFonts w:hint="eastAsia" w:ascii="仿宋" w:hAnsi="仿宋" w:eastAsia="仿宋" w:cs="仿宋"/>
          <w:sz w:val="28"/>
          <w:szCs w:val="28"/>
        </w:rPr>
        <w:t>月</w:t>
      </w:r>
      <w:r>
        <w:rPr>
          <w:rFonts w:hint="eastAsia" w:ascii="仿宋" w:hAnsi="仿宋" w:eastAsia="仿宋" w:cs="仿宋"/>
          <w:sz w:val="28"/>
          <w:szCs w:val="28"/>
        </w:rPr>
        <w:tab/>
      </w:r>
      <w:r>
        <w:rPr>
          <w:rFonts w:hint="eastAsia" w:ascii="仿宋" w:hAnsi="仿宋" w:eastAsia="仿宋" w:cs="仿宋"/>
          <w:sz w:val="28"/>
          <w:szCs w:val="28"/>
        </w:rPr>
        <w:t>日</w:t>
      </w:r>
    </w:p>
    <w:p>
      <w:pPr>
        <w:spacing w:after="0"/>
        <w:jc w:val="center"/>
        <w:rPr>
          <w:rFonts w:hint="eastAsia" w:ascii="仿宋" w:hAnsi="仿宋" w:eastAsia="仿宋" w:cs="仿宋"/>
          <w:sz w:val="21"/>
        </w:rPr>
        <w:sectPr>
          <w:pgSz w:w="11910" w:h="16840"/>
          <w:pgMar w:top="1440" w:right="1800" w:bottom="1440" w:left="1800" w:header="850" w:footer="993" w:gutter="0"/>
          <w:pgNumType w:fmt="decimal"/>
          <w:cols w:space="720" w:num="1"/>
        </w:sectPr>
      </w:pPr>
    </w:p>
    <w:p>
      <w:pPr>
        <w:pStyle w:val="6"/>
        <w:bidi w:val="0"/>
        <w:jc w:val="center"/>
        <w:rPr>
          <w:rFonts w:hint="eastAsia"/>
          <w:lang w:val="en-US" w:eastAsia="zh-CN"/>
        </w:rPr>
      </w:pPr>
      <w:bookmarkStart w:id="185" w:name="_Toc514675543"/>
      <w:bookmarkStart w:id="186" w:name="_Toc514684735"/>
      <w:bookmarkStart w:id="187" w:name="_Toc13572221"/>
      <w:r>
        <w:rPr>
          <w:rFonts w:hint="eastAsia"/>
          <w:lang w:val="en-US" w:eastAsia="zh-CN"/>
        </w:rPr>
        <w:t>符合政府采购优惠政策的证明材料</w:t>
      </w:r>
      <w:bookmarkEnd w:id="185"/>
      <w:bookmarkEnd w:id="186"/>
      <w:bookmarkEnd w:id="187"/>
    </w:p>
    <w:p>
      <w:pPr>
        <w:bidi w:val="0"/>
        <w:jc w:val="center"/>
        <w:rPr>
          <w:rFonts w:hint="eastAsia"/>
          <w:sz w:val="28"/>
          <w:szCs w:val="28"/>
          <w:highlight w:val="none"/>
        </w:rPr>
      </w:pPr>
      <w:r>
        <w:rPr>
          <w:rFonts w:hAnsi="宋体"/>
          <w:b/>
          <w:sz w:val="24"/>
          <w:highlight w:val="none"/>
        </w:rPr>
        <w:br w:type="page"/>
      </w:r>
      <w:r>
        <w:rPr>
          <w:rStyle w:val="32"/>
          <w:rFonts w:hint="eastAsia"/>
          <w:lang w:val="en-US" w:eastAsia="zh-CN"/>
        </w:rPr>
        <w:t>政府强制采购节能产品明细表</w:t>
      </w:r>
    </w:p>
    <w:p>
      <w:pPr>
        <w:pStyle w:val="3"/>
        <w:spacing w:before="120" w:beforeLines="50" w:line="420" w:lineRule="exact"/>
        <w:ind w:left="0" w:leftChars="0" w:firstLine="0" w:firstLineChars="0"/>
        <w:rPr>
          <w:rFonts w:hint="eastAsia" w:ascii="宋体" w:hAnsi="宋体"/>
          <w:highlight w:val="none"/>
        </w:rPr>
      </w:pPr>
      <w:r>
        <w:rPr>
          <w:rFonts w:hint="eastAsia" w:ascii="宋体" w:hAnsi="宋体"/>
          <w:highlight w:val="none"/>
        </w:rPr>
        <w:t>项目编号：</w:t>
      </w:r>
    </w:p>
    <w:p>
      <w:pPr>
        <w:pStyle w:val="3"/>
        <w:spacing w:line="420" w:lineRule="exact"/>
        <w:ind w:left="0" w:leftChars="0" w:firstLine="0" w:firstLineChars="0"/>
        <w:rPr>
          <w:rFonts w:hint="eastAsia" w:ascii="宋体" w:hAnsi="宋体"/>
          <w:highlight w:val="none"/>
        </w:rPr>
      </w:pPr>
      <w:r>
        <w:rPr>
          <w:rFonts w:hint="eastAsia" w:ascii="宋体" w:hAnsi="宋体"/>
          <w:highlight w:val="none"/>
          <w:lang w:val="en-US" w:eastAsia="zh-CN"/>
        </w:rPr>
        <w:t>投标人</w:t>
      </w:r>
      <w:r>
        <w:rPr>
          <w:rFonts w:hint="eastAsia" w:ascii="宋体" w:hAnsi="宋体"/>
          <w:highlight w:val="none"/>
        </w:rPr>
        <w:t xml:space="preserve">名称：（公章）                  </w:t>
      </w:r>
    </w:p>
    <w:p>
      <w:pPr>
        <w:pStyle w:val="3"/>
        <w:spacing w:line="420" w:lineRule="exact"/>
        <w:ind w:left="0" w:leftChars="0" w:firstLine="0" w:firstLineChars="0"/>
        <w:rPr>
          <w:rFonts w:hint="eastAsia" w:ascii="宋体" w:hAnsi="宋体"/>
          <w:highlight w:val="none"/>
        </w:rPr>
      </w:pPr>
      <w:r>
        <w:rPr>
          <w:rFonts w:hint="eastAsia" w:ascii="宋体" w:hAnsi="宋体"/>
          <w:highlight w:val="none"/>
        </w:rPr>
        <w:t>法定代表人或授权代理人签字或盖章：</w:t>
      </w:r>
      <w:r>
        <w:rPr>
          <w:rFonts w:hint="eastAsia" w:ascii="宋体" w:hAnsi="宋体"/>
          <w:highlight w:val="none"/>
          <w:u w:val="single"/>
        </w:rPr>
        <w:t xml:space="preserve">    </w:t>
      </w:r>
      <w:r>
        <w:rPr>
          <w:rFonts w:hint="eastAsia" w:ascii="宋体" w:hAnsi="宋体"/>
          <w:highlight w:val="none"/>
        </w:rPr>
        <w:t xml:space="preserve"> </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1303"/>
        <w:gridCol w:w="1301"/>
        <w:gridCol w:w="929"/>
        <w:gridCol w:w="1113"/>
        <w:gridCol w:w="1301"/>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519" w:type="pct"/>
            <w:vMerge w:val="restart"/>
            <w:noWrap w:val="0"/>
            <w:vAlign w:val="center"/>
          </w:tcPr>
          <w:p>
            <w:pPr>
              <w:tabs>
                <w:tab w:val="left" w:pos="1337"/>
              </w:tabs>
              <w:jc w:val="center"/>
              <w:rPr>
                <w:rFonts w:hint="eastAsia" w:ascii="宋体" w:hAnsi="宋体"/>
                <w:szCs w:val="21"/>
                <w:highlight w:val="none"/>
              </w:rPr>
            </w:pPr>
            <w:r>
              <w:rPr>
                <w:rFonts w:hint="eastAsia" w:ascii="宋体" w:hAnsi="宋体"/>
                <w:szCs w:val="21"/>
                <w:highlight w:val="none"/>
              </w:rPr>
              <w:t>序号</w:t>
            </w:r>
          </w:p>
        </w:tc>
        <w:tc>
          <w:tcPr>
            <w:tcW w:w="764" w:type="pct"/>
            <w:vMerge w:val="restart"/>
            <w:noWrap w:val="0"/>
            <w:vAlign w:val="center"/>
          </w:tcPr>
          <w:p>
            <w:pPr>
              <w:tabs>
                <w:tab w:val="left" w:pos="1337"/>
              </w:tabs>
              <w:jc w:val="center"/>
              <w:rPr>
                <w:rFonts w:hint="eastAsia" w:ascii="宋体" w:hAnsi="宋体"/>
                <w:szCs w:val="21"/>
                <w:highlight w:val="none"/>
              </w:rPr>
            </w:pPr>
            <w:r>
              <w:rPr>
                <w:rFonts w:hint="eastAsia" w:ascii="宋体" w:hAnsi="宋体"/>
                <w:szCs w:val="21"/>
                <w:highlight w:val="none"/>
              </w:rPr>
              <w:t>产品名称</w:t>
            </w:r>
          </w:p>
        </w:tc>
        <w:tc>
          <w:tcPr>
            <w:tcW w:w="763" w:type="pct"/>
            <w:vMerge w:val="restart"/>
            <w:noWrap w:val="0"/>
            <w:vAlign w:val="center"/>
          </w:tcPr>
          <w:p>
            <w:pPr>
              <w:tabs>
                <w:tab w:val="left" w:pos="1337"/>
              </w:tabs>
              <w:jc w:val="center"/>
              <w:rPr>
                <w:rFonts w:hint="eastAsia" w:ascii="宋体" w:hAnsi="宋体"/>
                <w:szCs w:val="21"/>
                <w:highlight w:val="none"/>
              </w:rPr>
            </w:pPr>
            <w:r>
              <w:rPr>
                <w:rFonts w:hint="eastAsia" w:ascii="宋体" w:hAnsi="宋体"/>
                <w:szCs w:val="21"/>
                <w:highlight w:val="none"/>
              </w:rPr>
              <w:t>制造商</w:t>
            </w:r>
          </w:p>
        </w:tc>
        <w:tc>
          <w:tcPr>
            <w:tcW w:w="545" w:type="pct"/>
            <w:vMerge w:val="restart"/>
            <w:noWrap w:val="0"/>
            <w:vAlign w:val="center"/>
          </w:tcPr>
          <w:p>
            <w:pPr>
              <w:tabs>
                <w:tab w:val="left" w:pos="1337"/>
              </w:tabs>
              <w:jc w:val="center"/>
              <w:rPr>
                <w:rFonts w:hint="eastAsia" w:ascii="宋体" w:hAnsi="宋体"/>
                <w:szCs w:val="21"/>
                <w:highlight w:val="none"/>
              </w:rPr>
            </w:pPr>
            <w:r>
              <w:rPr>
                <w:rFonts w:hint="eastAsia" w:ascii="宋体" w:hAnsi="宋体"/>
                <w:szCs w:val="21"/>
                <w:highlight w:val="none"/>
              </w:rPr>
              <w:t>品牌</w:t>
            </w:r>
          </w:p>
        </w:tc>
        <w:tc>
          <w:tcPr>
            <w:tcW w:w="653" w:type="pct"/>
            <w:vMerge w:val="restart"/>
            <w:noWrap w:val="0"/>
            <w:vAlign w:val="center"/>
          </w:tcPr>
          <w:p>
            <w:pPr>
              <w:tabs>
                <w:tab w:val="left" w:pos="1337"/>
              </w:tabs>
              <w:jc w:val="center"/>
              <w:rPr>
                <w:rFonts w:hint="eastAsia" w:ascii="宋体" w:hAnsi="宋体"/>
                <w:szCs w:val="21"/>
                <w:highlight w:val="none"/>
              </w:rPr>
            </w:pPr>
            <w:r>
              <w:rPr>
                <w:rFonts w:hint="eastAsia" w:ascii="宋体" w:hAnsi="宋体"/>
                <w:szCs w:val="21"/>
                <w:highlight w:val="none"/>
              </w:rPr>
              <w:t>产品型号</w:t>
            </w:r>
          </w:p>
        </w:tc>
        <w:tc>
          <w:tcPr>
            <w:tcW w:w="763" w:type="pct"/>
            <w:vMerge w:val="restart"/>
            <w:noWrap w:val="0"/>
            <w:vAlign w:val="center"/>
          </w:tcPr>
          <w:p>
            <w:pPr>
              <w:tabs>
                <w:tab w:val="left" w:pos="1337"/>
              </w:tabs>
              <w:jc w:val="center"/>
              <w:rPr>
                <w:rFonts w:hint="eastAsia" w:ascii="宋体" w:hAnsi="宋体"/>
                <w:szCs w:val="21"/>
                <w:highlight w:val="none"/>
              </w:rPr>
            </w:pPr>
            <w:r>
              <w:rPr>
                <w:rFonts w:hint="eastAsia" w:ascii="宋体" w:hAnsi="宋体"/>
                <w:szCs w:val="21"/>
                <w:highlight w:val="none"/>
              </w:rPr>
              <w:t>节能标志认证证书编号</w:t>
            </w:r>
          </w:p>
        </w:tc>
        <w:tc>
          <w:tcPr>
            <w:tcW w:w="993" w:type="pct"/>
            <w:vMerge w:val="restart"/>
            <w:noWrap w:val="0"/>
            <w:vAlign w:val="center"/>
          </w:tcPr>
          <w:p>
            <w:pPr>
              <w:tabs>
                <w:tab w:val="left" w:pos="1337"/>
              </w:tabs>
              <w:jc w:val="center"/>
              <w:rPr>
                <w:rFonts w:hint="eastAsia" w:ascii="宋体" w:hAnsi="宋体"/>
                <w:szCs w:val="21"/>
                <w:highlight w:val="none"/>
              </w:rPr>
            </w:pPr>
            <w:r>
              <w:rPr>
                <w:rFonts w:hint="eastAsia" w:ascii="宋体" w:hAnsi="宋体"/>
                <w:szCs w:val="21"/>
                <w:highlight w:val="none"/>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519" w:type="pct"/>
            <w:vMerge w:val="continue"/>
            <w:noWrap w:val="0"/>
            <w:vAlign w:val="center"/>
          </w:tcPr>
          <w:p>
            <w:pPr>
              <w:tabs>
                <w:tab w:val="left" w:pos="1337"/>
              </w:tabs>
              <w:jc w:val="center"/>
              <w:rPr>
                <w:rFonts w:hint="eastAsia" w:ascii="宋体" w:hAnsi="宋体"/>
                <w:szCs w:val="21"/>
                <w:highlight w:val="none"/>
              </w:rPr>
            </w:pPr>
          </w:p>
        </w:tc>
        <w:tc>
          <w:tcPr>
            <w:tcW w:w="764" w:type="pct"/>
            <w:vMerge w:val="continue"/>
            <w:noWrap w:val="0"/>
            <w:vAlign w:val="center"/>
          </w:tcPr>
          <w:p>
            <w:pPr>
              <w:tabs>
                <w:tab w:val="left" w:pos="1337"/>
              </w:tabs>
              <w:jc w:val="center"/>
              <w:rPr>
                <w:rFonts w:hint="eastAsia" w:ascii="宋体" w:hAnsi="宋体"/>
                <w:szCs w:val="21"/>
                <w:highlight w:val="none"/>
              </w:rPr>
            </w:pPr>
          </w:p>
        </w:tc>
        <w:tc>
          <w:tcPr>
            <w:tcW w:w="763" w:type="pct"/>
            <w:vMerge w:val="continue"/>
            <w:noWrap w:val="0"/>
            <w:vAlign w:val="center"/>
          </w:tcPr>
          <w:p>
            <w:pPr>
              <w:tabs>
                <w:tab w:val="left" w:pos="1337"/>
              </w:tabs>
              <w:jc w:val="center"/>
              <w:rPr>
                <w:rFonts w:hint="eastAsia" w:ascii="宋体" w:hAnsi="宋体"/>
                <w:szCs w:val="21"/>
                <w:highlight w:val="none"/>
              </w:rPr>
            </w:pPr>
          </w:p>
        </w:tc>
        <w:tc>
          <w:tcPr>
            <w:tcW w:w="545" w:type="pct"/>
            <w:vMerge w:val="continue"/>
            <w:noWrap w:val="0"/>
            <w:vAlign w:val="center"/>
          </w:tcPr>
          <w:p>
            <w:pPr>
              <w:tabs>
                <w:tab w:val="left" w:pos="1337"/>
              </w:tabs>
              <w:jc w:val="center"/>
              <w:rPr>
                <w:rFonts w:hint="eastAsia" w:ascii="宋体" w:hAnsi="宋体"/>
                <w:szCs w:val="21"/>
                <w:highlight w:val="none"/>
              </w:rPr>
            </w:pPr>
          </w:p>
        </w:tc>
        <w:tc>
          <w:tcPr>
            <w:tcW w:w="653" w:type="pct"/>
            <w:vMerge w:val="continue"/>
            <w:noWrap w:val="0"/>
            <w:vAlign w:val="center"/>
          </w:tcPr>
          <w:p>
            <w:pPr>
              <w:tabs>
                <w:tab w:val="left" w:pos="1337"/>
              </w:tabs>
              <w:jc w:val="center"/>
              <w:rPr>
                <w:rFonts w:hint="eastAsia" w:ascii="宋体" w:hAnsi="宋体"/>
                <w:szCs w:val="21"/>
                <w:highlight w:val="none"/>
              </w:rPr>
            </w:pPr>
          </w:p>
        </w:tc>
        <w:tc>
          <w:tcPr>
            <w:tcW w:w="763" w:type="pct"/>
            <w:vMerge w:val="continue"/>
            <w:noWrap w:val="0"/>
            <w:vAlign w:val="center"/>
          </w:tcPr>
          <w:p>
            <w:pPr>
              <w:tabs>
                <w:tab w:val="left" w:pos="1337"/>
              </w:tabs>
              <w:jc w:val="center"/>
              <w:rPr>
                <w:rFonts w:hint="eastAsia" w:ascii="宋体" w:hAnsi="宋体"/>
                <w:szCs w:val="21"/>
                <w:highlight w:val="none"/>
              </w:rPr>
            </w:pPr>
          </w:p>
        </w:tc>
        <w:tc>
          <w:tcPr>
            <w:tcW w:w="993" w:type="pct"/>
            <w:vMerge w:val="continue"/>
            <w:noWrap w:val="0"/>
            <w:vAlign w:val="center"/>
          </w:tcPr>
          <w:p>
            <w:pPr>
              <w:tabs>
                <w:tab w:val="left" w:pos="1337"/>
              </w:tabs>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19" w:type="pct"/>
            <w:noWrap w:val="0"/>
            <w:vAlign w:val="center"/>
          </w:tcPr>
          <w:p>
            <w:pPr>
              <w:pStyle w:val="3"/>
              <w:ind w:left="1747" w:firstLine="412"/>
              <w:jc w:val="center"/>
              <w:rPr>
                <w:rFonts w:hint="eastAsia" w:ascii="宋体" w:hAnsi="宋体"/>
                <w:sz w:val="21"/>
                <w:szCs w:val="21"/>
                <w:highlight w:val="none"/>
                <w:u w:val="single"/>
              </w:rPr>
            </w:pPr>
          </w:p>
        </w:tc>
        <w:tc>
          <w:tcPr>
            <w:tcW w:w="764" w:type="pct"/>
            <w:noWrap w:val="0"/>
            <w:vAlign w:val="center"/>
          </w:tcPr>
          <w:p>
            <w:pPr>
              <w:pStyle w:val="3"/>
              <w:ind w:left="1747" w:firstLine="412"/>
              <w:jc w:val="center"/>
              <w:rPr>
                <w:rFonts w:hint="eastAsia" w:ascii="宋体" w:hAnsi="宋体"/>
                <w:sz w:val="21"/>
                <w:szCs w:val="21"/>
                <w:highlight w:val="none"/>
                <w:u w:val="single"/>
              </w:rPr>
            </w:pPr>
          </w:p>
        </w:tc>
        <w:tc>
          <w:tcPr>
            <w:tcW w:w="763" w:type="pct"/>
            <w:noWrap w:val="0"/>
            <w:vAlign w:val="center"/>
          </w:tcPr>
          <w:p>
            <w:pPr>
              <w:pStyle w:val="3"/>
              <w:ind w:left="1747" w:firstLine="412"/>
              <w:jc w:val="center"/>
              <w:rPr>
                <w:rFonts w:hint="eastAsia" w:ascii="宋体" w:hAnsi="宋体"/>
                <w:sz w:val="21"/>
                <w:szCs w:val="21"/>
                <w:highlight w:val="none"/>
                <w:u w:val="single"/>
              </w:rPr>
            </w:pPr>
          </w:p>
        </w:tc>
        <w:tc>
          <w:tcPr>
            <w:tcW w:w="545" w:type="pct"/>
            <w:noWrap w:val="0"/>
            <w:vAlign w:val="center"/>
          </w:tcPr>
          <w:p>
            <w:pPr>
              <w:pStyle w:val="3"/>
              <w:ind w:left="1747" w:firstLine="412"/>
              <w:jc w:val="center"/>
              <w:rPr>
                <w:rFonts w:hint="eastAsia" w:ascii="宋体" w:hAnsi="宋体"/>
                <w:sz w:val="21"/>
                <w:szCs w:val="21"/>
                <w:highlight w:val="none"/>
                <w:u w:val="single"/>
              </w:rPr>
            </w:pPr>
          </w:p>
        </w:tc>
        <w:tc>
          <w:tcPr>
            <w:tcW w:w="653" w:type="pct"/>
            <w:noWrap w:val="0"/>
            <w:vAlign w:val="center"/>
          </w:tcPr>
          <w:p>
            <w:pPr>
              <w:pStyle w:val="3"/>
              <w:ind w:left="1747" w:firstLine="412"/>
              <w:jc w:val="center"/>
              <w:rPr>
                <w:rFonts w:hint="eastAsia" w:ascii="宋体" w:hAnsi="宋体"/>
                <w:sz w:val="21"/>
                <w:szCs w:val="21"/>
                <w:highlight w:val="none"/>
                <w:u w:val="single"/>
              </w:rPr>
            </w:pPr>
          </w:p>
        </w:tc>
        <w:tc>
          <w:tcPr>
            <w:tcW w:w="763" w:type="pct"/>
            <w:noWrap w:val="0"/>
            <w:vAlign w:val="center"/>
          </w:tcPr>
          <w:p>
            <w:pPr>
              <w:pStyle w:val="3"/>
              <w:ind w:left="1747" w:firstLine="412"/>
              <w:jc w:val="center"/>
              <w:rPr>
                <w:rFonts w:hint="eastAsia" w:ascii="宋体" w:hAnsi="宋体"/>
                <w:sz w:val="21"/>
                <w:szCs w:val="21"/>
                <w:highlight w:val="none"/>
                <w:u w:val="single"/>
              </w:rPr>
            </w:pPr>
          </w:p>
        </w:tc>
        <w:tc>
          <w:tcPr>
            <w:tcW w:w="993" w:type="pct"/>
            <w:noWrap w:val="0"/>
            <w:vAlign w:val="center"/>
          </w:tcPr>
          <w:p>
            <w:pPr>
              <w:pStyle w:val="3"/>
              <w:ind w:left="1747" w:firstLine="412"/>
              <w:jc w:val="center"/>
              <w:rPr>
                <w:rFonts w:hint="eastAsia" w:ascii="宋体" w:hAnsi="宋体"/>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pPr>
              <w:pStyle w:val="3"/>
              <w:ind w:left="1747" w:firstLine="412"/>
              <w:jc w:val="center"/>
              <w:rPr>
                <w:rFonts w:hint="eastAsia" w:ascii="宋体" w:hAnsi="宋体"/>
                <w:sz w:val="21"/>
                <w:szCs w:val="21"/>
                <w:highlight w:val="none"/>
                <w:u w:val="single"/>
              </w:rPr>
            </w:pPr>
          </w:p>
        </w:tc>
        <w:tc>
          <w:tcPr>
            <w:tcW w:w="764" w:type="pct"/>
            <w:noWrap w:val="0"/>
            <w:vAlign w:val="center"/>
          </w:tcPr>
          <w:p>
            <w:pPr>
              <w:pStyle w:val="3"/>
              <w:ind w:left="1747" w:firstLine="412"/>
              <w:jc w:val="center"/>
              <w:rPr>
                <w:rFonts w:hint="eastAsia" w:ascii="宋体" w:hAnsi="宋体"/>
                <w:sz w:val="21"/>
                <w:szCs w:val="21"/>
                <w:highlight w:val="none"/>
                <w:u w:val="single"/>
              </w:rPr>
            </w:pPr>
          </w:p>
        </w:tc>
        <w:tc>
          <w:tcPr>
            <w:tcW w:w="763" w:type="pct"/>
            <w:noWrap w:val="0"/>
            <w:vAlign w:val="center"/>
          </w:tcPr>
          <w:p>
            <w:pPr>
              <w:pStyle w:val="3"/>
              <w:ind w:left="1747" w:firstLine="412"/>
              <w:jc w:val="center"/>
              <w:rPr>
                <w:rFonts w:hint="eastAsia" w:ascii="宋体" w:hAnsi="宋体"/>
                <w:sz w:val="21"/>
                <w:szCs w:val="21"/>
                <w:highlight w:val="none"/>
                <w:u w:val="single"/>
              </w:rPr>
            </w:pPr>
          </w:p>
        </w:tc>
        <w:tc>
          <w:tcPr>
            <w:tcW w:w="545" w:type="pct"/>
            <w:noWrap w:val="0"/>
            <w:vAlign w:val="center"/>
          </w:tcPr>
          <w:p>
            <w:pPr>
              <w:pStyle w:val="3"/>
              <w:ind w:left="1747" w:firstLine="412"/>
              <w:jc w:val="center"/>
              <w:rPr>
                <w:rFonts w:hint="eastAsia" w:ascii="宋体" w:hAnsi="宋体"/>
                <w:sz w:val="21"/>
                <w:szCs w:val="21"/>
                <w:highlight w:val="none"/>
                <w:u w:val="single"/>
              </w:rPr>
            </w:pPr>
          </w:p>
        </w:tc>
        <w:tc>
          <w:tcPr>
            <w:tcW w:w="653" w:type="pct"/>
            <w:noWrap w:val="0"/>
            <w:vAlign w:val="center"/>
          </w:tcPr>
          <w:p>
            <w:pPr>
              <w:pStyle w:val="3"/>
              <w:ind w:left="1747" w:firstLine="412"/>
              <w:jc w:val="center"/>
              <w:rPr>
                <w:rFonts w:hint="eastAsia" w:ascii="宋体" w:hAnsi="宋体"/>
                <w:sz w:val="21"/>
                <w:szCs w:val="21"/>
                <w:highlight w:val="none"/>
                <w:u w:val="single"/>
              </w:rPr>
            </w:pPr>
          </w:p>
        </w:tc>
        <w:tc>
          <w:tcPr>
            <w:tcW w:w="763" w:type="pct"/>
            <w:noWrap w:val="0"/>
            <w:vAlign w:val="center"/>
          </w:tcPr>
          <w:p>
            <w:pPr>
              <w:pStyle w:val="3"/>
              <w:ind w:left="1747" w:firstLine="412"/>
              <w:jc w:val="center"/>
              <w:rPr>
                <w:rFonts w:hint="eastAsia" w:ascii="宋体" w:hAnsi="宋体"/>
                <w:sz w:val="21"/>
                <w:szCs w:val="21"/>
                <w:highlight w:val="none"/>
                <w:u w:val="single"/>
              </w:rPr>
            </w:pPr>
          </w:p>
        </w:tc>
        <w:tc>
          <w:tcPr>
            <w:tcW w:w="993" w:type="pct"/>
            <w:noWrap w:val="0"/>
            <w:vAlign w:val="center"/>
          </w:tcPr>
          <w:p>
            <w:pPr>
              <w:pStyle w:val="3"/>
              <w:ind w:left="1747" w:firstLine="412"/>
              <w:jc w:val="center"/>
              <w:rPr>
                <w:rFonts w:hint="eastAsia" w:ascii="宋体" w:hAnsi="宋体"/>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pPr>
              <w:pStyle w:val="3"/>
              <w:ind w:left="1747" w:firstLine="412"/>
              <w:jc w:val="center"/>
              <w:rPr>
                <w:rFonts w:hint="eastAsia" w:ascii="宋体" w:hAnsi="宋体"/>
                <w:sz w:val="21"/>
                <w:szCs w:val="21"/>
                <w:highlight w:val="none"/>
                <w:u w:val="single"/>
              </w:rPr>
            </w:pPr>
          </w:p>
        </w:tc>
        <w:tc>
          <w:tcPr>
            <w:tcW w:w="764" w:type="pct"/>
            <w:noWrap w:val="0"/>
            <w:vAlign w:val="center"/>
          </w:tcPr>
          <w:p>
            <w:pPr>
              <w:pStyle w:val="3"/>
              <w:ind w:left="1747" w:firstLine="412"/>
              <w:jc w:val="center"/>
              <w:rPr>
                <w:rFonts w:hint="eastAsia" w:ascii="宋体" w:hAnsi="宋体"/>
                <w:sz w:val="21"/>
                <w:szCs w:val="21"/>
                <w:highlight w:val="none"/>
                <w:u w:val="single"/>
              </w:rPr>
            </w:pPr>
          </w:p>
        </w:tc>
        <w:tc>
          <w:tcPr>
            <w:tcW w:w="763" w:type="pct"/>
            <w:noWrap w:val="0"/>
            <w:vAlign w:val="center"/>
          </w:tcPr>
          <w:p>
            <w:pPr>
              <w:pStyle w:val="3"/>
              <w:ind w:left="1747" w:firstLine="412"/>
              <w:jc w:val="center"/>
              <w:rPr>
                <w:rFonts w:hint="eastAsia" w:ascii="宋体" w:hAnsi="宋体"/>
                <w:sz w:val="21"/>
                <w:szCs w:val="21"/>
                <w:highlight w:val="none"/>
                <w:u w:val="single"/>
              </w:rPr>
            </w:pPr>
          </w:p>
        </w:tc>
        <w:tc>
          <w:tcPr>
            <w:tcW w:w="545" w:type="pct"/>
            <w:noWrap w:val="0"/>
            <w:vAlign w:val="center"/>
          </w:tcPr>
          <w:p>
            <w:pPr>
              <w:pStyle w:val="3"/>
              <w:ind w:left="1747" w:firstLine="412"/>
              <w:jc w:val="center"/>
              <w:rPr>
                <w:rFonts w:hint="eastAsia" w:ascii="宋体" w:hAnsi="宋体"/>
                <w:sz w:val="21"/>
                <w:szCs w:val="21"/>
                <w:highlight w:val="none"/>
                <w:u w:val="single"/>
              </w:rPr>
            </w:pPr>
          </w:p>
        </w:tc>
        <w:tc>
          <w:tcPr>
            <w:tcW w:w="653" w:type="pct"/>
            <w:noWrap w:val="0"/>
            <w:vAlign w:val="center"/>
          </w:tcPr>
          <w:p>
            <w:pPr>
              <w:pStyle w:val="3"/>
              <w:ind w:left="1747" w:firstLine="412"/>
              <w:jc w:val="center"/>
              <w:rPr>
                <w:rFonts w:hint="eastAsia" w:ascii="宋体" w:hAnsi="宋体"/>
                <w:sz w:val="21"/>
                <w:szCs w:val="21"/>
                <w:highlight w:val="none"/>
                <w:u w:val="single"/>
              </w:rPr>
            </w:pPr>
          </w:p>
        </w:tc>
        <w:tc>
          <w:tcPr>
            <w:tcW w:w="763" w:type="pct"/>
            <w:noWrap w:val="0"/>
            <w:vAlign w:val="center"/>
          </w:tcPr>
          <w:p>
            <w:pPr>
              <w:pStyle w:val="3"/>
              <w:ind w:left="1747" w:firstLine="412"/>
              <w:jc w:val="center"/>
              <w:rPr>
                <w:rFonts w:hint="eastAsia" w:ascii="宋体" w:hAnsi="宋体"/>
                <w:sz w:val="21"/>
                <w:szCs w:val="21"/>
                <w:highlight w:val="none"/>
                <w:u w:val="single"/>
              </w:rPr>
            </w:pPr>
          </w:p>
        </w:tc>
        <w:tc>
          <w:tcPr>
            <w:tcW w:w="993" w:type="pct"/>
            <w:noWrap w:val="0"/>
            <w:vAlign w:val="center"/>
          </w:tcPr>
          <w:p>
            <w:pPr>
              <w:pStyle w:val="3"/>
              <w:ind w:left="1747" w:firstLine="412"/>
              <w:jc w:val="center"/>
              <w:rPr>
                <w:rFonts w:hint="eastAsia" w:ascii="宋体" w:hAnsi="宋体"/>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pPr>
              <w:pStyle w:val="3"/>
              <w:ind w:left="1747" w:firstLine="412"/>
              <w:jc w:val="center"/>
              <w:rPr>
                <w:rFonts w:hint="eastAsia" w:ascii="宋体" w:hAnsi="宋体"/>
                <w:sz w:val="21"/>
                <w:szCs w:val="21"/>
                <w:highlight w:val="none"/>
                <w:u w:val="single"/>
              </w:rPr>
            </w:pPr>
          </w:p>
        </w:tc>
        <w:tc>
          <w:tcPr>
            <w:tcW w:w="764" w:type="pct"/>
            <w:noWrap w:val="0"/>
            <w:vAlign w:val="center"/>
          </w:tcPr>
          <w:p>
            <w:pPr>
              <w:pStyle w:val="3"/>
              <w:ind w:left="1747" w:firstLine="412"/>
              <w:jc w:val="center"/>
              <w:rPr>
                <w:rFonts w:hint="eastAsia" w:ascii="宋体" w:hAnsi="宋体"/>
                <w:sz w:val="21"/>
                <w:szCs w:val="21"/>
                <w:highlight w:val="none"/>
                <w:u w:val="single"/>
              </w:rPr>
            </w:pPr>
          </w:p>
        </w:tc>
        <w:tc>
          <w:tcPr>
            <w:tcW w:w="763" w:type="pct"/>
            <w:noWrap w:val="0"/>
            <w:vAlign w:val="center"/>
          </w:tcPr>
          <w:p>
            <w:pPr>
              <w:pStyle w:val="3"/>
              <w:ind w:left="1747" w:firstLine="412"/>
              <w:jc w:val="center"/>
              <w:rPr>
                <w:rFonts w:hint="eastAsia" w:ascii="宋体" w:hAnsi="宋体"/>
                <w:sz w:val="21"/>
                <w:szCs w:val="21"/>
                <w:highlight w:val="none"/>
                <w:u w:val="single"/>
              </w:rPr>
            </w:pPr>
          </w:p>
        </w:tc>
        <w:tc>
          <w:tcPr>
            <w:tcW w:w="545" w:type="pct"/>
            <w:noWrap w:val="0"/>
            <w:vAlign w:val="center"/>
          </w:tcPr>
          <w:p>
            <w:pPr>
              <w:pStyle w:val="3"/>
              <w:ind w:left="1747" w:firstLine="412"/>
              <w:jc w:val="center"/>
              <w:rPr>
                <w:rFonts w:hint="eastAsia" w:ascii="宋体" w:hAnsi="宋体"/>
                <w:sz w:val="21"/>
                <w:szCs w:val="21"/>
                <w:highlight w:val="none"/>
                <w:u w:val="single"/>
              </w:rPr>
            </w:pPr>
          </w:p>
        </w:tc>
        <w:tc>
          <w:tcPr>
            <w:tcW w:w="653" w:type="pct"/>
            <w:noWrap w:val="0"/>
            <w:vAlign w:val="center"/>
          </w:tcPr>
          <w:p>
            <w:pPr>
              <w:pStyle w:val="3"/>
              <w:ind w:left="1747" w:firstLine="412"/>
              <w:jc w:val="center"/>
              <w:rPr>
                <w:rFonts w:hint="eastAsia" w:ascii="宋体" w:hAnsi="宋体"/>
                <w:sz w:val="21"/>
                <w:szCs w:val="21"/>
                <w:highlight w:val="none"/>
                <w:u w:val="single"/>
              </w:rPr>
            </w:pPr>
          </w:p>
        </w:tc>
        <w:tc>
          <w:tcPr>
            <w:tcW w:w="763" w:type="pct"/>
            <w:noWrap w:val="0"/>
            <w:vAlign w:val="center"/>
          </w:tcPr>
          <w:p>
            <w:pPr>
              <w:pStyle w:val="3"/>
              <w:ind w:left="1747" w:firstLine="412"/>
              <w:jc w:val="center"/>
              <w:rPr>
                <w:rFonts w:hint="eastAsia" w:ascii="宋体" w:hAnsi="宋体"/>
                <w:sz w:val="21"/>
                <w:szCs w:val="21"/>
                <w:highlight w:val="none"/>
                <w:u w:val="single"/>
              </w:rPr>
            </w:pPr>
          </w:p>
        </w:tc>
        <w:tc>
          <w:tcPr>
            <w:tcW w:w="993" w:type="pct"/>
            <w:noWrap w:val="0"/>
            <w:vAlign w:val="center"/>
          </w:tcPr>
          <w:p>
            <w:pPr>
              <w:pStyle w:val="3"/>
              <w:ind w:left="1747" w:firstLine="412"/>
              <w:jc w:val="center"/>
              <w:rPr>
                <w:rFonts w:hint="eastAsia" w:ascii="宋体" w:hAnsi="宋体"/>
                <w:sz w:val="21"/>
                <w:szCs w:val="21"/>
                <w:highlight w:val="none"/>
                <w:u w:val="single"/>
              </w:rPr>
            </w:pPr>
          </w:p>
        </w:tc>
      </w:tr>
    </w:tbl>
    <w:p>
      <w:pPr>
        <w:tabs>
          <w:tab w:val="left" w:pos="1337"/>
        </w:tabs>
        <w:spacing w:line="420" w:lineRule="exact"/>
        <w:jc w:val="left"/>
        <w:rPr>
          <w:rFonts w:hint="eastAsia" w:ascii="宋体" w:hAnsi="宋体"/>
          <w:szCs w:val="21"/>
          <w:highlight w:val="none"/>
        </w:rPr>
      </w:pPr>
      <w:r>
        <w:rPr>
          <w:rFonts w:ascii="宋体" w:hAnsi="宋体"/>
          <w:szCs w:val="21"/>
          <w:highlight w:val="none"/>
        </w:rPr>
        <w:t>说明：</w:t>
      </w:r>
    </w:p>
    <w:p>
      <w:pPr>
        <w:tabs>
          <w:tab w:val="left" w:pos="1337"/>
        </w:tabs>
        <w:spacing w:line="420" w:lineRule="exact"/>
        <w:ind w:firstLine="140" w:firstLineChars="50"/>
        <w:jc w:val="left"/>
        <w:rPr>
          <w:rFonts w:hint="eastAsia" w:ascii="宋体" w:hAnsi="宋体"/>
          <w:szCs w:val="21"/>
          <w:highlight w:val="none"/>
        </w:rPr>
      </w:pPr>
      <w:r>
        <w:rPr>
          <w:rFonts w:ascii="宋体" w:hAnsi="宋体"/>
          <w:szCs w:val="21"/>
          <w:highlight w:val="none"/>
        </w:rPr>
        <w:t>1、政府采购强制节能产品根据财政部、国家发展改革委公布的</w:t>
      </w:r>
      <w:r>
        <w:rPr>
          <w:rFonts w:hint="eastAsia" w:ascii="宋体" w:hAnsi="宋体"/>
          <w:szCs w:val="21"/>
          <w:highlight w:val="none"/>
        </w:rPr>
        <w:t>节能产品品目清单和国家确定的认证机构出具的、处于有效期之内的节能产品认证证书的证明资料</w:t>
      </w:r>
      <w:r>
        <w:rPr>
          <w:rFonts w:ascii="宋体" w:hAnsi="宋体"/>
          <w:szCs w:val="21"/>
          <w:highlight w:val="none"/>
        </w:rPr>
        <w:t>确定。</w:t>
      </w:r>
      <w:r>
        <w:rPr>
          <w:rFonts w:hint="eastAsia" w:ascii="宋体" w:hAnsi="宋体"/>
          <w:szCs w:val="21"/>
          <w:highlight w:val="none"/>
        </w:rPr>
        <w:t>（本表后须附证明资料）</w:t>
      </w:r>
    </w:p>
    <w:p>
      <w:pPr>
        <w:tabs>
          <w:tab w:val="left" w:pos="1337"/>
        </w:tabs>
        <w:spacing w:line="420" w:lineRule="exact"/>
        <w:jc w:val="left"/>
        <w:rPr>
          <w:rFonts w:hint="eastAsia" w:ascii="宋体" w:hAnsi="宋体"/>
          <w:b/>
          <w:bCs/>
          <w:szCs w:val="21"/>
          <w:highlight w:val="none"/>
        </w:rPr>
      </w:pPr>
      <w:r>
        <w:rPr>
          <w:rFonts w:ascii="宋体" w:hAnsi="宋体"/>
          <w:b/>
          <w:bCs/>
          <w:szCs w:val="21"/>
          <w:highlight w:val="none"/>
        </w:rPr>
        <w:t xml:space="preserve"> 2、如所报产品为政府强制采购节能产品，必须按规定格式逐项填写，否则按无效报价处理</w:t>
      </w:r>
      <w:r>
        <w:rPr>
          <w:rFonts w:hint="eastAsia" w:ascii="宋体" w:hAnsi="宋体"/>
          <w:b/>
          <w:bCs/>
          <w:szCs w:val="21"/>
          <w:highlight w:val="none"/>
        </w:rPr>
        <w:t>。</w:t>
      </w:r>
    </w:p>
    <w:p>
      <w:pPr>
        <w:tabs>
          <w:tab w:val="left" w:pos="1337"/>
        </w:tabs>
        <w:spacing w:line="420" w:lineRule="exact"/>
        <w:rPr>
          <w:rFonts w:hint="eastAsia" w:ascii="宋体" w:hAnsi="宋体"/>
          <w:szCs w:val="21"/>
          <w:highlight w:val="none"/>
        </w:rPr>
      </w:pPr>
    </w:p>
    <w:p>
      <w:pPr>
        <w:tabs>
          <w:tab w:val="left" w:pos="1337"/>
        </w:tabs>
        <w:spacing w:line="420" w:lineRule="exact"/>
        <w:rPr>
          <w:rFonts w:hint="eastAsia" w:ascii="宋体" w:hAnsi="宋体"/>
          <w:sz w:val="24"/>
          <w:highlight w:val="none"/>
        </w:rPr>
      </w:pPr>
    </w:p>
    <w:p>
      <w:pPr>
        <w:spacing w:line="480" w:lineRule="exact"/>
        <w:jc w:val="center"/>
        <w:outlineLvl w:val="9"/>
        <w:rPr>
          <w:rFonts w:hAnsi="宋体"/>
          <w:sz w:val="24"/>
          <w:highlight w:val="none"/>
        </w:rPr>
      </w:pPr>
      <w:r>
        <w:rPr>
          <w:rFonts w:hint="eastAsia" w:ascii="宋体" w:hAnsi="宋体"/>
          <w:sz w:val="24"/>
          <w:highlight w:val="none"/>
        </w:rPr>
        <w:t xml:space="preserve">                                                         年  月  日</w:t>
      </w:r>
    </w:p>
    <w:p>
      <w:pPr>
        <w:pStyle w:val="6"/>
        <w:bidi w:val="0"/>
        <w:rPr>
          <w:rFonts w:hint="default" w:ascii="仿宋" w:hAnsi="仿宋" w:eastAsia="仿宋" w:cs="仿宋"/>
          <w:lang w:val="en-US" w:eastAsia="zh-CN"/>
        </w:rPr>
        <w:sectPr>
          <w:pgSz w:w="11910" w:h="16840"/>
          <w:pgMar w:top="1440" w:right="1800" w:bottom="1440" w:left="1800" w:header="850" w:footer="993" w:gutter="0"/>
          <w:pgNumType w:fmt="decimal"/>
          <w:cols w:space="720" w:num="1"/>
        </w:sectPr>
      </w:pPr>
    </w:p>
    <w:p>
      <w:pPr>
        <w:pStyle w:val="6"/>
        <w:bidi w:val="0"/>
        <w:jc w:val="center"/>
        <w:rPr>
          <w:rFonts w:hint="eastAsia"/>
        </w:rPr>
      </w:pPr>
      <w:bookmarkStart w:id="188" w:name="_Toc13572206"/>
      <w:r>
        <w:rPr>
          <w:rFonts w:hint="eastAsia"/>
        </w:rPr>
        <w:t>附件</w:t>
      </w:r>
      <w:r>
        <w:rPr>
          <w:rFonts w:hint="eastAsia"/>
          <w:lang w:val="en-US" w:eastAsia="zh-CN"/>
        </w:rPr>
        <w:t>四</w:t>
      </w:r>
      <w:r>
        <w:rPr>
          <w:rFonts w:hint="eastAsia"/>
        </w:rPr>
        <w:t>：质保期外备品备件、易损件、专用工具报价表</w:t>
      </w:r>
      <w:bookmarkEnd w:id="188"/>
    </w:p>
    <w:p>
      <w:pPr>
        <w:spacing w:before="0" w:after="0" w:line="580" w:lineRule="exact"/>
        <w:jc w:val="center"/>
        <w:outlineLvl w:val="9"/>
        <w:rPr>
          <w:rFonts w:hint="eastAsia"/>
          <w:b/>
          <w:sz w:val="28"/>
          <w:szCs w:val="28"/>
          <w:highlight w:val="none"/>
        </w:rPr>
      </w:pPr>
      <w:bookmarkStart w:id="189" w:name="_Toc13572207"/>
      <w:r>
        <w:rPr>
          <w:rFonts w:hint="eastAsia"/>
          <w:b/>
          <w:sz w:val="28"/>
          <w:szCs w:val="28"/>
          <w:highlight w:val="none"/>
        </w:rPr>
        <w:t>（格式自定）</w:t>
      </w:r>
    </w:p>
    <w:p>
      <w:pPr>
        <w:spacing w:line="480" w:lineRule="exact"/>
        <w:jc w:val="center"/>
        <w:outlineLvl w:val="9"/>
        <w:rPr>
          <w:rFonts w:hint="eastAsia" w:ascii="宋体"/>
          <w:color w:val="000000"/>
          <w:sz w:val="24"/>
          <w:highlight w:val="none"/>
        </w:rPr>
      </w:pPr>
    </w:p>
    <w:p>
      <w:pPr>
        <w:spacing w:line="480" w:lineRule="exact"/>
        <w:jc w:val="center"/>
        <w:outlineLvl w:val="9"/>
        <w:rPr>
          <w:rFonts w:hint="eastAsia" w:ascii="宋体"/>
          <w:color w:val="000000"/>
          <w:sz w:val="24"/>
          <w:highlight w:val="none"/>
        </w:rPr>
      </w:pPr>
    </w:p>
    <w:p>
      <w:pPr>
        <w:pStyle w:val="6"/>
        <w:bidi w:val="0"/>
        <w:jc w:val="center"/>
        <w:rPr>
          <w:rFonts w:hint="eastAsia"/>
        </w:rPr>
      </w:pPr>
      <w:r>
        <w:rPr>
          <w:rFonts w:hint="eastAsia"/>
        </w:rPr>
        <w:t>附件</w:t>
      </w:r>
      <w:r>
        <w:rPr>
          <w:rFonts w:hint="eastAsia"/>
          <w:lang w:val="en-US" w:eastAsia="zh-CN"/>
        </w:rPr>
        <w:t>五</w:t>
      </w:r>
      <w:r>
        <w:rPr>
          <w:rFonts w:hint="eastAsia"/>
        </w:rPr>
        <w:t>：与所报设备配套耗材、试剂的价格表（如果有）</w:t>
      </w:r>
      <w:bookmarkEnd w:id="189"/>
    </w:p>
    <w:p>
      <w:pPr>
        <w:spacing w:before="0" w:after="0" w:line="580" w:lineRule="exact"/>
        <w:jc w:val="center"/>
        <w:outlineLvl w:val="9"/>
        <w:rPr>
          <w:rFonts w:hint="eastAsia"/>
          <w:b/>
          <w:sz w:val="28"/>
          <w:szCs w:val="28"/>
          <w:highlight w:val="none"/>
        </w:rPr>
      </w:pPr>
      <w:r>
        <w:rPr>
          <w:rFonts w:hint="eastAsia"/>
          <w:b/>
          <w:sz w:val="28"/>
          <w:szCs w:val="28"/>
          <w:highlight w:val="none"/>
        </w:rPr>
        <w:t>（格式自定）</w:t>
      </w:r>
    </w:p>
    <w:p>
      <w:pPr>
        <w:rPr>
          <w:rFonts w:hint="default"/>
          <w:lang w:val="en-US" w:eastAsia="zh-CN"/>
        </w:rPr>
        <w:sectPr>
          <w:pgSz w:w="11910" w:h="16840"/>
          <w:pgMar w:top="1440" w:right="1800" w:bottom="1440" w:left="1800" w:header="850" w:footer="993" w:gutter="0"/>
          <w:pgNumType w:fmt="decimal"/>
          <w:cols w:space="720" w:num="1"/>
        </w:sectPr>
      </w:pPr>
    </w:p>
    <w:p>
      <w:pPr>
        <w:pStyle w:val="6"/>
        <w:bidi w:val="0"/>
        <w:jc w:val="center"/>
      </w:pPr>
      <w:r>
        <w:rPr>
          <w:rFonts w:hint="eastAsia"/>
        </w:rPr>
        <w:t>附件</w:t>
      </w:r>
      <w:r>
        <w:rPr>
          <w:rFonts w:hint="eastAsia"/>
          <w:lang w:val="en-US" w:eastAsia="zh-CN"/>
        </w:rPr>
        <w:t>六</w:t>
      </w:r>
      <w:r>
        <w:rPr>
          <w:rFonts w:hint="eastAsia"/>
          <w:lang w:eastAsia="zh-CN"/>
        </w:rPr>
        <w:t>：</w:t>
      </w:r>
      <w:r>
        <w:rPr>
          <w:rFonts w:hint="eastAsia"/>
        </w:rPr>
        <w:t>商务条款响应/偏离表</w:t>
      </w:r>
    </w:p>
    <w:p>
      <w:pPr>
        <w:spacing w:line="480" w:lineRule="exact"/>
        <w:rPr>
          <w:color w:val="000000"/>
          <w:highlight w:val="none"/>
        </w:rPr>
      </w:pPr>
      <w:r>
        <w:rPr>
          <w:rFonts w:hint="eastAsia" w:ascii="宋体" w:hAnsi="宋体"/>
          <w:color w:val="000000"/>
          <w:sz w:val="24"/>
          <w:highlight w:val="none"/>
        </w:rPr>
        <w:t>项目名称</w:t>
      </w:r>
      <w:r>
        <w:rPr>
          <w:rFonts w:ascii="宋体" w:hAnsi="宋体"/>
          <w:color w:val="000000"/>
          <w:sz w:val="24"/>
          <w:highlight w:val="none"/>
        </w:rPr>
        <w:t xml:space="preserve"> :                                        </w:t>
      </w:r>
      <w:r>
        <w:rPr>
          <w:rFonts w:hint="eastAsia" w:ascii="宋体" w:hAnsi="宋体"/>
          <w:color w:val="000000"/>
          <w:sz w:val="24"/>
          <w:highlight w:val="none"/>
        </w:rPr>
        <w:t xml:space="preserve">   </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190"/>
        <w:gridCol w:w="2159"/>
        <w:gridCol w:w="2249"/>
        <w:gridCol w:w="1294"/>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sz w:val="24"/>
                <w:highlight w:val="none"/>
              </w:rPr>
            </w:pPr>
            <w:r>
              <w:rPr>
                <w:rFonts w:hint="eastAsia"/>
                <w:sz w:val="24"/>
                <w:highlight w:val="none"/>
              </w:rPr>
              <w:t>序号</w:t>
            </w:r>
          </w:p>
        </w:tc>
        <w:tc>
          <w:tcPr>
            <w:tcW w:w="698" w:type="pct"/>
            <w:noWrap w:val="0"/>
            <w:vAlign w:val="center"/>
          </w:tcPr>
          <w:p>
            <w:pPr>
              <w:jc w:val="center"/>
              <w:rPr>
                <w:sz w:val="24"/>
                <w:highlight w:val="none"/>
              </w:rPr>
            </w:pPr>
            <w:r>
              <w:rPr>
                <w:rFonts w:hint="eastAsia"/>
                <w:sz w:val="24"/>
                <w:highlight w:val="none"/>
                <w:lang w:eastAsia="zh-CN"/>
              </w:rPr>
              <w:t>招标文件</w:t>
            </w:r>
            <w:r>
              <w:rPr>
                <w:rFonts w:hint="eastAsia"/>
                <w:sz w:val="24"/>
                <w:highlight w:val="none"/>
              </w:rPr>
              <w:t>条目号</w:t>
            </w:r>
          </w:p>
        </w:tc>
        <w:tc>
          <w:tcPr>
            <w:tcW w:w="1266" w:type="pct"/>
            <w:noWrap w:val="0"/>
            <w:vAlign w:val="center"/>
          </w:tcPr>
          <w:p>
            <w:pPr>
              <w:jc w:val="center"/>
              <w:rPr>
                <w:sz w:val="24"/>
                <w:highlight w:val="none"/>
              </w:rPr>
            </w:pPr>
            <w:r>
              <w:rPr>
                <w:rFonts w:hint="eastAsia"/>
                <w:sz w:val="24"/>
                <w:highlight w:val="none"/>
                <w:lang w:eastAsia="zh-CN"/>
              </w:rPr>
              <w:t>招标文件</w:t>
            </w:r>
            <w:r>
              <w:rPr>
                <w:rFonts w:hint="eastAsia"/>
                <w:sz w:val="24"/>
                <w:highlight w:val="none"/>
              </w:rPr>
              <w:t>商务条款</w:t>
            </w:r>
          </w:p>
        </w:tc>
        <w:tc>
          <w:tcPr>
            <w:tcW w:w="1319" w:type="pct"/>
            <w:noWrap w:val="0"/>
            <w:vAlign w:val="center"/>
          </w:tcPr>
          <w:p>
            <w:pPr>
              <w:jc w:val="center"/>
              <w:rPr>
                <w:sz w:val="24"/>
                <w:highlight w:val="none"/>
              </w:rPr>
            </w:pPr>
            <w:r>
              <w:rPr>
                <w:rFonts w:hint="eastAsia"/>
                <w:sz w:val="24"/>
                <w:highlight w:val="none"/>
                <w:lang w:val="en-US" w:eastAsia="zh-CN"/>
              </w:rPr>
              <w:t>投标</w:t>
            </w:r>
            <w:r>
              <w:rPr>
                <w:rFonts w:hint="eastAsia"/>
                <w:sz w:val="24"/>
                <w:highlight w:val="none"/>
              </w:rPr>
              <w:t>文件商务条款</w:t>
            </w:r>
          </w:p>
        </w:tc>
        <w:tc>
          <w:tcPr>
            <w:tcW w:w="759" w:type="pct"/>
            <w:noWrap w:val="0"/>
            <w:vAlign w:val="center"/>
          </w:tcPr>
          <w:p>
            <w:pPr>
              <w:jc w:val="center"/>
              <w:rPr>
                <w:sz w:val="24"/>
                <w:highlight w:val="none"/>
              </w:rPr>
            </w:pPr>
            <w:r>
              <w:rPr>
                <w:rFonts w:hint="eastAsia"/>
                <w:sz w:val="24"/>
                <w:highlight w:val="none"/>
              </w:rPr>
              <w:t>响应/偏离</w:t>
            </w:r>
          </w:p>
        </w:tc>
        <w:tc>
          <w:tcPr>
            <w:tcW w:w="497" w:type="pct"/>
            <w:noWrap w:val="0"/>
            <w:vAlign w:val="center"/>
          </w:tcPr>
          <w:p>
            <w:pPr>
              <w:jc w:val="center"/>
              <w:rPr>
                <w:sz w:val="24"/>
                <w:highlight w:val="none"/>
              </w:rPr>
            </w:pPr>
            <w:r>
              <w:rPr>
                <w:rFonts w:hint="eastAsia"/>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sz w:val="24"/>
                <w:highlight w:val="none"/>
              </w:rPr>
            </w:pPr>
          </w:p>
        </w:tc>
        <w:tc>
          <w:tcPr>
            <w:tcW w:w="698" w:type="pct"/>
            <w:noWrap w:val="0"/>
            <w:vAlign w:val="center"/>
          </w:tcPr>
          <w:p>
            <w:pPr>
              <w:jc w:val="center"/>
              <w:rPr>
                <w:sz w:val="24"/>
                <w:highlight w:val="none"/>
              </w:rPr>
            </w:pPr>
          </w:p>
        </w:tc>
        <w:tc>
          <w:tcPr>
            <w:tcW w:w="1266" w:type="pct"/>
            <w:noWrap w:val="0"/>
            <w:vAlign w:val="center"/>
          </w:tcPr>
          <w:p>
            <w:pPr>
              <w:jc w:val="center"/>
              <w:rPr>
                <w:sz w:val="24"/>
                <w:highlight w:val="none"/>
              </w:rPr>
            </w:pPr>
          </w:p>
        </w:tc>
        <w:tc>
          <w:tcPr>
            <w:tcW w:w="1319" w:type="pct"/>
            <w:noWrap w:val="0"/>
            <w:vAlign w:val="center"/>
          </w:tcPr>
          <w:p>
            <w:pPr>
              <w:jc w:val="center"/>
              <w:rPr>
                <w:sz w:val="24"/>
                <w:highlight w:val="none"/>
              </w:rPr>
            </w:pPr>
          </w:p>
        </w:tc>
        <w:tc>
          <w:tcPr>
            <w:tcW w:w="759" w:type="pct"/>
            <w:noWrap w:val="0"/>
            <w:vAlign w:val="center"/>
          </w:tcPr>
          <w:p>
            <w:pPr>
              <w:jc w:val="center"/>
              <w:rPr>
                <w:sz w:val="24"/>
                <w:highlight w:val="none"/>
              </w:rPr>
            </w:pPr>
          </w:p>
        </w:tc>
        <w:tc>
          <w:tcPr>
            <w:tcW w:w="497" w:type="pct"/>
            <w:noWrap w:val="0"/>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sz w:val="24"/>
                <w:highlight w:val="none"/>
              </w:rPr>
            </w:pPr>
          </w:p>
        </w:tc>
        <w:tc>
          <w:tcPr>
            <w:tcW w:w="698" w:type="pct"/>
            <w:noWrap w:val="0"/>
            <w:vAlign w:val="center"/>
          </w:tcPr>
          <w:p>
            <w:pPr>
              <w:jc w:val="center"/>
              <w:rPr>
                <w:sz w:val="24"/>
                <w:highlight w:val="none"/>
              </w:rPr>
            </w:pPr>
          </w:p>
        </w:tc>
        <w:tc>
          <w:tcPr>
            <w:tcW w:w="1266" w:type="pct"/>
            <w:noWrap w:val="0"/>
            <w:vAlign w:val="center"/>
          </w:tcPr>
          <w:p>
            <w:pPr>
              <w:jc w:val="center"/>
              <w:rPr>
                <w:sz w:val="24"/>
                <w:highlight w:val="none"/>
              </w:rPr>
            </w:pPr>
          </w:p>
        </w:tc>
        <w:tc>
          <w:tcPr>
            <w:tcW w:w="1319" w:type="pct"/>
            <w:noWrap w:val="0"/>
            <w:vAlign w:val="center"/>
          </w:tcPr>
          <w:p>
            <w:pPr>
              <w:jc w:val="center"/>
              <w:rPr>
                <w:sz w:val="24"/>
                <w:highlight w:val="none"/>
              </w:rPr>
            </w:pPr>
          </w:p>
        </w:tc>
        <w:tc>
          <w:tcPr>
            <w:tcW w:w="759" w:type="pct"/>
            <w:noWrap w:val="0"/>
            <w:vAlign w:val="center"/>
          </w:tcPr>
          <w:p>
            <w:pPr>
              <w:jc w:val="center"/>
              <w:rPr>
                <w:sz w:val="24"/>
                <w:highlight w:val="none"/>
              </w:rPr>
            </w:pPr>
          </w:p>
        </w:tc>
        <w:tc>
          <w:tcPr>
            <w:tcW w:w="497" w:type="pct"/>
            <w:noWrap w:val="0"/>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sz w:val="24"/>
                <w:highlight w:val="none"/>
              </w:rPr>
            </w:pPr>
          </w:p>
        </w:tc>
        <w:tc>
          <w:tcPr>
            <w:tcW w:w="698" w:type="pct"/>
            <w:noWrap w:val="0"/>
            <w:vAlign w:val="center"/>
          </w:tcPr>
          <w:p>
            <w:pPr>
              <w:jc w:val="center"/>
              <w:rPr>
                <w:sz w:val="24"/>
                <w:highlight w:val="none"/>
              </w:rPr>
            </w:pPr>
          </w:p>
        </w:tc>
        <w:tc>
          <w:tcPr>
            <w:tcW w:w="1266" w:type="pct"/>
            <w:noWrap w:val="0"/>
            <w:vAlign w:val="center"/>
          </w:tcPr>
          <w:p>
            <w:pPr>
              <w:jc w:val="center"/>
              <w:rPr>
                <w:sz w:val="24"/>
                <w:highlight w:val="none"/>
              </w:rPr>
            </w:pPr>
          </w:p>
        </w:tc>
        <w:tc>
          <w:tcPr>
            <w:tcW w:w="1319" w:type="pct"/>
            <w:noWrap w:val="0"/>
            <w:vAlign w:val="center"/>
          </w:tcPr>
          <w:p>
            <w:pPr>
              <w:jc w:val="center"/>
              <w:rPr>
                <w:sz w:val="24"/>
                <w:highlight w:val="none"/>
              </w:rPr>
            </w:pPr>
          </w:p>
        </w:tc>
        <w:tc>
          <w:tcPr>
            <w:tcW w:w="759" w:type="pct"/>
            <w:noWrap w:val="0"/>
            <w:vAlign w:val="center"/>
          </w:tcPr>
          <w:p>
            <w:pPr>
              <w:jc w:val="center"/>
              <w:rPr>
                <w:sz w:val="24"/>
                <w:highlight w:val="none"/>
              </w:rPr>
            </w:pPr>
          </w:p>
        </w:tc>
        <w:tc>
          <w:tcPr>
            <w:tcW w:w="497" w:type="pct"/>
            <w:noWrap w:val="0"/>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sz w:val="24"/>
                <w:highlight w:val="none"/>
              </w:rPr>
            </w:pPr>
          </w:p>
        </w:tc>
        <w:tc>
          <w:tcPr>
            <w:tcW w:w="698" w:type="pct"/>
            <w:noWrap w:val="0"/>
            <w:vAlign w:val="center"/>
          </w:tcPr>
          <w:p>
            <w:pPr>
              <w:jc w:val="center"/>
              <w:rPr>
                <w:sz w:val="24"/>
                <w:highlight w:val="none"/>
              </w:rPr>
            </w:pPr>
          </w:p>
        </w:tc>
        <w:tc>
          <w:tcPr>
            <w:tcW w:w="1266" w:type="pct"/>
            <w:noWrap w:val="0"/>
            <w:vAlign w:val="center"/>
          </w:tcPr>
          <w:p>
            <w:pPr>
              <w:jc w:val="center"/>
              <w:rPr>
                <w:sz w:val="24"/>
                <w:highlight w:val="none"/>
              </w:rPr>
            </w:pPr>
          </w:p>
        </w:tc>
        <w:tc>
          <w:tcPr>
            <w:tcW w:w="1319" w:type="pct"/>
            <w:noWrap w:val="0"/>
            <w:vAlign w:val="center"/>
          </w:tcPr>
          <w:p>
            <w:pPr>
              <w:jc w:val="center"/>
              <w:rPr>
                <w:sz w:val="24"/>
                <w:highlight w:val="none"/>
              </w:rPr>
            </w:pPr>
          </w:p>
        </w:tc>
        <w:tc>
          <w:tcPr>
            <w:tcW w:w="759" w:type="pct"/>
            <w:noWrap w:val="0"/>
            <w:vAlign w:val="center"/>
          </w:tcPr>
          <w:p>
            <w:pPr>
              <w:jc w:val="center"/>
              <w:rPr>
                <w:sz w:val="24"/>
                <w:highlight w:val="none"/>
              </w:rPr>
            </w:pPr>
          </w:p>
        </w:tc>
        <w:tc>
          <w:tcPr>
            <w:tcW w:w="497" w:type="pct"/>
            <w:noWrap w:val="0"/>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sz w:val="24"/>
                <w:highlight w:val="none"/>
              </w:rPr>
            </w:pPr>
          </w:p>
        </w:tc>
        <w:tc>
          <w:tcPr>
            <w:tcW w:w="698" w:type="pct"/>
            <w:noWrap w:val="0"/>
            <w:vAlign w:val="center"/>
          </w:tcPr>
          <w:p>
            <w:pPr>
              <w:jc w:val="center"/>
              <w:rPr>
                <w:sz w:val="24"/>
                <w:highlight w:val="none"/>
              </w:rPr>
            </w:pPr>
          </w:p>
        </w:tc>
        <w:tc>
          <w:tcPr>
            <w:tcW w:w="1266" w:type="pct"/>
            <w:noWrap w:val="0"/>
            <w:vAlign w:val="center"/>
          </w:tcPr>
          <w:p>
            <w:pPr>
              <w:jc w:val="center"/>
              <w:rPr>
                <w:sz w:val="24"/>
                <w:highlight w:val="none"/>
              </w:rPr>
            </w:pPr>
          </w:p>
        </w:tc>
        <w:tc>
          <w:tcPr>
            <w:tcW w:w="1319" w:type="pct"/>
            <w:noWrap w:val="0"/>
            <w:vAlign w:val="center"/>
          </w:tcPr>
          <w:p>
            <w:pPr>
              <w:jc w:val="center"/>
              <w:rPr>
                <w:sz w:val="24"/>
                <w:highlight w:val="none"/>
              </w:rPr>
            </w:pPr>
          </w:p>
        </w:tc>
        <w:tc>
          <w:tcPr>
            <w:tcW w:w="759" w:type="pct"/>
            <w:noWrap w:val="0"/>
            <w:vAlign w:val="center"/>
          </w:tcPr>
          <w:p>
            <w:pPr>
              <w:jc w:val="center"/>
              <w:rPr>
                <w:sz w:val="24"/>
                <w:highlight w:val="none"/>
              </w:rPr>
            </w:pPr>
          </w:p>
        </w:tc>
        <w:tc>
          <w:tcPr>
            <w:tcW w:w="497" w:type="pct"/>
            <w:noWrap w:val="0"/>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sz w:val="24"/>
                <w:highlight w:val="none"/>
              </w:rPr>
            </w:pPr>
          </w:p>
        </w:tc>
        <w:tc>
          <w:tcPr>
            <w:tcW w:w="698" w:type="pct"/>
            <w:noWrap w:val="0"/>
            <w:vAlign w:val="center"/>
          </w:tcPr>
          <w:p>
            <w:pPr>
              <w:jc w:val="center"/>
              <w:rPr>
                <w:sz w:val="24"/>
                <w:highlight w:val="none"/>
              </w:rPr>
            </w:pPr>
          </w:p>
        </w:tc>
        <w:tc>
          <w:tcPr>
            <w:tcW w:w="1266" w:type="pct"/>
            <w:noWrap w:val="0"/>
            <w:vAlign w:val="center"/>
          </w:tcPr>
          <w:p>
            <w:pPr>
              <w:jc w:val="center"/>
              <w:rPr>
                <w:sz w:val="24"/>
                <w:highlight w:val="none"/>
              </w:rPr>
            </w:pPr>
          </w:p>
        </w:tc>
        <w:tc>
          <w:tcPr>
            <w:tcW w:w="1319" w:type="pct"/>
            <w:noWrap w:val="0"/>
            <w:vAlign w:val="center"/>
          </w:tcPr>
          <w:p>
            <w:pPr>
              <w:jc w:val="center"/>
              <w:rPr>
                <w:sz w:val="24"/>
                <w:highlight w:val="none"/>
              </w:rPr>
            </w:pPr>
          </w:p>
        </w:tc>
        <w:tc>
          <w:tcPr>
            <w:tcW w:w="759" w:type="pct"/>
            <w:noWrap w:val="0"/>
            <w:vAlign w:val="center"/>
          </w:tcPr>
          <w:p>
            <w:pPr>
              <w:jc w:val="center"/>
              <w:rPr>
                <w:sz w:val="24"/>
                <w:highlight w:val="none"/>
              </w:rPr>
            </w:pPr>
          </w:p>
        </w:tc>
        <w:tc>
          <w:tcPr>
            <w:tcW w:w="497" w:type="pct"/>
            <w:noWrap w:val="0"/>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sz w:val="24"/>
                <w:highlight w:val="none"/>
              </w:rPr>
            </w:pPr>
          </w:p>
        </w:tc>
        <w:tc>
          <w:tcPr>
            <w:tcW w:w="698" w:type="pct"/>
            <w:noWrap w:val="0"/>
            <w:vAlign w:val="center"/>
          </w:tcPr>
          <w:p>
            <w:pPr>
              <w:jc w:val="center"/>
              <w:rPr>
                <w:sz w:val="24"/>
                <w:highlight w:val="none"/>
              </w:rPr>
            </w:pPr>
          </w:p>
        </w:tc>
        <w:tc>
          <w:tcPr>
            <w:tcW w:w="1266" w:type="pct"/>
            <w:noWrap w:val="0"/>
            <w:vAlign w:val="center"/>
          </w:tcPr>
          <w:p>
            <w:pPr>
              <w:jc w:val="center"/>
              <w:rPr>
                <w:sz w:val="24"/>
                <w:highlight w:val="none"/>
              </w:rPr>
            </w:pPr>
          </w:p>
        </w:tc>
        <w:tc>
          <w:tcPr>
            <w:tcW w:w="1319" w:type="pct"/>
            <w:noWrap w:val="0"/>
            <w:vAlign w:val="center"/>
          </w:tcPr>
          <w:p>
            <w:pPr>
              <w:jc w:val="center"/>
              <w:rPr>
                <w:sz w:val="24"/>
                <w:highlight w:val="none"/>
              </w:rPr>
            </w:pPr>
          </w:p>
        </w:tc>
        <w:tc>
          <w:tcPr>
            <w:tcW w:w="759" w:type="pct"/>
            <w:noWrap w:val="0"/>
            <w:vAlign w:val="center"/>
          </w:tcPr>
          <w:p>
            <w:pPr>
              <w:jc w:val="center"/>
              <w:rPr>
                <w:sz w:val="24"/>
                <w:highlight w:val="none"/>
              </w:rPr>
            </w:pPr>
          </w:p>
        </w:tc>
        <w:tc>
          <w:tcPr>
            <w:tcW w:w="497" w:type="pct"/>
            <w:noWrap w:val="0"/>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sz w:val="24"/>
                <w:highlight w:val="none"/>
              </w:rPr>
            </w:pPr>
          </w:p>
        </w:tc>
        <w:tc>
          <w:tcPr>
            <w:tcW w:w="698" w:type="pct"/>
            <w:noWrap w:val="0"/>
            <w:vAlign w:val="center"/>
          </w:tcPr>
          <w:p>
            <w:pPr>
              <w:jc w:val="center"/>
              <w:rPr>
                <w:sz w:val="24"/>
                <w:highlight w:val="none"/>
              </w:rPr>
            </w:pPr>
          </w:p>
        </w:tc>
        <w:tc>
          <w:tcPr>
            <w:tcW w:w="1266" w:type="pct"/>
            <w:noWrap w:val="0"/>
            <w:vAlign w:val="center"/>
          </w:tcPr>
          <w:p>
            <w:pPr>
              <w:jc w:val="center"/>
              <w:rPr>
                <w:sz w:val="24"/>
                <w:highlight w:val="none"/>
              </w:rPr>
            </w:pPr>
          </w:p>
        </w:tc>
        <w:tc>
          <w:tcPr>
            <w:tcW w:w="1319" w:type="pct"/>
            <w:noWrap w:val="0"/>
            <w:vAlign w:val="center"/>
          </w:tcPr>
          <w:p>
            <w:pPr>
              <w:jc w:val="center"/>
              <w:rPr>
                <w:sz w:val="24"/>
                <w:highlight w:val="none"/>
              </w:rPr>
            </w:pPr>
          </w:p>
        </w:tc>
        <w:tc>
          <w:tcPr>
            <w:tcW w:w="759" w:type="pct"/>
            <w:noWrap w:val="0"/>
            <w:vAlign w:val="center"/>
          </w:tcPr>
          <w:p>
            <w:pPr>
              <w:jc w:val="center"/>
              <w:rPr>
                <w:sz w:val="24"/>
                <w:highlight w:val="none"/>
              </w:rPr>
            </w:pPr>
          </w:p>
        </w:tc>
        <w:tc>
          <w:tcPr>
            <w:tcW w:w="497" w:type="pct"/>
            <w:noWrap w:val="0"/>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sz w:val="24"/>
                <w:highlight w:val="none"/>
              </w:rPr>
            </w:pPr>
          </w:p>
        </w:tc>
        <w:tc>
          <w:tcPr>
            <w:tcW w:w="698" w:type="pct"/>
            <w:noWrap w:val="0"/>
            <w:vAlign w:val="center"/>
          </w:tcPr>
          <w:p>
            <w:pPr>
              <w:jc w:val="center"/>
              <w:rPr>
                <w:sz w:val="24"/>
                <w:highlight w:val="none"/>
              </w:rPr>
            </w:pPr>
          </w:p>
        </w:tc>
        <w:tc>
          <w:tcPr>
            <w:tcW w:w="1266" w:type="pct"/>
            <w:noWrap w:val="0"/>
            <w:vAlign w:val="center"/>
          </w:tcPr>
          <w:p>
            <w:pPr>
              <w:jc w:val="center"/>
              <w:rPr>
                <w:sz w:val="24"/>
                <w:highlight w:val="none"/>
              </w:rPr>
            </w:pPr>
          </w:p>
        </w:tc>
        <w:tc>
          <w:tcPr>
            <w:tcW w:w="1319" w:type="pct"/>
            <w:noWrap w:val="0"/>
            <w:vAlign w:val="center"/>
          </w:tcPr>
          <w:p>
            <w:pPr>
              <w:jc w:val="center"/>
              <w:rPr>
                <w:sz w:val="24"/>
                <w:highlight w:val="none"/>
              </w:rPr>
            </w:pPr>
          </w:p>
        </w:tc>
        <w:tc>
          <w:tcPr>
            <w:tcW w:w="759" w:type="pct"/>
            <w:noWrap w:val="0"/>
            <w:vAlign w:val="center"/>
          </w:tcPr>
          <w:p>
            <w:pPr>
              <w:jc w:val="center"/>
              <w:rPr>
                <w:sz w:val="24"/>
                <w:highlight w:val="none"/>
              </w:rPr>
            </w:pPr>
          </w:p>
        </w:tc>
        <w:tc>
          <w:tcPr>
            <w:tcW w:w="497" w:type="pct"/>
            <w:noWrap w:val="0"/>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sz w:val="24"/>
                <w:highlight w:val="none"/>
              </w:rPr>
            </w:pPr>
          </w:p>
        </w:tc>
        <w:tc>
          <w:tcPr>
            <w:tcW w:w="698" w:type="pct"/>
            <w:noWrap w:val="0"/>
            <w:vAlign w:val="center"/>
          </w:tcPr>
          <w:p>
            <w:pPr>
              <w:jc w:val="center"/>
              <w:rPr>
                <w:sz w:val="24"/>
                <w:highlight w:val="none"/>
              </w:rPr>
            </w:pPr>
          </w:p>
        </w:tc>
        <w:tc>
          <w:tcPr>
            <w:tcW w:w="1266" w:type="pct"/>
            <w:noWrap w:val="0"/>
            <w:vAlign w:val="center"/>
          </w:tcPr>
          <w:p>
            <w:pPr>
              <w:jc w:val="center"/>
              <w:rPr>
                <w:sz w:val="24"/>
                <w:highlight w:val="none"/>
              </w:rPr>
            </w:pPr>
          </w:p>
        </w:tc>
        <w:tc>
          <w:tcPr>
            <w:tcW w:w="1319" w:type="pct"/>
            <w:noWrap w:val="0"/>
            <w:vAlign w:val="center"/>
          </w:tcPr>
          <w:p>
            <w:pPr>
              <w:jc w:val="center"/>
              <w:rPr>
                <w:sz w:val="24"/>
                <w:highlight w:val="none"/>
              </w:rPr>
            </w:pPr>
          </w:p>
        </w:tc>
        <w:tc>
          <w:tcPr>
            <w:tcW w:w="759" w:type="pct"/>
            <w:noWrap w:val="0"/>
            <w:vAlign w:val="center"/>
          </w:tcPr>
          <w:p>
            <w:pPr>
              <w:jc w:val="center"/>
              <w:rPr>
                <w:sz w:val="24"/>
                <w:highlight w:val="none"/>
              </w:rPr>
            </w:pPr>
          </w:p>
        </w:tc>
        <w:tc>
          <w:tcPr>
            <w:tcW w:w="497" w:type="pct"/>
            <w:noWrap w:val="0"/>
            <w:vAlign w:val="center"/>
          </w:tcPr>
          <w:p>
            <w:pPr>
              <w:jc w:val="center"/>
              <w:rPr>
                <w:sz w:val="24"/>
                <w:highlight w:val="none"/>
              </w:rPr>
            </w:pPr>
          </w:p>
        </w:tc>
      </w:tr>
    </w:tbl>
    <w:p>
      <w:pPr>
        <w:pStyle w:val="35"/>
        <w:spacing w:before="240" w:line="480" w:lineRule="exact"/>
        <w:ind w:firstLine="0" w:firstLineChars="0"/>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t>投标人</w:t>
      </w:r>
      <w:r>
        <w:rPr>
          <w:rFonts w:hint="eastAsia" w:ascii="仿宋" w:hAnsi="仿宋" w:eastAsia="仿宋" w:cs="仿宋"/>
          <w:color w:val="000000"/>
          <w:highlight w:val="none"/>
        </w:rPr>
        <w:t>名称（盖章）：</w:t>
      </w:r>
    </w:p>
    <w:p>
      <w:pPr>
        <w:pStyle w:val="35"/>
        <w:spacing w:before="240" w:line="480" w:lineRule="exact"/>
        <w:ind w:firstLine="0" w:firstLineChars="0"/>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t>法定代表人或</w:t>
      </w:r>
      <w:r>
        <w:rPr>
          <w:rFonts w:hint="eastAsia" w:ascii="仿宋" w:hAnsi="仿宋" w:eastAsia="仿宋" w:cs="仿宋"/>
          <w:color w:val="000000"/>
          <w:highlight w:val="none"/>
        </w:rPr>
        <w:t>授权代表（签字或盖章）：</w:t>
      </w:r>
    </w:p>
    <w:p>
      <w:pPr>
        <w:pStyle w:val="11"/>
        <w:wordWrap w:val="0"/>
        <w:spacing w:before="0" w:after="0" w:line="480" w:lineRule="exact"/>
        <w:ind w:right="480"/>
        <w:jc w:val="righ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年 月 日</w:t>
      </w:r>
    </w:p>
    <w:p>
      <w:pPr>
        <w:bidi w:val="0"/>
        <w:rPr>
          <w:rFonts w:hint="eastAsia" w:ascii="仿宋" w:hAnsi="仿宋" w:eastAsia="仿宋" w:cs="仿宋"/>
          <w:lang w:val="en-US" w:eastAsia="zh-CN"/>
        </w:rPr>
        <w:sectPr>
          <w:pgSz w:w="11910" w:h="16840"/>
          <w:pgMar w:top="1440" w:right="1800" w:bottom="1440" w:left="1800" w:header="850" w:footer="993" w:gutter="0"/>
          <w:pgNumType w:fmt="decimal"/>
          <w:cols w:space="720" w:num="1"/>
        </w:sectPr>
      </w:pPr>
    </w:p>
    <w:p>
      <w:pPr>
        <w:pStyle w:val="6"/>
        <w:bidi w:val="0"/>
        <w:jc w:val="center"/>
        <w:rPr>
          <w:rFonts w:hint="eastAsia"/>
          <w:lang w:val="en-US" w:eastAsia="zh-CN"/>
        </w:rPr>
      </w:pPr>
      <w:bookmarkStart w:id="190" w:name="_Toc13572205"/>
      <w:r>
        <w:rPr>
          <w:rFonts w:hint="eastAsia"/>
          <w:lang w:val="en-US" w:eastAsia="zh-CN"/>
        </w:rPr>
        <w:t>附件七：投标保证金缴纳证明</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rPr>
      </w:pPr>
      <w:r>
        <w:rPr>
          <w:rFonts w:hint="eastAsia" w:ascii="仿宋" w:hAnsi="仿宋" w:eastAsia="仿宋" w:cs="仿宋"/>
        </w:rPr>
        <w:t>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lang w:eastAsia="zh-CN"/>
        </w:rPr>
      </w:pPr>
      <w:r>
        <w:rPr>
          <w:rFonts w:hint="eastAsia" w:ascii="仿宋" w:hAnsi="仿宋" w:eastAsia="仿宋" w:cs="仿宋"/>
        </w:rPr>
        <w:t>1、投标人基本账户开户许可证扫描件或加盖开户行有关印章的银行账户管理系统内打印的《基本存款账户信息》（根据银发【2019】41 号文件规定）</w:t>
      </w:r>
      <w:r>
        <w:rPr>
          <w:rFonts w:hint="eastAsia" w:ascii="仿宋" w:hAnsi="仿宋" w:eastAsia="仿宋" w:cs="仿宋"/>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lang w:eastAsia="zh-CN"/>
        </w:rPr>
      </w:pPr>
      <w:r>
        <w:rPr>
          <w:rFonts w:hint="eastAsia" w:ascii="仿宋" w:hAnsi="仿宋" w:eastAsia="仿宋" w:cs="仿宋"/>
        </w:rPr>
        <w:t>2、投标保证金的银行回单电子扫描件</w:t>
      </w:r>
      <w:r>
        <w:rPr>
          <w:rFonts w:hint="eastAsia" w:ascii="仿宋" w:hAnsi="仿宋" w:cs="仿宋"/>
          <w:lang w:val="en-US" w:eastAsia="zh-CN"/>
        </w:rPr>
        <w:t>或保函保险复印件</w:t>
      </w:r>
      <w:r>
        <w:rPr>
          <w:rFonts w:hint="eastAsia" w:ascii="仿宋" w:hAnsi="仿宋" w:eastAsia="仿宋" w:cs="仿宋"/>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s="仿宋"/>
          <w:lang w:eastAsia="zh-CN"/>
        </w:rPr>
        <w:sectPr>
          <w:pgSz w:w="11910" w:h="16840"/>
          <w:pgMar w:top="1440" w:right="1800" w:bottom="1440" w:left="1800" w:header="850" w:footer="993" w:gutter="0"/>
          <w:pgNumType w:fmt="decimal"/>
          <w:cols w:space="720" w:num="1"/>
        </w:sectPr>
      </w:pPr>
    </w:p>
    <w:p>
      <w:pPr>
        <w:pStyle w:val="6"/>
        <w:bidi w:val="0"/>
        <w:jc w:val="center"/>
      </w:pPr>
      <w:r>
        <w:rPr>
          <w:rFonts w:hint="eastAsia"/>
        </w:rPr>
        <w:t>附件</w:t>
      </w:r>
      <w:r>
        <w:rPr>
          <w:rFonts w:hint="eastAsia"/>
          <w:lang w:val="en-US" w:eastAsia="zh-CN"/>
        </w:rPr>
        <w:t>八</w:t>
      </w:r>
      <w:r>
        <w:rPr>
          <w:rFonts w:hint="eastAsia"/>
        </w:rPr>
        <w:t>：产品性能描述一览表</w:t>
      </w:r>
    </w:p>
    <w:p>
      <w:pPr>
        <w:spacing w:line="360" w:lineRule="exact"/>
        <w:rPr>
          <w:rFonts w:hint="eastAsia" w:ascii="宋体" w:hAnsi="宋体"/>
          <w:color w:val="000000"/>
          <w:sz w:val="24"/>
          <w:highlight w:val="none"/>
        </w:rPr>
      </w:pPr>
      <w:r>
        <w:rPr>
          <w:rFonts w:hint="eastAsia" w:ascii="宋体" w:hAnsi="宋体"/>
          <w:color w:val="000000"/>
          <w:sz w:val="24"/>
          <w:highlight w:val="none"/>
        </w:rPr>
        <w:t>项目名称：</w:t>
      </w:r>
    </w:p>
    <w:p>
      <w:pPr>
        <w:pStyle w:val="34"/>
        <w:rPr>
          <w:rFonts w:hint="eastAsia"/>
        </w:rPr>
      </w:pP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34"/>
        <w:gridCol w:w="861"/>
        <w:gridCol w:w="1047"/>
        <w:gridCol w:w="834"/>
        <w:gridCol w:w="3845"/>
        <w:gridCol w:w="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291" w:type="pct"/>
            <w:noWrap w:val="0"/>
            <w:vAlign w:val="center"/>
          </w:tcPr>
          <w:p>
            <w:pPr>
              <w:jc w:val="center"/>
              <w:rPr>
                <w:rFonts w:hint="eastAsia" w:ascii="宋体" w:hAnsi="宋体"/>
                <w:color w:val="000000"/>
                <w:szCs w:val="21"/>
                <w:highlight w:val="none"/>
              </w:rPr>
            </w:pPr>
            <w:r>
              <w:rPr>
                <w:rFonts w:hint="eastAsia" w:ascii="宋体" w:hAnsi="宋体"/>
                <w:color w:val="000000"/>
                <w:szCs w:val="21"/>
                <w:highlight w:val="none"/>
              </w:rPr>
              <w:t>序号</w:t>
            </w:r>
          </w:p>
        </w:tc>
        <w:tc>
          <w:tcPr>
            <w:tcW w:w="548" w:type="pct"/>
            <w:noWrap w:val="0"/>
            <w:vAlign w:val="center"/>
          </w:tcPr>
          <w:p>
            <w:pPr>
              <w:jc w:val="center"/>
              <w:rPr>
                <w:rFonts w:hint="eastAsia" w:ascii="宋体" w:hAnsi="宋体"/>
                <w:color w:val="000000"/>
                <w:szCs w:val="21"/>
                <w:highlight w:val="none"/>
              </w:rPr>
            </w:pPr>
            <w:r>
              <w:rPr>
                <w:rFonts w:hint="eastAsia" w:ascii="宋体" w:hAnsi="宋体"/>
                <w:color w:val="000000"/>
                <w:szCs w:val="21"/>
                <w:highlight w:val="none"/>
              </w:rPr>
              <w:t>产品名称</w:t>
            </w:r>
          </w:p>
        </w:tc>
        <w:tc>
          <w:tcPr>
            <w:tcW w:w="505" w:type="pct"/>
            <w:noWrap w:val="0"/>
            <w:vAlign w:val="center"/>
          </w:tcPr>
          <w:p>
            <w:pPr>
              <w:jc w:val="center"/>
              <w:rPr>
                <w:rFonts w:hint="eastAsia" w:ascii="宋体" w:hAnsi="宋体"/>
                <w:color w:val="000000"/>
                <w:szCs w:val="21"/>
                <w:highlight w:val="none"/>
              </w:rPr>
            </w:pPr>
            <w:r>
              <w:rPr>
                <w:rFonts w:hint="eastAsia" w:ascii="宋体" w:hAnsi="宋体"/>
                <w:color w:val="000000"/>
                <w:szCs w:val="21"/>
                <w:highlight w:val="none"/>
              </w:rPr>
              <w:t>规格型号</w:t>
            </w:r>
          </w:p>
        </w:tc>
        <w:tc>
          <w:tcPr>
            <w:tcW w:w="614" w:type="pct"/>
            <w:noWrap w:val="0"/>
            <w:vAlign w:val="center"/>
          </w:tcPr>
          <w:p>
            <w:pPr>
              <w:jc w:val="center"/>
              <w:rPr>
                <w:rFonts w:hint="eastAsia" w:ascii="宋体" w:hAnsi="宋体" w:eastAsia="仿宋"/>
                <w:color w:val="000000"/>
                <w:szCs w:val="21"/>
                <w:highlight w:val="none"/>
                <w:lang w:eastAsia="zh-CN"/>
              </w:rPr>
            </w:pPr>
            <w:r>
              <w:rPr>
                <w:rFonts w:hint="eastAsia" w:ascii="宋体" w:hAnsi="宋体"/>
                <w:color w:val="000000"/>
                <w:szCs w:val="21"/>
                <w:highlight w:val="none"/>
                <w:lang w:eastAsia="zh-CN"/>
              </w:rPr>
              <w:t>产地</w:t>
            </w:r>
          </w:p>
        </w:tc>
        <w:tc>
          <w:tcPr>
            <w:tcW w:w="489" w:type="pct"/>
            <w:noWrap w:val="0"/>
            <w:vAlign w:val="center"/>
          </w:tcPr>
          <w:p>
            <w:pPr>
              <w:jc w:val="center"/>
              <w:rPr>
                <w:rFonts w:hint="eastAsia" w:ascii="宋体" w:hAnsi="宋体" w:eastAsia="仿宋"/>
                <w:color w:val="000000"/>
                <w:szCs w:val="21"/>
                <w:highlight w:val="none"/>
                <w:lang w:eastAsia="zh-CN"/>
              </w:rPr>
            </w:pPr>
            <w:r>
              <w:rPr>
                <w:rFonts w:hint="eastAsia" w:ascii="宋体" w:hAnsi="宋体"/>
                <w:color w:val="000000"/>
                <w:szCs w:val="21"/>
                <w:highlight w:val="none"/>
                <w:lang w:eastAsia="zh-CN"/>
              </w:rPr>
              <w:t>品牌</w:t>
            </w:r>
          </w:p>
        </w:tc>
        <w:tc>
          <w:tcPr>
            <w:tcW w:w="2255" w:type="pct"/>
            <w:noWrap w:val="0"/>
            <w:vAlign w:val="center"/>
          </w:tcPr>
          <w:p>
            <w:pPr>
              <w:jc w:val="center"/>
              <w:rPr>
                <w:rFonts w:hint="eastAsia" w:ascii="宋体" w:hAnsi="宋体"/>
                <w:color w:val="000000"/>
                <w:szCs w:val="21"/>
                <w:highlight w:val="none"/>
              </w:rPr>
            </w:pPr>
            <w:r>
              <w:rPr>
                <w:rFonts w:hint="eastAsia" w:ascii="宋体" w:hAnsi="宋体"/>
                <w:color w:val="000000"/>
                <w:szCs w:val="21"/>
                <w:highlight w:val="none"/>
              </w:rPr>
              <w:t>技术性能描述</w:t>
            </w:r>
          </w:p>
        </w:tc>
        <w:tc>
          <w:tcPr>
            <w:tcW w:w="295" w:type="pct"/>
            <w:noWrap w:val="0"/>
            <w:vAlign w:val="center"/>
          </w:tcPr>
          <w:p>
            <w:pPr>
              <w:jc w:val="center"/>
              <w:rPr>
                <w:rFonts w:hint="eastAsia" w:ascii="宋体" w:hAnsi="宋体"/>
                <w:color w:val="000000"/>
                <w:szCs w:val="21"/>
                <w:highlight w:val="none"/>
              </w:rPr>
            </w:pPr>
            <w:r>
              <w:rPr>
                <w:rFonts w:hint="eastAsia" w:ascii="宋体" w:hAnsi="宋体"/>
                <w:color w:val="00000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291" w:type="pct"/>
            <w:noWrap w:val="0"/>
            <w:vAlign w:val="center"/>
          </w:tcPr>
          <w:p>
            <w:pPr>
              <w:jc w:val="center"/>
              <w:rPr>
                <w:rFonts w:hint="eastAsia" w:ascii="宋体" w:hAnsi="宋体"/>
                <w:color w:val="000000"/>
                <w:szCs w:val="21"/>
                <w:highlight w:val="none"/>
              </w:rPr>
            </w:pPr>
            <w:r>
              <w:rPr>
                <w:rFonts w:hint="eastAsia" w:ascii="宋体" w:hAnsi="宋体"/>
                <w:color w:val="000000"/>
                <w:szCs w:val="21"/>
                <w:highlight w:val="none"/>
              </w:rPr>
              <w:t>1</w:t>
            </w:r>
          </w:p>
        </w:tc>
        <w:tc>
          <w:tcPr>
            <w:tcW w:w="548" w:type="pct"/>
            <w:noWrap w:val="0"/>
            <w:vAlign w:val="center"/>
          </w:tcPr>
          <w:p>
            <w:pPr>
              <w:jc w:val="center"/>
              <w:rPr>
                <w:rFonts w:hint="eastAsia" w:ascii="宋体" w:hAnsi="宋体"/>
                <w:color w:val="000000"/>
                <w:szCs w:val="21"/>
                <w:highlight w:val="none"/>
              </w:rPr>
            </w:pPr>
          </w:p>
        </w:tc>
        <w:tc>
          <w:tcPr>
            <w:tcW w:w="505" w:type="pct"/>
            <w:noWrap w:val="0"/>
            <w:vAlign w:val="center"/>
          </w:tcPr>
          <w:p>
            <w:pPr>
              <w:jc w:val="center"/>
              <w:rPr>
                <w:rFonts w:hint="eastAsia" w:ascii="宋体" w:hAnsi="宋体"/>
                <w:color w:val="000000"/>
                <w:szCs w:val="21"/>
                <w:highlight w:val="none"/>
              </w:rPr>
            </w:pPr>
          </w:p>
        </w:tc>
        <w:tc>
          <w:tcPr>
            <w:tcW w:w="614" w:type="pct"/>
            <w:noWrap w:val="0"/>
            <w:vAlign w:val="center"/>
          </w:tcPr>
          <w:p>
            <w:pPr>
              <w:jc w:val="center"/>
              <w:rPr>
                <w:rFonts w:hint="eastAsia" w:ascii="宋体" w:hAnsi="宋体"/>
                <w:color w:val="000000"/>
                <w:szCs w:val="21"/>
                <w:highlight w:val="none"/>
              </w:rPr>
            </w:pPr>
          </w:p>
        </w:tc>
        <w:tc>
          <w:tcPr>
            <w:tcW w:w="489" w:type="pct"/>
            <w:noWrap w:val="0"/>
            <w:vAlign w:val="center"/>
          </w:tcPr>
          <w:p>
            <w:pPr>
              <w:jc w:val="center"/>
              <w:rPr>
                <w:rFonts w:hint="eastAsia" w:ascii="宋体" w:hAnsi="宋体"/>
                <w:color w:val="000000"/>
                <w:szCs w:val="21"/>
                <w:highlight w:val="none"/>
              </w:rPr>
            </w:pPr>
          </w:p>
        </w:tc>
        <w:tc>
          <w:tcPr>
            <w:tcW w:w="2255" w:type="pct"/>
            <w:noWrap w:val="0"/>
            <w:vAlign w:val="center"/>
          </w:tcPr>
          <w:p>
            <w:pPr>
              <w:jc w:val="center"/>
              <w:rPr>
                <w:rFonts w:hint="eastAsia" w:ascii="宋体" w:hAnsi="宋体"/>
                <w:color w:val="000000"/>
                <w:szCs w:val="21"/>
                <w:highlight w:val="none"/>
              </w:rPr>
            </w:pPr>
          </w:p>
        </w:tc>
        <w:tc>
          <w:tcPr>
            <w:tcW w:w="295" w:type="pct"/>
            <w:noWrap w:val="0"/>
            <w:vAlign w:val="center"/>
          </w:tcPr>
          <w:p>
            <w:pPr>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291" w:type="pct"/>
            <w:noWrap w:val="0"/>
            <w:vAlign w:val="center"/>
          </w:tcPr>
          <w:p>
            <w:pPr>
              <w:jc w:val="center"/>
              <w:rPr>
                <w:rFonts w:hint="eastAsia" w:ascii="宋体" w:hAnsi="宋体"/>
                <w:color w:val="000000"/>
                <w:szCs w:val="21"/>
                <w:highlight w:val="none"/>
              </w:rPr>
            </w:pPr>
            <w:r>
              <w:rPr>
                <w:rFonts w:hint="eastAsia" w:ascii="宋体" w:hAnsi="宋体"/>
                <w:color w:val="000000"/>
                <w:szCs w:val="21"/>
                <w:highlight w:val="none"/>
              </w:rPr>
              <w:t>2</w:t>
            </w:r>
          </w:p>
        </w:tc>
        <w:tc>
          <w:tcPr>
            <w:tcW w:w="548" w:type="pct"/>
            <w:noWrap w:val="0"/>
            <w:vAlign w:val="center"/>
          </w:tcPr>
          <w:p>
            <w:pPr>
              <w:jc w:val="center"/>
              <w:rPr>
                <w:rFonts w:hint="eastAsia" w:ascii="宋体" w:hAnsi="宋体"/>
                <w:color w:val="000000"/>
                <w:szCs w:val="21"/>
                <w:highlight w:val="none"/>
              </w:rPr>
            </w:pPr>
          </w:p>
        </w:tc>
        <w:tc>
          <w:tcPr>
            <w:tcW w:w="505" w:type="pct"/>
            <w:noWrap w:val="0"/>
            <w:vAlign w:val="center"/>
          </w:tcPr>
          <w:p>
            <w:pPr>
              <w:jc w:val="center"/>
              <w:rPr>
                <w:rFonts w:hint="eastAsia" w:ascii="宋体" w:hAnsi="宋体"/>
                <w:color w:val="000000"/>
                <w:szCs w:val="21"/>
                <w:highlight w:val="none"/>
              </w:rPr>
            </w:pPr>
          </w:p>
        </w:tc>
        <w:tc>
          <w:tcPr>
            <w:tcW w:w="614" w:type="pct"/>
            <w:noWrap w:val="0"/>
            <w:vAlign w:val="center"/>
          </w:tcPr>
          <w:p>
            <w:pPr>
              <w:jc w:val="center"/>
              <w:rPr>
                <w:rFonts w:hint="eastAsia" w:ascii="宋体" w:hAnsi="宋体"/>
                <w:color w:val="000000"/>
                <w:szCs w:val="21"/>
                <w:highlight w:val="none"/>
              </w:rPr>
            </w:pPr>
          </w:p>
        </w:tc>
        <w:tc>
          <w:tcPr>
            <w:tcW w:w="489" w:type="pct"/>
            <w:noWrap w:val="0"/>
            <w:vAlign w:val="center"/>
          </w:tcPr>
          <w:p>
            <w:pPr>
              <w:jc w:val="center"/>
              <w:rPr>
                <w:rFonts w:hint="eastAsia" w:ascii="宋体" w:hAnsi="宋体"/>
                <w:color w:val="000000"/>
                <w:szCs w:val="21"/>
                <w:highlight w:val="none"/>
              </w:rPr>
            </w:pPr>
          </w:p>
        </w:tc>
        <w:tc>
          <w:tcPr>
            <w:tcW w:w="2255" w:type="pct"/>
            <w:noWrap w:val="0"/>
            <w:vAlign w:val="center"/>
          </w:tcPr>
          <w:p>
            <w:pPr>
              <w:jc w:val="center"/>
              <w:rPr>
                <w:rFonts w:hint="eastAsia" w:ascii="宋体" w:hAnsi="宋体"/>
                <w:color w:val="000000"/>
                <w:szCs w:val="21"/>
                <w:highlight w:val="none"/>
              </w:rPr>
            </w:pPr>
          </w:p>
        </w:tc>
        <w:tc>
          <w:tcPr>
            <w:tcW w:w="295" w:type="pct"/>
            <w:noWrap w:val="0"/>
            <w:vAlign w:val="center"/>
          </w:tcPr>
          <w:p>
            <w:pPr>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291" w:type="pct"/>
            <w:noWrap w:val="0"/>
            <w:vAlign w:val="center"/>
          </w:tcPr>
          <w:p>
            <w:pPr>
              <w:jc w:val="center"/>
              <w:rPr>
                <w:rFonts w:hint="eastAsia" w:ascii="宋体" w:hAnsi="宋体"/>
                <w:color w:val="000000"/>
                <w:szCs w:val="21"/>
                <w:highlight w:val="none"/>
              </w:rPr>
            </w:pPr>
            <w:r>
              <w:rPr>
                <w:rFonts w:hint="eastAsia" w:ascii="宋体" w:hAnsi="宋体"/>
                <w:color w:val="000000"/>
                <w:szCs w:val="21"/>
                <w:highlight w:val="none"/>
              </w:rPr>
              <w:t>3</w:t>
            </w:r>
          </w:p>
        </w:tc>
        <w:tc>
          <w:tcPr>
            <w:tcW w:w="548" w:type="pct"/>
            <w:noWrap w:val="0"/>
            <w:vAlign w:val="center"/>
          </w:tcPr>
          <w:p>
            <w:pPr>
              <w:jc w:val="center"/>
              <w:rPr>
                <w:rFonts w:hint="eastAsia" w:ascii="宋体" w:hAnsi="宋体"/>
                <w:color w:val="000000"/>
                <w:szCs w:val="21"/>
                <w:highlight w:val="none"/>
              </w:rPr>
            </w:pPr>
          </w:p>
        </w:tc>
        <w:tc>
          <w:tcPr>
            <w:tcW w:w="505" w:type="pct"/>
            <w:noWrap w:val="0"/>
            <w:vAlign w:val="center"/>
          </w:tcPr>
          <w:p>
            <w:pPr>
              <w:jc w:val="center"/>
              <w:rPr>
                <w:rFonts w:hint="eastAsia" w:ascii="宋体" w:hAnsi="宋体"/>
                <w:color w:val="000000"/>
                <w:szCs w:val="21"/>
                <w:highlight w:val="none"/>
              </w:rPr>
            </w:pPr>
          </w:p>
        </w:tc>
        <w:tc>
          <w:tcPr>
            <w:tcW w:w="614" w:type="pct"/>
            <w:noWrap w:val="0"/>
            <w:vAlign w:val="center"/>
          </w:tcPr>
          <w:p>
            <w:pPr>
              <w:jc w:val="center"/>
              <w:rPr>
                <w:rFonts w:hint="eastAsia" w:ascii="宋体" w:hAnsi="宋体"/>
                <w:color w:val="000000"/>
                <w:szCs w:val="21"/>
                <w:highlight w:val="none"/>
              </w:rPr>
            </w:pPr>
          </w:p>
        </w:tc>
        <w:tc>
          <w:tcPr>
            <w:tcW w:w="489" w:type="pct"/>
            <w:noWrap w:val="0"/>
            <w:vAlign w:val="center"/>
          </w:tcPr>
          <w:p>
            <w:pPr>
              <w:jc w:val="center"/>
              <w:rPr>
                <w:rFonts w:hint="eastAsia" w:ascii="宋体" w:hAnsi="宋体"/>
                <w:color w:val="000000"/>
                <w:szCs w:val="21"/>
                <w:highlight w:val="none"/>
              </w:rPr>
            </w:pPr>
          </w:p>
        </w:tc>
        <w:tc>
          <w:tcPr>
            <w:tcW w:w="2255" w:type="pct"/>
            <w:noWrap w:val="0"/>
            <w:vAlign w:val="center"/>
          </w:tcPr>
          <w:p>
            <w:pPr>
              <w:jc w:val="center"/>
              <w:rPr>
                <w:rFonts w:hint="eastAsia" w:ascii="宋体" w:hAnsi="宋体"/>
                <w:color w:val="000000"/>
                <w:szCs w:val="21"/>
                <w:highlight w:val="none"/>
              </w:rPr>
            </w:pPr>
          </w:p>
        </w:tc>
        <w:tc>
          <w:tcPr>
            <w:tcW w:w="295" w:type="pct"/>
            <w:noWrap w:val="0"/>
            <w:vAlign w:val="center"/>
          </w:tcPr>
          <w:p>
            <w:pPr>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291" w:type="pct"/>
            <w:noWrap w:val="0"/>
            <w:vAlign w:val="center"/>
          </w:tcPr>
          <w:p>
            <w:pPr>
              <w:jc w:val="center"/>
              <w:rPr>
                <w:rFonts w:hint="eastAsia" w:ascii="宋体" w:hAnsi="宋体"/>
                <w:color w:val="000000"/>
                <w:szCs w:val="21"/>
                <w:highlight w:val="none"/>
              </w:rPr>
            </w:pPr>
            <w:r>
              <w:rPr>
                <w:rFonts w:hint="eastAsia" w:ascii="宋体" w:hAnsi="宋体"/>
                <w:color w:val="000000"/>
                <w:szCs w:val="21"/>
                <w:highlight w:val="none"/>
              </w:rPr>
              <w:t>4</w:t>
            </w:r>
          </w:p>
        </w:tc>
        <w:tc>
          <w:tcPr>
            <w:tcW w:w="548" w:type="pct"/>
            <w:noWrap w:val="0"/>
            <w:vAlign w:val="center"/>
          </w:tcPr>
          <w:p>
            <w:pPr>
              <w:jc w:val="center"/>
              <w:rPr>
                <w:rFonts w:hint="eastAsia" w:ascii="宋体" w:hAnsi="宋体"/>
                <w:color w:val="000000"/>
                <w:szCs w:val="21"/>
                <w:highlight w:val="none"/>
              </w:rPr>
            </w:pPr>
          </w:p>
        </w:tc>
        <w:tc>
          <w:tcPr>
            <w:tcW w:w="505" w:type="pct"/>
            <w:noWrap w:val="0"/>
            <w:vAlign w:val="center"/>
          </w:tcPr>
          <w:p>
            <w:pPr>
              <w:jc w:val="center"/>
              <w:rPr>
                <w:rFonts w:hint="eastAsia" w:ascii="宋体" w:hAnsi="宋体"/>
                <w:color w:val="000000"/>
                <w:szCs w:val="21"/>
                <w:highlight w:val="none"/>
              </w:rPr>
            </w:pPr>
          </w:p>
        </w:tc>
        <w:tc>
          <w:tcPr>
            <w:tcW w:w="614" w:type="pct"/>
            <w:noWrap w:val="0"/>
            <w:vAlign w:val="center"/>
          </w:tcPr>
          <w:p>
            <w:pPr>
              <w:jc w:val="center"/>
              <w:rPr>
                <w:rFonts w:hint="eastAsia" w:ascii="宋体" w:hAnsi="宋体"/>
                <w:color w:val="000000"/>
                <w:szCs w:val="21"/>
                <w:highlight w:val="none"/>
              </w:rPr>
            </w:pPr>
          </w:p>
        </w:tc>
        <w:tc>
          <w:tcPr>
            <w:tcW w:w="489" w:type="pct"/>
            <w:noWrap w:val="0"/>
            <w:vAlign w:val="center"/>
          </w:tcPr>
          <w:p>
            <w:pPr>
              <w:jc w:val="center"/>
              <w:rPr>
                <w:rFonts w:hint="eastAsia" w:ascii="宋体" w:hAnsi="宋体"/>
                <w:color w:val="000000"/>
                <w:szCs w:val="21"/>
                <w:highlight w:val="none"/>
              </w:rPr>
            </w:pPr>
          </w:p>
        </w:tc>
        <w:tc>
          <w:tcPr>
            <w:tcW w:w="2255" w:type="pct"/>
            <w:noWrap w:val="0"/>
            <w:vAlign w:val="center"/>
          </w:tcPr>
          <w:p>
            <w:pPr>
              <w:jc w:val="center"/>
              <w:rPr>
                <w:rFonts w:hint="eastAsia" w:ascii="宋体" w:hAnsi="宋体"/>
                <w:color w:val="000000"/>
                <w:szCs w:val="21"/>
                <w:highlight w:val="none"/>
              </w:rPr>
            </w:pPr>
          </w:p>
        </w:tc>
        <w:tc>
          <w:tcPr>
            <w:tcW w:w="295" w:type="pct"/>
            <w:noWrap w:val="0"/>
            <w:vAlign w:val="center"/>
          </w:tcPr>
          <w:p>
            <w:pPr>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291" w:type="pct"/>
            <w:noWrap w:val="0"/>
            <w:vAlign w:val="center"/>
          </w:tcPr>
          <w:p>
            <w:pPr>
              <w:jc w:val="center"/>
              <w:rPr>
                <w:rFonts w:hint="eastAsia" w:ascii="宋体" w:hAnsi="宋体"/>
                <w:color w:val="000000"/>
                <w:szCs w:val="21"/>
                <w:highlight w:val="none"/>
              </w:rPr>
            </w:pPr>
            <w:r>
              <w:rPr>
                <w:rFonts w:hint="eastAsia" w:ascii="宋体" w:hAnsi="宋体"/>
                <w:color w:val="000000"/>
                <w:szCs w:val="21"/>
                <w:highlight w:val="none"/>
              </w:rPr>
              <w:t>5</w:t>
            </w:r>
          </w:p>
        </w:tc>
        <w:tc>
          <w:tcPr>
            <w:tcW w:w="548" w:type="pct"/>
            <w:noWrap w:val="0"/>
            <w:vAlign w:val="center"/>
          </w:tcPr>
          <w:p>
            <w:pPr>
              <w:jc w:val="center"/>
              <w:rPr>
                <w:rFonts w:hint="eastAsia" w:ascii="宋体" w:hAnsi="宋体"/>
                <w:color w:val="000000"/>
                <w:szCs w:val="21"/>
                <w:highlight w:val="none"/>
              </w:rPr>
            </w:pPr>
          </w:p>
        </w:tc>
        <w:tc>
          <w:tcPr>
            <w:tcW w:w="505" w:type="pct"/>
            <w:noWrap w:val="0"/>
            <w:vAlign w:val="center"/>
          </w:tcPr>
          <w:p>
            <w:pPr>
              <w:jc w:val="center"/>
              <w:rPr>
                <w:rFonts w:hint="eastAsia" w:ascii="宋体" w:hAnsi="宋体"/>
                <w:color w:val="000000"/>
                <w:szCs w:val="21"/>
                <w:highlight w:val="none"/>
              </w:rPr>
            </w:pPr>
          </w:p>
        </w:tc>
        <w:tc>
          <w:tcPr>
            <w:tcW w:w="614" w:type="pct"/>
            <w:noWrap w:val="0"/>
            <w:vAlign w:val="center"/>
          </w:tcPr>
          <w:p>
            <w:pPr>
              <w:jc w:val="center"/>
              <w:rPr>
                <w:rFonts w:hint="eastAsia" w:ascii="宋体" w:hAnsi="宋体"/>
                <w:color w:val="000000"/>
                <w:szCs w:val="21"/>
                <w:highlight w:val="none"/>
              </w:rPr>
            </w:pPr>
          </w:p>
        </w:tc>
        <w:tc>
          <w:tcPr>
            <w:tcW w:w="489" w:type="pct"/>
            <w:noWrap w:val="0"/>
            <w:vAlign w:val="center"/>
          </w:tcPr>
          <w:p>
            <w:pPr>
              <w:jc w:val="center"/>
              <w:rPr>
                <w:rFonts w:hint="eastAsia" w:ascii="宋体" w:hAnsi="宋体"/>
                <w:color w:val="000000"/>
                <w:szCs w:val="21"/>
                <w:highlight w:val="none"/>
              </w:rPr>
            </w:pPr>
          </w:p>
        </w:tc>
        <w:tc>
          <w:tcPr>
            <w:tcW w:w="2255" w:type="pct"/>
            <w:noWrap w:val="0"/>
            <w:vAlign w:val="center"/>
          </w:tcPr>
          <w:p>
            <w:pPr>
              <w:jc w:val="center"/>
              <w:rPr>
                <w:rFonts w:hint="eastAsia" w:ascii="宋体" w:hAnsi="宋体"/>
                <w:color w:val="000000"/>
                <w:szCs w:val="21"/>
                <w:highlight w:val="none"/>
              </w:rPr>
            </w:pPr>
          </w:p>
        </w:tc>
        <w:tc>
          <w:tcPr>
            <w:tcW w:w="295" w:type="pct"/>
            <w:noWrap w:val="0"/>
            <w:vAlign w:val="center"/>
          </w:tcPr>
          <w:p>
            <w:pPr>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291" w:type="pct"/>
            <w:noWrap w:val="0"/>
            <w:vAlign w:val="center"/>
          </w:tcPr>
          <w:p>
            <w:pPr>
              <w:jc w:val="center"/>
              <w:rPr>
                <w:rFonts w:hint="eastAsia" w:ascii="宋体" w:hAnsi="宋体"/>
                <w:color w:val="000000"/>
                <w:szCs w:val="21"/>
                <w:highlight w:val="none"/>
              </w:rPr>
            </w:pPr>
            <w:r>
              <w:rPr>
                <w:rFonts w:ascii="宋体" w:hAnsi="宋体"/>
                <w:color w:val="000000"/>
                <w:szCs w:val="21"/>
                <w:highlight w:val="none"/>
              </w:rPr>
              <w:t>…</w:t>
            </w:r>
          </w:p>
        </w:tc>
        <w:tc>
          <w:tcPr>
            <w:tcW w:w="548" w:type="pct"/>
            <w:noWrap w:val="0"/>
            <w:vAlign w:val="center"/>
          </w:tcPr>
          <w:p>
            <w:pPr>
              <w:jc w:val="center"/>
              <w:rPr>
                <w:rFonts w:hint="eastAsia" w:ascii="宋体" w:hAnsi="宋体"/>
                <w:color w:val="000000"/>
                <w:szCs w:val="21"/>
                <w:highlight w:val="none"/>
              </w:rPr>
            </w:pPr>
          </w:p>
        </w:tc>
        <w:tc>
          <w:tcPr>
            <w:tcW w:w="505" w:type="pct"/>
            <w:noWrap w:val="0"/>
            <w:vAlign w:val="center"/>
          </w:tcPr>
          <w:p>
            <w:pPr>
              <w:jc w:val="center"/>
              <w:rPr>
                <w:rFonts w:hint="eastAsia" w:ascii="宋体" w:hAnsi="宋体"/>
                <w:color w:val="000000"/>
                <w:szCs w:val="21"/>
                <w:highlight w:val="none"/>
              </w:rPr>
            </w:pPr>
          </w:p>
        </w:tc>
        <w:tc>
          <w:tcPr>
            <w:tcW w:w="614" w:type="pct"/>
            <w:noWrap w:val="0"/>
            <w:vAlign w:val="center"/>
          </w:tcPr>
          <w:p>
            <w:pPr>
              <w:jc w:val="center"/>
              <w:rPr>
                <w:rFonts w:hint="eastAsia" w:ascii="宋体" w:hAnsi="宋体"/>
                <w:color w:val="000000"/>
                <w:szCs w:val="21"/>
                <w:highlight w:val="none"/>
              </w:rPr>
            </w:pPr>
          </w:p>
        </w:tc>
        <w:tc>
          <w:tcPr>
            <w:tcW w:w="489" w:type="pct"/>
            <w:noWrap w:val="0"/>
            <w:vAlign w:val="center"/>
          </w:tcPr>
          <w:p>
            <w:pPr>
              <w:jc w:val="center"/>
              <w:rPr>
                <w:rFonts w:hint="eastAsia" w:ascii="宋体" w:hAnsi="宋体"/>
                <w:color w:val="000000"/>
                <w:szCs w:val="21"/>
                <w:highlight w:val="none"/>
              </w:rPr>
            </w:pPr>
          </w:p>
        </w:tc>
        <w:tc>
          <w:tcPr>
            <w:tcW w:w="2255" w:type="pct"/>
            <w:noWrap w:val="0"/>
            <w:vAlign w:val="center"/>
          </w:tcPr>
          <w:p>
            <w:pPr>
              <w:jc w:val="center"/>
              <w:rPr>
                <w:rFonts w:hint="eastAsia" w:ascii="宋体" w:hAnsi="宋体"/>
                <w:color w:val="000000"/>
                <w:szCs w:val="21"/>
                <w:highlight w:val="none"/>
              </w:rPr>
            </w:pPr>
          </w:p>
        </w:tc>
        <w:tc>
          <w:tcPr>
            <w:tcW w:w="295" w:type="pct"/>
            <w:noWrap w:val="0"/>
            <w:vAlign w:val="center"/>
          </w:tcPr>
          <w:p>
            <w:pPr>
              <w:jc w:val="center"/>
              <w:rPr>
                <w:rFonts w:hint="eastAsia" w:ascii="宋体" w:hAnsi="宋体"/>
                <w:color w:val="000000"/>
                <w:szCs w:val="21"/>
                <w:highlight w:val="none"/>
              </w:rPr>
            </w:pPr>
          </w:p>
        </w:tc>
      </w:tr>
    </w:tbl>
    <w:p>
      <w:pPr>
        <w:spacing w:line="480" w:lineRule="exact"/>
        <w:outlineLvl w:val="9"/>
        <w:rPr>
          <w:rFonts w:ascii="宋体"/>
          <w:color w:val="000000"/>
          <w:sz w:val="24"/>
          <w:highlight w:val="none"/>
        </w:rPr>
      </w:pPr>
      <w:r>
        <w:rPr>
          <w:rFonts w:hint="eastAsia" w:ascii="宋体"/>
          <w:b/>
          <w:color w:val="000000"/>
          <w:sz w:val="24"/>
          <w:highlight w:val="none"/>
        </w:rPr>
        <w:t>注:本表后附</w:t>
      </w:r>
      <w:r>
        <w:rPr>
          <w:rFonts w:hint="eastAsia" w:ascii="宋体"/>
          <w:b/>
          <w:color w:val="000000"/>
          <w:sz w:val="24"/>
          <w:highlight w:val="none"/>
          <w:lang w:val="en-US" w:eastAsia="zh-CN"/>
        </w:rPr>
        <w:t>所投</w:t>
      </w:r>
      <w:r>
        <w:rPr>
          <w:rFonts w:hint="eastAsia" w:ascii="宋体"/>
          <w:b/>
          <w:color w:val="000000"/>
          <w:sz w:val="24"/>
          <w:highlight w:val="none"/>
        </w:rPr>
        <w:t>产品相关证明材料。</w:t>
      </w:r>
    </w:p>
    <w:p>
      <w:pPr>
        <w:bidi w:val="0"/>
        <w:rPr>
          <w:rFonts w:hint="default"/>
          <w:lang w:val="en-US" w:eastAsia="zh-CN"/>
        </w:rPr>
        <w:sectPr>
          <w:pgSz w:w="11910" w:h="16840"/>
          <w:pgMar w:top="1440" w:right="1800" w:bottom="1440" w:left="1800" w:header="850" w:footer="993" w:gutter="0"/>
          <w:pgNumType w:fmt="decimal"/>
          <w:cols w:space="720" w:num="1"/>
        </w:sectPr>
      </w:pPr>
    </w:p>
    <w:p>
      <w:pPr>
        <w:pStyle w:val="6"/>
        <w:bidi w:val="0"/>
        <w:jc w:val="center"/>
        <w:rPr>
          <w:rFonts w:hint="eastAsia" w:ascii="仿宋" w:hAnsi="仿宋" w:eastAsia="仿宋" w:cs="仿宋"/>
          <w:sz w:val="24"/>
        </w:rPr>
      </w:pPr>
      <w:r>
        <w:rPr>
          <w:rFonts w:hint="eastAsia"/>
          <w:lang w:val="en-US" w:eastAsia="zh-CN"/>
        </w:rPr>
        <w:t>附件九：</w:t>
      </w:r>
      <w:bookmarkStart w:id="191" w:name="_Toc9059"/>
      <w:r>
        <w:rPr>
          <w:rFonts w:hint="eastAsia" w:ascii="仿宋" w:hAnsi="仿宋" w:eastAsia="仿宋" w:cs="仿宋"/>
        </w:rPr>
        <w:t>施工组织设计</w:t>
      </w:r>
      <w:bookmarkEnd w:id="191"/>
    </w:p>
    <w:p>
      <w:pPr>
        <w:pStyle w:val="13"/>
        <w:rPr>
          <w:rFonts w:hint="eastAsia" w:ascii="仿宋" w:hAnsi="仿宋" w:eastAsia="仿宋" w:cs="仿宋"/>
          <w:sz w:val="1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投标人应根据招标文件、答疑文件、补充通知、对现场的勘察情况等资料，采用文字并结合图表形式，编制本工程的施工组织设计。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lang w:eastAsia="zh-CN"/>
        </w:rPr>
      </w:pPr>
      <w:r>
        <w:rPr>
          <w:rFonts w:hint="eastAsia" w:ascii="仿宋" w:hAnsi="仿宋" w:eastAsia="仿宋" w:cs="仿宋"/>
        </w:rPr>
        <w:t>施工组织设计除采用文字表述外可附下列图表，图表及格式要求附后。</w:t>
      </w:r>
      <w:r>
        <w:rPr>
          <w:rFonts w:hint="eastAsia" w:ascii="仿宋" w:hAnsi="仿宋" w:cs="仿宋"/>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参考表格格式：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附表一</w:t>
      </w:r>
      <w:r>
        <w:rPr>
          <w:rFonts w:hint="eastAsia" w:ascii="仿宋" w:hAnsi="仿宋" w:eastAsia="仿宋" w:cs="仿宋"/>
        </w:rPr>
        <w:tab/>
      </w:r>
      <w:r>
        <w:rPr>
          <w:rFonts w:hint="eastAsia" w:ascii="仿宋" w:hAnsi="仿宋" w:eastAsia="仿宋" w:cs="仿宋"/>
        </w:rPr>
        <w:t>拟投入本工程的主要施工设备表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附表二</w:t>
      </w:r>
      <w:r>
        <w:rPr>
          <w:rFonts w:hint="eastAsia" w:ascii="仿宋" w:hAnsi="仿宋" w:eastAsia="仿宋" w:cs="仿宋"/>
        </w:rPr>
        <w:tab/>
      </w:r>
      <w:r>
        <w:rPr>
          <w:rFonts w:hint="eastAsia" w:ascii="仿宋" w:hAnsi="仿宋" w:eastAsia="仿宋" w:cs="仿宋"/>
        </w:rPr>
        <w:t>拟配备本工程的试验和检测仪器设备表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附表三</w:t>
      </w:r>
      <w:r>
        <w:rPr>
          <w:rFonts w:hint="eastAsia" w:ascii="仿宋" w:hAnsi="仿宋" w:eastAsia="仿宋" w:cs="仿宋"/>
        </w:rPr>
        <w:tab/>
      </w:r>
      <w:r>
        <w:rPr>
          <w:rFonts w:hint="eastAsia" w:ascii="仿宋" w:hAnsi="仿宋" w:eastAsia="仿宋" w:cs="仿宋"/>
        </w:rPr>
        <w:t>劳动力计划表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附表四</w:t>
      </w:r>
      <w:r>
        <w:rPr>
          <w:rFonts w:hint="eastAsia" w:ascii="仿宋" w:hAnsi="仿宋" w:eastAsia="仿宋" w:cs="仿宋"/>
        </w:rPr>
        <w:tab/>
      </w:r>
      <w:r>
        <w:rPr>
          <w:rFonts w:hint="eastAsia" w:ascii="仿宋" w:hAnsi="仿宋" w:eastAsia="仿宋" w:cs="仿宋"/>
        </w:rPr>
        <w:t>计划开、竣工日期和施工进度网络图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附表五</w:t>
      </w:r>
      <w:r>
        <w:rPr>
          <w:rFonts w:hint="eastAsia" w:ascii="仿宋" w:hAnsi="仿宋" w:eastAsia="仿宋" w:cs="仿宋"/>
        </w:rPr>
        <w:tab/>
      </w:r>
      <w:r>
        <w:rPr>
          <w:rFonts w:hint="eastAsia" w:ascii="仿宋" w:hAnsi="仿宋" w:eastAsia="仿宋" w:cs="仿宋"/>
        </w:rPr>
        <w:t>施工总平面图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附表六</w:t>
      </w:r>
      <w:r>
        <w:rPr>
          <w:rFonts w:hint="eastAsia" w:ascii="仿宋" w:hAnsi="仿宋" w:eastAsia="仿宋" w:cs="仿宋"/>
        </w:rPr>
        <w:tab/>
      </w:r>
      <w:r>
        <w:rPr>
          <w:rFonts w:hint="eastAsia" w:ascii="仿宋" w:hAnsi="仿宋" w:eastAsia="仿宋" w:cs="仿宋"/>
        </w:rPr>
        <w:t>临时用地表</w:t>
      </w:r>
    </w:p>
    <w:p>
      <w:pPr>
        <w:spacing w:after="0"/>
        <w:rPr>
          <w:rFonts w:hint="eastAsia" w:ascii="仿宋" w:hAnsi="仿宋" w:eastAsia="仿宋" w:cs="仿宋"/>
        </w:rPr>
        <w:sectPr>
          <w:footerReference r:id="rId13" w:type="default"/>
          <w:pgSz w:w="11910" w:h="16840"/>
          <w:pgMar w:top="1440" w:right="1800" w:bottom="1440" w:left="1800" w:header="850" w:footer="993" w:gutter="0"/>
          <w:pgNumType w:fmt="decimal"/>
          <w:cols w:space="720" w:num="1"/>
        </w:sectPr>
      </w:pPr>
    </w:p>
    <w:p>
      <w:pPr>
        <w:pStyle w:val="13"/>
        <w:spacing w:before="125"/>
        <w:ind w:left="522" w:right="561"/>
        <w:jc w:val="center"/>
        <w:rPr>
          <w:rFonts w:hint="eastAsia" w:ascii="仿宋" w:hAnsi="仿宋" w:eastAsia="仿宋" w:cs="仿宋"/>
        </w:rPr>
      </w:pPr>
      <w:r>
        <w:rPr>
          <w:rFonts w:hint="eastAsia" w:ascii="仿宋" w:hAnsi="仿宋" w:eastAsia="仿宋" w:cs="仿宋"/>
        </w:rPr>
        <w:t>附表一：拟投入本工程的主要施工设备表</w:t>
      </w:r>
    </w:p>
    <w:p>
      <w:pPr>
        <w:pStyle w:val="13"/>
        <w:spacing w:before="2" w:after="1"/>
        <w:rPr>
          <w:rFonts w:hint="eastAsia" w:ascii="仿宋" w:hAnsi="仿宋" w:eastAsia="仿宋" w:cs="仿宋"/>
          <w:sz w:val="26"/>
        </w:rPr>
      </w:pP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6"/>
        <w:gridCol w:w="1067"/>
        <w:gridCol w:w="673"/>
        <w:gridCol w:w="1024"/>
        <w:gridCol w:w="711"/>
        <w:gridCol w:w="711"/>
        <w:gridCol w:w="1178"/>
        <w:gridCol w:w="874"/>
        <w:gridCol w:w="874"/>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646" w:type="dxa"/>
            <w:noWrap w:val="0"/>
            <w:vAlign w:val="center"/>
          </w:tcPr>
          <w:p>
            <w:pPr>
              <w:bidi w:val="0"/>
              <w:jc w:val="center"/>
              <w:rPr>
                <w:rFonts w:hint="eastAsia" w:ascii="仿宋" w:hAnsi="仿宋" w:eastAsia="仿宋" w:cs="仿宋"/>
              </w:rPr>
            </w:pPr>
            <w:r>
              <w:rPr>
                <w:rFonts w:hint="eastAsia" w:ascii="仿宋" w:hAnsi="仿宋" w:eastAsia="仿宋" w:cs="仿宋"/>
              </w:rPr>
              <w:t>序号</w:t>
            </w:r>
          </w:p>
        </w:tc>
        <w:tc>
          <w:tcPr>
            <w:tcW w:w="1067" w:type="dxa"/>
            <w:noWrap w:val="0"/>
            <w:vAlign w:val="center"/>
          </w:tcPr>
          <w:p>
            <w:pPr>
              <w:bidi w:val="0"/>
              <w:jc w:val="center"/>
              <w:rPr>
                <w:rFonts w:hint="eastAsia" w:ascii="仿宋" w:hAnsi="仿宋" w:eastAsia="仿宋" w:cs="仿宋"/>
              </w:rPr>
            </w:pPr>
            <w:r>
              <w:rPr>
                <w:rFonts w:hint="eastAsia" w:ascii="仿宋" w:hAnsi="仿宋" w:eastAsia="仿宋" w:cs="仿宋"/>
              </w:rPr>
              <w:t>设备名称</w:t>
            </w:r>
          </w:p>
        </w:tc>
        <w:tc>
          <w:tcPr>
            <w:tcW w:w="673" w:type="dxa"/>
            <w:noWrap w:val="0"/>
            <w:vAlign w:val="center"/>
          </w:tcPr>
          <w:p>
            <w:pPr>
              <w:bidi w:val="0"/>
              <w:jc w:val="center"/>
              <w:rPr>
                <w:rFonts w:hint="eastAsia" w:ascii="仿宋" w:hAnsi="仿宋" w:eastAsia="仿宋" w:cs="仿宋"/>
              </w:rPr>
            </w:pPr>
            <w:r>
              <w:rPr>
                <w:rFonts w:hint="eastAsia" w:ascii="仿宋" w:hAnsi="仿宋" w:eastAsia="仿宋" w:cs="仿宋"/>
              </w:rPr>
              <w:t>型号</w:t>
            </w:r>
          </w:p>
          <w:p>
            <w:pPr>
              <w:bidi w:val="0"/>
              <w:jc w:val="center"/>
              <w:rPr>
                <w:rFonts w:hint="eastAsia" w:ascii="仿宋" w:hAnsi="仿宋" w:eastAsia="仿宋" w:cs="仿宋"/>
              </w:rPr>
            </w:pPr>
            <w:r>
              <w:rPr>
                <w:rFonts w:hint="eastAsia" w:ascii="仿宋" w:hAnsi="仿宋" w:eastAsia="仿宋" w:cs="仿宋"/>
              </w:rPr>
              <w:t>规格</w:t>
            </w:r>
          </w:p>
        </w:tc>
        <w:tc>
          <w:tcPr>
            <w:tcW w:w="1024" w:type="dxa"/>
            <w:noWrap w:val="0"/>
            <w:vAlign w:val="center"/>
          </w:tcPr>
          <w:p>
            <w:pPr>
              <w:bidi w:val="0"/>
              <w:jc w:val="center"/>
              <w:rPr>
                <w:rFonts w:hint="eastAsia" w:ascii="仿宋" w:hAnsi="仿宋" w:eastAsia="仿宋" w:cs="仿宋"/>
              </w:rPr>
            </w:pPr>
            <w:r>
              <w:rPr>
                <w:rFonts w:hint="eastAsia" w:ascii="仿宋" w:hAnsi="仿宋" w:eastAsia="仿宋" w:cs="仿宋"/>
              </w:rPr>
              <w:t>数</w:t>
            </w:r>
            <w:r>
              <w:rPr>
                <w:rFonts w:hint="eastAsia" w:ascii="仿宋" w:hAnsi="仿宋" w:eastAsia="仿宋" w:cs="仿宋"/>
              </w:rPr>
              <w:tab/>
            </w:r>
            <w:r>
              <w:rPr>
                <w:rFonts w:hint="eastAsia" w:ascii="仿宋" w:hAnsi="仿宋" w:eastAsia="仿宋" w:cs="仿宋"/>
              </w:rPr>
              <w:t>量</w:t>
            </w:r>
          </w:p>
        </w:tc>
        <w:tc>
          <w:tcPr>
            <w:tcW w:w="711" w:type="dxa"/>
            <w:noWrap w:val="0"/>
            <w:vAlign w:val="center"/>
          </w:tcPr>
          <w:p>
            <w:pPr>
              <w:bidi w:val="0"/>
              <w:jc w:val="center"/>
              <w:rPr>
                <w:rFonts w:hint="eastAsia" w:ascii="仿宋" w:hAnsi="仿宋" w:eastAsia="仿宋" w:cs="仿宋"/>
              </w:rPr>
            </w:pPr>
            <w:r>
              <w:rPr>
                <w:rFonts w:hint="eastAsia" w:ascii="仿宋" w:hAnsi="仿宋" w:eastAsia="仿宋" w:cs="仿宋"/>
              </w:rPr>
              <w:t>国别</w:t>
            </w:r>
          </w:p>
          <w:p>
            <w:pPr>
              <w:bidi w:val="0"/>
              <w:jc w:val="center"/>
              <w:rPr>
                <w:rFonts w:hint="eastAsia" w:ascii="仿宋" w:hAnsi="仿宋" w:eastAsia="仿宋" w:cs="仿宋"/>
              </w:rPr>
            </w:pPr>
            <w:r>
              <w:rPr>
                <w:rFonts w:hint="eastAsia" w:ascii="仿宋" w:hAnsi="仿宋" w:eastAsia="仿宋" w:cs="仿宋"/>
              </w:rPr>
              <w:t>产地</w:t>
            </w:r>
          </w:p>
        </w:tc>
        <w:tc>
          <w:tcPr>
            <w:tcW w:w="711" w:type="dxa"/>
            <w:noWrap w:val="0"/>
            <w:vAlign w:val="center"/>
          </w:tcPr>
          <w:p>
            <w:pPr>
              <w:bidi w:val="0"/>
              <w:jc w:val="center"/>
              <w:rPr>
                <w:rFonts w:hint="eastAsia" w:ascii="仿宋" w:hAnsi="仿宋" w:eastAsia="仿宋" w:cs="仿宋"/>
              </w:rPr>
            </w:pPr>
            <w:r>
              <w:rPr>
                <w:rFonts w:hint="eastAsia" w:ascii="仿宋" w:hAnsi="仿宋" w:eastAsia="仿宋" w:cs="仿宋"/>
              </w:rPr>
              <w:t>制造</w:t>
            </w:r>
          </w:p>
          <w:p>
            <w:pPr>
              <w:bidi w:val="0"/>
              <w:jc w:val="center"/>
              <w:rPr>
                <w:rFonts w:hint="eastAsia" w:ascii="仿宋" w:hAnsi="仿宋" w:eastAsia="仿宋" w:cs="仿宋"/>
              </w:rPr>
            </w:pPr>
            <w:r>
              <w:rPr>
                <w:rFonts w:hint="eastAsia" w:ascii="仿宋" w:hAnsi="仿宋" w:eastAsia="仿宋" w:cs="仿宋"/>
              </w:rPr>
              <w:t>年份</w:t>
            </w:r>
          </w:p>
        </w:tc>
        <w:tc>
          <w:tcPr>
            <w:tcW w:w="1178" w:type="dxa"/>
            <w:noWrap w:val="0"/>
            <w:vAlign w:val="center"/>
          </w:tcPr>
          <w:p>
            <w:pPr>
              <w:bidi w:val="0"/>
              <w:jc w:val="center"/>
              <w:rPr>
                <w:rFonts w:hint="eastAsia" w:ascii="仿宋" w:hAnsi="仿宋" w:eastAsia="仿宋" w:cs="仿宋"/>
              </w:rPr>
            </w:pPr>
            <w:r>
              <w:rPr>
                <w:rFonts w:hint="eastAsia" w:ascii="仿宋" w:hAnsi="仿宋" w:eastAsia="仿宋" w:cs="仿宋"/>
              </w:rPr>
              <w:t>额定功率</w:t>
            </w:r>
          </w:p>
          <w:p>
            <w:pPr>
              <w:bidi w:val="0"/>
              <w:jc w:val="center"/>
              <w:rPr>
                <w:rFonts w:hint="eastAsia" w:ascii="仿宋" w:hAnsi="仿宋" w:eastAsia="仿宋" w:cs="仿宋"/>
              </w:rPr>
            </w:pPr>
            <w:r>
              <w:rPr>
                <w:rFonts w:hint="eastAsia" w:ascii="仿宋" w:hAnsi="仿宋" w:eastAsia="仿宋" w:cs="仿宋"/>
              </w:rPr>
              <w:t>（KW）</w:t>
            </w:r>
          </w:p>
        </w:tc>
        <w:tc>
          <w:tcPr>
            <w:tcW w:w="874" w:type="dxa"/>
            <w:noWrap w:val="0"/>
            <w:vAlign w:val="center"/>
          </w:tcPr>
          <w:p>
            <w:pPr>
              <w:bidi w:val="0"/>
              <w:jc w:val="center"/>
              <w:rPr>
                <w:rFonts w:hint="eastAsia" w:ascii="仿宋" w:hAnsi="仿宋" w:eastAsia="仿宋" w:cs="仿宋"/>
              </w:rPr>
            </w:pPr>
            <w:r>
              <w:rPr>
                <w:rFonts w:hint="eastAsia" w:ascii="仿宋" w:hAnsi="仿宋" w:eastAsia="仿宋" w:cs="仿宋"/>
              </w:rPr>
              <w:t>生产</w:t>
            </w:r>
          </w:p>
          <w:p>
            <w:pPr>
              <w:bidi w:val="0"/>
              <w:jc w:val="center"/>
              <w:rPr>
                <w:rFonts w:hint="eastAsia" w:ascii="仿宋" w:hAnsi="仿宋" w:eastAsia="仿宋" w:cs="仿宋"/>
              </w:rPr>
            </w:pPr>
            <w:r>
              <w:rPr>
                <w:rFonts w:hint="eastAsia" w:ascii="仿宋" w:hAnsi="仿宋" w:eastAsia="仿宋" w:cs="仿宋"/>
              </w:rPr>
              <w:t>能力</w:t>
            </w:r>
          </w:p>
        </w:tc>
        <w:tc>
          <w:tcPr>
            <w:tcW w:w="874" w:type="dxa"/>
            <w:noWrap w:val="0"/>
            <w:vAlign w:val="center"/>
          </w:tcPr>
          <w:p>
            <w:pPr>
              <w:bidi w:val="0"/>
              <w:jc w:val="center"/>
              <w:rPr>
                <w:rFonts w:hint="eastAsia" w:ascii="仿宋" w:hAnsi="仿宋" w:eastAsia="仿宋" w:cs="仿宋"/>
              </w:rPr>
            </w:pPr>
            <w:r>
              <w:rPr>
                <w:rFonts w:hint="eastAsia" w:ascii="仿宋" w:hAnsi="仿宋" w:eastAsia="仿宋" w:cs="仿宋"/>
              </w:rPr>
              <w:t>用于施</w:t>
            </w:r>
          </w:p>
          <w:p>
            <w:pPr>
              <w:bidi w:val="0"/>
              <w:jc w:val="center"/>
              <w:rPr>
                <w:rFonts w:hint="eastAsia" w:ascii="仿宋" w:hAnsi="仿宋" w:eastAsia="仿宋" w:cs="仿宋"/>
              </w:rPr>
            </w:pPr>
            <w:r>
              <w:rPr>
                <w:rFonts w:hint="eastAsia" w:ascii="仿宋" w:hAnsi="仿宋" w:eastAsia="仿宋" w:cs="仿宋"/>
              </w:rPr>
              <w:t>工部位</w:t>
            </w:r>
          </w:p>
        </w:tc>
        <w:tc>
          <w:tcPr>
            <w:tcW w:w="764" w:type="dxa"/>
            <w:noWrap w:val="0"/>
            <w:vAlign w:val="center"/>
          </w:tcPr>
          <w:p>
            <w:pPr>
              <w:bidi w:val="0"/>
              <w:jc w:val="center"/>
              <w:rPr>
                <w:rFonts w:hint="eastAsia" w:ascii="仿宋" w:hAnsi="仿宋" w:eastAsia="仿宋" w:cs="仿宋"/>
              </w:rPr>
            </w:pPr>
            <w:r>
              <w:rPr>
                <w:rFonts w:hint="eastAsia" w:ascii="仿宋" w:hAnsi="仿宋" w:eastAsia="仿宋" w:cs="仿宋"/>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646" w:type="dxa"/>
            <w:noWrap w:val="0"/>
            <w:vAlign w:val="top"/>
          </w:tcPr>
          <w:p>
            <w:pPr>
              <w:bidi w:val="0"/>
              <w:rPr>
                <w:rFonts w:hint="eastAsia" w:ascii="仿宋" w:hAnsi="仿宋" w:eastAsia="仿宋" w:cs="仿宋"/>
              </w:rPr>
            </w:pPr>
          </w:p>
        </w:tc>
        <w:tc>
          <w:tcPr>
            <w:tcW w:w="1067" w:type="dxa"/>
            <w:noWrap w:val="0"/>
            <w:vAlign w:val="top"/>
          </w:tcPr>
          <w:p>
            <w:pPr>
              <w:bidi w:val="0"/>
              <w:rPr>
                <w:rFonts w:hint="eastAsia" w:ascii="仿宋" w:hAnsi="仿宋" w:eastAsia="仿宋" w:cs="仿宋"/>
              </w:rPr>
            </w:pPr>
          </w:p>
        </w:tc>
        <w:tc>
          <w:tcPr>
            <w:tcW w:w="673" w:type="dxa"/>
            <w:noWrap w:val="0"/>
            <w:vAlign w:val="top"/>
          </w:tcPr>
          <w:p>
            <w:pPr>
              <w:bidi w:val="0"/>
              <w:rPr>
                <w:rFonts w:hint="eastAsia" w:ascii="仿宋" w:hAnsi="仿宋" w:eastAsia="仿宋" w:cs="仿宋"/>
              </w:rPr>
            </w:pPr>
          </w:p>
        </w:tc>
        <w:tc>
          <w:tcPr>
            <w:tcW w:w="1024" w:type="dxa"/>
            <w:noWrap w:val="0"/>
            <w:vAlign w:val="top"/>
          </w:tcPr>
          <w:p>
            <w:pPr>
              <w:bidi w:val="0"/>
              <w:rPr>
                <w:rFonts w:hint="eastAsia" w:ascii="仿宋" w:hAnsi="仿宋" w:eastAsia="仿宋" w:cs="仿宋"/>
              </w:rPr>
            </w:pPr>
          </w:p>
        </w:tc>
        <w:tc>
          <w:tcPr>
            <w:tcW w:w="711" w:type="dxa"/>
            <w:noWrap w:val="0"/>
            <w:vAlign w:val="top"/>
          </w:tcPr>
          <w:p>
            <w:pPr>
              <w:bidi w:val="0"/>
              <w:rPr>
                <w:rFonts w:hint="eastAsia" w:ascii="仿宋" w:hAnsi="仿宋" w:eastAsia="仿宋" w:cs="仿宋"/>
              </w:rPr>
            </w:pPr>
          </w:p>
        </w:tc>
        <w:tc>
          <w:tcPr>
            <w:tcW w:w="711" w:type="dxa"/>
            <w:noWrap w:val="0"/>
            <w:vAlign w:val="top"/>
          </w:tcPr>
          <w:p>
            <w:pPr>
              <w:bidi w:val="0"/>
              <w:rPr>
                <w:rFonts w:hint="eastAsia" w:ascii="仿宋" w:hAnsi="仿宋" w:eastAsia="仿宋" w:cs="仿宋"/>
              </w:rPr>
            </w:pPr>
          </w:p>
        </w:tc>
        <w:tc>
          <w:tcPr>
            <w:tcW w:w="1178" w:type="dxa"/>
            <w:noWrap w:val="0"/>
            <w:vAlign w:val="top"/>
          </w:tcPr>
          <w:p>
            <w:pPr>
              <w:bidi w:val="0"/>
              <w:rPr>
                <w:rFonts w:hint="eastAsia" w:ascii="仿宋" w:hAnsi="仿宋" w:eastAsia="仿宋" w:cs="仿宋"/>
              </w:rPr>
            </w:pPr>
          </w:p>
        </w:tc>
        <w:tc>
          <w:tcPr>
            <w:tcW w:w="874" w:type="dxa"/>
            <w:noWrap w:val="0"/>
            <w:vAlign w:val="top"/>
          </w:tcPr>
          <w:p>
            <w:pPr>
              <w:bidi w:val="0"/>
              <w:rPr>
                <w:rFonts w:hint="eastAsia" w:ascii="仿宋" w:hAnsi="仿宋" w:eastAsia="仿宋" w:cs="仿宋"/>
              </w:rPr>
            </w:pPr>
          </w:p>
        </w:tc>
        <w:tc>
          <w:tcPr>
            <w:tcW w:w="874" w:type="dxa"/>
            <w:noWrap w:val="0"/>
            <w:vAlign w:val="top"/>
          </w:tcPr>
          <w:p>
            <w:pPr>
              <w:bidi w:val="0"/>
              <w:rPr>
                <w:rFonts w:hint="eastAsia" w:ascii="仿宋" w:hAnsi="仿宋" w:eastAsia="仿宋" w:cs="仿宋"/>
              </w:rPr>
            </w:pPr>
          </w:p>
        </w:tc>
        <w:tc>
          <w:tcPr>
            <w:tcW w:w="764" w:type="dxa"/>
            <w:noWrap w:val="0"/>
            <w:vAlign w:val="top"/>
          </w:tcPr>
          <w:p>
            <w:pPr>
              <w:bidi w:val="0"/>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bidi w:val="0"/>
              <w:rPr>
                <w:rFonts w:hint="eastAsia" w:ascii="仿宋" w:hAnsi="仿宋" w:eastAsia="仿宋" w:cs="仿宋"/>
              </w:rPr>
            </w:pPr>
          </w:p>
        </w:tc>
        <w:tc>
          <w:tcPr>
            <w:tcW w:w="1067" w:type="dxa"/>
            <w:noWrap w:val="0"/>
            <w:vAlign w:val="top"/>
          </w:tcPr>
          <w:p>
            <w:pPr>
              <w:bidi w:val="0"/>
              <w:rPr>
                <w:rFonts w:hint="eastAsia" w:ascii="仿宋" w:hAnsi="仿宋" w:eastAsia="仿宋" w:cs="仿宋"/>
              </w:rPr>
            </w:pPr>
          </w:p>
        </w:tc>
        <w:tc>
          <w:tcPr>
            <w:tcW w:w="673" w:type="dxa"/>
            <w:noWrap w:val="0"/>
            <w:vAlign w:val="top"/>
          </w:tcPr>
          <w:p>
            <w:pPr>
              <w:bidi w:val="0"/>
              <w:rPr>
                <w:rFonts w:hint="eastAsia" w:ascii="仿宋" w:hAnsi="仿宋" w:eastAsia="仿宋" w:cs="仿宋"/>
              </w:rPr>
            </w:pPr>
          </w:p>
        </w:tc>
        <w:tc>
          <w:tcPr>
            <w:tcW w:w="1024" w:type="dxa"/>
            <w:noWrap w:val="0"/>
            <w:vAlign w:val="top"/>
          </w:tcPr>
          <w:p>
            <w:pPr>
              <w:bidi w:val="0"/>
              <w:rPr>
                <w:rFonts w:hint="eastAsia" w:ascii="仿宋" w:hAnsi="仿宋" w:eastAsia="仿宋" w:cs="仿宋"/>
              </w:rPr>
            </w:pPr>
          </w:p>
        </w:tc>
        <w:tc>
          <w:tcPr>
            <w:tcW w:w="711" w:type="dxa"/>
            <w:noWrap w:val="0"/>
            <w:vAlign w:val="top"/>
          </w:tcPr>
          <w:p>
            <w:pPr>
              <w:bidi w:val="0"/>
              <w:rPr>
                <w:rFonts w:hint="eastAsia" w:ascii="仿宋" w:hAnsi="仿宋" w:eastAsia="仿宋" w:cs="仿宋"/>
              </w:rPr>
            </w:pPr>
          </w:p>
        </w:tc>
        <w:tc>
          <w:tcPr>
            <w:tcW w:w="711" w:type="dxa"/>
            <w:noWrap w:val="0"/>
            <w:vAlign w:val="top"/>
          </w:tcPr>
          <w:p>
            <w:pPr>
              <w:bidi w:val="0"/>
              <w:rPr>
                <w:rFonts w:hint="eastAsia" w:ascii="仿宋" w:hAnsi="仿宋" w:eastAsia="仿宋" w:cs="仿宋"/>
              </w:rPr>
            </w:pPr>
          </w:p>
        </w:tc>
        <w:tc>
          <w:tcPr>
            <w:tcW w:w="1178" w:type="dxa"/>
            <w:noWrap w:val="0"/>
            <w:vAlign w:val="top"/>
          </w:tcPr>
          <w:p>
            <w:pPr>
              <w:bidi w:val="0"/>
              <w:rPr>
                <w:rFonts w:hint="eastAsia" w:ascii="仿宋" w:hAnsi="仿宋" w:eastAsia="仿宋" w:cs="仿宋"/>
              </w:rPr>
            </w:pPr>
          </w:p>
        </w:tc>
        <w:tc>
          <w:tcPr>
            <w:tcW w:w="874" w:type="dxa"/>
            <w:noWrap w:val="0"/>
            <w:vAlign w:val="top"/>
          </w:tcPr>
          <w:p>
            <w:pPr>
              <w:bidi w:val="0"/>
              <w:rPr>
                <w:rFonts w:hint="eastAsia" w:ascii="仿宋" w:hAnsi="仿宋" w:eastAsia="仿宋" w:cs="仿宋"/>
              </w:rPr>
            </w:pPr>
          </w:p>
        </w:tc>
        <w:tc>
          <w:tcPr>
            <w:tcW w:w="874" w:type="dxa"/>
            <w:noWrap w:val="0"/>
            <w:vAlign w:val="top"/>
          </w:tcPr>
          <w:p>
            <w:pPr>
              <w:bidi w:val="0"/>
              <w:rPr>
                <w:rFonts w:hint="eastAsia" w:ascii="仿宋" w:hAnsi="仿宋" w:eastAsia="仿宋" w:cs="仿宋"/>
              </w:rPr>
            </w:pPr>
          </w:p>
        </w:tc>
        <w:tc>
          <w:tcPr>
            <w:tcW w:w="764" w:type="dxa"/>
            <w:noWrap w:val="0"/>
            <w:vAlign w:val="top"/>
          </w:tcPr>
          <w:p>
            <w:pPr>
              <w:bidi w:val="0"/>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bidi w:val="0"/>
              <w:rPr>
                <w:rFonts w:hint="eastAsia" w:ascii="仿宋" w:hAnsi="仿宋" w:eastAsia="仿宋" w:cs="仿宋"/>
              </w:rPr>
            </w:pPr>
          </w:p>
        </w:tc>
        <w:tc>
          <w:tcPr>
            <w:tcW w:w="1067" w:type="dxa"/>
            <w:noWrap w:val="0"/>
            <w:vAlign w:val="top"/>
          </w:tcPr>
          <w:p>
            <w:pPr>
              <w:bidi w:val="0"/>
              <w:rPr>
                <w:rFonts w:hint="eastAsia" w:ascii="仿宋" w:hAnsi="仿宋" w:eastAsia="仿宋" w:cs="仿宋"/>
              </w:rPr>
            </w:pPr>
          </w:p>
        </w:tc>
        <w:tc>
          <w:tcPr>
            <w:tcW w:w="673" w:type="dxa"/>
            <w:noWrap w:val="0"/>
            <w:vAlign w:val="top"/>
          </w:tcPr>
          <w:p>
            <w:pPr>
              <w:bidi w:val="0"/>
              <w:rPr>
                <w:rFonts w:hint="eastAsia" w:ascii="仿宋" w:hAnsi="仿宋" w:eastAsia="仿宋" w:cs="仿宋"/>
              </w:rPr>
            </w:pPr>
          </w:p>
        </w:tc>
        <w:tc>
          <w:tcPr>
            <w:tcW w:w="1024" w:type="dxa"/>
            <w:noWrap w:val="0"/>
            <w:vAlign w:val="top"/>
          </w:tcPr>
          <w:p>
            <w:pPr>
              <w:bidi w:val="0"/>
              <w:rPr>
                <w:rFonts w:hint="eastAsia" w:ascii="仿宋" w:hAnsi="仿宋" w:eastAsia="仿宋" w:cs="仿宋"/>
              </w:rPr>
            </w:pPr>
          </w:p>
        </w:tc>
        <w:tc>
          <w:tcPr>
            <w:tcW w:w="711" w:type="dxa"/>
            <w:noWrap w:val="0"/>
            <w:vAlign w:val="top"/>
          </w:tcPr>
          <w:p>
            <w:pPr>
              <w:bidi w:val="0"/>
              <w:rPr>
                <w:rFonts w:hint="eastAsia" w:ascii="仿宋" w:hAnsi="仿宋" w:eastAsia="仿宋" w:cs="仿宋"/>
              </w:rPr>
            </w:pPr>
          </w:p>
        </w:tc>
        <w:tc>
          <w:tcPr>
            <w:tcW w:w="711" w:type="dxa"/>
            <w:noWrap w:val="0"/>
            <w:vAlign w:val="top"/>
          </w:tcPr>
          <w:p>
            <w:pPr>
              <w:bidi w:val="0"/>
              <w:rPr>
                <w:rFonts w:hint="eastAsia" w:ascii="仿宋" w:hAnsi="仿宋" w:eastAsia="仿宋" w:cs="仿宋"/>
              </w:rPr>
            </w:pPr>
          </w:p>
        </w:tc>
        <w:tc>
          <w:tcPr>
            <w:tcW w:w="1178" w:type="dxa"/>
            <w:noWrap w:val="0"/>
            <w:vAlign w:val="top"/>
          </w:tcPr>
          <w:p>
            <w:pPr>
              <w:bidi w:val="0"/>
              <w:rPr>
                <w:rFonts w:hint="eastAsia" w:ascii="仿宋" w:hAnsi="仿宋" w:eastAsia="仿宋" w:cs="仿宋"/>
              </w:rPr>
            </w:pPr>
          </w:p>
        </w:tc>
        <w:tc>
          <w:tcPr>
            <w:tcW w:w="874" w:type="dxa"/>
            <w:noWrap w:val="0"/>
            <w:vAlign w:val="top"/>
          </w:tcPr>
          <w:p>
            <w:pPr>
              <w:bidi w:val="0"/>
              <w:rPr>
                <w:rFonts w:hint="eastAsia" w:ascii="仿宋" w:hAnsi="仿宋" w:eastAsia="仿宋" w:cs="仿宋"/>
              </w:rPr>
            </w:pPr>
          </w:p>
        </w:tc>
        <w:tc>
          <w:tcPr>
            <w:tcW w:w="874" w:type="dxa"/>
            <w:noWrap w:val="0"/>
            <w:vAlign w:val="top"/>
          </w:tcPr>
          <w:p>
            <w:pPr>
              <w:bidi w:val="0"/>
              <w:rPr>
                <w:rFonts w:hint="eastAsia" w:ascii="仿宋" w:hAnsi="仿宋" w:eastAsia="仿宋" w:cs="仿宋"/>
              </w:rPr>
            </w:pPr>
          </w:p>
        </w:tc>
        <w:tc>
          <w:tcPr>
            <w:tcW w:w="764" w:type="dxa"/>
            <w:noWrap w:val="0"/>
            <w:vAlign w:val="top"/>
          </w:tcPr>
          <w:p>
            <w:pPr>
              <w:bidi w:val="0"/>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31"/>
              <w:rPr>
                <w:rFonts w:hint="eastAsia" w:ascii="仿宋" w:hAnsi="仿宋" w:eastAsia="仿宋" w:cs="仿宋"/>
                <w:sz w:val="28"/>
                <w:szCs w:val="28"/>
              </w:rPr>
            </w:pPr>
          </w:p>
        </w:tc>
        <w:tc>
          <w:tcPr>
            <w:tcW w:w="1067" w:type="dxa"/>
            <w:noWrap w:val="0"/>
            <w:vAlign w:val="top"/>
          </w:tcPr>
          <w:p>
            <w:pPr>
              <w:pStyle w:val="31"/>
              <w:rPr>
                <w:rFonts w:hint="eastAsia" w:ascii="仿宋" w:hAnsi="仿宋" w:eastAsia="仿宋" w:cs="仿宋"/>
                <w:sz w:val="28"/>
                <w:szCs w:val="28"/>
              </w:rPr>
            </w:pPr>
          </w:p>
        </w:tc>
        <w:tc>
          <w:tcPr>
            <w:tcW w:w="673" w:type="dxa"/>
            <w:noWrap w:val="0"/>
            <w:vAlign w:val="top"/>
          </w:tcPr>
          <w:p>
            <w:pPr>
              <w:pStyle w:val="31"/>
              <w:rPr>
                <w:rFonts w:hint="eastAsia" w:ascii="仿宋" w:hAnsi="仿宋" w:eastAsia="仿宋" w:cs="仿宋"/>
                <w:sz w:val="28"/>
                <w:szCs w:val="28"/>
              </w:rPr>
            </w:pPr>
          </w:p>
        </w:tc>
        <w:tc>
          <w:tcPr>
            <w:tcW w:w="1024" w:type="dxa"/>
            <w:noWrap w:val="0"/>
            <w:vAlign w:val="top"/>
          </w:tcPr>
          <w:p>
            <w:pPr>
              <w:pStyle w:val="31"/>
              <w:rPr>
                <w:rFonts w:hint="eastAsia" w:ascii="仿宋" w:hAnsi="仿宋" w:eastAsia="仿宋" w:cs="仿宋"/>
                <w:sz w:val="28"/>
                <w:szCs w:val="28"/>
              </w:rPr>
            </w:pPr>
          </w:p>
        </w:tc>
        <w:tc>
          <w:tcPr>
            <w:tcW w:w="711" w:type="dxa"/>
            <w:noWrap w:val="0"/>
            <w:vAlign w:val="top"/>
          </w:tcPr>
          <w:p>
            <w:pPr>
              <w:pStyle w:val="31"/>
              <w:rPr>
                <w:rFonts w:hint="eastAsia" w:ascii="仿宋" w:hAnsi="仿宋" w:eastAsia="仿宋" w:cs="仿宋"/>
                <w:sz w:val="28"/>
                <w:szCs w:val="28"/>
              </w:rPr>
            </w:pPr>
          </w:p>
        </w:tc>
        <w:tc>
          <w:tcPr>
            <w:tcW w:w="711" w:type="dxa"/>
            <w:noWrap w:val="0"/>
            <w:vAlign w:val="top"/>
          </w:tcPr>
          <w:p>
            <w:pPr>
              <w:pStyle w:val="31"/>
              <w:rPr>
                <w:rFonts w:hint="eastAsia" w:ascii="仿宋" w:hAnsi="仿宋" w:eastAsia="仿宋" w:cs="仿宋"/>
                <w:sz w:val="28"/>
                <w:szCs w:val="28"/>
              </w:rPr>
            </w:pPr>
          </w:p>
        </w:tc>
        <w:tc>
          <w:tcPr>
            <w:tcW w:w="1178" w:type="dxa"/>
            <w:noWrap w:val="0"/>
            <w:vAlign w:val="top"/>
          </w:tcPr>
          <w:p>
            <w:pPr>
              <w:pStyle w:val="31"/>
              <w:rPr>
                <w:rFonts w:hint="eastAsia" w:ascii="仿宋" w:hAnsi="仿宋" w:eastAsia="仿宋" w:cs="仿宋"/>
                <w:sz w:val="28"/>
                <w:szCs w:val="28"/>
              </w:rPr>
            </w:pPr>
          </w:p>
        </w:tc>
        <w:tc>
          <w:tcPr>
            <w:tcW w:w="874" w:type="dxa"/>
            <w:noWrap w:val="0"/>
            <w:vAlign w:val="top"/>
          </w:tcPr>
          <w:p>
            <w:pPr>
              <w:pStyle w:val="31"/>
              <w:rPr>
                <w:rFonts w:hint="eastAsia" w:ascii="仿宋" w:hAnsi="仿宋" w:eastAsia="仿宋" w:cs="仿宋"/>
                <w:sz w:val="28"/>
                <w:szCs w:val="28"/>
              </w:rPr>
            </w:pPr>
          </w:p>
        </w:tc>
        <w:tc>
          <w:tcPr>
            <w:tcW w:w="874" w:type="dxa"/>
            <w:noWrap w:val="0"/>
            <w:vAlign w:val="top"/>
          </w:tcPr>
          <w:p>
            <w:pPr>
              <w:pStyle w:val="31"/>
              <w:rPr>
                <w:rFonts w:hint="eastAsia" w:ascii="仿宋" w:hAnsi="仿宋" w:eastAsia="仿宋" w:cs="仿宋"/>
                <w:sz w:val="28"/>
                <w:szCs w:val="28"/>
              </w:rPr>
            </w:pPr>
          </w:p>
        </w:tc>
        <w:tc>
          <w:tcPr>
            <w:tcW w:w="764" w:type="dxa"/>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31"/>
              <w:rPr>
                <w:rFonts w:hint="eastAsia" w:ascii="仿宋" w:hAnsi="仿宋" w:eastAsia="仿宋" w:cs="仿宋"/>
                <w:sz w:val="28"/>
                <w:szCs w:val="28"/>
              </w:rPr>
            </w:pPr>
          </w:p>
        </w:tc>
        <w:tc>
          <w:tcPr>
            <w:tcW w:w="1067" w:type="dxa"/>
            <w:noWrap w:val="0"/>
            <w:vAlign w:val="top"/>
          </w:tcPr>
          <w:p>
            <w:pPr>
              <w:pStyle w:val="31"/>
              <w:rPr>
                <w:rFonts w:hint="eastAsia" w:ascii="仿宋" w:hAnsi="仿宋" w:eastAsia="仿宋" w:cs="仿宋"/>
                <w:sz w:val="28"/>
                <w:szCs w:val="28"/>
              </w:rPr>
            </w:pPr>
          </w:p>
        </w:tc>
        <w:tc>
          <w:tcPr>
            <w:tcW w:w="673" w:type="dxa"/>
            <w:noWrap w:val="0"/>
            <w:vAlign w:val="top"/>
          </w:tcPr>
          <w:p>
            <w:pPr>
              <w:pStyle w:val="31"/>
              <w:rPr>
                <w:rFonts w:hint="eastAsia" w:ascii="仿宋" w:hAnsi="仿宋" w:eastAsia="仿宋" w:cs="仿宋"/>
                <w:sz w:val="28"/>
                <w:szCs w:val="28"/>
              </w:rPr>
            </w:pPr>
          </w:p>
        </w:tc>
        <w:tc>
          <w:tcPr>
            <w:tcW w:w="1024" w:type="dxa"/>
            <w:noWrap w:val="0"/>
            <w:vAlign w:val="top"/>
          </w:tcPr>
          <w:p>
            <w:pPr>
              <w:pStyle w:val="31"/>
              <w:rPr>
                <w:rFonts w:hint="eastAsia" w:ascii="仿宋" w:hAnsi="仿宋" w:eastAsia="仿宋" w:cs="仿宋"/>
                <w:sz w:val="28"/>
                <w:szCs w:val="28"/>
              </w:rPr>
            </w:pPr>
          </w:p>
        </w:tc>
        <w:tc>
          <w:tcPr>
            <w:tcW w:w="711" w:type="dxa"/>
            <w:noWrap w:val="0"/>
            <w:vAlign w:val="top"/>
          </w:tcPr>
          <w:p>
            <w:pPr>
              <w:pStyle w:val="31"/>
              <w:rPr>
                <w:rFonts w:hint="eastAsia" w:ascii="仿宋" w:hAnsi="仿宋" w:eastAsia="仿宋" w:cs="仿宋"/>
                <w:sz w:val="28"/>
                <w:szCs w:val="28"/>
              </w:rPr>
            </w:pPr>
          </w:p>
        </w:tc>
        <w:tc>
          <w:tcPr>
            <w:tcW w:w="711" w:type="dxa"/>
            <w:noWrap w:val="0"/>
            <w:vAlign w:val="top"/>
          </w:tcPr>
          <w:p>
            <w:pPr>
              <w:pStyle w:val="31"/>
              <w:rPr>
                <w:rFonts w:hint="eastAsia" w:ascii="仿宋" w:hAnsi="仿宋" w:eastAsia="仿宋" w:cs="仿宋"/>
                <w:sz w:val="28"/>
                <w:szCs w:val="28"/>
              </w:rPr>
            </w:pPr>
          </w:p>
        </w:tc>
        <w:tc>
          <w:tcPr>
            <w:tcW w:w="1178" w:type="dxa"/>
            <w:noWrap w:val="0"/>
            <w:vAlign w:val="top"/>
          </w:tcPr>
          <w:p>
            <w:pPr>
              <w:pStyle w:val="31"/>
              <w:rPr>
                <w:rFonts w:hint="eastAsia" w:ascii="仿宋" w:hAnsi="仿宋" w:eastAsia="仿宋" w:cs="仿宋"/>
                <w:sz w:val="28"/>
                <w:szCs w:val="28"/>
              </w:rPr>
            </w:pPr>
          </w:p>
        </w:tc>
        <w:tc>
          <w:tcPr>
            <w:tcW w:w="874" w:type="dxa"/>
            <w:noWrap w:val="0"/>
            <w:vAlign w:val="top"/>
          </w:tcPr>
          <w:p>
            <w:pPr>
              <w:pStyle w:val="31"/>
              <w:rPr>
                <w:rFonts w:hint="eastAsia" w:ascii="仿宋" w:hAnsi="仿宋" w:eastAsia="仿宋" w:cs="仿宋"/>
                <w:sz w:val="28"/>
                <w:szCs w:val="28"/>
              </w:rPr>
            </w:pPr>
          </w:p>
        </w:tc>
        <w:tc>
          <w:tcPr>
            <w:tcW w:w="874" w:type="dxa"/>
            <w:noWrap w:val="0"/>
            <w:vAlign w:val="top"/>
          </w:tcPr>
          <w:p>
            <w:pPr>
              <w:pStyle w:val="31"/>
              <w:rPr>
                <w:rFonts w:hint="eastAsia" w:ascii="仿宋" w:hAnsi="仿宋" w:eastAsia="仿宋" w:cs="仿宋"/>
                <w:sz w:val="28"/>
                <w:szCs w:val="28"/>
              </w:rPr>
            </w:pPr>
          </w:p>
        </w:tc>
        <w:tc>
          <w:tcPr>
            <w:tcW w:w="764" w:type="dxa"/>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31"/>
              <w:rPr>
                <w:rFonts w:hint="eastAsia" w:ascii="仿宋" w:hAnsi="仿宋" w:eastAsia="仿宋" w:cs="仿宋"/>
                <w:sz w:val="28"/>
                <w:szCs w:val="28"/>
              </w:rPr>
            </w:pPr>
          </w:p>
        </w:tc>
        <w:tc>
          <w:tcPr>
            <w:tcW w:w="1067" w:type="dxa"/>
            <w:noWrap w:val="0"/>
            <w:vAlign w:val="top"/>
          </w:tcPr>
          <w:p>
            <w:pPr>
              <w:pStyle w:val="31"/>
              <w:rPr>
                <w:rFonts w:hint="eastAsia" w:ascii="仿宋" w:hAnsi="仿宋" w:eastAsia="仿宋" w:cs="仿宋"/>
                <w:sz w:val="28"/>
                <w:szCs w:val="28"/>
              </w:rPr>
            </w:pPr>
          </w:p>
        </w:tc>
        <w:tc>
          <w:tcPr>
            <w:tcW w:w="673" w:type="dxa"/>
            <w:noWrap w:val="0"/>
            <w:vAlign w:val="top"/>
          </w:tcPr>
          <w:p>
            <w:pPr>
              <w:pStyle w:val="31"/>
              <w:rPr>
                <w:rFonts w:hint="eastAsia" w:ascii="仿宋" w:hAnsi="仿宋" w:eastAsia="仿宋" w:cs="仿宋"/>
                <w:sz w:val="28"/>
                <w:szCs w:val="28"/>
              </w:rPr>
            </w:pPr>
          </w:p>
        </w:tc>
        <w:tc>
          <w:tcPr>
            <w:tcW w:w="1024" w:type="dxa"/>
            <w:noWrap w:val="0"/>
            <w:vAlign w:val="top"/>
          </w:tcPr>
          <w:p>
            <w:pPr>
              <w:pStyle w:val="31"/>
              <w:rPr>
                <w:rFonts w:hint="eastAsia" w:ascii="仿宋" w:hAnsi="仿宋" w:eastAsia="仿宋" w:cs="仿宋"/>
                <w:sz w:val="28"/>
                <w:szCs w:val="28"/>
              </w:rPr>
            </w:pPr>
          </w:p>
        </w:tc>
        <w:tc>
          <w:tcPr>
            <w:tcW w:w="711" w:type="dxa"/>
            <w:noWrap w:val="0"/>
            <w:vAlign w:val="top"/>
          </w:tcPr>
          <w:p>
            <w:pPr>
              <w:pStyle w:val="31"/>
              <w:rPr>
                <w:rFonts w:hint="eastAsia" w:ascii="仿宋" w:hAnsi="仿宋" w:eastAsia="仿宋" w:cs="仿宋"/>
                <w:sz w:val="28"/>
                <w:szCs w:val="28"/>
              </w:rPr>
            </w:pPr>
          </w:p>
        </w:tc>
        <w:tc>
          <w:tcPr>
            <w:tcW w:w="711" w:type="dxa"/>
            <w:noWrap w:val="0"/>
            <w:vAlign w:val="top"/>
          </w:tcPr>
          <w:p>
            <w:pPr>
              <w:pStyle w:val="31"/>
              <w:rPr>
                <w:rFonts w:hint="eastAsia" w:ascii="仿宋" w:hAnsi="仿宋" w:eastAsia="仿宋" w:cs="仿宋"/>
                <w:sz w:val="28"/>
                <w:szCs w:val="28"/>
              </w:rPr>
            </w:pPr>
          </w:p>
        </w:tc>
        <w:tc>
          <w:tcPr>
            <w:tcW w:w="1178" w:type="dxa"/>
            <w:noWrap w:val="0"/>
            <w:vAlign w:val="top"/>
          </w:tcPr>
          <w:p>
            <w:pPr>
              <w:pStyle w:val="31"/>
              <w:rPr>
                <w:rFonts w:hint="eastAsia" w:ascii="仿宋" w:hAnsi="仿宋" w:eastAsia="仿宋" w:cs="仿宋"/>
                <w:sz w:val="28"/>
                <w:szCs w:val="28"/>
              </w:rPr>
            </w:pPr>
          </w:p>
        </w:tc>
        <w:tc>
          <w:tcPr>
            <w:tcW w:w="874" w:type="dxa"/>
            <w:noWrap w:val="0"/>
            <w:vAlign w:val="top"/>
          </w:tcPr>
          <w:p>
            <w:pPr>
              <w:pStyle w:val="31"/>
              <w:rPr>
                <w:rFonts w:hint="eastAsia" w:ascii="仿宋" w:hAnsi="仿宋" w:eastAsia="仿宋" w:cs="仿宋"/>
                <w:sz w:val="28"/>
                <w:szCs w:val="28"/>
              </w:rPr>
            </w:pPr>
          </w:p>
        </w:tc>
        <w:tc>
          <w:tcPr>
            <w:tcW w:w="874" w:type="dxa"/>
            <w:noWrap w:val="0"/>
            <w:vAlign w:val="top"/>
          </w:tcPr>
          <w:p>
            <w:pPr>
              <w:pStyle w:val="31"/>
              <w:rPr>
                <w:rFonts w:hint="eastAsia" w:ascii="仿宋" w:hAnsi="仿宋" w:eastAsia="仿宋" w:cs="仿宋"/>
                <w:sz w:val="28"/>
                <w:szCs w:val="28"/>
              </w:rPr>
            </w:pPr>
          </w:p>
        </w:tc>
        <w:tc>
          <w:tcPr>
            <w:tcW w:w="764" w:type="dxa"/>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31"/>
              <w:rPr>
                <w:rFonts w:hint="eastAsia" w:ascii="仿宋" w:hAnsi="仿宋" w:eastAsia="仿宋" w:cs="仿宋"/>
                <w:sz w:val="28"/>
                <w:szCs w:val="28"/>
              </w:rPr>
            </w:pPr>
          </w:p>
        </w:tc>
        <w:tc>
          <w:tcPr>
            <w:tcW w:w="1067" w:type="dxa"/>
            <w:noWrap w:val="0"/>
            <w:vAlign w:val="top"/>
          </w:tcPr>
          <w:p>
            <w:pPr>
              <w:pStyle w:val="31"/>
              <w:rPr>
                <w:rFonts w:hint="eastAsia" w:ascii="仿宋" w:hAnsi="仿宋" w:eastAsia="仿宋" w:cs="仿宋"/>
                <w:sz w:val="28"/>
                <w:szCs w:val="28"/>
              </w:rPr>
            </w:pPr>
          </w:p>
        </w:tc>
        <w:tc>
          <w:tcPr>
            <w:tcW w:w="673" w:type="dxa"/>
            <w:noWrap w:val="0"/>
            <w:vAlign w:val="top"/>
          </w:tcPr>
          <w:p>
            <w:pPr>
              <w:pStyle w:val="31"/>
              <w:rPr>
                <w:rFonts w:hint="eastAsia" w:ascii="仿宋" w:hAnsi="仿宋" w:eastAsia="仿宋" w:cs="仿宋"/>
                <w:sz w:val="28"/>
                <w:szCs w:val="28"/>
              </w:rPr>
            </w:pPr>
          </w:p>
        </w:tc>
        <w:tc>
          <w:tcPr>
            <w:tcW w:w="1024" w:type="dxa"/>
            <w:noWrap w:val="0"/>
            <w:vAlign w:val="top"/>
          </w:tcPr>
          <w:p>
            <w:pPr>
              <w:pStyle w:val="31"/>
              <w:rPr>
                <w:rFonts w:hint="eastAsia" w:ascii="仿宋" w:hAnsi="仿宋" w:eastAsia="仿宋" w:cs="仿宋"/>
                <w:sz w:val="28"/>
                <w:szCs w:val="28"/>
              </w:rPr>
            </w:pPr>
          </w:p>
        </w:tc>
        <w:tc>
          <w:tcPr>
            <w:tcW w:w="711" w:type="dxa"/>
            <w:noWrap w:val="0"/>
            <w:vAlign w:val="top"/>
          </w:tcPr>
          <w:p>
            <w:pPr>
              <w:pStyle w:val="31"/>
              <w:rPr>
                <w:rFonts w:hint="eastAsia" w:ascii="仿宋" w:hAnsi="仿宋" w:eastAsia="仿宋" w:cs="仿宋"/>
                <w:sz w:val="28"/>
                <w:szCs w:val="28"/>
              </w:rPr>
            </w:pPr>
          </w:p>
        </w:tc>
        <w:tc>
          <w:tcPr>
            <w:tcW w:w="711" w:type="dxa"/>
            <w:noWrap w:val="0"/>
            <w:vAlign w:val="top"/>
          </w:tcPr>
          <w:p>
            <w:pPr>
              <w:pStyle w:val="31"/>
              <w:rPr>
                <w:rFonts w:hint="eastAsia" w:ascii="仿宋" w:hAnsi="仿宋" w:eastAsia="仿宋" w:cs="仿宋"/>
                <w:sz w:val="28"/>
                <w:szCs w:val="28"/>
              </w:rPr>
            </w:pPr>
          </w:p>
        </w:tc>
        <w:tc>
          <w:tcPr>
            <w:tcW w:w="1178" w:type="dxa"/>
            <w:noWrap w:val="0"/>
            <w:vAlign w:val="top"/>
          </w:tcPr>
          <w:p>
            <w:pPr>
              <w:pStyle w:val="31"/>
              <w:rPr>
                <w:rFonts w:hint="eastAsia" w:ascii="仿宋" w:hAnsi="仿宋" w:eastAsia="仿宋" w:cs="仿宋"/>
                <w:sz w:val="28"/>
                <w:szCs w:val="28"/>
              </w:rPr>
            </w:pPr>
          </w:p>
        </w:tc>
        <w:tc>
          <w:tcPr>
            <w:tcW w:w="874" w:type="dxa"/>
            <w:noWrap w:val="0"/>
            <w:vAlign w:val="top"/>
          </w:tcPr>
          <w:p>
            <w:pPr>
              <w:pStyle w:val="31"/>
              <w:rPr>
                <w:rFonts w:hint="eastAsia" w:ascii="仿宋" w:hAnsi="仿宋" w:eastAsia="仿宋" w:cs="仿宋"/>
                <w:sz w:val="28"/>
                <w:szCs w:val="28"/>
              </w:rPr>
            </w:pPr>
          </w:p>
        </w:tc>
        <w:tc>
          <w:tcPr>
            <w:tcW w:w="874" w:type="dxa"/>
            <w:noWrap w:val="0"/>
            <w:vAlign w:val="top"/>
          </w:tcPr>
          <w:p>
            <w:pPr>
              <w:pStyle w:val="31"/>
              <w:rPr>
                <w:rFonts w:hint="eastAsia" w:ascii="仿宋" w:hAnsi="仿宋" w:eastAsia="仿宋" w:cs="仿宋"/>
                <w:sz w:val="28"/>
                <w:szCs w:val="28"/>
              </w:rPr>
            </w:pPr>
          </w:p>
        </w:tc>
        <w:tc>
          <w:tcPr>
            <w:tcW w:w="764" w:type="dxa"/>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31"/>
              <w:rPr>
                <w:rFonts w:hint="eastAsia" w:ascii="仿宋" w:hAnsi="仿宋" w:eastAsia="仿宋" w:cs="仿宋"/>
                <w:sz w:val="28"/>
                <w:szCs w:val="28"/>
              </w:rPr>
            </w:pPr>
          </w:p>
        </w:tc>
        <w:tc>
          <w:tcPr>
            <w:tcW w:w="1067" w:type="dxa"/>
            <w:noWrap w:val="0"/>
            <w:vAlign w:val="top"/>
          </w:tcPr>
          <w:p>
            <w:pPr>
              <w:pStyle w:val="31"/>
              <w:rPr>
                <w:rFonts w:hint="eastAsia" w:ascii="仿宋" w:hAnsi="仿宋" w:eastAsia="仿宋" w:cs="仿宋"/>
                <w:sz w:val="28"/>
                <w:szCs w:val="28"/>
              </w:rPr>
            </w:pPr>
          </w:p>
        </w:tc>
        <w:tc>
          <w:tcPr>
            <w:tcW w:w="673" w:type="dxa"/>
            <w:noWrap w:val="0"/>
            <w:vAlign w:val="top"/>
          </w:tcPr>
          <w:p>
            <w:pPr>
              <w:pStyle w:val="31"/>
              <w:rPr>
                <w:rFonts w:hint="eastAsia" w:ascii="仿宋" w:hAnsi="仿宋" w:eastAsia="仿宋" w:cs="仿宋"/>
                <w:sz w:val="28"/>
                <w:szCs w:val="28"/>
              </w:rPr>
            </w:pPr>
          </w:p>
        </w:tc>
        <w:tc>
          <w:tcPr>
            <w:tcW w:w="1024" w:type="dxa"/>
            <w:noWrap w:val="0"/>
            <w:vAlign w:val="top"/>
          </w:tcPr>
          <w:p>
            <w:pPr>
              <w:pStyle w:val="31"/>
              <w:rPr>
                <w:rFonts w:hint="eastAsia" w:ascii="仿宋" w:hAnsi="仿宋" w:eastAsia="仿宋" w:cs="仿宋"/>
                <w:sz w:val="28"/>
                <w:szCs w:val="28"/>
              </w:rPr>
            </w:pPr>
          </w:p>
        </w:tc>
        <w:tc>
          <w:tcPr>
            <w:tcW w:w="711" w:type="dxa"/>
            <w:noWrap w:val="0"/>
            <w:vAlign w:val="top"/>
          </w:tcPr>
          <w:p>
            <w:pPr>
              <w:pStyle w:val="31"/>
              <w:rPr>
                <w:rFonts w:hint="eastAsia" w:ascii="仿宋" w:hAnsi="仿宋" w:eastAsia="仿宋" w:cs="仿宋"/>
                <w:sz w:val="28"/>
                <w:szCs w:val="28"/>
              </w:rPr>
            </w:pPr>
          </w:p>
        </w:tc>
        <w:tc>
          <w:tcPr>
            <w:tcW w:w="711" w:type="dxa"/>
            <w:noWrap w:val="0"/>
            <w:vAlign w:val="top"/>
          </w:tcPr>
          <w:p>
            <w:pPr>
              <w:pStyle w:val="31"/>
              <w:rPr>
                <w:rFonts w:hint="eastAsia" w:ascii="仿宋" w:hAnsi="仿宋" w:eastAsia="仿宋" w:cs="仿宋"/>
                <w:sz w:val="28"/>
                <w:szCs w:val="28"/>
              </w:rPr>
            </w:pPr>
          </w:p>
        </w:tc>
        <w:tc>
          <w:tcPr>
            <w:tcW w:w="1178" w:type="dxa"/>
            <w:noWrap w:val="0"/>
            <w:vAlign w:val="top"/>
          </w:tcPr>
          <w:p>
            <w:pPr>
              <w:pStyle w:val="31"/>
              <w:rPr>
                <w:rFonts w:hint="eastAsia" w:ascii="仿宋" w:hAnsi="仿宋" w:eastAsia="仿宋" w:cs="仿宋"/>
                <w:sz w:val="28"/>
                <w:szCs w:val="28"/>
              </w:rPr>
            </w:pPr>
          </w:p>
        </w:tc>
        <w:tc>
          <w:tcPr>
            <w:tcW w:w="874" w:type="dxa"/>
            <w:noWrap w:val="0"/>
            <w:vAlign w:val="top"/>
          </w:tcPr>
          <w:p>
            <w:pPr>
              <w:pStyle w:val="31"/>
              <w:rPr>
                <w:rFonts w:hint="eastAsia" w:ascii="仿宋" w:hAnsi="仿宋" w:eastAsia="仿宋" w:cs="仿宋"/>
                <w:sz w:val="28"/>
                <w:szCs w:val="28"/>
              </w:rPr>
            </w:pPr>
          </w:p>
        </w:tc>
        <w:tc>
          <w:tcPr>
            <w:tcW w:w="874" w:type="dxa"/>
            <w:noWrap w:val="0"/>
            <w:vAlign w:val="top"/>
          </w:tcPr>
          <w:p>
            <w:pPr>
              <w:pStyle w:val="31"/>
              <w:rPr>
                <w:rFonts w:hint="eastAsia" w:ascii="仿宋" w:hAnsi="仿宋" w:eastAsia="仿宋" w:cs="仿宋"/>
                <w:sz w:val="28"/>
                <w:szCs w:val="28"/>
              </w:rPr>
            </w:pPr>
          </w:p>
        </w:tc>
        <w:tc>
          <w:tcPr>
            <w:tcW w:w="764" w:type="dxa"/>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hRule="atLeast"/>
          <w:jc w:val="center"/>
        </w:trPr>
        <w:tc>
          <w:tcPr>
            <w:tcW w:w="646" w:type="dxa"/>
            <w:noWrap w:val="0"/>
            <w:vAlign w:val="top"/>
          </w:tcPr>
          <w:p>
            <w:pPr>
              <w:pStyle w:val="31"/>
              <w:rPr>
                <w:rFonts w:hint="eastAsia" w:ascii="仿宋" w:hAnsi="仿宋" w:eastAsia="仿宋" w:cs="仿宋"/>
                <w:sz w:val="28"/>
                <w:szCs w:val="28"/>
              </w:rPr>
            </w:pPr>
          </w:p>
        </w:tc>
        <w:tc>
          <w:tcPr>
            <w:tcW w:w="1067" w:type="dxa"/>
            <w:noWrap w:val="0"/>
            <w:vAlign w:val="top"/>
          </w:tcPr>
          <w:p>
            <w:pPr>
              <w:pStyle w:val="31"/>
              <w:rPr>
                <w:rFonts w:hint="eastAsia" w:ascii="仿宋" w:hAnsi="仿宋" w:eastAsia="仿宋" w:cs="仿宋"/>
                <w:sz w:val="28"/>
                <w:szCs w:val="28"/>
              </w:rPr>
            </w:pPr>
          </w:p>
        </w:tc>
        <w:tc>
          <w:tcPr>
            <w:tcW w:w="673" w:type="dxa"/>
            <w:noWrap w:val="0"/>
            <w:vAlign w:val="top"/>
          </w:tcPr>
          <w:p>
            <w:pPr>
              <w:pStyle w:val="31"/>
              <w:rPr>
                <w:rFonts w:hint="eastAsia" w:ascii="仿宋" w:hAnsi="仿宋" w:eastAsia="仿宋" w:cs="仿宋"/>
                <w:sz w:val="28"/>
                <w:szCs w:val="28"/>
              </w:rPr>
            </w:pPr>
          </w:p>
        </w:tc>
        <w:tc>
          <w:tcPr>
            <w:tcW w:w="1024" w:type="dxa"/>
            <w:noWrap w:val="0"/>
            <w:vAlign w:val="top"/>
          </w:tcPr>
          <w:p>
            <w:pPr>
              <w:pStyle w:val="31"/>
              <w:rPr>
                <w:rFonts w:hint="eastAsia" w:ascii="仿宋" w:hAnsi="仿宋" w:eastAsia="仿宋" w:cs="仿宋"/>
                <w:sz w:val="28"/>
                <w:szCs w:val="28"/>
              </w:rPr>
            </w:pPr>
          </w:p>
        </w:tc>
        <w:tc>
          <w:tcPr>
            <w:tcW w:w="711" w:type="dxa"/>
            <w:noWrap w:val="0"/>
            <w:vAlign w:val="top"/>
          </w:tcPr>
          <w:p>
            <w:pPr>
              <w:pStyle w:val="31"/>
              <w:rPr>
                <w:rFonts w:hint="eastAsia" w:ascii="仿宋" w:hAnsi="仿宋" w:eastAsia="仿宋" w:cs="仿宋"/>
                <w:sz w:val="28"/>
                <w:szCs w:val="28"/>
              </w:rPr>
            </w:pPr>
          </w:p>
        </w:tc>
        <w:tc>
          <w:tcPr>
            <w:tcW w:w="711" w:type="dxa"/>
            <w:noWrap w:val="0"/>
            <w:vAlign w:val="top"/>
          </w:tcPr>
          <w:p>
            <w:pPr>
              <w:pStyle w:val="31"/>
              <w:rPr>
                <w:rFonts w:hint="eastAsia" w:ascii="仿宋" w:hAnsi="仿宋" w:eastAsia="仿宋" w:cs="仿宋"/>
                <w:sz w:val="28"/>
                <w:szCs w:val="28"/>
              </w:rPr>
            </w:pPr>
          </w:p>
        </w:tc>
        <w:tc>
          <w:tcPr>
            <w:tcW w:w="1178" w:type="dxa"/>
            <w:noWrap w:val="0"/>
            <w:vAlign w:val="top"/>
          </w:tcPr>
          <w:p>
            <w:pPr>
              <w:pStyle w:val="31"/>
              <w:rPr>
                <w:rFonts w:hint="eastAsia" w:ascii="仿宋" w:hAnsi="仿宋" w:eastAsia="仿宋" w:cs="仿宋"/>
                <w:sz w:val="28"/>
                <w:szCs w:val="28"/>
              </w:rPr>
            </w:pPr>
          </w:p>
        </w:tc>
        <w:tc>
          <w:tcPr>
            <w:tcW w:w="874" w:type="dxa"/>
            <w:noWrap w:val="0"/>
            <w:vAlign w:val="top"/>
          </w:tcPr>
          <w:p>
            <w:pPr>
              <w:pStyle w:val="31"/>
              <w:rPr>
                <w:rFonts w:hint="eastAsia" w:ascii="仿宋" w:hAnsi="仿宋" w:eastAsia="仿宋" w:cs="仿宋"/>
                <w:sz w:val="28"/>
                <w:szCs w:val="28"/>
              </w:rPr>
            </w:pPr>
          </w:p>
        </w:tc>
        <w:tc>
          <w:tcPr>
            <w:tcW w:w="874" w:type="dxa"/>
            <w:noWrap w:val="0"/>
            <w:vAlign w:val="top"/>
          </w:tcPr>
          <w:p>
            <w:pPr>
              <w:pStyle w:val="31"/>
              <w:rPr>
                <w:rFonts w:hint="eastAsia" w:ascii="仿宋" w:hAnsi="仿宋" w:eastAsia="仿宋" w:cs="仿宋"/>
                <w:sz w:val="28"/>
                <w:szCs w:val="28"/>
              </w:rPr>
            </w:pPr>
          </w:p>
        </w:tc>
        <w:tc>
          <w:tcPr>
            <w:tcW w:w="764" w:type="dxa"/>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31"/>
              <w:rPr>
                <w:rFonts w:hint="eastAsia" w:ascii="仿宋" w:hAnsi="仿宋" w:eastAsia="仿宋" w:cs="仿宋"/>
                <w:sz w:val="28"/>
                <w:szCs w:val="28"/>
              </w:rPr>
            </w:pPr>
          </w:p>
        </w:tc>
        <w:tc>
          <w:tcPr>
            <w:tcW w:w="1067" w:type="dxa"/>
            <w:noWrap w:val="0"/>
            <w:vAlign w:val="top"/>
          </w:tcPr>
          <w:p>
            <w:pPr>
              <w:pStyle w:val="31"/>
              <w:rPr>
                <w:rFonts w:hint="eastAsia" w:ascii="仿宋" w:hAnsi="仿宋" w:eastAsia="仿宋" w:cs="仿宋"/>
                <w:sz w:val="28"/>
                <w:szCs w:val="28"/>
              </w:rPr>
            </w:pPr>
          </w:p>
        </w:tc>
        <w:tc>
          <w:tcPr>
            <w:tcW w:w="673" w:type="dxa"/>
            <w:noWrap w:val="0"/>
            <w:vAlign w:val="top"/>
          </w:tcPr>
          <w:p>
            <w:pPr>
              <w:pStyle w:val="31"/>
              <w:rPr>
                <w:rFonts w:hint="eastAsia" w:ascii="仿宋" w:hAnsi="仿宋" w:eastAsia="仿宋" w:cs="仿宋"/>
                <w:sz w:val="28"/>
                <w:szCs w:val="28"/>
              </w:rPr>
            </w:pPr>
          </w:p>
        </w:tc>
        <w:tc>
          <w:tcPr>
            <w:tcW w:w="1024" w:type="dxa"/>
            <w:noWrap w:val="0"/>
            <w:vAlign w:val="top"/>
          </w:tcPr>
          <w:p>
            <w:pPr>
              <w:pStyle w:val="31"/>
              <w:rPr>
                <w:rFonts w:hint="eastAsia" w:ascii="仿宋" w:hAnsi="仿宋" w:eastAsia="仿宋" w:cs="仿宋"/>
                <w:sz w:val="28"/>
                <w:szCs w:val="28"/>
              </w:rPr>
            </w:pPr>
          </w:p>
        </w:tc>
        <w:tc>
          <w:tcPr>
            <w:tcW w:w="711" w:type="dxa"/>
            <w:noWrap w:val="0"/>
            <w:vAlign w:val="top"/>
          </w:tcPr>
          <w:p>
            <w:pPr>
              <w:pStyle w:val="31"/>
              <w:rPr>
                <w:rFonts w:hint="eastAsia" w:ascii="仿宋" w:hAnsi="仿宋" w:eastAsia="仿宋" w:cs="仿宋"/>
                <w:sz w:val="28"/>
                <w:szCs w:val="28"/>
              </w:rPr>
            </w:pPr>
          </w:p>
        </w:tc>
        <w:tc>
          <w:tcPr>
            <w:tcW w:w="711" w:type="dxa"/>
            <w:noWrap w:val="0"/>
            <w:vAlign w:val="top"/>
          </w:tcPr>
          <w:p>
            <w:pPr>
              <w:pStyle w:val="31"/>
              <w:rPr>
                <w:rFonts w:hint="eastAsia" w:ascii="仿宋" w:hAnsi="仿宋" w:eastAsia="仿宋" w:cs="仿宋"/>
                <w:sz w:val="28"/>
                <w:szCs w:val="28"/>
              </w:rPr>
            </w:pPr>
          </w:p>
        </w:tc>
        <w:tc>
          <w:tcPr>
            <w:tcW w:w="1178" w:type="dxa"/>
            <w:noWrap w:val="0"/>
            <w:vAlign w:val="top"/>
          </w:tcPr>
          <w:p>
            <w:pPr>
              <w:pStyle w:val="31"/>
              <w:rPr>
                <w:rFonts w:hint="eastAsia" w:ascii="仿宋" w:hAnsi="仿宋" w:eastAsia="仿宋" w:cs="仿宋"/>
                <w:sz w:val="28"/>
                <w:szCs w:val="28"/>
              </w:rPr>
            </w:pPr>
          </w:p>
        </w:tc>
        <w:tc>
          <w:tcPr>
            <w:tcW w:w="874" w:type="dxa"/>
            <w:noWrap w:val="0"/>
            <w:vAlign w:val="top"/>
          </w:tcPr>
          <w:p>
            <w:pPr>
              <w:pStyle w:val="31"/>
              <w:rPr>
                <w:rFonts w:hint="eastAsia" w:ascii="仿宋" w:hAnsi="仿宋" w:eastAsia="仿宋" w:cs="仿宋"/>
                <w:sz w:val="28"/>
                <w:szCs w:val="28"/>
              </w:rPr>
            </w:pPr>
          </w:p>
        </w:tc>
        <w:tc>
          <w:tcPr>
            <w:tcW w:w="874" w:type="dxa"/>
            <w:noWrap w:val="0"/>
            <w:vAlign w:val="top"/>
          </w:tcPr>
          <w:p>
            <w:pPr>
              <w:pStyle w:val="31"/>
              <w:rPr>
                <w:rFonts w:hint="eastAsia" w:ascii="仿宋" w:hAnsi="仿宋" w:eastAsia="仿宋" w:cs="仿宋"/>
                <w:sz w:val="28"/>
                <w:szCs w:val="28"/>
              </w:rPr>
            </w:pPr>
          </w:p>
        </w:tc>
        <w:tc>
          <w:tcPr>
            <w:tcW w:w="764" w:type="dxa"/>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31"/>
              <w:rPr>
                <w:rFonts w:hint="eastAsia" w:ascii="仿宋" w:hAnsi="仿宋" w:eastAsia="仿宋" w:cs="仿宋"/>
                <w:sz w:val="28"/>
                <w:szCs w:val="28"/>
              </w:rPr>
            </w:pPr>
          </w:p>
        </w:tc>
        <w:tc>
          <w:tcPr>
            <w:tcW w:w="1067" w:type="dxa"/>
            <w:noWrap w:val="0"/>
            <w:vAlign w:val="top"/>
          </w:tcPr>
          <w:p>
            <w:pPr>
              <w:pStyle w:val="31"/>
              <w:rPr>
                <w:rFonts w:hint="eastAsia" w:ascii="仿宋" w:hAnsi="仿宋" w:eastAsia="仿宋" w:cs="仿宋"/>
                <w:sz w:val="28"/>
                <w:szCs w:val="28"/>
              </w:rPr>
            </w:pPr>
          </w:p>
        </w:tc>
        <w:tc>
          <w:tcPr>
            <w:tcW w:w="673" w:type="dxa"/>
            <w:noWrap w:val="0"/>
            <w:vAlign w:val="top"/>
          </w:tcPr>
          <w:p>
            <w:pPr>
              <w:pStyle w:val="31"/>
              <w:rPr>
                <w:rFonts w:hint="eastAsia" w:ascii="仿宋" w:hAnsi="仿宋" w:eastAsia="仿宋" w:cs="仿宋"/>
                <w:sz w:val="28"/>
                <w:szCs w:val="28"/>
              </w:rPr>
            </w:pPr>
          </w:p>
        </w:tc>
        <w:tc>
          <w:tcPr>
            <w:tcW w:w="1024" w:type="dxa"/>
            <w:noWrap w:val="0"/>
            <w:vAlign w:val="top"/>
          </w:tcPr>
          <w:p>
            <w:pPr>
              <w:pStyle w:val="31"/>
              <w:rPr>
                <w:rFonts w:hint="eastAsia" w:ascii="仿宋" w:hAnsi="仿宋" w:eastAsia="仿宋" w:cs="仿宋"/>
                <w:sz w:val="28"/>
                <w:szCs w:val="28"/>
              </w:rPr>
            </w:pPr>
          </w:p>
        </w:tc>
        <w:tc>
          <w:tcPr>
            <w:tcW w:w="711" w:type="dxa"/>
            <w:noWrap w:val="0"/>
            <w:vAlign w:val="top"/>
          </w:tcPr>
          <w:p>
            <w:pPr>
              <w:pStyle w:val="31"/>
              <w:rPr>
                <w:rFonts w:hint="eastAsia" w:ascii="仿宋" w:hAnsi="仿宋" w:eastAsia="仿宋" w:cs="仿宋"/>
                <w:sz w:val="28"/>
                <w:szCs w:val="28"/>
              </w:rPr>
            </w:pPr>
          </w:p>
        </w:tc>
        <w:tc>
          <w:tcPr>
            <w:tcW w:w="711" w:type="dxa"/>
            <w:noWrap w:val="0"/>
            <w:vAlign w:val="top"/>
          </w:tcPr>
          <w:p>
            <w:pPr>
              <w:pStyle w:val="31"/>
              <w:rPr>
                <w:rFonts w:hint="eastAsia" w:ascii="仿宋" w:hAnsi="仿宋" w:eastAsia="仿宋" w:cs="仿宋"/>
                <w:sz w:val="28"/>
                <w:szCs w:val="28"/>
              </w:rPr>
            </w:pPr>
          </w:p>
        </w:tc>
        <w:tc>
          <w:tcPr>
            <w:tcW w:w="1178" w:type="dxa"/>
            <w:noWrap w:val="0"/>
            <w:vAlign w:val="top"/>
          </w:tcPr>
          <w:p>
            <w:pPr>
              <w:pStyle w:val="31"/>
              <w:rPr>
                <w:rFonts w:hint="eastAsia" w:ascii="仿宋" w:hAnsi="仿宋" w:eastAsia="仿宋" w:cs="仿宋"/>
                <w:sz w:val="28"/>
                <w:szCs w:val="28"/>
              </w:rPr>
            </w:pPr>
          </w:p>
        </w:tc>
        <w:tc>
          <w:tcPr>
            <w:tcW w:w="874" w:type="dxa"/>
            <w:noWrap w:val="0"/>
            <w:vAlign w:val="top"/>
          </w:tcPr>
          <w:p>
            <w:pPr>
              <w:pStyle w:val="31"/>
              <w:rPr>
                <w:rFonts w:hint="eastAsia" w:ascii="仿宋" w:hAnsi="仿宋" w:eastAsia="仿宋" w:cs="仿宋"/>
                <w:sz w:val="28"/>
                <w:szCs w:val="28"/>
              </w:rPr>
            </w:pPr>
          </w:p>
        </w:tc>
        <w:tc>
          <w:tcPr>
            <w:tcW w:w="874" w:type="dxa"/>
            <w:noWrap w:val="0"/>
            <w:vAlign w:val="top"/>
          </w:tcPr>
          <w:p>
            <w:pPr>
              <w:pStyle w:val="31"/>
              <w:rPr>
                <w:rFonts w:hint="eastAsia" w:ascii="仿宋" w:hAnsi="仿宋" w:eastAsia="仿宋" w:cs="仿宋"/>
                <w:sz w:val="28"/>
                <w:szCs w:val="28"/>
              </w:rPr>
            </w:pPr>
          </w:p>
        </w:tc>
        <w:tc>
          <w:tcPr>
            <w:tcW w:w="764" w:type="dxa"/>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31"/>
              <w:rPr>
                <w:rFonts w:hint="eastAsia" w:ascii="仿宋" w:hAnsi="仿宋" w:eastAsia="仿宋" w:cs="仿宋"/>
                <w:sz w:val="28"/>
                <w:szCs w:val="28"/>
              </w:rPr>
            </w:pPr>
          </w:p>
        </w:tc>
        <w:tc>
          <w:tcPr>
            <w:tcW w:w="1067" w:type="dxa"/>
            <w:noWrap w:val="0"/>
            <w:vAlign w:val="top"/>
          </w:tcPr>
          <w:p>
            <w:pPr>
              <w:pStyle w:val="31"/>
              <w:rPr>
                <w:rFonts w:hint="eastAsia" w:ascii="仿宋" w:hAnsi="仿宋" w:eastAsia="仿宋" w:cs="仿宋"/>
                <w:sz w:val="28"/>
                <w:szCs w:val="28"/>
              </w:rPr>
            </w:pPr>
          </w:p>
        </w:tc>
        <w:tc>
          <w:tcPr>
            <w:tcW w:w="673" w:type="dxa"/>
            <w:noWrap w:val="0"/>
            <w:vAlign w:val="top"/>
          </w:tcPr>
          <w:p>
            <w:pPr>
              <w:pStyle w:val="31"/>
              <w:rPr>
                <w:rFonts w:hint="eastAsia" w:ascii="仿宋" w:hAnsi="仿宋" w:eastAsia="仿宋" w:cs="仿宋"/>
                <w:sz w:val="28"/>
                <w:szCs w:val="28"/>
              </w:rPr>
            </w:pPr>
          </w:p>
        </w:tc>
        <w:tc>
          <w:tcPr>
            <w:tcW w:w="1024" w:type="dxa"/>
            <w:noWrap w:val="0"/>
            <w:vAlign w:val="top"/>
          </w:tcPr>
          <w:p>
            <w:pPr>
              <w:pStyle w:val="31"/>
              <w:rPr>
                <w:rFonts w:hint="eastAsia" w:ascii="仿宋" w:hAnsi="仿宋" w:eastAsia="仿宋" w:cs="仿宋"/>
                <w:sz w:val="28"/>
                <w:szCs w:val="28"/>
              </w:rPr>
            </w:pPr>
          </w:p>
        </w:tc>
        <w:tc>
          <w:tcPr>
            <w:tcW w:w="711" w:type="dxa"/>
            <w:noWrap w:val="0"/>
            <w:vAlign w:val="top"/>
          </w:tcPr>
          <w:p>
            <w:pPr>
              <w:pStyle w:val="31"/>
              <w:rPr>
                <w:rFonts w:hint="eastAsia" w:ascii="仿宋" w:hAnsi="仿宋" w:eastAsia="仿宋" w:cs="仿宋"/>
                <w:sz w:val="28"/>
                <w:szCs w:val="28"/>
              </w:rPr>
            </w:pPr>
          </w:p>
        </w:tc>
        <w:tc>
          <w:tcPr>
            <w:tcW w:w="711" w:type="dxa"/>
            <w:noWrap w:val="0"/>
            <w:vAlign w:val="top"/>
          </w:tcPr>
          <w:p>
            <w:pPr>
              <w:pStyle w:val="31"/>
              <w:rPr>
                <w:rFonts w:hint="eastAsia" w:ascii="仿宋" w:hAnsi="仿宋" w:eastAsia="仿宋" w:cs="仿宋"/>
                <w:sz w:val="28"/>
                <w:szCs w:val="28"/>
              </w:rPr>
            </w:pPr>
          </w:p>
        </w:tc>
        <w:tc>
          <w:tcPr>
            <w:tcW w:w="1178" w:type="dxa"/>
            <w:noWrap w:val="0"/>
            <w:vAlign w:val="top"/>
          </w:tcPr>
          <w:p>
            <w:pPr>
              <w:pStyle w:val="31"/>
              <w:rPr>
                <w:rFonts w:hint="eastAsia" w:ascii="仿宋" w:hAnsi="仿宋" w:eastAsia="仿宋" w:cs="仿宋"/>
                <w:sz w:val="28"/>
                <w:szCs w:val="28"/>
              </w:rPr>
            </w:pPr>
          </w:p>
        </w:tc>
        <w:tc>
          <w:tcPr>
            <w:tcW w:w="874" w:type="dxa"/>
            <w:noWrap w:val="0"/>
            <w:vAlign w:val="top"/>
          </w:tcPr>
          <w:p>
            <w:pPr>
              <w:pStyle w:val="31"/>
              <w:rPr>
                <w:rFonts w:hint="eastAsia" w:ascii="仿宋" w:hAnsi="仿宋" w:eastAsia="仿宋" w:cs="仿宋"/>
                <w:sz w:val="28"/>
                <w:szCs w:val="28"/>
              </w:rPr>
            </w:pPr>
          </w:p>
        </w:tc>
        <w:tc>
          <w:tcPr>
            <w:tcW w:w="874" w:type="dxa"/>
            <w:noWrap w:val="0"/>
            <w:vAlign w:val="top"/>
          </w:tcPr>
          <w:p>
            <w:pPr>
              <w:pStyle w:val="31"/>
              <w:rPr>
                <w:rFonts w:hint="eastAsia" w:ascii="仿宋" w:hAnsi="仿宋" w:eastAsia="仿宋" w:cs="仿宋"/>
                <w:sz w:val="28"/>
                <w:szCs w:val="28"/>
              </w:rPr>
            </w:pPr>
          </w:p>
        </w:tc>
        <w:tc>
          <w:tcPr>
            <w:tcW w:w="764" w:type="dxa"/>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31"/>
              <w:rPr>
                <w:rFonts w:hint="eastAsia" w:ascii="仿宋" w:hAnsi="仿宋" w:eastAsia="仿宋" w:cs="仿宋"/>
                <w:sz w:val="28"/>
                <w:szCs w:val="28"/>
              </w:rPr>
            </w:pPr>
          </w:p>
        </w:tc>
        <w:tc>
          <w:tcPr>
            <w:tcW w:w="1067" w:type="dxa"/>
            <w:noWrap w:val="0"/>
            <w:vAlign w:val="top"/>
          </w:tcPr>
          <w:p>
            <w:pPr>
              <w:pStyle w:val="31"/>
              <w:rPr>
                <w:rFonts w:hint="eastAsia" w:ascii="仿宋" w:hAnsi="仿宋" w:eastAsia="仿宋" w:cs="仿宋"/>
                <w:sz w:val="28"/>
                <w:szCs w:val="28"/>
              </w:rPr>
            </w:pPr>
          </w:p>
        </w:tc>
        <w:tc>
          <w:tcPr>
            <w:tcW w:w="673" w:type="dxa"/>
            <w:noWrap w:val="0"/>
            <w:vAlign w:val="top"/>
          </w:tcPr>
          <w:p>
            <w:pPr>
              <w:pStyle w:val="31"/>
              <w:rPr>
                <w:rFonts w:hint="eastAsia" w:ascii="仿宋" w:hAnsi="仿宋" w:eastAsia="仿宋" w:cs="仿宋"/>
                <w:sz w:val="28"/>
                <w:szCs w:val="28"/>
              </w:rPr>
            </w:pPr>
          </w:p>
        </w:tc>
        <w:tc>
          <w:tcPr>
            <w:tcW w:w="1024" w:type="dxa"/>
            <w:noWrap w:val="0"/>
            <w:vAlign w:val="top"/>
          </w:tcPr>
          <w:p>
            <w:pPr>
              <w:pStyle w:val="31"/>
              <w:rPr>
                <w:rFonts w:hint="eastAsia" w:ascii="仿宋" w:hAnsi="仿宋" w:eastAsia="仿宋" w:cs="仿宋"/>
                <w:sz w:val="28"/>
                <w:szCs w:val="28"/>
              </w:rPr>
            </w:pPr>
          </w:p>
        </w:tc>
        <w:tc>
          <w:tcPr>
            <w:tcW w:w="711" w:type="dxa"/>
            <w:noWrap w:val="0"/>
            <w:vAlign w:val="top"/>
          </w:tcPr>
          <w:p>
            <w:pPr>
              <w:pStyle w:val="31"/>
              <w:rPr>
                <w:rFonts w:hint="eastAsia" w:ascii="仿宋" w:hAnsi="仿宋" w:eastAsia="仿宋" w:cs="仿宋"/>
                <w:sz w:val="28"/>
                <w:szCs w:val="28"/>
              </w:rPr>
            </w:pPr>
          </w:p>
        </w:tc>
        <w:tc>
          <w:tcPr>
            <w:tcW w:w="711" w:type="dxa"/>
            <w:noWrap w:val="0"/>
            <w:vAlign w:val="top"/>
          </w:tcPr>
          <w:p>
            <w:pPr>
              <w:pStyle w:val="31"/>
              <w:rPr>
                <w:rFonts w:hint="eastAsia" w:ascii="仿宋" w:hAnsi="仿宋" w:eastAsia="仿宋" w:cs="仿宋"/>
                <w:sz w:val="28"/>
                <w:szCs w:val="28"/>
              </w:rPr>
            </w:pPr>
          </w:p>
        </w:tc>
        <w:tc>
          <w:tcPr>
            <w:tcW w:w="1178" w:type="dxa"/>
            <w:noWrap w:val="0"/>
            <w:vAlign w:val="top"/>
          </w:tcPr>
          <w:p>
            <w:pPr>
              <w:pStyle w:val="31"/>
              <w:rPr>
                <w:rFonts w:hint="eastAsia" w:ascii="仿宋" w:hAnsi="仿宋" w:eastAsia="仿宋" w:cs="仿宋"/>
                <w:sz w:val="28"/>
                <w:szCs w:val="28"/>
              </w:rPr>
            </w:pPr>
          </w:p>
        </w:tc>
        <w:tc>
          <w:tcPr>
            <w:tcW w:w="874" w:type="dxa"/>
            <w:noWrap w:val="0"/>
            <w:vAlign w:val="top"/>
          </w:tcPr>
          <w:p>
            <w:pPr>
              <w:pStyle w:val="31"/>
              <w:rPr>
                <w:rFonts w:hint="eastAsia" w:ascii="仿宋" w:hAnsi="仿宋" w:eastAsia="仿宋" w:cs="仿宋"/>
                <w:sz w:val="28"/>
                <w:szCs w:val="28"/>
              </w:rPr>
            </w:pPr>
          </w:p>
        </w:tc>
        <w:tc>
          <w:tcPr>
            <w:tcW w:w="874" w:type="dxa"/>
            <w:noWrap w:val="0"/>
            <w:vAlign w:val="top"/>
          </w:tcPr>
          <w:p>
            <w:pPr>
              <w:pStyle w:val="31"/>
              <w:rPr>
                <w:rFonts w:hint="eastAsia" w:ascii="仿宋" w:hAnsi="仿宋" w:eastAsia="仿宋" w:cs="仿宋"/>
                <w:sz w:val="28"/>
                <w:szCs w:val="28"/>
              </w:rPr>
            </w:pPr>
          </w:p>
        </w:tc>
        <w:tc>
          <w:tcPr>
            <w:tcW w:w="764" w:type="dxa"/>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31"/>
              <w:rPr>
                <w:rFonts w:hint="eastAsia" w:ascii="仿宋" w:hAnsi="仿宋" w:eastAsia="仿宋" w:cs="仿宋"/>
                <w:sz w:val="28"/>
                <w:szCs w:val="28"/>
              </w:rPr>
            </w:pPr>
          </w:p>
        </w:tc>
        <w:tc>
          <w:tcPr>
            <w:tcW w:w="1067" w:type="dxa"/>
            <w:noWrap w:val="0"/>
            <w:vAlign w:val="top"/>
          </w:tcPr>
          <w:p>
            <w:pPr>
              <w:pStyle w:val="31"/>
              <w:rPr>
                <w:rFonts w:hint="eastAsia" w:ascii="仿宋" w:hAnsi="仿宋" w:eastAsia="仿宋" w:cs="仿宋"/>
                <w:sz w:val="28"/>
                <w:szCs w:val="28"/>
              </w:rPr>
            </w:pPr>
          </w:p>
        </w:tc>
        <w:tc>
          <w:tcPr>
            <w:tcW w:w="673" w:type="dxa"/>
            <w:noWrap w:val="0"/>
            <w:vAlign w:val="top"/>
          </w:tcPr>
          <w:p>
            <w:pPr>
              <w:pStyle w:val="31"/>
              <w:rPr>
                <w:rFonts w:hint="eastAsia" w:ascii="仿宋" w:hAnsi="仿宋" w:eastAsia="仿宋" w:cs="仿宋"/>
                <w:sz w:val="28"/>
                <w:szCs w:val="28"/>
              </w:rPr>
            </w:pPr>
          </w:p>
        </w:tc>
        <w:tc>
          <w:tcPr>
            <w:tcW w:w="1024" w:type="dxa"/>
            <w:noWrap w:val="0"/>
            <w:vAlign w:val="top"/>
          </w:tcPr>
          <w:p>
            <w:pPr>
              <w:pStyle w:val="31"/>
              <w:rPr>
                <w:rFonts w:hint="eastAsia" w:ascii="仿宋" w:hAnsi="仿宋" w:eastAsia="仿宋" w:cs="仿宋"/>
                <w:sz w:val="28"/>
                <w:szCs w:val="28"/>
              </w:rPr>
            </w:pPr>
          </w:p>
        </w:tc>
        <w:tc>
          <w:tcPr>
            <w:tcW w:w="711" w:type="dxa"/>
            <w:noWrap w:val="0"/>
            <w:vAlign w:val="top"/>
          </w:tcPr>
          <w:p>
            <w:pPr>
              <w:pStyle w:val="31"/>
              <w:rPr>
                <w:rFonts w:hint="eastAsia" w:ascii="仿宋" w:hAnsi="仿宋" w:eastAsia="仿宋" w:cs="仿宋"/>
                <w:sz w:val="28"/>
                <w:szCs w:val="28"/>
              </w:rPr>
            </w:pPr>
          </w:p>
        </w:tc>
        <w:tc>
          <w:tcPr>
            <w:tcW w:w="711" w:type="dxa"/>
            <w:noWrap w:val="0"/>
            <w:vAlign w:val="top"/>
          </w:tcPr>
          <w:p>
            <w:pPr>
              <w:pStyle w:val="31"/>
              <w:rPr>
                <w:rFonts w:hint="eastAsia" w:ascii="仿宋" w:hAnsi="仿宋" w:eastAsia="仿宋" w:cs="仿宋"/>
                <w:sz w:val="28"/>
                <w:szCs w:val="28"/>
              </w:rPr>
            </w:pPr>
          </w:p>
        </w:tc>
        <w:tc>
          <w:tcPr>
            <w:tcW w:w="1178" w:type="dxa"/>
            <w:noWrap w:val="0"/>
            <w:vAlign w:val="top"/>
          </w:tcPr>
          <w:p>
            <w:pPr>
              <w:pStyle w:val="31"/>
              <w:rPr>
                <w:rFonts w:hint="eastAsia" w:ascii="仿宋" w:hAnsi="仿宋" w:eastAsia="仿宋" w:cs="仿宋"/>
                <w:sz w:val="28"/>
                <w:szCs w:val="28"/>
              </w:rPr>
            </w:pPr>
          </w:p>
        </w:tc>
        <w:tc>
          <w:tcPr>
            <w:tcW w:w="874" w:type="dxa"/>
            <w:noWrap w:val="0"/>
            <w:vAlign w:val="top"/>
          </w:tcPr>
          <w:p>
            <w:pPr>
              <w:pStyle w:val="31"/>
              <w:rPr>
                <w:rFonts w:hint="eastAsia" w:ascii="仿宋" w:hAnsi="仿宋" w:eastAsia="仿宋" w:cs="仿宋"/>
                <w:sz w:val="28"/>
                <w:szCs w:val="28"/>
              </w:rPr>
            </w:pPr>
          </w:p>
        </w:tc>
        <w:tc>
          <w:tcPr>
            <w:tcW w:w="874" w:type="dxa"/>
            <w:noWrap w:val="0"/>
            <w:vAlign w:val="top"/>
          </w:tcPr>
          <w:p>
            <w:pPr>
              <w:pStyle w:val="31"/>
              <w:rPr>
                <w:rFonts w:hint="eastAsia" w:ascii="仿宋" w:hAnsi="仿宋" w:eastAsia="仿宋" w:cs="仿宋"/>
                <w:sz w:val="28"/>
                <w:szCs w:val="28"/>
              </w:rPr>
            </w:pPr>
          </w:p>
        </w:tc>
        <w:tc>
          <w:tcPr>
            <w:tcW w:w="764" w:type="dxa"/>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31"/>
              <w:rPr>
                <w:rFonts w:hint="eastAsia" w:ascii="仿宋" w:hAnsi="仿宋" w:eastAsia="仿宋" w:cs="仿宋"/>
                <w:sz w:val="28"/>
                <w:szCs w:val="28"/>
              </w:rPr>
            </w:pPr>
          </w:p>
        </w:tc>
        <w:tc>
          <w:tcPr>
            <w:tcW w:w="1067" w:type="dxa"/>
            <w:noWrap w:val="0"/>
            <w:vAlign w:val="top"/>
          </w:tcPr>
          <w:p>
            <w:pPr>
              <w:pStyle w:val="31"/>
              <w:rPr>
                <w:rFonts w:hint="eastAsia" w:ascii="仿宋" w:hAnsi="仿宋" w:eastAsia="仿宋" w:cs="仿宋"/>
                <w:sz w:val="28"/>
                <w:szCs w:val="28"/>
              </w:rPr>
            </w:pPr>
          </w:p>
        </w:tc>
        <w:tc>
          <w:tcPr>
            <w:tcW w:w="673" w:type="dxa"/>
            <w:noWrap w:val="0"/>
            <w:vAlign w:val="top"/>
          </w:tcPr>
          <w:p>
            <w:pPr>
              <w:pStyle w:val="31"/>
              <w:rPr>
                <w:rFonts w:hint="eastAsia" w:ascii="仿宋" w:hAnsi="仿宋" w:eastAsia="仿宋" w:cs="仿宋"/>
                <w:sz w:val="28"/>
                <w:szCs w:val="28"/>
              </w:rPr>
            </w:pPr>
          </w:p>
        </w:tc>
        <w:tc>
          <w:tcPr>
            <w:tcW w:w="1024" w:type="dxa"/>
            <w:noWrap w:val="0"/>
            <w:vAlign w:val="top"/>
          </w:tcPr>
          <w:p>
            <w:pPr>
              <w:pStyle w:val="31"/>
              <w:rPr>
                <w:rFonts w:hint="eastAsia" w:ascii="仿宋" w:hAnsi="仿宋" w:eastAsia="仿宋" w:cs="仿宋"/>
                <w:sz w:val="28"/>
                <w:szCs w:val="28"/>
              </w:rPr>
            </w:pPr>
          </w:p>
        </w:tc>
        <w:tc>
          <w:tcPr>
            <w:tcW w:w="711" w:type="dxa"/>
            <w:noWrap w:val="0"/>
            <w:vAlign w:val="top"/>
          </w:tcPr>
          <w:p>
            <w:pPr>
              <w:pStyle w:val="31"/>
              <w:rPr>
                <w:rFonts w:hint="eastAsia" w:ascii="仿宋" w:hAnsi="仿宋" w:eastAsia="仿宋" w:cs="仿宋"/>
                <w:sz w:val="28"/>
                <w:szCs w:val="28"/>
              </w:rPr>
            </w:pPr>
          </w:p>
        </w:tc>
        <w:tc>
          <w:tcPr>
            <w:tcW w:w="711" w:type="dxa"/>
            <w:noWrap w:val="0"/>
            <w:vAlign w:val="top"/>
          </w:tcPr>
          <w:p>
            <w:pPr>
              <w:pStyle w:val="31"/>
              <w:rPr>
                <w:rFonts w:hint="eastAsia" w:ascii="仿宋" w:hAnsi="仿宋" w:eastAsia="仿宋" w:cs="仿宋"/>
                <w:sz w:val="28"/>
                <w:szCs w:val="28"/>
              </w:rPr>
            </w:pPr>
          </w:p>
        </w:tc>
        <w:tc>
          <w:tcPr>
            <w:tcW w:w="1178" w:type="dxa"/>
            <w:noWrap w:val="0"/>
            <w:vAlign w:val="top"/>
          </w:tcPr>
          <w:p>
            <w:pPr>
              <w:pStyle w:val="31"/>
              <w:rPr>
                <w:rFonts w:hint="eastAsia" w:ascii="仿宋" w:hAnsi="仿宋" w:eastAsia="仿宋" w:cs="仿宋"/>
                <w:sz w:val="28"/>
                <w:szCs w:val="28"/>
              </w:rPr>
            </w:pPr>
          </w:p>
        </w:tc>
        <w:tc>
          <w:tcPr>
            <w:tcW w:w="874" w:type="dxa"/>
            <w:noWrap w:val="0"/>
            <w:vAlign w:val="top"/>
          </w:tcPr>
          <w:p>
            <w:pPr>
              <w:pStyle w:val="31"/>
              <w:rPr>
                <w:rFonts w:hint="eastAsia" w:ascii="仿宋" w:hAnsi="仿宋" w:eastAsia="仿宋" w:cs="仿宋"/>
                <w:sz w:val="28"/>
                <w:szCs w:val="28"/>
              </w:rPr>
            </w:pPr>
          </w:p>
        </w:tc>
        <w:tc>
          <w:tcPr>
            <w:tcW w:w="874" w:type="dxa"/>
            <w:noWrap w:val="0"/>
            <w:vAlign w:val="top"/>
          </w:tcPr>
          <w:p>
            <w:pPr>
              <w:pStyle w:val="31"/>
              <w:rPr>
                <w:rFonts w:hint="eastAsia" w:ascii="仿宋" w:hAnsi="仿宋" w:eastAsia="仿宋" w:cs="仿宋"/>
                <w:sz w:val="28"/>
                <w:szCs w:val="28"/>
              </w:rPr>
            </w:pPr>
          </w:p>
        </w:tc>
        <w:tc>
          <w:tcPr>
            <w:tcW w:w="764" w:type="dxa"/>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31"/>
              <w:rPr>
                <w:rFonts w:hint="eastAsia" w:ascii="仿宋" w:hAnsi="仿宋" w:eastAsia="仿宋" w:cs="仿宋"/>
                <w:sz w:val="28"/>
                <w:szCs w:val="28"/>
              </w:rPr>
            </w:pPr>
          </w:p>
        </w:tc>
        <w:tc>
          <w:tcPr>
            <w:tcW w:w="1067" w:type="dxa"/>
            <w:noWrap w:val="0"/>
            <w:vAlign w:val="top"/>
          </w:tcPr>
          <w:p>
            <w:pPr>
              <w:pStyle w:val="31"/>
              <w:rPr>
                <w:rFonts w:hint="eastAsia" w:ascii="仿宋" w:hAnsi="仿宋" w:eastAsia="仿宋" w:cs="仿宋"/>
                <w:sz w:val="28"/>
                <w:szCs w:val="28"/>
              </w:rPr>
            </w:pPr>
          </w:p>
        </w:tc>
        <w:tc>
          <w:tcPr>
            <w:tcW w:w="673" w:type="dxa"/>
            <w:noWrap w:val="0"/>
            <w:vAlign w:val="top"/>
          </w:tcPr>
          <w:p>
            <w:pPr>
              <w:pStyle w:val="31"/>
              <w:rPr>
                <w:rFonts w:hint="eastAsia" w:ascii="仿宋" w:hAnsi="仿宋" w:eastAsia="仿宋" w:cs="仿宋"/>
                <w:sz w:val="28"/>
                <w:szCs w:val="28"/>
              </w:rPr>
            </w:pPr>
          </w:p>
        </w:tc>
        <w:tc>
          <w:tcPr>
            <w:tcW w:w="1024" w:type="dxa"/>
            <w:noWrap w:val="0"/>
            <w:vAlign w:val="top"/>
          </w:tcPr>
          <w:p>
            <w:pPr>
              <w:pStyle w:val="31"/>
              <w:rPr>
                <w:rFonts w:hint="eastAsia" w:ascii="仿宋" w:hAnsi="仿宋" w:eastAsia="仿宋" w:cs="仿宋"/>
                <w:sz w:val="28"/>
                <w:szCs w:val="28"/>
              </w:rPr>
            </w:pPr>
          </w:p>
        </w:tc>
        <w:tc>
          <w:tcPr>
            <w:tcW w:w="711" w:type="dxa"/>
            <w:noWrap w:val="0"/>
            <w:vAlign w:val="top"/>
          </w:tcPr>
          <w:p>
            <w:pPr>
              <w:pStyle w:val="31"/>
              <w:rPr>
                <w:rFonts w:hint="eastAsia" w:ascii="仿宋" w:hAnsi="仿宋" w:eastAsia="仿宋" w:cs="仿宋"/>
                <w:sz w:val="28"/>
                <w:szCs w:val="28"/>
              </w:rPr>
            </w:pPr>
          </w:p>
        </w:tc>
        <w:tc>
          <w:tcPr>
            <w:tcW w:w="711" w:type="dxa"/>
            <w:noWrap w:val="0"/>
            <w:vAlign w:val="top"/>
          </w:tcPr>
          <w:p>
            <w:pPr>
              <w:pStyle w:val="31"/>
              <w:rPr>
                <w:rFonts w:hint="eastAsia" w:ascii="仿宋" w:hAnsi="仿宋" w:eastAsia="仿宋" w:cs="仿宋"/>
                <w:sz w:val="28"/>
                <w:szCs w:val="28"/>
              </w:rPr>
            </w:pPr>
          </w:p>
        </w:tc>
        <w:tc>
          <w:tcPr>
            <w:tcW w:w="1178" w:type="dxa"/>
            <w:noWrap w:val="0"/>
            <w:vAlign w:val="top"/>
          </w:tcPr>
          <w:p>
            <w:pPr>
              <w:pStyle w:val="31"/>
              <w:rPr>
                <w:rFonts w:hint="eastAsia" w:ascii="仿宋" w:hAnsi="仿宋" w:eastAsia="仿宋" w:cs="仿宋"/>
                <w:sz w:val="28"/>
                <w:szCs w:val="28"/>
              </w:rPr>
            </w:pPr>
          </w:p>
        </w:tc>
        <w:tc>
          <w:tcPr>
            <w:tcW w:w="874" w:type="dxa"/>
            <w:noWrap w:val="0"/>
            <w:vAlign w:val="top"/>
          </w:tcPr>
          <w:p>
            <w:pPr>
              <w:pStyle w:val="31"/>
              <w:rPr>
                <w:rFonts w:hint="eastAsia" w:ascii="仿宋" w:hAnsi="仿宋" w:eastAsia="仿宋" w:cs="仿宋"/>
                <w:sz w:val="28"/>
                <w:szCs w:val="28"/>
              </w:rPr>
            </w:pPr>
          </w:p>
        </w:tc>
        <w:tc>
          <w:tcPr>
            <w:tcW w:w="874" w:type="dxa"/>
            <w:noWrap w:val="0"/>
            <w:vAlign w:val="top"/>
          </w:tcPr>
          <w:p>
            <w:pPr>
              <w:pStyle w:val="31"/>
              <w:rPr>
                <w:rFonts w:hint="eastAsia" w:ascii="仿宋" w:hAnsi="仿宋" w:eastAsia="仿宋" w:cs="仿宋"/>
                <w:sz w:val="28"/>
                <w:szCs w:val="28"/>
              </w:rPr>
            </w:pPr>
          </w:p>
        </w:tc>
        <w:tc>
          <w:tcPr>
            <w:tcW w:w="764" w:type="dxa"/>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31"/>
              <w:rPr>
                <w:rFonts w:hint="eastAsia" w:ascii="仿宋" w:hAnsi="仿宋" w:eastAsia="仿宋" w:cs="仿宋"/>
                <w:sz w:val="28"/>
                <w:szCs w:val="28"/>
              </w:rPr>
            </w:pPr>
          </w:p>
        </w:tc>
        <w:tc>
          <w:tcPr>
            <w:tcW w:w="1067" w:type="dxa"/>
            <w:noWrap w:val="0"/>
            <w:vAlign w:val="top"/>
          </w:tcPr>
          <w:p>
            <w:pPr>
              <w:pStyle w:val="31"/>
              <w:rPr>
                <w:rFonts w:hint="eastAsia" w:ascii="仿宋" w:hAnsi="仿宋" w:eastAsia="仿宋" w:cs="仿宋"/>
                <w:sz w:val="28"/>
                <w:szCs w:val="28"/>
              </w:rPr>
            </w:pPr>
          </w:p>
        </w:tc>
        <w:tc>
          <w:tcPr>
            <w:tcW w:w="673" w:type="dxa"/>
            <w:noWrap w:val="0"/>
            <w:vAlign w:val="top"/>
          </w:tcPr>
          <w:p>
            <w:pPr>
              <w:pStyle w:val="31"/>
              <w:rPr>
                <w:rFonts w:hint="eastAsia" w:ascii="仿宋" w:hAnsi="仿宋" w:eastAsia="仿宋" w:cs="仿宋"/>
                <w:sz w:val="28"/>
                <w:szCs w:val="28"/>
              </w:rPr>
            </w:pPr>
          </w:p>
        </w:tc>
        <w:tc>
          <w:tcPr>
            <w:tcW w:w="1024" w:type="dxa"/>
            <w:noWrap w:val="0"/>
            <w:vAlign w:val="top"/>
          </w:tcPr>
          <w:p>
            <w:pPr>
              <w:pStyle w:val="31"/>
              <w:rPr>
                <w:rFonts w:hint="eastAsia" w:ascii="仿宋" w:hAnsi="仿宋" w:eastAsia="仿宋" w:cs="仿宋"/>
                <w:sz w:val="28"/>
                <w:szCs w:val="28"/>
              </w:rPr>
            </w:pPr>
          </w:p>
        </w:tc>
        <w:tc>
          <w:tcPr>
            <w:tcW w:w="711" w:type="dxa"/>
            <w:noWrap w:val="0"/>
            <w:vAlign w:val="top"/>
          </w:tcPr>
          <w:p>
            <w:pPr>
              <w:pStyle w:val="31"/>
              <w:rPr>
                <w:rFonts w:hint="eastAsia" w:ascii="仿宋" w:hAnsi="仿宋" w:eastAsia="仿宋" w:cs="仿宋"/>
                <w:sz w:val="28"/>
                <w:szCs w:val="28"/>
              </w:rPr>
            </w:pPr>
          </w:p>
        </w:tc>
        <w:tc>
          <w:tcPr>
            <w:tcW w:w="711" w:type="dxa"/>
            <w:noWrap w:val="0"/>
            <w:vAlign w:val="top"/>
          </w:tcPr>
          <w:p>
            <w:pPr>
              <w:pStyle w:val="31"/>
              <w:rPr>
                <w:rFonts w:hint="eastAsia" w:ascii="仿宋" w:hAnsi="仿宋" w:eastAsia="仿宋" w:cs="仿宋"/>
                <w:sz w:val="28"/>
                <w:szCs w:val="28"/>
              </w:rPr>
            </w:pPr>
          </w:p>
        </w:tc>
        <w:tc>
          <w:tcPr>
            <w:tcW w:w="1178" w:type="dxa"/>
            <w:noWrap w:val="0"/>
            <w:vAlign w:val="top"/>
          </w:tcPr>
          <w:p>
            <w:pPr>
              <w:pStyle w:val="31"/>
              <w:rPr>
                <w:rFonts w:hint="eastAsia" w:ascii="仿宋" w:hAnsi="仿宋" w:eastAsia="仿宋" w:cs="仿宋"/>
                <w:sz w:val="28"/>
                <w:szCs w:val="28"/>
              </w:rPr>
            </w:pPr>
          </w:p>
        </w:tc>
        <w:tc>
          <w:tcPr>
            <w:tcW w:w="874" w:type="dxa"/>
            <w:noWrap w:val="0"/>
            <w:vAlign w:val="top"/>
          </w:tcPr>
          <w:p>
            <w:pPr>
              <w:pStyle w:val="31"/>
              <w:rPr>
                <w:rFonts w:hint="eastAsia" w:ascii="仿宋" w:hAnsi="仿宋" w:eastAsia="仿宋" w:cs="仿宋"/>
                <w:sz w:val="28"/>
                <w:szCs w:val="28"/>
              </w:rPr>
            </w:pPr>
          </w:p>
        </w:tc>
        <w:tc>
          <w:tcPr>
            <w:tcW w:w="874" w:type="dxa"/>
            <w:noWrap w:val="0"/>
            <w:vAlign w:val="top"/>
          </w:tcPr>
          <w:p>
            <w:pPr>
              <w:pStyle w:val="31"/>
              <w:rPr>
                <w:rFonts w:hint="eastAsia" w:ascii="仿宋" w:hAnsi="仿宋" w:eastAsia="仿宋" w:cs="仿宋"/>
                <w:sz w:val="28"/>
                <w:szCs w:val="28"/>
              </w:rPr>
            </w:pPr>
          </w:p>
        </w:tc>
        <w:tc>
          <w:tcPr>
            <w:tcW w:w="764" w:type="dxa"/>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31"/>
              <w:rPr>
                <w:rFonts w:hint="eastAsia" w:ascii="仿宋" w:hAnsi="仿宋" w:eastAsia="仿宋" w:cs="仿宋"/>
                <w:sz w:val="28"/>
                <w:szCs w:val="28"/>
              </w:rPr>
            </w:pPr>
          </w:p>
        </w:tc>
        <w:tc>
          <w:tcPr>
            <w:tcW w:w="1067" w:type="dxa"/>
            <w:noWrap w:val="0"/>
            <w:vAlign w:val="top"/>
          </w:tcPr>
          <w:p>
            <w:pPr>
              <w:pStyle w:val="31"/>
              <w:rPr>
                <w:rFonts w:hint="eastAsia" w:ascii="仿宋" w:hAnsi="仿宋" w:eastAsia="仿宋" w:cs="仿宋"/>
                <w:sz w:val="28"/>
                <w:szCs w:val="28"/>
              </w:rPr>
            </w:pPr>
          </w:p>
        </w:tc>
        <w:tc>
          <w:tcPr>
            <w:tcW w:w="673" w:type="dxa"/>
            <w:noWrap w:val="0"/>
            <w:vAlign w:val="top"/>
          </w:tcPr>
          <w:p>
            <w:pPr>
              <w:pStyle w:val="31"/>
              <w:rPr>
                <w:rFonts w:hint="eastAsia" w:ascii="仿宋" w:hAnsi="仿宋" w:eastAsia="仿宋" w:cs="仿宋"/>
                <w:sz w:val="28"/>
                <w:szCs w:val="28"/>
              </w:rPr>
            </w:pPr>
          </w:p>
        </w:tc>
        <w:tc>
          <w:tcPr>
            <w:tcW w:w="1024" w:type="dxa"/>
            <w:noWrap w:val="0"/>
            <w:vAlign w:val="top"/>
          </w:tcPr>
          <w:p>
            <w:pPr>
              <w:pStyle w:val="31"/>
              <w:rPr>
                <w:rFonts w:hint="eastAsia" w:ascii="仿宋" w:hAnsi="仿宋" w:eastAsia="仿宋" w:cs="仿宋"/>
                <w:sz w:val="28"/>
                <w:szCs w:val="28"/>
              </w:rPr>
            </w:pPr>
          </w:p>
        </w:tc>
        <w:tc>
          <w:tcPr>
            <w:tcW w:w="711" w:type="dxa"/>
            <w:noWrap w:val="0"/>
            <w:vAlign w:val="top"/>
          </w:tcPr>
          <w:p>
            <w:pPr>
              <w:pStyle w:val="31"/>
              <w:rPr>
                <w:rFonts w:hint="eastAsia" w:ascii="仿宋" w:hAnsi="仿宋" w:eastAsia="仿宋" w:cs="仿宋"/>
                <w:sz w:val="28"/>
                <w:szCs w:val="28"/>
              </w:rPr>
            </w:pPr>
          </w:p>
        </w:tc>
        <w:tc>
          <w:tcPr>
            <w:tcW w:w="711" w:type="dxa"/>
            <w:noWrap w:val="0"/>
            <w:vAlign w:val="top"/>
          </w:tcPr>
          <w:p>
            <w:pPr>
              <w:pStyle w:val="31"/>
              <w:rPr>
                <w:rFonts w:hint="eastAsia" w:ascii="仿宋" w:hAnsi="仿宋" w:eastAsia="仿宋" w:cs="仿宋"/>
                <w:sz w:val="28"/>
                <w:szCs w:val="28"/>
              </w:rPr>
            </w:pPr>
          </w:p>
        </w:tc>
        <w:tc>
          <w:tcPr>
            <w:tcW w:w="1178" w:type="dxa"/>
            <w:noWrap w:val="0"/>
            <w:vAlign w:val="top"/>
          </w:tcPr>
          <w:p>
            <w:pPr>
              <w:pStyle w:val="31"/>
              <w:rPr>
                <w:rFonts w:hint="eastAsia" w:ascii="仿宋" w:hAnsi="仿宋" w:eastAsia="仿宋" w:cs="仿宋"/>
                <w:sz w:val="28"/>
                <w:szCs w:val="28"/>
              </w:rPr>
            </w:pPr>
          </w:p>
        </w:tc>
        <w:tc>
          <w:tcPr>
            <w:tcW w:w="874" w:type="dxa"/>
            <w:noWrap w:val="0"/>
            <w:vAlign w:val="top"/>
          </w:tcPr>
          <w:p>
            <w:pPr>
              <w:pStyle w:val="31"/>
              <w:rPr>
                <w:rFonts w:hint="eastAsia" w:ascii="仿宋" w:hAnsi="仿宋" w:eastAsia="仿宋" w:cs="仿宋"/>
                <w:sz w:val="28"/>
                <w:szCs w:val="28"/>
              </w:rPr>
            </w:pPr>
          </w:p>
        </w:tc>
        <w:tc>
          <w:tcPr>
            <w:tcW w:w="874" w:type="dxa"/>
            <w:noWrap w:val="0"/>
            <w:vAlign w:val="top"/>
          </w:tcPr>
          <w:p>
            <w:pPr>
              <w:pStyle w:val="31"/>
              <w:rPr>
                <w:rFonts w:hint="eastAsia" w:ascii="仿宋" w:hAnsi="仿宋" w:eastAsia="仿宋" w:cs="仿宋"/>
                <w:sz w:val="28"/>
                <w:szCs w:val="28"/>
              </w:rPr>
            </w:pPr>
          </w:p>
        </w:tc>
        <w:tc>
          <w:tcPr>
            <w:tcW w:w="764" w:type="dxa"/>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31"/>
              <w:rPr>
                <w:rFonts w:hint="eastAsia" w:ascii="仿宋" w:hAnsi="仿宋" w:eastAsia="仿宋" w:cs="仿宋"/>
                <w:sz w:val="28"/>
                <w:szCs w:val="28"/>
              </w:rPr>
            </w:pPr>
          </w:p>
        </w:tc>
        <w:tc>
          <w:tcPr>
            <w:tcW w:w="1067" w:type="dxa"/>
            <w:noWrap w:val="0"/>
            <w:vAlign w:val="top"/>
          </w:tcPr>
          <w:p>
            <w:pPr>
              <w:pStyle w:val="31"/>
              <w:rPr>
                <w:rFonts w:hint="eastAsia" w:ascii="仿宋" w:hAnsi="仿宋" w:eastAsia="仿宋" w:cs="仿宋"/>
                <w:sz w:val="28"/>
                <w:szCs w:val="28"/>
              </w:rPr>
            </w:pPr>
          </w:p>
        </w:tc>
        <w:tc>
          <w:tcPr>
            <w:tcW w:w="673" w:type="dxa"/>
            <w:noWrap w:val="0"/>
            <w:vAlign w:val="top"/>
          </w:tcPr>
          <w:p>
            <w:pPr>
              <w:pStyle w:val="31"/>
              <w:rPr>
                <w:rFonts w:hint="eastAsia" w:ascii="仿宋" w:hAnsi="仿宋" w:eastAsia="仿宋" w:cs="仿宋"/>
                <w:sz w:val="28"/>
                <w:szCs w:val="28"/>
              </w:rPr>
            </w:pPr>
          </w:p>
        </w:tc>
        <w:tc>
          <w:tcPr>
            <w:tcW w:w="1024" w:type="dxa"/>
            <w:noWrap w:val="0"/>
            <w:vAlign w:val="top"/>
          </w:tcPr>
          <w:p>
            <w:pPr>
              <w:pStyle w:val="31"/>
              <w:rPr>
                <w:rFonts w:hint="eastAsia" w:ascii="仿宋" w:hAnsi="仿宋" w:eastAsia="仿宋" w:cs="仿宋"/>
                <w:sz w:val="28"/>
                <w:szCs w:val="28"/>
              </w:rPr>
            </w:pPr>
          </w:p>
        </w:tc>
        <w:tc>
          <w:tcPr>
            <w:tcW w:w="711" w:type="dxa"/>
            <w:noWrap w:val="0"/>
            <w:vAlign w:val="top"/>
          </w:tcPr>
          <w:p>
            <w:pPr>
              <w:pStyle w:val="31"/>
              <w:rPr>
                <w:rFonts w:hint="eastAsia" w:ascii="仿宋" w:hAnsi="仿宋" w:eastAsia="仿宋" w:cs="仿宋"/>
                <w:sz w:val="28"/>
                <w:szCs w:val="28"/>
              </w:rPr>
            </w:pPr>
          </w:p>
        </w:tc>
        <w:tc>
          <w:tcPr>
            <w:tcW w:w="711" w:type="dxa"/>
            <w:noWrap w:val="0"/>
            <w:vAlign w:val="top"/>
          </w:tcPr>
          <w:p>
            <w:pPr>
              <w:pStyle w:val="31"/>
              <w:rPr>
                <w:rFonts w:hint="eastAsia" w:ascii="仿宋" w:hAnsi="仿宋" w:eastAsia="仿宋" w:cs="仿宋"/>
                <w:sz w:val="28"/>
                <w:szCs w:val="28"/>
              </w:rPr>
            </w:pPr>
          </w:p>
        </w:tc>
        <w:tc>
          <w:tcPr>
            <w:tcW w:w="1178" w:type="dxa"/>
            <w:noWrap w:val="0"/>
            <w:vAlign w:val="top"/>
          </w:tcPr>
          <w:p>
            <w:pPr>
              <w:pStyle w:val="31"/>
              <w:rPr>
                <w:rFonts w:hint="eastAsia" w:ascii="仿宋" w:hAnsi="仿宋" w:eastAsia="仿宋" w:cs="仿宋"/>
                <w:sz w:val="28"/>
                <w:szCs w:val="28"/>
              </w:rPr>
            </w:pPr>
          </w:p>
        </w:tc>
        <w:tc>
          <w:tcPr>
            <w:tcW w:w="874" w:type="dxa"/>
            <w:noWrap w:val="0"/>
            <w:vAlign w:val="top"/>
          </w:tcPr>
          <w:p>
            <w:pPr>
              <w:pStyle w:val="31"/>
              <w:rPr>
                <w:rFonts w:hint="eastAsia" w:ascii="仿宋" w:hAnsi="仿宋" w:eastAsia="仿宋" w:cs="仿宋"/>
                <w:sz w:val="28"/>
                <w:szCs w:val="28"/>
              </w:rPr>
            </w:pPr>
          </w:p>
        </w:tc>
        <w:tc>
          <w:tcPr>
            <w:tcW w:w="874" w:type="dxa"/>
            <w:noWrap w:val="0"/>
            <w:vAlign w:val="top"/>
          </w:tcPr>
          <w:p>
            <w:pPr>
              <w:pStyle w:val="31"/>
              <w:rPr>
                <w:rFonts w:hint="eastAsia" w:ascii="仿宋" w:hAnsi="仿宋" w:eastAsia="仿宋" w:cs="仿宋"/>
                <w:sz w:val="28"/>
                <w:szCs w:val="28"/>
              </w:rPr>
            </w:pPr>
          </w:p>
        </w:tc>
        <w:tc>
          <w:tcPr>
            <w:tcW w:w="764" w:type="dxa"/>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31"/>
              <w:rPr>
                <w:rFonts w:hint="eastAsia" w:ascii="仿宋" w:hAnsi="仿宋" w:eastAsia="仿宋" w:cs="仿宋"/>
                <w:sz w:val="28"/>
                <w:szCs w:val="28"/>
              </w:rPr>
            </w:pPr>
          </w:p>
        </w:tc>
        <w:tc>
          <w:tcPr>
            <w:tcW w:w="1067" w:type="dxa"/>
            <w:noWrap w:val="0"/>
            <w:vAlign w:val="top"/>
          </w:tcPr>
          <w:p>
            <w:pPr>
              <w:pStyle w:val="31"/>
              <w:rPr>
                <w:rFonts w:hint="eastAsia" w:ascii="仿宋" w:hAnsi="仿宋" w:eastAsia="仿宋" w:cs="仿宋"/>
                <w:sz w:val="28"/>
                <w:szCs w:val="28"/>
              </w:rPr>
            </w:pPr>
          </w:p>
        </w:tc>
        <w:tc>
          <w:tcPr>
            <w:tcW w:w="673" w:type="dxa"/>
            <w:noWrap w:val="0"/>
            <w:vAlign w:val="top"/>
          </w:tcPr>
          <w:p>
            <w:pPr>
              <w:pStyle w:val="31"/>
              <w:rPr>
                <w:rFonts w:hint="eastAsia" w:ascii="仿宋" w:hAnsi="仿宋" w:eastAsia="仿宋" w:cs="仿宋"/>
                <w:sz w:val="28"/>
                <w:szCs w:val="28"/>
              </w:rPr>
            </w:pPr>
          </w:p>
        </w:tc>
        <w:tc>
          <w:tcPr>
            <w:tcW w:w="1024" w:type="dxa"/>
            <w:noWrap w:val="0"/>
            <w:vAlign w:val="top"/>
          </w:tcPr>
          <w:p>
            <w:pPr>
              <w:pStyle w:val="31"/>
              <w:rPr>
                <w:rFonts w:hint="eastAsia" w:ascii="仿宋" w:hAnsi="仿宋" w:eastAsia="仿宋" w:cs="仿宋"/>
                <w:sz w:val="28"/>
                <w:szCs w:val="28"/>
              </w:rPr>
            </w:pPr>
          </w:p>
        </w:tc>
        <w:tc>
          <w:tcPr>
            <w:tcW w:w="711" w:type="dxa"/>
            <w:noWrap w:val="0"/>
            <w:vAlign w:val="top"/>
          </w:tcPr>
          <w:p>
            <w:pPr>
              <w:pStyle w:val="31"/>
              <w:rPr>
                <w:rFonts w:hint="eastAsia" w:ascii="仿宋" w:hAnsi="仿宋" w:eastAsia="仿宋" w:cs="仿宋"/>
                <w:sz w:val="28"/>
                <w:szCs w:val="28"/>
              </w:rPr>
            </w:pPr>
          </w:p>
        </w:tc>
        <w:tc>
          <w:tcPr>
            <w:tcW w:w="711" w:type="dxa"/>
            <w:noWrap w:val="0"/>
            <w:vAlign w:val="top"/>
          </w:tcPr>
          <w:p>
            <w:pPr>
              <w:pStyle w:val="31"/>
              <w:rPr>
                <w:rFonts w:hint="eastAsia" w:ascii="仿宋" w:hAnsi="仿宋" w:eastAsia="仿宋" w:cs="仿宋"/>
                <w:sz w:val="28"/>
                <w:szCs w:val="28"/>
              </w:rPr>
            </w:pPr>
          </w:p>
        </w:tc>
        <w:tc>
          <w:tcPr>
            <w:tcW w:w="1178" w:type="dxa"/>
            <w:noWrap w:val="0"/>
            <w:vAlign w:val="top"/>
          </w:tcPr>
          <w:p>
            <w:pPr>
              <w:pStyle w:val="31"/>
              <w:rPr>
                <w:rFonts w:hint="eastAsia" w:ascii="仿宋" w:hAnsi="仿宋" w:eastAsia="仿宋" w:cs="仿宋"/>
                <w:sz w:val="28"/>
                <w:szCs w:val="28"/>
              </w:rPr>
            </w:pPr>
          </w:p>
        </w:tc>
        <w:tc>
          <w:tcPr>
            <w:tcW w:w="874" w:type="dxa"/>
            <w:noWrap w:val="0"/>
            <w:vAlign w:val="top"/>
          </w:tcPr>
          <w:p>
            <w:pPr>
              <w:pStyle w:val="31"/>
              <w:rPr>
                <w:rFonts w:hint="eastAsia" w:ascii="仿宋" w:hAnsi="仿宋" w:eastAsia="仿宋" w:cs="仿宋"/>
                <w:sz w:val="28"/>
                <w:szCs w:val="28"/>
              </w:rPr>
            </w:pPr>
          </w:p>
        </w:tc>
        <w:tc>
          <w:tcPr>
            <w:tcW w:w="874" w:type="dxa"/>
            <w:noWrap w:val="0"/>
            <w:vAlign w:val="top"/>
          </w:tcPr>
          <w:p>
            <w:pPr>
              <w:pStyle w:val="31"/>
              <w:rPr>
                <w:rFonts w:hint="eastAsia" w:ascii="仿宋" w:hAnsi="仿宋" w:eastAsia="仿宋" w:cs="仿宋"/>
                <w:sz w:val="28"/>
                <w:szCs w:val="28"/>
              </w:rPr>
            </w:pPr>
          </w:p>
        </w:tc>
        <w:tc>
          <w:tcPr>
            <w:tcW w:w="764" w:type="dxa"/>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31"/>
              <w:rPr>
                <w:rFonts w:hint="eastAsia" w:ascii="仿宋" w:hAnsi="仿宋" w:eastAsia="仿宋" w:cs="仿宋"/>
                <w:sz w:val="28"/>
                <w:szCs w:val="28"/>
              </w:rPr>
            </w:pPr>
          </w:p>
        </w:tc>
        <w:tc>
          <w:tcPr>
            <w:tcW w:w="1067" w:type="dxa"/>
            <w:noWrap w:val="0"/>
            <w:vAlign w:val="top"/>
          </w:tcPr>
          <w:p>
            <w:pPr>
              <w:pStyle w:val="31"/>
              <w:rPr>
                <w:rFonts w:hint="eastAsia" w:ascii="仿宋" w:hAnsi="仿宋" w:eastAsia="仿宋" w:cs="仿宋"/>
                <w:sz w:val="28"/>
                <w:szCs w:val="28"/>
              </w:rPr>
            </w:pPr>
          </w:p>
        </w:tc>
        <w:tc>
          <w:tcPr>
            <w:tcW w:w="673" w:type="dxa"/>
            <w:noWrap w:val="0"/>
            <w:vAlign w:val="top"/>
          </w:tcPr>
          <w:p>
            <w:pPr>
              <w:pStyle w:val="31"/>
              <w:rPr>
                <w:rFonts w:hint="eastAsia" w:ascii="仿宋" w:hAnsi="仿宋" w:eastAsia="仿宋" w:cs="仿宋"/>
                <w:sz w:val="28"/>
                <w:szCs w:val="28"/>
              </w:rPr>
            </w:pPr>
          </w:p>
        </w:tc>
        <w:tc>
          <w:tcPr>
            <w:tcW w:w="1024" w:type="dxa"/>
            <w:noWrap w:val="0"/>
            <w:vAlign w:val="top"/>
          </w:tcPr>
          <w:p>
            <w:pPr>
              <w:pStyle w:val="31"/>
              <w:rPr>
                <w:rFonts w:hint="eastAsia" w:ascii="仿宋" w:hAnsi="仿宋" w:eastAsia="仿宋" w:cs="仿宋"/>
                <w:sz w:val="28"/>
                <w:szCs w:val="28"/>
              </w:rPr>
            </w:pPr>
          </w:p>
        </w:tc>
        <w:tc>
          <w:tcPr>
            <w:tcW w:w="711" w:type="dxa"/>
            <w:noWrap w:val="0"/>
            <w:vAlign w:val="top"/>
          </w:tcPr>
          <w:p>
            <w:pPr>
              <w:pStyle w:val="31"/>
              <w:rPr>
                <w:rFonts w:hint="eastAsia" w:ascii="仿宋" w:hAnsi="仿宋" w:eastAsia="仿宋" w:cs="仿宋"/>
                <w:sz w:val="28"/>
                <w:szCs w:val="28"/>
              </w:rPr>
            </w:pPr>
          </w:p>
        </w:tc>
        <w:tc>
          <w:tcPr>
            <w:tcW w:w="711" w:type="dxa"/>
            <w:noWrap w:val="0"/>
            <w:vAlign w:val="top"/>
          </w:tcPr>
          <w:p>
            <w:pPr>
              <w:pStyle w:val="31"/>
              <w:rPr>
                <w:rFonts w:hint="eastAsia" w:ascii="仿宋" w:hAnsi="仿宋" w:eastAsia="仿宋" w:cs="仿宋"/>
                <w:sz w:val="28"/>
                <w:szCs w:val="28"/>
              </w:rPr>
            </w:pPr>
          </w:p>
        </w:tc>
        <w:tc>
          <w:tcPr>
            <w:tcW w:w="1178" w:type="dxa"/>
            <w:noWrap w:val="0"/>
            <w:vAlign w:val="top"/>
          </w:tcPr>
          <w:p>
            <w:pPr>
              <w:pStyle w:val="31"/>
              <w:rPr>
                <w:rFonts w:hint="eastAsia" w:ascii="仿宋" w:hAnsi="仿宋" w:eastAsia="仿宋" w:cs="仿宋"/>
                <w:sz w:val="28"/>
                <w:szCs w:val="28"/>
              </w:rPr>
            </w:pPr>
          </w:p>
        </w:tc>
        <w:tc>
          <w:tcPr>
            <w:tcW w:w="874" w:type="dxa"/>
            <w:noWrap w:val="0"/>
            <w:vAlign w:val="top"/>
          </w:tcPr>
          <w:p>
            <w:pPr>
              <w:pStyle w:val="31"/>
              <w:rPr>
                <w:rFonts w:hint="eastAsia" w:ascii="仿宋" w:hAnsi="仿宋" w:eastAsia="仿宋" w:cs="仿宋"/>
                <w:sz w:val="28"/>
                <w:szCs w:val="28"/>
              </w:rPr>
            </w:pPr>
          </w:p>
        </w:tc>
        <w:tc>
          <w:tcPr>
            <w:tcW w:w="874" w:type="dxa"/>
            <w:noWrap w:val="0"/>
            <w:vAlign w:val="top"/>
          </w:tcPr>
          <w:p>
            <w:pPr>
              <w:pStyle w:val="31"/>
              <w:rPr>
                <w:rFonts w:hint="eastAsia" w:ascii="仿宋" w:hAnsi="仿宋" w:eastAsia="仿宋" w:cs="仿宋"/>
                <w:sz w:val="28"/>
                <w:szCs w:val="28"/>
              </w:rPr>
            </w:pPr>
          </w:p>
        </w:tc>
        <w:tc>
          <w:tcPr>
            <w:tcW w:w="764" w:type="dxa"/>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31"/>
              <w:rPr>
                <w:rFonts w:hint="eastAsia" w:ascii="仿宋" w:hAnsi="仿宋" w:eastAsia="仿宋" w:cs="仿宋"/>
                <w:sz w:val="28"/>
                <w:szCs w:val="28"/>
              </w:rPr>
            </w:pPr>
          </w:p>
        </w:tc>
        <w:tc>
          <w:tcPr>
            <w:tcW w:w="1067" w:type="dxa"/>
            <w:noWrap w:val="0"/>
            <w:vAlign w:val="top"/>
          </w:tcPr>
          <w:p>
            <w:pPr>
              <w:pStyle w:val="31"/>
              <w:rPr>
                <w:rFonts w:hint="eastAsia" w:ascii="仿宋" w:hAnsi="仿宋" w:eastAsia="仿宋" w:cs="仿宋"/>
                <w:sz w:val="28"/>
                <w:szCs w:val="28"/>
              </w:rPr>
            </w:pPr>
          </w:p>
        </w:tc>
        <w:tc>
          <w:tcPr>
            <w:tcW w:w="673" w:type="dxa"/>
            <w:noWrap w:val="0"/>
            <w:vAlign w:val="top"/>
          </w:tcPr>
          <w:p>
            <w:pPr>
              <w:pStyle w:val="31"/>
              <w:rPr>
                <w:rFonts w:hint="eastAsia" w:ascii="仿宋" w:hAnsi="仿宋" w:eastAsia="仿宋" w:cs="仿宋"/>
                <w:sz w:val="28"/>
                <w:szCs w:val="28"/>
              </w:rPr>
            </w:pPr>
          </w:p>
        </w:tc>
        <w:tc>
          <w:tcPr>
            <w:tcW w:w="1024" w:type="dxa"/>
            <w:noWrap w:val="0"/>
            <w:vAlign w:val="top"/>
          </w:tcPr>
          <w:p>
            <w:pPr>
              <w:pStyle w:val="31"/>
              <w:rPr>
                <w:rFonts w:hint="eastAsia" w:ascii="仿宋" w:hAnsi="仿宋" w:eastAsia="仿宋" w:cs="仿宋"/>
                <w:sz w:val="28"/>
                <w:szCs w:val="28"/>
              </w:rPr>
            </w:pPr>
          </w:p>
        </w:tc>
        <w:tc>
          <w:tcPr>
            <w:tcW w:w="711" w:type="dxa"/>
            <w:noWrap w:val="0"/>
            <w:vAlign w:val="top"/>
          </w:tcPr>
          <w:p>
            <w:pPr>
              <w:pStyle w:val="31"/>
              <w:rPr>
                <w:rFonts w:hint="eastAsia" w:ascii="仿宋" w:hAnsi="仿宋" w:eastAsia="仿宋" w:cs="仿宋"/>
                <w:sz w:val="28"/>
                <w:szCs w:val="28"/>
              </w:rPr>
            </w:pPr>
          </w:p>
        </w:tc>
        <w:tc>
          <w:tcPr>
            <w:tcW w:w="711" w:type="dxa"/>
            <w:noWrap w:val="0"/>
            <w:vAlign w:val="top"/>
          </w:tcPr>
          <w:p>
            <w:pPr>
              <w:pStyle w:val="31"/>
              <w:rPr>
                <w:rFonts w:hint="eastAsia" w:ascii="仿宋" w:hAnsi="仿宋" w:eastAsia="仿宋" w:cs="仿宋"/>
                <w:sz w:val="28"/>
                <w:szCs w:val="28"/>
              </w:rPr>
            </w:pPr>
          </w:p>
        </w:tc>
        <w:tc>
          <w:tcPr>
            <w:tcW w:w="1178" w:type="dxa"/>
            <w:noWrap w:val="0"/>
            <w:vAlign w:val="top"/>
          </w:tcPr>
          <w:p>
            <w:pPr>
              <w:pStyle w:val="31"/>
              <w:rPr>
                <w:rFonts w:hint="eastAsia" w:ascii="仿宋" w:hAnsi="仿宋" w:eastAsia="仿宋" w:cs="仿宋"/>
                <w:sz w:val="28"/>
                <w:szCs w:val="28"/>
              </w:rPr>
            </w:pPr>
          </w:p>
        </w:tc>
        <w:tc>
          <w:tcPr>
            <w:tcW w:w="874" w:type="dxa"/>
            <w:noWrap w:val="0"/>
            <w:vAlign w:val="top"/>
          </w:tcPr>
          <w:p>
            <w:pPr>
              <w:pStyle w:val="31"/>
              <w:rPr>
                <w:rFonts w:hint="eastAsia" w:ascii="仿宋" w:hAnsi="仿宋" w:eastAsia="仿宋" w:cs="仿宋"/>
                <w:sz w:val="28"/>
                <w:szCs w:val="28"/>
              </w:rPr>
            </w:pPr>
          </w:p>
        </w:tc>
        <w:tc>
          <w:tcPr>
            <w:tcW w:w="874" w:type="dxa"/>
            <w:noWrap w:val="0"/>
            <w:vAlign w:val="top"/>
          </w:tcPr>
          <w:p>
            <w:pPr>
              <w:pStyle w:val="31"/>
              <w:rPr>
                <w:rFonts w:hint="eastAsia" w:ascii="仿宋" w:hAnsi="仿宋" w:eastAsia="仿宋" w:cs="仿宋"/>
                <w:sz w:val="28"/>
                <w:szCs w:val="28"/>
              </w:rPr>
            </w:pPr>
          </w:p>
        </w:tc>
        <w:tc>
          <w:tcPr>
            <w:tcW w:w="764" w:type="dxa"/>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31"/>
              <w:rPr>
                <w:rFonts w:hint="eastAsia" w:ascii="仿宋" w:hAnsi="仿宋" w:eastAsia="仿宋" w:cs="仿宋"/>
                <w:sz w:val="28"/>
                <w:szCs w:val="28"/>
              </w:rPr>
            </w:pPr>
          </w:p>
        </w:tc>
        <w:tc>
          <w:tcPr>
            <w:tcW w:w="1067" w:type="dxa"/>
            <w:noWrap w:val="0"/>
            <w:vAlign w:val="top"/>
          </w:tcPr>
          <w:p>
            <w:pPr>
              <w:pStyle w:val="31"/>
              <w:rPr>
                <w:rFonts w:hint="eastAsia" w:ascii="仿宋" w:hAnsi="仿宋" w:eastAsia="仿宋" w:cs="仿宋"/>
                <w:sz w:val="28"/>
                <w:szCs w:val="28"/>
              </w:rPr>
            </w:pPr>
          </w:p>
        </w:tc>
        <w:tc>
          <w:tcPr>
            <w:tcW w:w="673" w:type="dxa"/>
            <w:noWrap w:val="0"/>
            <w:vAlign w:val="top"/>
          </w:tcPr>
          <w:p>
            <w:pPr>
              <w:pStyle w:val="31"/>
              <w:rPr>
                <w:rFonts w:hint="eastAsia" w:ascii="仿宋" w:hAnsi="仿宋" w:eastAsia="仿宋" w:cs="仿宋"/>
                <w:sz w:val="28"/>
                <w:szCs w:val="28"/>
              </w:rPr>
            </w:pPr>
          </w:p>
        </w:tc>
        <w:tc>
          <w:tcPr>
            <w:tcW w:w="1024" w:type="dxa"/>
            <w:noWrap w:val="0"/>
            <w:vAlign w:val="top"/>
          </w:tcPr>
          <w:p>
            <w:pPr>
              <w:pStyle w:val="31"/>
              <w:rPr>
                <w:rFonts w:hint="eastAsia" w:ascii="仿宋" w:hAnsi="仿宋" w:eastAsia="仿宋" w:cs="仿宋"/>
                <w:sz w:val="28"/>
                <w:szCs w:val="28"/>
              </w:rPr>
            </w:pPr>
          </w:p>
        </w:tc>
        <w:tc>
          <w:tcPr>
            <w:tcW w:w="711" w:type="dxa"/>
            <w:noWrap w:val="0"/>
            <w:vAlign w:val="top"/>
          </w:tcPr>
          <w:p>
            <w:pPr>
              <w:pStyle w:val="31"/>
              <w:rPr>
                <w:rFonts w:hint="eastAsia" w:ascii="仿宋" w:hAnsi="仿宋" w:eastAsia="仿宋" w:cs="仿宋"/>
                <w:sz w:val="28"/>
                <w:szCs w:val="28"/>
              </w:rPr>
            </w:pPr>
          </w:p>
        </w:tc>
        <w:tc>
          <w:tcPr>
            <w:tcW w:w="711" w:type="dxa"/>
            <w:noWrap w:val="0"/>
            <w:vAlign w:val="top"/>
          </w:tcPr>
          <w:p>
            <w:pPr>
              <w:pStyle w:val="31"/>
              <w:rPr>
                <w:rFonts w:hint="eastAsia" w:ascii="仿宋" w:hAnsi="仿宋" w:eastAsia="仿宋" w:cs="仿宋"/>
                <w:sz w:val="28"/>
                <w:szCs w:val="28"/>
              </w:rPr>
            </w:pPr>
          </w:p>
        </w:tc>
        <w:tc>
          <w:tcPr>
            <w:tcW w:w="1178" w:type="dxa"/>
            <w:noWrap w:val="0"/>
            <w:vAlign w:val="top"/>
          </w:tcPr>
          <w:p>
            <w:pPr>
              <w:pStyle w:val="31"/>
              <w:rPr>
                <w:rFonts w:hint="eastAsia" w:ascii="仿宋" w:hAnsi="仿宋" w:eastAsia="仿宋" w:cs="仿宋"/>
                <w:sz w:val="28"/>
                <w:szCs w:val="28"/>
              </w:rPr>
            </w:pPr>
          </w:p>
        </w:tc>
        <w:tc>
          <w:tcPr>
            <w:tcW w:w="874" w:type="dxa"/>
            <w:noWrap w:val="0"/>
            <w:vAlign w:val="top"/>
          </w:tcPr>
          <w:p>
            <w:pPr>
              <w:pStyle w:val="31"/>
              <w:rPr>
                <w:rFonts w:hint="eastAsia" w:ascii="仿宋" w:hAnsi="仿宋" w:eastAsia="仿宋" w:cs="仿宋"/>
                <w:sz w:val="28"/>
                <w:szCs w:val="28"/>
              </w:rPr>
            </w:pPr>
          </w:p>
        </w:tc>
        <w:tc>
          <w:tcPr>
            <w:tcW w:w="874" w:type="dxa"/>
            <w:noWrap w:val="0"/>
            <w:vAlign w:val="top"/>
          </w:tcPr>
          <w:p>
            <w:pPr>
              <w:pStyle w:val="31"/>
              <w:rPr>
                <w:rFonts w:hint="eastAsia" w:ascii="仿宋" w:hAnsi="仿宋" w:eastAsia="仿宋" w:cs="仿宋"/>
                <w:sz w:val="28"/>
                <w:szCs w:val="28"/>
              </w:rPr>
            </w:pPr>
          </w:p>
        </w:tc>
        <w:tc>
          <w:tcPr>
            <w:tcW w:w="764" w:type="dxa"/>
            <w:noWrap w:val="0"/>
            <w:vAlign w:val="top"/>
          </w:tcPr>
          <w:p>
            <w:pPr>
              <w:pStyle w:val="31"/>
              <w:rPr>
                <w:rFonts w:hint="eastAsia" w:ascii="仿宋" w:hAnsi="仿宋" w:eastAsia="仿宋" w:cs="仿宋"/>
                <w:sz w:val="28"/>
                <w:szCs w:val="28"/>
              </w:rPr>
            </w:pPr>
          </w:p>
        </w:tc>
      </w:tr>
    </w:tbl>
    <w:p>
      <w:pPr>
        <w:spacing w:after="0"/>
        <w:rPr>
          <w:rFonts w:hint="eastAsia" w:ascii="仿宋" w:hAnsi="仿宋" w:eastAsia="仿宋" w:cs="仿宋"/>
          <w:sz w:val="20"/>
        </w:rPr>
        <w:sectPr>
          <w:pgSz w:w="11910" w:h="16840"/>
          <w:pgMar w:top="1440" w:right="1800" w:bottom="1440" w:left="1800" w:header="850" w:footer="993" w:gutter="0"/>
          <w:pgNumType w:fmt="decimal"/>
          <w:cols w:space="720" w:num="1"/>
        </w:sectPr>
      </w:pPr>
    </w:p>
    <w:p>
      <w:pPr>
        <w:pStyle w:val="13"/>
        <w:spacing w:before="125"/>
        <w:ind w:left="522" w:right="561"/>
        <w:jc w:val="center"/>
        <w:rPr>
          <w:rFonts w:hint="eastAsia" w:ascii="仿宋" w:hAnsi="仿宋" w:eastAsia="仿宋" w:cs="仿宋"/>
          <w:bCs/>
        </w:rPr>
      </w:pPr>
      <w:r>
        <w:rPr>
          <w:rFonts w:hint="eastAsia" w:ascii="仿宋" w:hAnsi="仿宋" w:eastAsia="仿宋" w:cs="仿宋"/>
          <w:bCs/>
        </w:rPr>
        <w:t>附表二：拟配备本工程的试验和检测仪器设备表</w:t>
      </w:r>
    </w:p>
    <w:p>
      <w:pPr>
        <w:pStyle w:val="13"/>
        <w:spacing w:before="2" w:after="1"/>
        <w:rPr>
          <w:rFonts w:hint="eastAsia" w:ascii="仿宋" w:hAnsi="仿宋" w:eastAsia="仿宋" w:cs="仿宋"/>
          <w:sz w:val="26"/>
        </w:rPr>
      </w:pP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6"/>
        <w:gridCol w:w="1067"/>
        <w:gridCol w:w="673"/>
        <w:gridCol w:w="1024"/>
        <w:gridCol w:w="711"/>
        <w:gridCol w:w="711"/>
        <w:gridCol w:w="1178"/>
        <w:gridCol w:w="1662"/>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646" w:type="dxa"/>
            <w:noWrap w:val="0"/>
            <w:vAlign w:val="top"/>
          </w:tcPr>
          <w:p>
            <w:pPr>
              <w:bidi w:val="0"/>
              <w:jc w:val="center"/>
              <w:rPr>
                <w:rFonts w:hint="eastAsia" w:ascii="仿宋" w:hAnsi="仿宋" w:eastAsia="仿宋" w:cs="仿宋"/>
              </w:rPr>
            </w:pPr>
            <w:r>
              <w:rPr>
                <w:rFonts w:hint="eastAsia" w:ascii="仿宋" w:hAnsi="仿宋" w:eastAsia="仿宋" w:cs="仿宋"/>
              </w:rPr>
              <w:t>序号</w:t>
            </w:r>
          </w:p>
        </w:tc>
        <w:tc>
          <w:tcPr>
            <w:tcW w:w="1067" w:type="dxa"/>
            <w:noWrap w:val="0"/>
            <w:vAlign w:val="top"/>
          </w:tcPr>
          <w:p>
            <w:pPr>
              <w:bidi w:val="0"/>
              <w:jc w:val="center"/>
              <w:rPr>
                <w:rFonts w:hint="eastAsia" w:ascii="仿宋" w:hAnsi="仿宋" w:eastAsia="仿宋" w:cs="仿宋"/>
              </w:rPr>
            </w:pPr>
            <w:r>
              <w:rPr>
                <w:rFonts w:hint="eastAsia" w:ascii="仿宋" w:hAnsi="仿宋" w:eastAsia="仿宋" w:cs="仿宋"/>
              </w:rPr>
              <w:t>仪器设备名称</w:t>
            </w:r>
          </w:p>
        </w:tc>
        <w:tc>
          <w:tcPr>
            <w:tcW w:w="673" w:type="dxa"/>
            <w:noWrap w:val="0"/>
            <w:vAlign w:val="top"/>
          </w:tcPr>
          <w:p>
            <w:pPr>
              <w:bidi w:val="0"/>
              <w:jc w:val="center"/>
              <w:rPr>
                <w:rFonts w:hint="eastAsia" w:ascii="仿宋" w:hAnsi="仿宋" w:eastAsia="仿宋" w:cs="仿宋"/>
              </w:rPr>
            </w:pPr>
            <w:r>
              <w:rPr>
                <w:rFonts w:hint="eastAsia" w:ascii="仿宋" w:hAnsi="仿宋" w:eastAsia="仿宋" w:cs="仿宋"/>
              </w:rPr>
              <w:t>型号</w:t>
            </w:r>
          </w:p>
          <w:p>
            <w:pPr>
              <w:bidi w:val="0"/>
              <w:jc w:val="center"/>
              <w:rPr>
                <w:rFonts w:hint="eastAsia" w:ascii="仿宋" w:hAnsi="仿宋" w:eastAsia="仿宋" w:cs="仿宋"/>
              </w:rPr>
            </w:pPr>
            <w:r>
              <w:rPr>
                <w:rFonts w:hint="eastAsia" w:ascii="仿宋" w:hAnsi="仿宋" w:eastAsia="仿宋" w:cs="仿宋"/>
              </w:rPr>
              <w:t>规格</w:t>
            </w:r>
          </w:p>
        </w:tc>
        <w:tc>
          <w:tcPr>
            <w:tcW w:w="1024" w:type="dxa"/>
            <w:noWrap w:val="0"/>
            <w:vAlign w:val="top"/>
          </w:tcPr>
          <w:p>
            <w:pPr>
              <w:bidi w:val="0"/>
              <w:jc w:val="center"/>
              <w:rPr>
                <w:rFonts w:hint="eastAsia" w:ascii="仿宋" w:hAnsi="仿宋" w:eastAsia="仿宋" w:cs="仿宋"/>
              </w:rPr>
            </w:pPr>
            <w:r>
              <w:rPr>
                <w:rFonts w:hint="eastAsia" w:ascii="仿宋" w:hAnsi="仿宋" w:eastAsia="仿宋" w:cs="仿宋"/>
              </w:rPr>
              <w:t>数</w:t>
            </w:r>
            <w:r>
              <w:rPr>
                <w:rFonts w:hint="eastAsia" w:ascii="仿宋" w:hAnsi="仿宋" w:eastAsia="仿宋" w:cs="仿宋"/>
              </w:rPr>
              <w:tab/>
            </w:r>
            <w:r>
              <w:rPr>
                <w:rFonts w:hint="eastAsia" w:ascii="仿宋" w:hAnsi="仿宋" w:eastAsia="仿宋" w:cs="仿宋"/>
              </w:rPr>
              <w:t>量</w:t>
            </w:r>
          </w:p>
        </w:tc>
        <w:tc>
          <w:tcPr>
            <w:tcW w:w="711" w:type="dxa"/>
            <w:noWrap w:val="0"/>
            <w:vAlign w:val="top"/>
          </w:tcPr>
          <w:p>
            <w:pPr>
              <w:bidi w:val="0"/>
              <w:jc w:val="center"/>
              <w:rPr>
                <w:rFonts w:hint="eastAsia" w:ascii="仿宋" w:hAnsi="仿宋" w:eastAsia="仿宋" w:cs="仿宋"/>
              </w:rPr>
            </w:pPr>
            <w:r>
              <w:rPr>
                <w:rFonts w:hint="eastAsia" w:ascii="仿宋" w:hAnsi="仿宋" w:eastAsia="仿宋" w:cs="仿宋"/>
              </w:rPr>
              <w:t>国别</w:t>
            </w:r>
          </w:p>
          <w:p>
            <w:pPr>
              <w:bidi w:val="0"/>
              <w:jc w:val="center"/>
              <w:rPr>
                <w:rFonts w:hint="eastAsia" w:ascii="仿宋" w:hAnsi="仿宋" w:eastAsia="仿宋" w:cs="仿宋"/>
              </w:rPr>
            </w:pPr>
            <w:r>
              <w:rPr>
                <w:rFonts w:hint="eastAsia" w:ascii="仿宋" w:hAnsi="仿宋" w:eastAsia="仿宋" w:cs="仿宋"/>
              </w:rPr>
              <w:t>产地</w:t>
            </w:r>
          </w:p>
        </w:tc>
        <w:tc>
          <w:tcPr>
            <w:tcW w:w="711" w:type="dxa"/>
            <w:noWrap w:val="0"/>
            <w:vAlign w:val="top"/>
          </w:tcPr>
          <w:p>
            <w:pPr>
              <w:bidi w:val="0"/>
              <w:jc w:val="center"/>
              <w:rPr>
                <w:rFonts w:hint="eastAsia" w:ascii="仿宋" w:hAnsi="仿宋" w:eastAsia="仿宋" w:cs="仿宋"/>
              </w:rPr>
            </w:pPr>
            <w:r>
              <w:rPr>
                <w:rFonts w:hint="eastAsia" w:ascii="仿宋" w:hAnsi="仿宋" w:eastAsia="仿宋" w:cs="仿宋"/>
              </w:rPr>
              <w:t>制造</w:t>
            </w:r>
          </w:p>
          <w:p>
            <w:pPr>
              <w:bidi w:val="0"/>
              <w:jc w:val="center"/>
              <w:rPr>
                <w:rFonts w:hint="eastAsia" w:ascii="仿宋" w:hAnsi="仿宋" w:eastAsia="仿宋" w:cs="仿宋"/>
              </w:rPr>
            </w:pPr>
            <w:r>
              <w:rPr>
                <w:rFonts w:hint="eastAsia" w:ascii="仿宋" w:hAnsi="仿宋" w:eastAsia="仿宋" w:cs="仿宋"/>
              </w:rPr>
              <w:t>年份</w:t>
            </w:r>
          </w:p>
        </w:tc>
        <w:tc>
          <w:tcPr>
            <w:tcW w:w="1178" w:type="dxa"/>
            <w:noWrap w:val="0"/>
            <w:vAlign w:val="top"/>
          </w:tcPr>
          <w:p>
            <w:pPr>
              <w:bidi w:val="0"/>
              <w:jc w:val="center"/>
              <w:rPr>
                <w:rFonts w:hint="eastAsia" w:ascii="仿宋" w:hAnsi="仿宋" w:eastAsia="仿宋" w:cs="仿宋"/>
              </w:rPr>
            </w:pPr>
            <w:r>
              <w:rPr>
                <w:rFonts w:hint="eastAsia" w:ascii="仿宋" w:hAnsi="仿宋" w:eastAsia="仿宋" w:cs="仿宋"/>
              </w:rPr>
              <w:t>已使用台</w:t>
            </w:r>
          </w:p>
          <w:p>
            <w:pPr>
              <w:bidi w:val="0"/>
              <w:jc w:val="center"/>
              <w:rPr>
                <w:rFonts w:hint="eastAsia" w:ascii="仿宋" w:hAnsi="仿宋" w:eastAsia="仿宋" w:cs="仿宋"/>
              </w:rPr>
            </w:pPr>
            <w:r>
              <w:rPr>
                <w:rFonts w:hint="eastAsia" w:ascii="仿宋" w:hAnsi="仿宋" w:eastAsia="仿宋" w:cs="仿宋"/>
              </w:rPr>
              <w:t>时</w:t>
            </w:r>
            <w:r>
              <w:rPr>
                <w:rFonts w:hint="eastAsia" w:ascii="仿宋" w:hAnsi="仿宋" w:eastAsia="仿宋" w:cs="仿宋"/>
              </w:rPr>
              <w:tab/>
            </w:r>
            <w:r>
              <w:rPr>
                <w:rFonts w:hint="eastAsia" w:ascii="仿宋" w:hAnsi="仿宋" w:eastAsia="仿宋" w:cs="仿宋"/>
              </w:rPr>
              <w:t>数</w:t>
            </w:r>
          </w:p>
        </w:tc>
        <w:tc>
          <w:tcPr>
            <w:tcW w:w="1662" w:type="dxa"/>
            <w:noWrap w:val="0"/>
            <w:vAlign w:val="top"/>
          </w:tcPr>
          <w:p>
            <w:pPr>
              <w:bidi w:val="0"/>
              <w:jc w:val="center"/>
              <w:rPr>
                <w:rFonts w:hint="eastAsia" w:ascii="仿宋" w:hAnsi="仿宋" w:eastAsia="仿宋" w:cs="仿宋"/>
              </w:rPr>
            </w:pPr>
            <w:r>
              <w:rPr>
                <w:rFonts w:hint="eastAsia" w:ascii="仿宋" w:hAnsi="仿宋" w:eastAsia="仿宋" w:cs="仿宋"/>
              </w:rPr>
              <w:t>用</w:t>
            </w:r>
            <w:r>
              <w:rPr>
                <w:rFonts w:hint="eastAsia" w:ascii="仿宋" w:hAnsi="仿宋" w:eastAsia="仿宋" w:cs="仿宋"/>
              </w:rPr>
              <w:tab/>
            </w:r>
            <w:r>
              <w:rPr>
                <w:rFonts w:hint="eastAsia" w:ascii="仿宋" w:hAnsi="仿宋" w:eastAsia="仿宋" w:cs="仿宋"/>
              </w:rPr>
              <w:t>途</w:t>
            </w:r>
          </w:p>
        </w:tc>
        <w:tc>
          <w:tcPr>
            <w:tcW w:w="850" w:type="dxa"/>
            <w:noWrap w:val="0"/>
            <w:vAlign w:val="top"/>
          </w:tcPr>
          <w:p>
            <w:pPr>
              <w:bidi w:val="0"/>
              <w:jc w:val="center"/>
              <w:rPr>
                <w:rFonts w:hint="eastAsia" w:ascii="仿宋" w:hAnsi="仿宋" w:eastAsia="仿宋" w:cs="仿宋"/>
              </w:rPr>
            </w:pPr>
            <w:r>
              <w:rPr>
                <w:rFonts w:hint="eastAsia" w:ascii="仿宋" w:hAnsi="仿宋" w:eastAsia="仿宋" w:cs="仿宋"/>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646" w:type="dxa"/>
            <w:noWrap w:val="0"/>
            <w:vAlign w:val="top"/>
          </w:tcPr>
          <w:p>
            <w:pPr>
              <w:bidi w:val="0"/>
              <w:jc w:val="center"/>
              <w:rPr>
                <w:rFonts w:hint="eastAsia" w:ascii="仿宋" w:hAnsi="仿宋" w:eastAsia="仿宋" w:cs="仿宋"/>
              </w:rPr>
            </w:pPr>
          </w:p>
        </w:tc>
        <w:tc>
          <w:tcPr>
            <w:tcW w:w="1067" w:type="dxa"/>
            <w:noWrap w:val="0"/>
            <w:vAlign w:val="top"/>
          </w:tcPr>
          <w:p>
            <w:pPr>
              <w:bidi w:val="0"/>
              <w:jc w:val="center"/>
              <w:rPr>
                <w:rFonts w:hint="eastAsia" w:ascii="仿宋" w:hAnsi="仿宋" w:eastAsia="仿宋" w:cs="仿宋"/>
              </w:rPr>
            </w:pPr>
          </w:p>
        </w:tc>
        <w:tc>
          <w:tcPr>
            <w:tcW w:w="673" w:type="dxa"/>
            <w:noWrap w:val="0"/>
            <w:vAlign w:val="top"/>
          </w:tcPr>
          <w:p>
            <w:pPr>
              <w:bidi w:val="0"/>
              <w:jc w:val="center"/>
              <w:rPr>
                <w:rFonts w:hint="eastAsia" w:ascii="仿宋" w:hAnsi="仿宋" w:eastAsia="仿宋" w:cs="仿宋"/>
              </w:rPr>
            </w:pPr>
          </w:p>
        </w:tc>
        <w:tc>
          <w:tcPr>
            <w:tcW w:w="1024" w:type="dxa"/>
            <w:noWrap w:val="0"/>
            <w:vAlign w:val="top"/>
          </w:tcPr>
          <w:p>
            <w:pPr>
              <w:bidi w:val="0"/>
              <w:jc w:val="center"/>
              <w:rPr>
                <w:rFonts w:hint="eastAsia" w:ascii="仿宋" w:hAnsi="仿宋" w:eastAsia="仿宋" w:cs="仿宋"/>
              </w:rPr>
            </w:pPr>
          </w:p>
        </w:tc>
        <w:tc>
          <w:tcPr>
            <w:tcW w:w="711" w:type="dxa"/>
            <w:noWrap w:val="0"/>
            <w:vAlign w:val="top"/>
          </w:tcPr>
          <w:p>
            <w:pPr>
              <w:bidi w:val="0"/>
              <w:jc w:val="center"/>
              <w:rPr>
                <w:rFonts w:hint="eastAsia" w:ascii="仿宋" w:hAnsi="仿宋" w:eastAsia="仿宋" w:cs="仿宋"/>
              </w:rPr>
            </w:pPr>
          </w:p>
        </w:tc>
        <w:tc>
          <w:tcPr>
            <w:tcW w:w="711" w:type="dxa"/>
            <w:noWrap w:val="0"/>
            <w:vAlign w:val="top"/>
          </w:tcPr>
          <w:p>
            <w:pPr>
              <w:bidi w:val="0"/>
              <w:jc w:val="center"/>
              <w:rPr>
                <w:rFonts w:hint="eastAsia" w:ascii="仿宋" w:hAnsi="仿宋" w:eastAsia="仿宋" w:cs="仿宋"/>
              </w:rPr>
            </w:pPr>
          </w:p>
        </w:tc>
        <w:tc>
          <w:tcPr>
            <w:tcW w:w="1178" w:type="dxa"/>
            <w:noWrap w:val="0"/>
            <w:vAlign w:val="top"/>
          </w:tcPr>
          <w:p>
            <w:pPr>
              <w:bidi w:val="0"/>
              <w:jc w:val="center"/>
              <w:rPr>
                <w:rFonts w:hint="eastAsia" w:ascii="仿宋" w:hAnsi="仿宋" w:eastAsia="仿宋" w:cs="仿宋"/>
              </w:rPr>
            </w:pPr>
          </w:p>
        </w:tc>
        <w:tc>
          <w:tcPr>
            <w:tcW w:w="1662" w:type="dxa"/>
            <w:noWrap w:val="0"/>
            <w:vAlign w:val="top"/>
          </w:tcPr>
          <w:p>
            <w:pPr>
              <w:bidi w:val="0"/>
              <w:jc w:val="center"/>
              <w:rPr>
                <w:rFonts w:hint="eastAsia" w:ascii="仿宋" w:hAnsi="仿宋" w:eastAsia="仿宋" w:cs="仿宋"/>
              </w:rPr>
            </w:pPr>
          </w:p>
        </w:tc>
        <w:tc>
          <w:tcPr>
            <w:tcW w:w="850" w:type="dxa"/>
            <w:noWrap w:val="0"/>
            <w:vAlign w:val="top"/>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bidi w:val="0"/>
              <w:jc w:val="center"/>
              <w:rPr>
                <w:rFonts w:hint="eastAsia" w:ascii="仿宋" w:hAnsi="仿宋" w:eastAsia="仿宋" w:cs="仿宋"/>
              </w:rPr>
            </w:pPr>
          </w:p>
        </w:tc>
        <w:tc>
          <w:tcPr>
            <w:tcW w:w="1067" w:type="dxa"/>
            <w:noWrap w:val="0"/>
            <w:vAlign w:val="top"/>
          </w:tcPr>
          <w:p>
            <w:pPr>
              <w:bidi w:val="0"/>
              <w:jc w:val="center"/>
              <w:rPr>
                <w:rFonts w:hint="eastAsia" w:ascii="仿宋" w:hAnsi="仿宋" w:eastAsia="仿宋" w:cs="仿宋"/>
              </w:rPr>
            </w:pPr>
          </w:p>
        </w:tc>
        <w:tc>
          <w:tcPr>
            <w:tcW w:w="673" w:type="dxa"/>
            <w:noWrap w:val="0"/>
            <w:vAlign w:val="top"/>
          </w:tcPr>
          <w:p>
            <w:pPr>
              <w:bidi w:val="0"/>
              <w:jc w:val="center"/>
              <w:rPr>
                <w:rFonts w:hint="eastAsia" w:ascii="仿宋" w:hAnsi="仿宋" w:eastAsia="仿宋" w:cs="仿宋"/>
              </w:rPr>
            </w:pPr>
          </w:p>
        </w:tc>
        <w:tc>
          <w:tcPr>
            <w:tcW w:w="1024" w:type="dxa"/>
            <w:noWrap w:val="0"/>
            <w:vAlign w:val="top"/>
          </w:tcPr>
          <w:p>
            <w:pPr>
              <w:bidi w:val="0"/>
              <w:jc w:val="center"/>
              <w:rPr>
                <w:rFonts w:hint="eastAsia" w:ascii="仿宋" w:hAnsi="仿宋" w:eastAsia="仿宋" w:cs="仿宋"/>
              </w:rPr>
            </w:pPr>
          </w:p>
        </w:tc>
        <w:tc>
          <w:tcPr>
            <w:tcW w:w="711" w:type="dxa"/>
            <w:noWrap w:val="0"/>
            <w:vAlign w:val="top"/>
          </w:tcPr>
          <w:p>
            <w:pPr>
              <w:bidi w:val="0"/>
              <w:jc w:val="center"/>
              <w:rPr>
                <w:rFonts w:hint="eastAsia" w:ascii="仿宋" w:hAnsi="仿宋" w:eastAsia="仿宋" w:cs="仿宋"/>
              </w:rPr>
            </w:pPr>
          </w:p>
        </w:tc>
        <w:tc>
          <w:tcPr>
            <w:tcW w:w="711" w:type="dxa"/>
            <w:noWrap w:val="0"/>
            <w:vAlign w:val="top"/>
          </w:tcPr>
          <w:p>
            <w:pPr>
              <w:bidi w:val="0"/>
              <w:jc w:val="center"/>
              <w:rPr>
                <w:rFonts w:hint="eastAsia" w:ascii="仿宋" w:hAnsi="仿宋" w:eastAsia="仿宋" w:cs="仿宋"/>
              </w:rPr>
            </w:pPr>
          </w:p>
        </w:tc>
        <w:tc>
          <w:tcPr>
            <w:tcW w:w="1178" w:type="dxa"/>
            <w:noWrap w:val="0"/>
            <w:vAlign w:val="top"/>
          </w:tcPr>
          <w:p>
            <w:pPr>
              <w:bidi w:val="0"/>
              <w:jc w:val="center"/>
              <w:rPr>
                <w:rFonts w:hint="eastAsia" w:ascii="仿宋" w:hAnsi="仿宋" w:eastAsia="仿宋" w:cs="仿宋"/>
              </w:rPr>
            </w:pPr>
          </w:p>
        </w:tc>
        <w:tc>
          <w:tcPr>
            <w:tcW w:w="1662" w:type="dxa"/>
            <w:noWrap w:val="0"/>
            <w:vAlign w:val="top"/>
          </w:tcPr>
          <w:p>
            <w:pPr>
              <w:bidi w:val="0"/>
              <w:jc w:val="center"/>
              <w:rPr>
                <w:rFonts w:hint="eastAsia" w:ascii="仿宋" w:hAnsi="仿宋" w:eastAsia="仿宋" w:cs="仿宋"/>
              </w:rPr>
            </w:pPr>
          </w:p>
        </w:tc>
        <w:tc>
          <w:tcPr>
            <w:tcW w:w="850" w:type="dxa"/>
            <w:noWrap w:val="0"/>
            <w:vAlign w:val="top"/>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31"/>
              <w:rPr>
                <w:rFonts w:hint="eastAsia" w:ascii="仿宋" w:hAnsi="仿宋" w:eastAsia="仿宋" w:cs="仿宋"/>
                <w:sz w:val="20"/>
              </w:rPr>
            </w:pPr>
          </w:p>
        </w:tc>
        <w:tc>
          <w:tcPr>
            <w:tcW w:w="1067" w:type="dxa"/>
            <w:noWrap w:val="0"/>
            <w:vAlign w:val="top"/>
          </w:tcPr>
          <w:p>
            <w:pPr>
              <w:pStyle w:val="31"/>
              <w:rPr>
                <w:rFonts w:hint="eastAsia" w:ascii="仿宋" w:hAnsi="仿宋" w:eastAsia="仿宋" w:cs="仿宋"/>
                <w:sz w:val="20"/>
              </w:rPr>
            </w:pPr>
          </w:p>
        </w:tc>
        <w:tc>
          <w:tcPr>
            <w:tcW w:w="673" w:type="dxa"/>
            <w:noWrap w:val="0"/>
            <w:vAlign w:val="top"/>
          </w:tcPr>
          <w:p>
            <w:pPr>
              <w:pStyle w:val="31"/>
              <w:rPr>
                <w:rFonts w:hint="eastAsia" w:ascii="仿宋" w:hAnsi="仿宋" w:eastAsia="仿宋" w:cs="仿宋"/>
                <w:sz w:val="20"/>
              </w:rPr>
            </w:pPr>
          </w:p>
        </w:tc>
        <w:tc>
          <w:tcPr>
            <w:tcW w:w="1024" w:type="dxa"/>
            <w:noWrap w:val="0"/>
            <w:vAlign w:val="top"/>
          </w:tcPr>
          <w:p>
            <w:pPr>
              <w:pStyle w:val="31"/>
              <w:rPr>
                <w:rFonts w:hint="eastAsia" w:ascii="仿宋" w:hAnsi="仿宋" w:eastAsia="仿宋" w:cs="仿宋"/>
                <w:sz w:val="20"/>
              </w:rPr>
            </w:pPr>
          </w:p>
        </w:tc>
        <w:tc>
          <w:tcPr>
            <w:tcW w:w="711" w:type="dxa"/>
            <w:noWrap w:val="0"/>
            <w:vAlign w:val="top"/>
          </w:tcPr>
          <w:p>
            <w:pPr>
              <w:pStyle w:val="31"/>
              <w:rPr>
                <w:rFonts w:hint="eastAsia" w:ascii="仿宋" w:hAnsi="仿宋" w:eastAsia="仿宋" w:cs="仿宋"/>
                <w:sz w:val="20"/>
              </w:rPr>
            </w:pPr>
          </w:p>
        </w:tc>
        <w:tc>
          <w:tcPr>
            <w:tcW w:w="711" w:type="dxa"/>
            <w:noWrap w:val="0"/>
            <w:vAlign w:val="top"/>
          </w:tcPr>
          <w:p>
            <w:pPr>
              <w:pStyle w:val="31"/>
              <w:rPr>
                <w:rFonts w:hint="eastAsia" w:ascii="仿宋" w:hAnsi="仿宋" w:eastAsia="仿宋" w:cs="仿宋"/>
                <w:sz w:val="20"/>
              </w:rPr>
            </w:pPr>
          </w:p>
        </w:tc>
        <w:tc>
          <w:tcPr>
            <w:tcW w:w="1178" w:type="dxa"/>
            <w:noWrap w:val="0"/>
            <w:vAlign w:val="top"/>
          </w:tcPr>
          <w:p>
            <w:pPr>
              <w:pStyle w:val="31"/>
              <w:rPr>
                <w:rFonts w:hint="eastAsia" w:ascii="仿宋" w:hAnsi="仿宋" w:eastAsia="仿宋" w:cs="仿宋"/>
                <w:sz w:val="20"/>
              </w:rPr>
            </w:pPr>
          </w:p>
        </w:tc>
        <w:tc>
          <w:tcPr>
            <w:tcW w:w="1662" w:type="dxa"/>
            <w:noWrap w:val="0"/>
            <w:vAlign w:val="top"/>
          </w:tcPr>
          <w:p>
            <w:pPr>
              <w:pStyle w:val="31"/>
              <w:rPr>
                <w:rFonts w:hint="eastAsia" w:ascii="仿宋" w:hAnsi="仿宋" w:eastAsia="仿宋" w:cs="仿宋"/>
                <w:sz w:val="20"/>
              </w:rPr>
            </w:pPr>
          </w:p>
        </w:tc>
        <w:tc>
          <w:tcPr>
            <w:tcW w:w="850" w:type="dxa"/>
            <w:noWrap w:val="0"/>
            <w:vAlign w:val="top"/>
          </w:tcPr>
          <w:p>
            <w:pPr>
              <w:pStyle w:val="31"/>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31"/>
              <w:rPr>
                <w:rFonts w:hint="eastAsia" w:ascii="仿宋" w:hAnsi="仿宋" w:eastAsia="仿宋" w:cs="仿宋"/>
                <w:sz w:val="20"/>
              </w:rPr>
            </w:pPr>
          </w:p>
        </w:tc>
        <w:tc>
          <w:tcPr>
            <w:tcW w:w="1067" w:type="dxa"/>
            <w:noWrap w:val="0"/>
            <w:vAlign w:val="top"/>
          </w:tcPr>
          <w:p>
            <w:pPr>
              <w:pStyle w:val="31"/>
              <w:rPr>
                <w:rFonts w:hint="eastAsia" w:ascii="仿宋" w:hAnsi="仿宋" w:eastAsia="仿宋" w:cs="仿宋"/>
                <w:sz w:val="20"/>
              </w:rPr>
            </w:pPr>
          </w:p>
        </w:tc>
        <w:tc>
          <w:tcPr>
            <w:tcW w:w="673" w:type="dxa"/>
            <w:noWrap w:val="0"/>
            <w:vAlign w:val="top"/>
          </w:tcPr>
          <w:p>
            <w:pPr>
              <w:pStyle w:val="31"/>
              <w:rPr>
                <w:rFonts w:hint="eastAsia" w:ascii="仿宋" w:hAnsi="仿宋" w:eastAsia="仿宋" w:cs="仿宋"/>
                <w:sz w:val="20"/>
              </w:rPr>
            </w:pPr>
          </w:p>
        </w:tc>
        <w:tc>
          <w:tcPr>
            <w:tcW w:w="1024" w:type="dxa"/>
            <w:noWrap w:val="0"/>
            <w:vAlign w:val="top"/>
          </w:tcPr>
          <w:p>
            <w:pPr>
              <w:pStyle w:val="31"/>
              <w:rPr>
                <w:rFonts w:hint="eastAsia" w:ascii="仿宋" w:hAnsi="仿宋" w:eastAsia="仿宋" w:cs="仿宋"/>
                <w:sz w:val="20"/>
              </w:rPr>
            </w:pPr>
          </w:p>
        </w:tc>
        <w:tc>
          <w:tcPr>
            <w:tcW w:w="711" w:type="dxa"/>
            <w:noWrap w:val="0"/>
            <w:vAlign w:val="top"/>
          </w:tcPr>
          <w:p>
            <w:pPr>
              <w:pStyle w:val="31"/>
              <w:rPr>
                <w:rFonts w:hint="eastAsia" w:ascii="仿宋" w:hAnsi="仿宋" w:eastAsia="仿宋" w:cs="仿宋"/>
                <w:sz w:val="20"/>
              </w:rPr>
            </w:pPr>
          </w:p>
        </w:tc>
        <w:tc>
          <w:tcPr>
            <w:tcW w:w="711" w:type="dxa"/>
            <w:noWrap w:val="0"/>
            <w:vAlign w:val="top"/>
          </w:tcPr>
          <w:p>
            <w:pPr>
              <w:pStyle w:val="31"/>
              <w:rPr>
                <w:rFonts w:hint="eastAsia" w:ascii="仿宋" w:hAnsi="仿宋" w:eastAsia="仿宋" w:cs="仿宋"/>
                <w:sz w:val="20"/>
              </w:rPr>
            </w:pPr>
          </w:p>
        </w:tc>
        <w:tc>
          <w:tcPr>
            <w:tcW w:w="1178" w:type="dxa"/>
            <w:noWrap w:val="0"/>
            <w:vAlign w:val="top"/>
          </w:tcPr>
          <w:p>
            <w:pPr>
              <w:pStyle w:val="31"/>
              <w:rPr>
                <w:rFonts w:hint="eastAsia" w:ascii="仿宋" w:hAnsi="仿宋" w:eastAsia="仿宋" w:cs="仿宋"/>
                <w:sz w:val="20"/>
              </w:rPr>
            </w:pPr>
          </w:p>
        </w:tc>
        <w:tc>
          <w:tcPr>
            <w:tcW w:w="1662" w:type="dxa"/>
            <w:noWrap w:val="0"/>
            <w:vAlign w:val="top"/>
          </w:tcPr>
          <w:p>
            <w:pPr>
              <w:pStyle w:val="31"/>
              <w:rPr>
                <w:rFonts w:hint="eastAsia" w:ascii="仿宋" w:hAnsi="仿宋" w:eastAsia="仿宋" w:cs="仿宋"/>
                <w:sz w:val="20"/>
              </w:rPr>
            </w:pPr>
          </w:p>
        </w:tc>
        <w:tc>
          <w:tcPr>
            <w:tcW w:w="850" w:type="dxa"/>
            <w:noWrap w:val="0"/>
            <w:vAlign w:val="top"/>
          </w:tcPr>
          <w:p>
            <w:pPr>
              <w:pStyle w:val="31"/>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31"/>
              <w:rPr>
                <w:rFonts w:hint="eastAsia" w:ascii="仿宋" w:hAnsi="仿宋" w:eastAsia="仿宋" w:cs="仿宋"/>
                <w:sz w:val="20"/>
              </w:rPr>
            </w:pPr>
          </w:p>
        </w:tc>
        <w:tc>
          <w:tcPr>
            <w:tcW w:w="1067" w:type="dxa"/>
            <w:noWrap w:val="0"/>
            <w:vAlign w:val="top"/>
          </w:tcPr>
          <w:p>
            <w:pPr>
              <w:pStyle w:val="31"/>
              <w:rPr>
                <w:rFonts w:hint="eastAsia" w:ascii="仿宋" w:hAnsi="仿宋" w:eastAsia="仿宋" w:cs="仿宋"/>
                <w:sz w:val="20"/>
              </w:rPr>
            </w:pPr>
          </w:p>
        </w:tc>
        <w:tc>
          <w:tcPr>
            <w:tcW w:w="673" w:type="dxa"/>
            <w:noWrap w:val="0"/>
            <w:vAlign w:val="top"/>
          </w:tcPr>
          <w:p>
            <w:pPr>
              <w:pStyle w:val="31"/>
              <w:rPr>
                <w:rFonts w:hint="eastAsia" w:ascii="仿宋" w:hAnsi="仿宋" w:eastAsia="仿宋" w:cs="仿宋"/>
                <w:sz w:val="20"/>
              </w:rPr>
            </w:pPr>
          </w:p>
        </w:tc>
        <w:tc>
          <w:tcPr>
            <w:tcW w:w="1024" w:type="dxa"/>
            <w:noWrap w:val="0"/>
            <w:vAlign w:val="top"/>
          </w:tcPr>
          <w:p>
            <w:pPr>
              <w:pStyle w:val="31"/>
              <w:rPr>
                <w:rFonts w:hint="eastAsia" w:ascii="仿宋" w:hAnsi="仿宋" w:eastAsia="仿宋" w:cs="仿宋"/>
                <w:sz w:val="20"/>
              </w:rPr>
            </w:pPr>
          </w:p>
        </w:tc>
        <w:tc>
          <w:tcPr>
            <w:tcW w:w="711" w:type="dxa"/>
            <w:noWrap w:val="0"/>
            <w:vAlign w:val="top"/>
          </w:tcPr>
          <w:p>
            <w:pPr>
              <w:pStyle w:val="31"/>
              <w:rPr>
                <w:rFonts w:hint="eastAsia" w:ascii="仿宋" w:hAnsi="仿宋" w:eastAsia="仿宋" w:cs="仿宋"/>
                <w:sz w:val="20"/>
              </w:rPr>
            </w:pPr>
          </w:p>
        </w:tc>
        <w:tc>
          <w:tcPr>
            <w:tcW w:w="711" w:type="dxa"/>
            <w:noWrap w:val="0"/>
            <w:vAlign w:val="top"/>
          </w:tcPr>
          <w:p>
            <w:pPr>
              <w:pStyle w:val="31"/>
              <w:rPr>
                <w:rFonts w:hint="eastAsia" w:ascii="仿宋" w:hAnsi="仿宋" w:eastAsia="仿宋" w:cs="仿宋"/>
                <w:sz w:val="20"/>
              </w:rPr>
            </w:pPr>
          </w:p>
        </w:tc>
        <w:tc>
          <w:tcPr>
            <w:tcW w:w="1178" w:type="dxa"/>
            <w:noWrap w:val="0"/>
            <w:vAlign w:val="top"/>
          </w:tcPr>
          <w:p>
            <w:pPr>
              <w:pStyle w:val="31"/>
              <w:rPr>
                <w:rFonts w:hint="eastAsia" w:ascii="仿宋" w:hAnsi="仿宋" w:eastAsia="仿宋" w:cs="仿宋"/>
                <w:sz w:val="20"/>
              </w:rPr>
            </w:pPr>
          </w:p>
        </w:tc>
        <w:tc>
          <w:tcPr>
            <w:tcW w:w="1662" w:type="dxa"/>
            <w:noWrap w:val="0"/>
            <w:vAlign w:val="top"/>
          </w:tcPr>
          <w:p>
            <w:pPr>
              <w:pStyle w:val="31"/>
              <w:rPr>
                <w:rFonts w:hint="eastAsia" w:ascii="仿宋" w:hAnsi="仿宋" w:eastAsia="仿宋" w:cs="仿宋"/>
                <w:sz w:val="20"/>
              </w:rPr>
            </w:pPr>
          </w:p>
        </w:tc>
        <w:tc>
          <w:tcPr>
            <w:tcW w:w="850" w:type="dxa"/>
            <w:noWrap w:val="0"/>
            <w:vAlign w:val="top"/>
          </w:tcPr>
          <w:p>
            <w:pPr>
              <w:pStyle w:val="31"/>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31"/>
              <w:rPr>
                <w:rFonts w:hint="eastAsia" w:ascii="仿宋" w:hAnsi="仿宋" w:eastAsia="仿宋" w:cs="仿宋"/>
                <w:sz w:val="20"/>
              </w:rPr>
            </w:pPr>
          </w:p>
        </w:tc>
        <w:tc>
          <w:tcPr>
            <w:tcW w:w="1067" w:type="dxa"/>
            <w:noWrap w:val="0"/>
            <w:vAlign w:val="top"/>
          </w:tcPr>
          <w:p>
            <w:pPr>
              <w:pStyle w:val="31"/>
              <w:rPr>
                <w:rFonts w:hint="eastAsia" w:ascii="仿宋" w:hAnsi="仿宋" w:eastAsia="仿宋" w:cs="仿宋"/>
                <w:sz w:val="20"/>
              </w:rPr>
            </w:pPr>
          </w:p>
        </w:tc>
        <w:tc>
          <w:tcPr>
            <w:tcW w:w="673" w:type="dxa"/>
            <w:noWrap w:val="0"/>
            <w:vAlign w:val="top"/>
          </w:tcPr>
          <w:p>
            <w:pPr>
              <w:pStyle w:val="31"/>
              <w:rPr>
                <w:rFonts w:hint="eastAsia" w:ascii="仿宋" w:hAnsi="仿宋" w:eastAsia="仿宋" w:cs="仿宋"/>
                <w:sz w:val="20"/>
              </w:rPr>
            </w:pPr>
          </w:p>
        </w:tc>
        <w:tc>
          <w:tcPr>
            <w:tcW w:w="1024" w:type="dxa"/>
            <w:noWrap w:val="0"/>
            <w:vAlign w:val="top"/>
          </w:tcPr>
          <w:p>
            <w:pPr>
              <w:pStyle w:val="31"/>
              <w:rPr>
                <w:rFonts w:hint="eastAsia" w:ascii="仿宋" w:hAnsi="仿宋" w:eastAsia="仿宋" w:cs="仿宋"/>
                <w:sz w:val="20"/>
              </w:rPr>
            </w:pPr>
          </w:p>
        </w:tc>
        <w:tc>
          <w:tcPr>
            <w:tcW w:w="711" w:type="dxa"/>
            <w:noWrap w:val="0"/>
            <w:vAlign w:val="top"/>
          </w:tcPr>
          <w:p>
            <w:pPr>
              <w:pStyle w:val="31"/>
              <w:rPr>
                <w:rFonts w:hint="eastAsia" w:ascii="仿宋" w:hAnsi="仿宋" w:eastAsia="仿宋" w:cs="仿宋"/>
                <w:sz w:val="20"/>
              </w:rPr>
            </w:pPr>
          </w:p>
        </w:tc>
        <w:tc>
          <w:tcPr>
            <w:tcW w:w="711" w:type="dxa"/>
            <w:noWrap w:val="0"/>
            <w:vAlign w:val="top"/>
          </w:tcPr>
          <w:p>
            <w:pPr>
              <w:pStyle w:val="31"/>
              <w:rPr>
                <w:rFonts w:hint="eastAsia" w:ascii="仿宋" w:hAnsi="仿宋" w:eastAsia="仿宋" w:cs="仿宋"/>
                <w:sz w:val="20"/>
              </w:rPr>
            </w:pPr>
          </w:p>
        </w:tc>
        <w:tc>
          <w:tcPr>
            <w:tcW w:w="1178" w:type="dxa"/>
            <w:noWrap w:val="0"/>
            <w:vAlign w:val="top"/>
          </w:tcPr>
          <w:p>
            <w:pPr>
              <w:pStyle w:val="31"/>
              <w:rPr>
                <w:rFonts w:hint="eastAsia" w:ascii="仿宋" w:hAnsi="仿宋" w:eastAsia="仿宋" w:cs="仿宋"/>
                <w:sz w:val="20"/>
              </w:rPr>
            </w:pPr>
          </w:p>
        </w:tc>
        <w:tc>
          <w:tcPr>
            <w:tcW w:w="1662" w:type="dxa"/>
            <w:noWrap w:val="0"/>
            <w:vAlign w:val="top"/>
          </w:tcPr>
          <w:p>
            <w:pPr>
              <w:pStyle w:val="31"/>
              <w:rPr>
                <w:rFonts w:hint="eastAsia" w:ascii="仿宋" w:hAnsi="仿宋" w:eastAsia="仿宋" w:cs="仿宋"/>
                <w:sz w:val="20"/>
              </w:rPr>
            </w:pPr>
          </w:p>
        </w:tc>
        <w:tc>
          <w:tcPr>
            <w:tcW w:w="850" w:type="dxa"/>
            <w:noWrap w:val="0"/>
            <w:vAlign w:val="top"/>
          </w:tcPr>
          <w:p>
            <w:pPr>
              <w:pStyle w:val="31"/>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31"/>
              <w:rPr>
                <w:rFonts w:hint="eastAsia" w:ascii="仿宋" w:hAnsi="仿宋" w:eastAsia="仿宋" w:cs="仿宋"/>
                <w:sz w:val="20"/>
              </w:rPr>
            </w:pPr>
          </w:p>
        </w:tc>
        <w:tc>
          <w:tcPr>
            <w:tcW w:w="1067" w:type="dxa"/>
            <w:noWrap w:val="0"/>
            <w:vAlign w:val="top"/>
          </w:tcPr>
          <w:p>
            <w:pPr>
              <w:pStyle w:val="31"/>
              <w:rPr>
                <w:rFonts w:hint="eastAsia" w:ascii="仿宋" w:hAnsi="仿宋" w:eastAsia="仿宋" w:cs="仿宋"/>
                <w:sz w:val="20"/>
              </w:rPr>
            </w:pPr>
          </w:p>
        </w:tc>
        <w:tc>
          <w:tcPr>
            <w:tcW w:w="673" w:type="dxa"/>
            <w:noWrap w:val="0"/>
            <w:vAlign w:val="top"/>
          </w:tcPr>
          <w:p>
            <w:pPr>
              <w:pStyle w:val="31"/>
              <w:rPr>
                <w:rFonts w:hint="eastAsia" w:ascii="仿宋" w:hAnsi="仿宋" w:eastAsia="仿宋" w:cs="仿宋"/>
                <w:sz w:val="20"/>
              </w:rPr>
            </w:pPr>
          </w:p>
        </w:tc>
        <w:tc>
          <w:tcPr>
            <w:tcW w:w="1024" w:type="dxa"/>
            <w:noWrap w:val="0"/>
            <w:vAlign w:val="top"/>
          </w:tcPr>
          <w:p>
            <w:pPr>
              <w:pStyle w:val="31"/>
              <w:rPr>
                <w:rFonts w:hint="eastAsia" w:ascii="仿宋" w:hAnsi="仿宋" w:eastAsia="仿宋" w:cs="仿宋"/>
                <w:sz w:val="20"/>
              </w:rPr>
            </w:pPr>
          </w:p>
        </w:tc>
        <w:tc>
          <w:tcPr>
            <w:tcW w:w="711" w:type="dxa"/>
            <w:noWrap w:val="0"/>
            <w:vAlign w:val="top"/>
          </w:tcPr>
          <w:p>
            <w:pPr>
              <w:pStyle w:val="31"/>
              <w:rPr>
                <w:rFonts w:hint="eastAsia" w:ascii="仿宋" w:hAnsi="仿宋" w:eastAsia="仿宋" w:cs="仿宋"/>
                <w:sz w:val="20"/>
              </w:rPr>
            </w:pPr>
          </w:p>
        </w:tc>
        <w:tc>
          <w:tcPr>
            <w:tcW w:w="711" w:type="dxa"/>
            <w:noWrap w:val="0"/>
            <w:vAlign w:val="top"/>
          </w:tcPr>
          <w:p>
            <w:pPr>
              <w:pStyle w:val="31"/>
              <w:rPr>
                <w:rFonts w:hint="eastAsia" w:ascii="仿宋" w:hAnsi="仿宋" w:eastAsia="仿宋" w:cs="仿宋"/>
                <w:sz w:val="20"/>
              </w:rPr>
            </w:pPr>
          </w:p>
        </w:tc>
        <w:tc>
          <w:tcPr>
            <w:tcW w:w="1178" w:type="dxa"/>
            <w:noWrap w:val="0"/>
            <w:vAlign w:val="top"/>
          </w:tcPr>
          <w:p>
            <w:pPr>
              <w:pStyle w:val="31"/>
              <w:rPr>
                <w:rFonts w:hint="eastAsia" w:ascii="仿宋" w:hAnsi="仿宋" w:eastAsia="仿宋" w:cs="仿宋"/>
                <w:sz w:val="20"/>
              </w:rPr>
            </w:pPr>
          </w:p>
        </w:tc>
        <w:tc>
          <w:tcPr>
            <w:tcW w:w="1662" w:type="dxa"/>
            <w:noWrap w:val="0"/>
            <w:vAlign w:val="top"/>
          </w:tcPr>
          <w:p>
            <w:pPr>
              <w:pStyle w:val="31"/>
              <w:rPr>
                <w:rFonts w:hint="eastAsia" w:ascii="仿宋" w:hAnsi="仿宋" w:eastAsia="仿宋" w:cs="仿宋"/>
                <w:sz w:val="20"/>
              </w:rPr>
            </w:pPr>
          </w:p>
        </w:tc>
        <w:tc>
          <w:tcPr>
            <w:tcW w:w="850" w:type="dxa"/>
            <w:noWrap w:val="0"/>
            <w:vAlign w:val="top"/>
          </w:tcPr>
          <w:p>
            <w:pPr>
              <w:pStyle w:val="31"/>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31"/>
              <w:rPr>
                <w:rFonts w:hint="eastAsia" w:ascii="仿宋" w:hAnsi="仿宋" w:eastAsia="仿宋" w:cs="仿宋"/>
                <w:sz w:val="20"/>
              </w:rPr>
            </w:pPr>
          </w:p>
        </w:tc>
        <w:tc>
          <w:tcPr>
            <w:tcW w:w="1067" w:type="dxa"/>
            <w:noWrap w:val="0"/>
            <w:vAlign w:val="top"/>
          </w:tcPr>
          <w:p>
            <w:pPr>
              <w:pStyle w:val="31"/>
              <w:rPr>
                <w:rFonts w:hint="eastAsia" w:ascii="仿宋" w:hAnsi="仿宋" w:eastAsia="仿宋" w:cs="仿宋"/>
                <w:sz w:val="20"/>
              </w:rPr>
            </w:pPr>
          </w:p>
        </w:tc>
        <w:tc>
          <w:tcPr>
            <w:tcW w:w="673" w:type="dxa"/>
            <w:noWrap w:val="0"/>
            <w:vAlign w:val="top"/>
          </w:tcPr>
          <w:p>
            <w:pPr>
              <w:pStyle w:val="31"/>
              <w:rPr>
                <w:rFonts w:hint="eastAsia" w:ascii="仿宋" w:hAnsi="仿宋" w:eastAsia="仿宋" w:cs="仿宋"/>
                <w:sz w:val="20"/>
              </w:rPr>
            </w:pPr>
          </w:p>
        </w:tc>
        <w:tc>
          <w:tcPr>
            <w:tcW w:w="1024" w:type="dxa"/>
            <w:noWrap w:val="0"/>
            <w:vAlign w:val="top"/>
          </w:tcPr>
          <w:p>
            <w:pPr>
              <w:pStyle w:val="31"/>
              <w:rPr>
                <w:rFonts w:hint="eastAsia" w:ascii="仿宋" w:hAnsi="仿宋" w:eastAsia="仿宋" w:cs="仿宋"/>
                <w:sz w:val="20"/>
              </w:rPr>
            </w:pPr>
          </w:p>
        </w:tc>
        <w:tc>
          <w:tcPr>
            <w:tcW w:w="711" w:type="dxa"/>
            <w:noWrap w:val="0"/>
            <w:vAlign w:val="top"/>
          </w:tcPr>
          <w:p>
            <w:pPr>
              <w:pStyle w:val="31"/>
              <w:rPr>
                <w:rFonts w:hint="eastAsia" w:ascii="仿宋" w:hAnsi="仿宋" w:eastAsia="仿宋" w:cs="仿宋"/>
                <w:sz w:val="20"/>
              </w:rPr>
            </w:pPr>
          </w:p>
        </w:tc>
        <w:tc>
          <w:tcPr>
            <w:tcW w:w="711" w:type="dxa"/>
            <w:noWrap w:val="0"/>
            <w:vAlign w:val="top"/>
          </w:tcPr>
          <w:p>
            <w:pPr>
              <w:pStyle w:val="31"/>
              <w:rPr>
                <w:rFonts w:hint="eastAsia" w:ascii="仿宋" w:hAnsi="仿宋" w:eastAsia="仿宋" w:cs="仿宋"/>
                <w:sz w:val="20"/>
              </w:rPr>
            </w:pPr>
          </w:p>
        </w:tc>
        <w:tc>
          <w:tcPr>
            <w:tcW w:w="1178" w:type="dxa"/>
            <w:noWrap w:val="0"/>
            <w:vAlign w:val="top"/>
          </w:tcPr>
          <w:p>
            <w:pPr>
              <w:pStyle w:val="31"/>
              <w:rPr>
                <w:rFonts w:hint="eastAsia" w:ascii="仿宋" w:hAnsi="仿宋" w:eastAsia="仿宋" w:cs="仿宋"/>
                <w:sz w:val="20"/>
              </w:rPr>
            </w:pPr>
          </w:p>
        </w:tc>
        <w:tc>
          <w:tcPr>
            <w:tcW w:w="1662" w:type="dxa"/>
            <w:noWrap w:val="0"/>
            <w:vAlign w:val="top"/>
          </w:tcPr>
          <w:p>
            <w:pPr>
              <w:pStyle w:val="31"/>
              <w:rPr>
                <w:rFonts w:hint="eastAsia" w:ascii="仿宋" w:hAnsi="仿宋" w:eastAsia="仿宋" w:cs="仿宋"/>
                <w:sz w:val="20"/>
              </w:rPr>
            </w:pPr>
          </w:p>
        </w:tc>
        <w:tc>
          <w:tcPr>
            <w:tcW w:w="850" w:type="dxa"/>
            <w:noWrap w:val="0"/>
            <w:vAlign w:val="top"/>
          </w:tcPr>
          <w:p>
            <w:pPr>
              <w:pStyle w:val="31"/>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hRule="atLeast"/>
          <w:jc w:val="center"/>
        </w:trPr>
        <w:tc>
          <w:tcPr>
            <w:tcW w:w="646" w:type="dxa"/>
            <w:noWrap w:val="0"/>
            <w:vAlign w:val="top"/>
          </w:tcPr>
          <w:p>
            <w:pPr>
              <w:pStyle w:val="31"/>
              <w:rPr>
                <w:rFonts w:hint="eastAsia" w:ascii="仿宋" w:hAnsi="仿宋" w:eastAsia="仿宋" w:cs="仿宋"/>
                <w:sz w:val="20"/>
              </w:rPr>
            </w:pPr>
          </w:p>
        </w:tc>
        <w:tc>
          <w:tcPr>
            <w:tcW w:w="1067" w:type="dxa"/>
            <w:noWrap w:val="0"/>
            <w:vAlign w:val="top"/>
          </w:tcPr>
          <w:p>
            <w:pPr>
              <w:pStyle w:val="31"/>
              <w:rPr>
                <w:rFonts w:hint="eastAsia" w:ascii="仿宋" w:hAnsi="仿宋" w:eastAsia="仿宋" w:cs="仿宋"/>
                <w:sz w:val="20"/>
              </w:rPr>
            </w:pPr>
          </w:p>
        </w:tc>
        <w:tc>
          <w:tcPr>
            <w:tcW w:w="673" w:type="dxa"/>
            <w:noWrap w:val="0"/>
            <w:vAlign w:val="top"/>
          </w:tcPr>
          <w:p>
            <w:pPr>
              <w:pStyle w:val="31"/>
              <w:rPr>
                <w:rFonts w:hint="eastAsia" w:ascii="仿宋" w:hAnsi="仿宋" w:eastAsia="仿宋" w:cs="仿宋"/>
                <w:sz w:val="20"/>
              </w:rPr>
            </w:pPr>
          </w:p>
        </w:tc>
        <w:tc>
          <w:tcPr>
            <w:tcW w:w="1024" w:type="dxa"/>
            <w:noWrap w:val="0"/>
            <w:vAlign w:val="top"/>
          </w:tcPr>
          <w:p>
            <w:pPr>
              <w:pStyle w:val="31"/>
              <w:rPr>
                <w:rFonts w:hint="eastAsia" w:ascii="仿宋" w:hAnsi="仿宋" w:eastAsia="仿宋" w:cs="仿宋"/>
                <w:sz w:val="20"/>
              </w:rPr>
            </w:pPr>
          </w:p>
        </w:tc>
        <w:tc>
          <w:tcPr>
            <w:tcW w:w="711" w:type="dxa"/>
            <w:noWrap w:val="0"/>
            <w:vAlign w:val="top"/>
          </w:tcPr>
          <w:p>
            <w:pPr>
              <w:pStyle w:val="31"/>
              <w:rPr>
                <w:rFonts w:hint="eastAsia" w:ascii="仿宋" w:hAnsi="仿宋" w:eastAsia="仿宋" w:cs="仿宋"/>
                <w:sz w:val="20"/>
              </w:rPr>
            </w:pPr>
          </w:p>
        </w:tc>
        <w:tc>
          <w:tcPr>
            <w:tcW w:w="711" w:type="dxa"/>
            <w:noWrap w:val="0"/>
            <w:vAlign w:val="top"/>
          </w:tcPr>
          <w:p>
            <w:pPr>
              <w:pStyle w:val="31"/>
              <w:rPr>
                <w:rFonts w:hint="eastAsia" w:ascii="仿宋" w:hAnsi="仿宋" w:eastAsia="仿宋" w:cs="仿宋"/>
                <w:sz w:val="20"/>
              </w:rPr>
            </w:pPr>
          </w:p>
        </w:tc>
        <w:tc>
          <w:tcPr>
            <w:tcW w:w="1178" w:type="dxa"/>
            <w:noWrap w:val="0"/>
            <w:vAlign w:val="top"/>
          </w:tcPr>
          <w:p>
            <w:pPr>
              <w:pStyle w:val="31"/>
              <w:rPr>
                <w:rFonts w:hint="eastAsia" w:ascii="仿宋" w:hAnsi="仿宋" w:eastAsia="仿宋" w:cs="仿宋"/>
                <w:sz w:val="20"/>
              </w:rPr>
            </w:pPr>
          </w:p>
        </w:tc>
        <w:tc>
          <w:tcPr>
            <w:tcW w:w="1662" w:type="dxa"/>
            <w:noWrap w:val="0"/>
            <w:vAlign w:val="top"/>
          </w:tcPr>
          <w:p>
            <w:pPr>
              <w:pStyle w:val="31"/>
              <w:rPr>
                <w:rFonts w:hint="eastAsia" w:ascii="仿宋" w:hAnsi="仿宋" w:eastAsia="仿宋" w:cs="仿宋"/>
                <w:sz w:val="20"/>
              </w:rPr>
            </w:pPr>
          </w:p>
        </w:tc>
        <w:tc>
          <w:tcPr>
            <w:tcW w:w="850" w:type="dxa"/>
            <w:noWrap w:val="0"/>
            <w:vAlign w:val="top"/>
          </w:tcPr>
          <w:p>
            <w:pPr>
              <w:pStyle w:val="31"/>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31"/>
              <w:rPr>
                <w:rFonts w:hint="eastAsia" w:ascii="仿宋" w:hAnsi="仿宋" w:eastAsia="仿宋" w:cs="仿宋"/>
                <w:sz w:val="20"/>
              </w:rPr>
            </w:pPr>
          </w:p>
        </w:tc>
        <w:tc>
          <w:tcPr>
            <w:tcW w:w="1067" w:type="dxa"/>
            <w:noWrap w:val="0"/>
            <w:vAlign w:val="top"/>
          </w:tcPr>
          <w:p>
            <w:pPr>
              <w:pStyle w:val="31"/>
              <w:rPr>
                <w:rFonts w:hint="eastAsia" w:ascii="仿宋" w:hAnsi="仿宋" w:eastAsia="仿宋" w:cs="仿宋"/>
                <w:sz w:val="20"/>
              </w:rPr>
            </w:pPr>
          </w:p>
        </w:tc>
        <w:tc>
          <w:tcPr>
            <w:tcW w:w="673" w:type="dxa"/>
            <w:noWrap w:val="0"/>
            <w:vAlign w:val="top"/>
          </w:tcPr>
          <w:p>
            <w:pPr>
              <w:pStyle w:val="31"/>
              <w:rPr>
                <w:rFonts w:hint="eastAsia" w:ascii="仿宋" w:hAnsi="仿宋" w:eastAsia="仿宋" w:cs="仿宋"/>
                <w:sz w:val="20"/>
              </w:rPr>
            </w:pPr>
          </w:p>
        </w:tc>
        <w:tc>
          <w:tcPr>
            <w:tcW w:w="1024" w:type="dxa"/>
            <w:noWrap w:val="0"/>
            <w:vAlign w:val="top"/>
          </w:tcPr>
          <w:p>
            <w:pPr>
              <w:pStyle w:val="31"/>
              <w:rPr>
                <w:rFonts w:hint="eastAsia" w:ascii="仿宋" w:hAnsi="仿宋" w:eastAsia="仿宋" w:cs="仿宋"/>
                <w:sz w:val="20"/>
              </w:rPr>
            </w:pPr>
          </w:p>
        </w:tc>
        <w:tc>
          <w:tcPr>
            <w:tcW w:w="711" w:type="dxa"/>
            <w:noWrap w:val="0"/>
            <w:vAlign w:val="top"/>
          </w:tcPr>
          <w:p>
            <w:pPr>
              <w:pStyle w:val="31"/>
              <w:rPr>
                <w:rFonts w:hint="eastAsia" w:ascii="仿宋" w:hAnsi="仿宋" w:eastAsia="仿宋" w:cs="仿宋"/>
                <w:sz w:val="20"/>
              </w:rPr>
            </w:pPr>
          </w:p>
        </w:tc>
        <w:tc>
          <w:tcPr>
            <w:tcW w:w="711" w:type="dxa"/>
            <w:noWrap w:val="0"/>
            <w:vAlign w:val="top"/>
          </w:tcPr>
          <w:p>
            <w:pPr>
              <w:pStyle w:val="31"/>
              <w:rPr>
                <w:rFonts w:hint="eastAsia" w:ascii="仿宋" w:hAnsi="仿宋" w:eastAsia="仿宋" w:cs="仿宋"/>
                <w:sz w:val="20"/>
              </w:rPr>
            </w:pPr>
          </w:p>
        </w:tc>
        <w:tc>
          <w:tcPr>
            <w:tcW w:w="1178" w:type="dxa"/>
            <w:noWrap w:val="0"/>
            <w:vAlign w:val="top"/>
          </w:tcPr>
          <w:p>
            <w:pPr>
              <w:pStyle w:val="31"/>
              <w:rPr>
                <w:rFonts w:hint="eastAsia" w:ascii="仿宋" w:hAnsi="仿宋" w:eastAsia="仿宋" w:cs="仿宋"/>
                <w:sz w:val="20"/>
              </w:rPr>
            </w:pPr>
          </w:p>
        </w:tc>
        <w:tc>
          <w:tcPr>
            <w:tcW w:w="1662" w:type="dxa"/>
            <w:noWrap w:val="0"/>
            <w:vAlign w:val="top"/>
          </w:tcPr>
          <w:p>
            <w:pPr>
              <w:pStyle w:val="31"/>
              <w:rPr>
                <w:rFonts w:hint="eastAsia" w:ascii="仿宋" w:hAnsi="仿宋" w:eastAsia="仿宋" w:cs="仿宋"/>
                <w:sz w:val="20"/>
              </w:rPr>
            </w:pPr>
          </w:p>
        </w:tc>
        <w:tc>
          <w:tcPr>
            <w:tcW w:w="850" w:type="dxa"/>
            <w:noWrap w:val="0"/>
            <w:vAlign w:val="top"/>
          </w:tcPr>
          <w:p>
            <w:pPr>
              <w:pStyle w:val="31"/>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31"/>
              <w:rPr>
                <w:rFonts w:hint="eastAsia" w:ascii="仿宋" w:hAnsi="仿宋" w:eastAsia="仿宋" w:cs="仿宋"/>
                <w:sz w:val="20"/>
              </w:rPr>
            </w:pPr>
          </w:p>
        </w:tc>
        <w:tc>
          <w:tcPr>
            <w:tcW w:w="1067" w:type="dxa"/>
            <w:noWrap w:val="0"/>
            <w:vAlign w:val="top"/>
          </w:tcPr>
          <w:p>
            <w:pPr>
              <w:pStyle w:val="31"/>
              <w:rPr>
                <w:rFonts w:hint="eastAsia" w:ascii="仿宋" w:hAnsi="仿宋" w:eastAsia="仿宋" w:cs="仿宋"/>
                <w:sz w:val="20"/>
              </w:rPr>
            </w:pPr>
          </w:p>
        </w:tc>
        <w:tc>
          <w:tcPr>
            <w:tcW w:w="673" w:type="dxa"/>
            <w:noWrap w:val="0"/>
            <w:vAlign w:val="top"/>
          </w:tcPr>
          <w:p>
            <w:pPr>
              <w:pStyle w:val="31"/>
              <w:rPr>
                <w:rFonts w:hint="eastAsia" w:ascii="仿宋" w:hAnsi="仿宋" w:eastAsia="仿宋" w:cs="仿宋"/>
                <w:sz w:val="20"/>
              </w:rPr>
            </w:pPr>
          </w:p>
        </w:tc>
        <w:tc>
          <w:tcPr>
            <w:tcW w:w="1024" w:type="dxa"/>
            <w:noWrap w:val="0"/>
            <w:vAlign w:val="top"/>
          </w:tcPr>
          <w:p>
            <w:pPr>
              <w:pStyle w:val="31"/>
              <w:rPr>
                <w:rFonts w:hint="eastAsia" w:ascii="仿宋" w:hAnsi="仿宋" w:eastAsia="仿宋" w:cs="仿宋"/>
                <w:sz w:val="20"/>
              </w:rPr>
            </w:pPr>
          </w:p>
        </w:tc>
        <w:tc>
          <w:tcPr>
            <w:tcW w:w="711" w:type="dxa"/>
            <w:noWrap w:val="0"/>
            <w:vAlign w:val="top"/>
          </w:tcPr>
          <w:p>
            <w:pPr>
              <w:pStyle w:val="31"/>
              <w:rPr>
                <w:rFonts w:hint="eastAsia" w:ascii="仿宋" w:hAnsi="仿宋" w:eastAsia="仿宋" w:cs="仿宋"/>
                <w:sz w:val="20"/>
              </w:rPr>
            </w:pPr>
          </w:p>
        </w:tc>
        <w:tc>
          <w:tcPr>
            <w:tcW w:w="711" w:type="dxa"/>
            <w:noWrap w:val="0"/>
            <w:vAlign w:val="top"/>
          </w:tcPr>
          <w:p>
            <w:pPr>
              <w:pStyle w:val="31"/>
              <w:rPr>
                <w:rFonts w:hint="eastAsia" w:ascii="仿宋" w:hAnsi="仿宋" w:eastAsia="仿宋" w:cs="仿宋"/>
                <w:sz w:val="20"/>
              </w:rPr>
            </w:pPr>
          </w:p>
        </w:tc>
        <w:tc>
          <w:tcPr>
            <w:tcW w:w="1178" w:type="dxa"/>
            <w:noWrap w:val="0"/>
            <w:vAlign w:val="top"/>
          </w:tcPr>
          <w:p>
            <w:pPr>
              <w:pStyle w:val="31"/>
              <w:rPr>
                <w:rFonts w:hint="eastAsia" w:ascii="仿宋" w:hAnsi="仿宋" w:eastAsia="仿宋" w:cs="仿宋"/>
                <w:sz w:val="20"/>
              </w:rPr>
            </w:pPr>
          </w:p>
        </w:tc>
        <w:tc>
          <w:tcPr>
            <w:tcW w:w="1662" w:type="dxa"/>
            <w:noWrap w:val="0"/>
            <w:vAlign w:val="top"/>
          </w:tcPr>
          <w:p>
            <w:pPr>
              <w:pStyle w:val="31"/>
              <w:rPr>
                <w:rFonts w:hint="eastAsia" w:ascii="仿宋" w:hAnsi="仿宋" w:eastAsia="仿宋" w:cs="仿宋"/>
                <w:sz w:val="20"/>
              </w:rPr>
            </w:pPr>
          </w:p>
        </w:tc>
        <w:tc>
          <w:tcPr>
            <w:tcW w:w="850" w:type="dxa"/>
            <w:noWrap w:val="0"/>
            <w:vAlign w:val="top"/>
          </w:tcPr>
          <w:p>
            <w:pPr>
              <w:pStyle w:val="31"/>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31"/>
              <w:rPr>
                <w:rFonts w:hint="eastAsia" w:ascii="仿宋" w:hAnsi="仿宋" w:eastAsia="仿宋" w:cs="仿宋"/>
                <w:sz w:val="20"/>
              </w:rPr>
            </w:pPr>
          </w:p>
        </w:tc>
        <w:tc>
          <w:tcPr>
            <w:tcW w:w="1067" w:type="dxa"/>
            <w:noWrap w:val="0"/>
            <w:vAlign w:val="top"/>
          </w:tcPr>
          <w:p>
            <w:pPr>
              <w:pStyle w:val="31"/>
              <w:rPr>
                <w:rFonts w:hint="eastAsia" w:ascii="仿宋" w:hAnsi="仿宋" w:eastAsia="仿宋" w:cs="仿宋"/>
                <w:sz w:val="20"/>
              </w:rPr>
            </w:pPr>
          </w:p>
        </w:tc>
        <w:tc>
          <w:tcPr>
            <w:tcW w:w="673" w:type="dxa"/>
            <w:noWrap w:val="0"/>
            <w:vAlign w:val="top"/>
          </w:tcPr>
          <w:p>
            <w:pPr>
              <w:pStyle w:val="31"/>
              <w:rPr>
                <w:rFonts w:hint="eastAsia" w:ascii="仿宋" w:hAnsi="仿宋" w:eastAsia="仿宋" w:cs="仿宋"/>
                <w:sz w:val="20"/>
              </w:rPr>
            </w:pPr>
          </w:p>
        </w:tc>
        <w:tc>
          <w:tcPr>
            <w:tcW w:w="1024" w:type="dxa"/>
            <w:noWrap w:val="0"/>
            <w:vAlign w:val="top"/>
          </w:tcPr>
          <w:p>
            <w:pPr>
              <w:pStyle w:val="31"/>
              <w:rPr>
                <w:rFonts w:hint="eastAsia" w:ascii="仿宋" w:hAnsi="仿宋" w:eastAsia="仿宋" w:cs="仿宋"/>
                <w:sz w:val="20"/>
              </w:rPr>
            </w:pPr>
          </w:p>
        </w:tc>
        <w:tc>
          <w:tcPr>
            <w:tcW w:w="711" w:type="dxa"/>
            <w:noWrap w:val="0"/>
            <w:vAlign w:val="top"/>
          </w:tcPr>
          <w:p>
            <w:pPr>
              <w:pStyle w:val="31"/>
              <w:rPr>
                <w:rFonts w:hint="eastAsia" w:ascii="仿宋" w:hAnsi="仿宋" w:eastAsia="仿宋" w:cs="仿宋"/>
                <w:sz w:val="20"/>
              </w:rPr>
            </w:pPr>
          </w:p>
        </w:tc>
        <w:tc>
          <w:tcPr>
            <w:tcW w:w="711" w:type="dxa"/>
            <w:noWrap w:val="0"/>
            <w:vAlign w:val="top"/>
          </w:tcPr>
          <w:p>
            <w:pPr>
              <w:pStyle w:val="31"/>
              <w:rPr>
                <w:rFonts w:hint="eastAsia" w:ascii="仿宋" w:hAnsi="仿宋" w:eastAsia="仿宋" w:cs="仿宋"/>
                <w:sz w:val="20"/>
              </w:rPr>
            </w:pPr>
          </w:p>
        </w:tc>
        <w:tc>
          <w:tcPr>
            <w:tcW w:w="1178" w:type="dxa"/>
            <w:noWrap w:val="0"/>
            <w:vAlign w:val="top"/>
          </w:tcPr>
          <w:p>
            <w:pPr>
              <w:pStyle w:val="31"/>
              <w:rPr>
                <w:rFonts w:hint="eastAsia" w:ascii="仿宋" w:hAnsi="仿宋" w:eastAsia="仿宋" w:cs="仿宋"/>
                <w:sz w:val="20"/>
              </w:rPr>
            </w:pPr>
          </w:p>
        </w:tc>
        <w:tc>
          <w:tcPr>
            <w:tcW w:w="1662" w:type="dxa"/>
            <w:noWrap w:val="0"/>
            <w:vAlign w:val="top"/>
          </w:tcPr>
          <w:p>
            <w:pPr>
              <w:pStyle w:val="31"/>
              <w:rPr>
                <w:rFonts w:hint="eastAsia" w:ascii="仿宋" w:hAnsi="仿宋" w:eastAsia="仿宋" w:cs="仿宋"/>
                <w:sz w:val="20"/>
              </w:rPr>
            </w:pPr>
          </w:p>
        </w:tc>
        <w:tc>
          <w:tcPr>
            <w:tcW w:w="850" w:type="dxa"/>
            <w:noWrap w:val="0"/>
            <w:vAlign w:val="top"/>
          </w:tcPr>
          <w:p>
            <w:pPr>
              <w:pStyle w:val="31"/>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31"/>
              <w:rPr>
                <w:rFonts w:hint="eastAsia" w:ascii="仿宋" w:hAnsi="仿宋" w:eastAsia="仿宋" w:cs="仿宋"/>
                <w:sz w:val="20"/>
              </w:rPr>
            </w:pPr>
          </w:p>
        </w:tc>
        <w:tc>
          <w:tcPr>
            <w:tcW w:w="1067" w:type="dxa"/>
            <w:noWrap w:val="0"/>
            <w:vAlign w:val="top"/>
          </w:tcPr>
          <w:p>
            <w:pPr>
              <w:pStyle w:val="31"/>
              <w:rPr>
                <w:rFonts w:hint="eastAsia" w:ascii="仿宋" w:hAnsi="仿宋" w:eastAsia="仿宋" w:cs="仿宋"/>
                <w:sz w:val="20"/>
              </w:rPr>
            </w:pPr>
          </w:p>
        </w:tc>
        <w:tc>
          <w:tcPr>
            <w:tcW w:w="673" w:type="dxa"/>
            <w:noWrap w:val="0"/>
            <w:vAlign w:val="top"/>
          </w:tcPr>
          <w:p>
            <w:pPr>
              <w:pStyle w:val="31"/>
              <w:rPr>
                <w:rFonts w:hint="eastAsia" w:ascii="仿宋" w:hAnsi="仿宋" w:eastAsia="仿宋" w:cs="仿宋"/>
                <w:sz w:val="20"/>
              </w:rPr>
            </w:pPr>
          </w:p>
        </w:tc>
        <w:tc>
          <w:tcPr>
            <w:tcW w:w="1024" w:type="dxa"/>
            <w:noWrap w:val="0"/>
            <w:vAlign w:val="top"/>
          </w:tcPr>
          <w:p>
            <w:pPr>
              <w:pStyle w:val="31"/>
              <w:rPr>
                <w:rFonts w:hint="eastAsia" w:ascii="仿宋" w:hAnsi="仿宋" w:eastAsia="仿宋" w:cs="仿宋"/>
                <w:sz w:val="20"/>
              </w:rPr>
            </w:pPr>
          </w:p>
        </w:tc>
        <w:tc>
          <w:tcPr>
            <w:tcW w:w="711" w:type="dxa"/>
            <w:noWrap w:val="0"/>
            <w:vAlign w:val="top"/>
          </w:tcPr>
          <w:p>
            <w:pPr>
              <w:pStyle w:val="31"/>
              <w:rPr>
                <w:rFonts w:hint="eastAsia" w:ascii="仿宋" w:hAnsi="仿宋" w:eastAsia="仿宋" w:cs="仿宋"/>
                <w:sz w:val="20"/>
              </w:rPr>
            </w:pPr>
          </w:p>
        </w:tc>
        <w:tc>
          <w:tcPr>
            <w:tcW w:w="711" w:type="dxa"/>
            <w:noWrap w:val="0"/>
            <w:vAlign w:val="top"/>
          </w:tcPr>
          <w:p>
            <w:pPr>
              <w:pStyle w:val="31"/>
              <w:rPr>
                <w:rFonts w:hint="eastAsia" w:ascii="仿宋" w:hAnsi="仿宋" w:eastAsia="仿宋" w:cs="仿宋"/>
                <w:sz w:val="20"/>
              </w:rPr>
            </w:pPr>
          </w:p>
        </w:tc>
        <w:tc>
          <w:tcPr>
            <w:tcW w:w="1178" w:type="dxa"/>
            <w:noWrap w:val="0"/>
            <w:vAlign w:val="top"/>
          </w:tcPr>
          <w:p>
            <w:pPr>
              <w:pStyle w:val="31"/>
              <w:rPr>
                <w:rFonts w:hint="eastAsia" w:ascii="仿宋" w:hAnsi="仿宋" w:eastAsia="仿宋" w:cs="仿宋"/>
                <w:sz w:val="20"/>
              </w:rPr>
            </w:pPr>
          </w:p>
        </w:tc>
        <w:tc>
          <w:tcPr>
            <w:tcW w:w="1662" w:type="dxa"/>
            <w:noWrap w:val="0"/>
            <w:vAlign w:val="top"/>
          </w:tcPr>
          <w:p>
            <w:pPr>
              <w:pStyle w:val="31"/>
              <w:rPr>
                <w:rFonts w:hint="eastAsia" w:ascii="仿宋" w:hAnsi="仿宋" w:eastAsia="仿宋" w:cs="仿宋"/>
                <w:sz w:val="20"/>
              </w:rPr>
            </w:pPr>
          </w:p>
        </w:tc>
        <w:tc>
          <w:tcPr>
            <w:tcW w:w="850" w:type="dxa"/>
            <w:noWrap w:val="0"/>
            <w:vAlign w:val="top"/>
          </w:tcPr>
          <w:p>
            <w:pPr>
              <w:pStyle w:val="31"/>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31"/>
              <w:rPr>
                <w:rFonts w:hint="eastAsia" w:ascii="仿宋" w:hAnsi="仿宋" w:eastAsia="仿宋" w:cs="仿宋"/>
                <w:sz w:val="20"/>
              </w:rPr>
            </w:pPr>
          </w:p>
        </w:tc>
        <w:tc>
          <w:tcPr>
            <w:tcW w:w="1067" w:type="dxa"/>
            <w:noWrap w:val="0"/>
            <w:vAlign w:val="top"/>
          </w:tcPr>
          <w:p>
            <w:pPr>
              <w:pStyle w:val="31"/>
              <w:rPr>
                <w:rFonts w:hint="eastAsia" w:ascii="仿宋" w:hAnsi="仿宋" w:eastAsia="仿宋" w:cs="仿宋"/>
                <w:sz w:val="20"/>
              </w:rPr>
            </w:pPr>
          </w:p>
        </w:tc>
        <w:tc>
          <w:tcPr>
            <w:tcW w:w="673" w:type="dxa"/>
            <w:noWrap w:val="0"/>
            <w:vAlign w:val="top"/>
          </w:tcPr>
          <w:p>
            <w:pPr>
              <w:pStyle w:val="31"/>
              <w:rPr>
                <w:rFonts w:hint="eastAsia" w:ascii="仿宋" w:hAnsi="仿宋" w:eastAsia="仿宋" w:cs="仿宋"/>
                <w:sz w:val="20"/>
              </w:rPr>
            </w:pPr>
          </w:p>
        </w:tc>
        <w:tc>
          <w:tcPr>
            <w:tcW w:w="1024" w:type="dxa"/>
            <w:noWrap w:val="0"/>
            <w:vAlign w:val="top"/>
          </w:tcPr>
          <w:p>
            <w:pPr>
              <w:pStyle w:val="31"/>
              <w:rPr>
                <w:rFonts w:hint="eastAsia" w:ascii="仿宋" w:hAnsi="仿宋" w:eastAsia="仿宋" w:cs="仿宋"/>
                <w:sz w:val="20"/>
              </w:rPr>
            </w:pPr>
          </w:p>
        </w:tc>
        <w:tc>
          <w:tcPr>
            <w:tcW w:w="711" w:type="dxa"/>
            <w:noWrap w:val="0"/>
            <w:vAlign w:val="top"/>
          </w:tcPr>
          <w:p>
            <w:pPr>
              <w:pStyle w:val="31"/>
              <w:rPr>
                <w:rFonts w:hint="eastAsia" w:ascii="仿宋" w:hAnsi="仿宋" w:eastAsia="仿宋" w:cs="仿宋"/>
                <w:sz w:val="20"/>
              </w:rPr>
            </w:pPr>
          </w:p>
        </w:tc>
        <w:tc>
          <w:tcPr>
            <w:tcW w:w="711" w:type="dxa"/>
            <w:noWrap w:val="0"/>
            <w:vAlign w:val="top"/>
          </w:tcPr>
          <w:p>
            <w:pPr>
              <w:pStyle w:val="31"/>
              <w:rPr>
                <w:rFonts w:hint="eastAsia" w:ascii="仿宋" w:hAnsi="仿宋" w:eastAsia="仿宋" w:cs="仿宋"/>
                <w:sz w:val="20"/>
              </w:rPr>
            </w:pPr>
          </w:p>
        </w:tc>
        <w:tc>
          <w:tcPr>
            <w:tcW w:w="1178" w:type="dxa"/>
            <w:noWrap w:val="0"/>
            <w:vAlign w:val="top"/>
          </w:tcPr>
          <w:p>
            <w:pPr>
              <w:pStyle w:val="31"/>
              <w:rPr>
                <w:rFonts w:hint="eastAsia" w:ascii="仿宋" w:hAnsi="仿宋" w:eastAsia="仿宋" w:cs="仿宋"/>
                <w:sz w:val="20"/>
              </w:rPr>
            </w:pPr>
          </w:p>
        </w:tc>
        <w:tc>
          <w:tcPr>
            <w:tcW w:w="1662" w:type="dxa"/>
            <w:noWrap w:val="0"/>
            <w:vAlign w:val="top"/>
          </w:tcPr>
          <w:p>
            <w:pPr>
              <w:pStyle w:val="31"/>
              <w:rPr>
                <w:rFonts w:hint="eastAsia" w:ascii="仿宋" w:hAnsi="仿宋" w:eastAsia="仿宋" w:cs="仿宋"/>
                <w:sz w:val="20"/>
              </w:rPr>
            </w:pPr>
          </w:p>
        </w:tc>
        <w:tc>
          <w:tcPr>
            <w:tcW w:w="850" w:type="dxa"/>
            <w:noWrap w:val="0"/>
            <w:vAlign w:val="top"/>
          </w:tcPr>
          <w:p>
            <w:pPr>
              <w:pStyle w:val="31"/>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31"/>
              <w:rPr>
                <w:rFonts w:hint="eastAsia" w:ascii="仿宋" w:hAnsi="仿宋" w:eastAsia="仿宋" w:cs="仿宋"/>
                <w:sz w:val="20"/>
              </w:rPr>
            </w:pPr>
          </w:p>
        </w:tc>
        <w:tc>
          <w:tcPr>
            <w:tcW w:w="1067" w:type="dxa"/>
            <w:noWrap w:val="0"/>
            <w:vAlign w:val="top"/>
          </w:tcPr>
          <w:p>
            <w:pPr>
              <w:pStyle w:val="31"/>
              <w:rPr>
                <w:rFonts w:hint="eastAsia" w:ascii="仿宋" w:hAnsi="仿宋" w:eastAsia="仿宋" w:cs="仿宋"/>
                <w:sz w:val="20"/>
              </w:rPr>
            </w:pPr>
          </w:p>
        </w:tc>
        <w:tc>
          <w:tcPr>
            <w:tcW w:w="673" w:type="dxa"/>
            <w:noWrap w:val="0"/>
            <w:vAlign w:val="top"/>
          </w:tcPr>
          <w:p>
            <w:pPr>
              <w:pStyle w:val="31"/>
              <w:rPr>
                <w:rFonts w:hint="eastAsia" w:ascii="仿宋" w:hAnsi="仿宋" w:eastAsia="仿宋" w:cs="仿宋"/>
                <w:sz w:val="20"/>
              </w:rPr>
            </w:pPr>
          </w:p>
        </w:tc>
        <w:tc>
          <w:tcPr>
            <w:tcW w:w="1024" w:type="dxa"/>
            <w:noWrap w:val="0"/>
            <w:vAlign w:val="top"/>
          </w:tcPr>
          <w:p>
            <w:pPr>
              <w:pStyle w:val="31"/>
              <w:rPr>
                <w:rFonts w:hint="eastAsia" w:ascii="仿宋" w:hAnsi="仿宋" w:eastAsia="仿宋" w:cs="仿宋"/>
                <w:sz w:val="20"/>
              </w:rPr>
            </w:pPr>
          </w:p>
        </w:tc>
        <w:tc>
          <w:tcPr>
            <w:tcW w:w="711" w:type="dxa"/>
            <w:noWrap w:val="0"/>
            <w:vAlign w:val="top"/>
          </w:tcPr>
          <w:p>
            <w:pPr>
              <w:pStyle w:val="31"/>
              <w:rPr>
                <w:rFonts w:hint="eastAsia" w:ascii="仿宋" w:hAnsi="仿宋" w:eastAsia="仿宋" w:cs="仿宋"/>
                <w:sz w:val="20"/>
              </w:rPr>
            </w:pPr>
          </w:p>
        </w:tc>
        <w:tc>
          <w:tcPr>
            <w:tcW w:w="711" w:type="dxa"/>
            <w:noWrap w:val="0"/>
            <w:vAlign w:val="top"/>
          </w:tcPr>
          <w:p>
            <w:pPr>
              <w:pStyle w:val="31"/>
              <w:rPr>
                <w:rFonts w:hint="eastAsia" w:ascii="仿宋" w:hAnsi="仿宋" w:eastAsia="仿宋" w:cs="仿宋"/>
                <w:sz w:val="20"/>
              </w:rPr>
            </w:pPr>
          </w:p>
        </w:tc>
        <w:tc>
          <w:tcPr>
            <w:tcW w:w="1178" w:type="dxa"/>
            <w:noWrap w:val="0"/>
            <w:vAlign w:val="top"/>
          </w:tcPr>
          <w:p>
            <w:pPr>
              <w:pStyle w:val="31"/>
              <w:rPr>
                <w:rFonts w:hint="eastAsia" w:ascii="仿宋" w:hAnsi="仿宋" w:eastAsia="仿宋" w:cs="仿宋"/>
                <w:sz w:val="20"/>
              </w:rPr>
            </w:pPr>
          </w:p>
        </w:tc>
        <w:tc>
          <w:tcPr>
            <w:tcW w:w="1662" w:type="dxa"/>
            <w:noWrap w:val="0"/>
            <w:vAlign w:val="top"/>
          </w:tcPr>
          <w:p>
            <w:pPr>
              <w:pStyle w:val="31"/>
              <w:rPr>
                <w:rFonts w:hint="eastAsia" w:ascii="仿宋" w:hAnsi="仿宋" w:eastAsia="仿宋" w:cs="仿宋"/>
                <w:sz w:val="20"/>
              </w:rPr>
            </w:pPr>
          </w:p>
        </w:tc>
        <w:tc>
          <w:tcPr>
            <w:tcW w:w="850" w:type="dxa"/>
            <w:noWrap w:val="0"/>
            <w:vAlign w:val="top"/>
          </w:tcPr>
          <w:p>
            <w:pPr>
              <w:pStyle w:val="31"/>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31"/>
              <w:rPr>
                <w:rFonts w:hint="eastAsia" w:ascii="仿宋" w:hAnsi="仿宋" w:eastAsia="仿宋" w:cs="仿宋"/>
                <w:sz w:val="20"/>
              </w:rPr>
            </w:pPr>
          </w:p>
        </w:tc>
        <w:tc>
          <w:tcPr>
            <w:tcW w:w="1067" w:type="dxa"/>
            <w:noWrap w:val="0"/>
            <w:vAlign w:val="top"/>
          </w:tcPr>
          <w:p>
            <w:pPr>
              <w:pStyle w:val="31"/>
              <w:rPr>
                <w:rFonts w:hint="eastAsia" w:ascii="仿宋" w:hAnsi="仿宋" w:eastAsia="仿宋" w:cs="仿宋"/>
                <w:sz w:val="20"/>
              </w:rPr>
            </w:pPr>
          </w:p>
        </w:tc>
        <w:tc>
          <w:tcPr>
            <w:tcW w:w="673" w:type="dxa"/>
            <w:noWrap w:val="0"/>
            <w:vAlign w:val="top"/>
          </w:tcPr>
          <w:p>
            <w:pPr>
              <w:pStyle w:val="31"/>
              <w:rPr>
                <w:rFonts w:hint="eastAsia" w:ascii="仿宋" w:hAnsi="仿宋" w:eastAsia="仿宋" w:cs="仿宋"/>
                <w:sz w:val="20"/>
              </w:rPr>
            </w:pPr>
          </w:p>
        </w:tc>
        <w:tc>
          <w:tcPr>
            <w:tcW w:w="1024" w:type="dxa"/>
            <w:noWrap w:val="0"/>
            <w:vAlign w:val="top"/>
          </w:tcPr>
          <w:p>
            <w:pPr>
              <w:pStyle w:val="31"/>
              <w:rPr>
                <w:rFonts w:hint="eastAsia" w:ascii="仿宋" w:hAnsi="仿宋" w:eastAsia="仿宋" w:cs="仿宋"/>
                <w:sz w:val="20"/>
              </w:rPr>
            </w:pPr>
          </w:p>
        </w:tc>
        <w:tc>
          <w:tcPr>
            <w:tcW w:w="711" w:type="dxa"/>
            <w:noWrap w:val="0"/>
            <w:vAlign w:val="top"/>
          </w:tcPr>
          <w:p>
            <w:pPr>
              <w:pStyle w:val="31"/>
              <w:rPr>
                <w:rFonts w:hint="eastAsia" w:ascii="仿宋" w:hAnsi="仿宋" w:eastAsia="仿宋" w:cs="仿宋"/>
                <w:sz w:val="20"/>
              </w:rPr>
            </w:pPr>
          </w:p>
        </w:tc>
        <w:tc>
          <w:tcPr>
            <w:tcW w:w="711" w:type="dxa"/>
            <w:noWrap w:val="0"/>
            <w:vAlign w:val="top"/>
          </w:tcPr>
          <w:p>
            <w:pPr>
              <w:pStyle w:val="31"/>
              <w:rPr>
                <w:rFonts w:hint="eastAsia" w:ascii="仿宋" w:hAnsi="仿宋" w:eastAsia="仿宋" w:cs="仿宋"/>
                <w:sz w:val="20"/>
              </w:rPr>
            </w:pPr>
          </w:p>
        </w:tc>
        <w:tc>
          <w:tcPr>
            <w:tcW w:w="1178" w:type="dxa"/>
            <w:noWrap w:val="0"/>
            <w:vAlign w:val="top"/>
          </w:tcPr>
          <w:p>
            <w:pPr>
              <w:pStyle w:val="31"/>
              <w:rPr>
                <w:rFonts w:hint="eastAsia" w:ascii="仿宋" w:hAnsi="仿宋" w:eastAsia="仿宋" w:cs="仿宋"/>
                <w:sz w:val="20"/>
              </w:rPr>
            </w:pPr>
          </w:p>
        </w:tc>
        <w:tc>
          <w:tcPr>
            <w:tcW w:w="1662" w:type="dxa"/>
            <w:noWrap w:val="0"/>
            <w:vAlign w:val="top"/>
          </w:tcPr>
          <w:p>
            <w:pPr>
              <w:pStyle w:val="31"/>
              <w:rPr>
                <w:rFonts w:hint="eastAsia" w:ascii="仿宋" w:hAnsi="仿宋" w:eastAsia="仿宋" w:cs="仿宋"/>
                <w:sz w:val="20"/>
              </w:rPr>
            </w:pPr>
          </w:p>
        </w:tc>
        <w:tc>
          <w:tcPr>
            <w:tcW w:w="850" w:type="dxa"/>
            <w:noWrap w:val="0"/>
            <w:vAlign w:val="top"/>
          </w:tcPr>
          <w:p>
            <w:pPr>
              <w:pStyle w:val="31"/>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31"/>
              <w:rPr>
                <w:rFonts w:hint="eastAsia" w:ascii="仿宋" w:hAnsi="仿宋" w:eastAsia="仿宋" w:cs="仿宋"/>
                <w:sz w:val="20"/>
              </w:rPr>
            </w:pPr>
          </w:p>
        </w:tc>
        <w:tc>
          <w:tcPr>
            <w:tcW w:w="1067" w:type="dxa"/>
            <w:noWrap w:val="0"/>
            <w:vAlign w:val="top"/>
          </w:tcPr>
          <w:p>
            <w:pPr>
              <w:pStyle w:val="31"/>
              <w:rPr>
                <w:rFonts w:hint="eastAsia" w:ascii="仿宋" w:hAnsi="仿宋" w:eastAsia="仿宋" w:cs="仿宋"/>
                <w:sz w:val="20"/>
              </w:rPr>
            </w:pPr>
          </w:p>
        </w:tc>
        <w:tc>
          <w:tcPr>
            <w:tcW w:w="673" w:type="dxa"/>
            <w:noWrap w:val="0"/>
            <w:vAlign w:val="top"/>
          </w:tcPr>
          <w:p>
            <w:pPr>
              <w:pStyle w:val="31"/>
              <w:rPr>
                <w:rFonts w:hint="eastAsia" w:ascii="仿宋" w:hAnsi="仿宋" w:eastAsia="仿宋" w:cs="仿宋"/>
                <w:sz w:val="20"/>
              </w:rPr>
            </w:pPr>
          </w:p>
        </w:tc>
        <w:tc>
          <w:tcPr>
            <w:tcW w:w="1024" w:type="dxa"/>
            <w:noWrap w:val="0"/>
            <w:vAlign w:val="top"/>
          </w:tcPr>
          <w:p>
            <w:pPr>
              <w:pStyle w:val="31"/>
              <w:rPr>
                <w:rFonts w:hint="eastAsia" w:ascii="仿宋" w:hAnsi="仿宋" w:eastAsia="仿宋" w:cs="仿宋"/>
                <w:sz w:val="20"/>
              </w:rPr>
            </w:pPr>
          </w:p>
        </w:tc>
        <w:tc>
          <w:tcPr>
            <w:tcW w:w="711" w:type="dxa"/>
            <w:noWrap w:val="0"/>
            <w:vAlign w:val="top"/>
          </w:tcPr>
          <w:p>
            <w:pPr>
              <w:pStyle w:val="31"/>
              <w:rPr>
                <w:rFonts w:hint="eastAsia" w:ascii="仿宋" w:hAnsi="仿宋" w:eastAsia="仿宋" w:cs="仿宋"/>
                <w:sz w:val="20"/>
              </w:rPr>
            </w:pPr>
          </w:p>
        </w:tc>
        <w:tc>
          <w:tcPr>
            <w:tcW w:w="711" w:type="dxa"/>
            <w:noWrap w:val="0"/>
            <w:vAlign w:val="top"/>
          </w:tcPr>
          <w:p>
            <w:pPr>
              <w:pStyle w:val="31"/>
              <w:rPr>
                <w:rFonts w:hint="eastAsia" w:ascii="仿宋" w:hAnsi="仿宋" w:eastAsia="仿宋" w:cs="仿宋"/>
                <w:sz w:val="20"/>
              </w:rPr>
            </w:pPr>
          </w:p>
        </w:tc>
        <w:tc>
          <w:tcPr>
            <w:tcW w:w="1178" w:type="dxa"/>
            <w:noWrap w:val="0"/>
            <w:vAlign w:val="top"/>
          </w:tcPr>
          <w:p>
            <w:pPr>
              <w:pStyle w:val="31"/>
              <w:rPr>
                <w:rFonts w:hint="eastAsia" w:ascii="仿宋" w:hAnsi="仿宋" w:eastAsia="仿宋" w:cs="仿宋"/>
                <w:sz w:val="20"/>
              </w:rPr>
            </w:pPr>
          </w:p>
        </w:tc>
        <w:tc>
          <w:tcPr>
            <w:tcW w:w="1662" w:type="dxa"/>
            <w:noWrap w:val="0"/>
            <w:vAlign w:val="top"/>
          </w:tcPr>
          <w:p>
            <w:pPr>
              <w:pStyle w:val="31"/>
              <w:rPr>
                <w:rFonts w:hint="eastAsia" w:ascii="仿宋" w:hAnsi="仿宋" w:eastAsia="仿宋" w:cs="仿宋"/>
                <w:sz w:val="20"/>
              </w:rPr>
            </w:pPr>
          </w:p>
        </w:tc>
        <w:tc>
          <w:tcPr>
            <w:tcW w:w="850" w:type="dxa"/>
            <w:noWrap w:val="0"/>
            <w:vAlign w:val="top"/>
          </w:tcPr>
          <w:p>
            <w:pPr>
              <w:pStyle w:val="31"/>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31"/>
              <w:rPr>
                <w:rFonts w:hint="eastAsia" w:ascii="仿宋" w:hAnsi="仿宋" w:eastAsia="仿宋" w:cs="仿宋"/>
                <w:sz w:val="20"/>
              </w:rPr>
            </w:pPr>
          </w:p>
        </w:tc>
        <w:tc>
          <w:tcPr>
            <w:tcW w:w="1067" w:type="dxa"/>
            <w:noWrap w:val="0"/>
            <w:vAlign w:val="top"/>
          </w:tcPr>
          <w:p>
            <w:pPr>
              <w:pStyle w:val="31"/>
              <w:rPr>
                <w:rFonts w:hint="eastAsia" w:ascii="仿宋" w:hAnsi="仿宋" w:eastAsia="仿宋" w:cs="仿宋"/>
                <w:sz w:val="20"/>
              </w:rPr>
            </w:pPr>
          </w:p>
        </w:tc>
        <w:tc>
          <w:tcPr>
            <w:tcW w:w="673" w:type="dxa"/>
            <w:noWrap w:val="0"/>
            <w:vAlign w:val="top"/>
          </w:tcPr>
          <w:p>
            <w:pPr>
              <w:pStyle w:val="31"/>
              <w:rPr>
                <w:rFonts w:hint="eastAsia" w:ascii="仿宋" w:hAnsi="仿宋" w:eastAsia="仿宋" w:cs="仿宋"/>
                <w:sz w:val="20"/>
              </w:rPr>
            </w:pPr>
          </w:p>
        </w:tc>
        <w:tc>
          <w:tcPr>
            <w:tcW w:w="1024" w:type="dxa"/>
            <w:noWrap w:val="0"/>
            <w:vAlign w:val="top"/>
          </w:tcPr>
          <w:p>
            <w:pPr>
              <w:pStyle w:val="31"/>
              <w:rPr>
                <w:rFonts w:hint="eastAsia" w:ascii="仿宋" w:hAnsi="仿宋" w:eastAsia="仿宋" w:cs="仿宋"/>
                <w:sz w:val="20"/>
              </w:rPr>
            </w:pPr>
          </w:p>
        </w:tc>
        <w:tc>
          <w:tcPr>
            <w:tcW w:w="711" w:type="dxa"/>
            <w:noWrap w:val="0"/>
            <w:vAlign w:val="top"/>
          </w:tcPr>
          <w:p>
            <w:pPr>
              <w:pStyle w:val="31"/>
              <w:rPr>
                <w:rFonts w:hint="eastAsia" w:ascii="仿宋" w:hAnsi="仿宋" w:eastAsia="仿宋" w:cs="仿宋"/>
                <w:sz w:val="20"/>
              </w:rPr>
            </w:pPr>
          </w:p>
        </w:tc>
        <w:tc>
          <w:tcPr>
            <w:tcW w:w="711" w:type="dxa"/>
            <w:noWrap w:val="0"/>
            <w:vAlign w:val="top"/>
          </w:tcPr>
          <w:p>
            <w:pPr>
              <w:pStyle w:val="31"/>
              <w:rPr>
                <w:rFonts w:hint="eastAsia" w:ascii="仿宋" w:hAnsi="仿宋" w:eastAsia="仿宋" w:cs="仿宋"/>
                <w:sz w:val="20"/>
              </w:rPr>
            </w:pPr>
          </w:p>
        </w:tc>
        <w:tc>
          <w:tcPr>
            <w:tcW w:w="1178" w:type="dxa"/>
            <w:noWrap w:val="0"/>
            <w:vAlign w:val="top"/>
          </w:tcPr>
          <w:p>
            <w:pPr>
              <w:pStyle w:val="31"/>
              <w:rPr>
                <w:rFonts w:hint="eastAsia" w:ascii="仿宋" w:hAnsi="仿宋" w:eastAsia="仿宋" w:cs="仿宋"/>
                <w:sz w:val="20"/>
              </w:rPr>
            </w:pPr>
          </w:p>
        </w:tc>
        <w:tc>
          <w:tcPr>
            <w:tcW w:w="1662" w:type="dxa"/>
            <w:noWrap w:val="0"/>
            <w:vAlign w:val="top"/>
          </w:tcPr>
          <w:p>
            <w:pPr>
              <w:pStyle w:val="31"/>
              <w:rPr>
                <w:rFonts w:hint="eastAsia" w:ascii="仿宋" w:hAnsi="仿宋" w:eastAsia="仿宋" w:cs="仿宋"/>
                <w:sz w:val="20"/>
              </w:rPr>
            </w:pPr>
          </w:p>
        </w:tc>
        <w:tc>
          <w:tcPr>
            <w:tcW w:w="850" w:type="dxa"/>
            <w:noWrap w:val="0"/>
            <w:vAlign w:val="top"/>
          </w:tcPr>
          <w:p>
            <w:pPr>
              <w:pStyle w:val="31"/>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31"/>
              <w:rPr>
                <w:rFonts w:hint="eastAsia" w:ascii="仿宋" w:hAnsi="仿宋" w:eastAsia="仿宋" w:cs="仿宋"/>
                <w:sz w:val="20"/>
              </w:rPr>
            </w:pPr>
          </w:p>
        </w:tc>
        <w:tc>
          <w:tcPr>
            <w:tcW w:w="1067" w:type="dxa"/>
            <w:noWrap w:val="0"/>
            <w:vAlign w:val="top"/>
          </w:tcPr>
          <w:p>
            <w:pPr>
              <w:pStyle w:val="31"/>
              <w:rPr>
                <w:rFonts w:hint="eastAsia" w:ascii="仿宋" w:hAnsi="仿宋" w:eastAsia="仿宋" w:cs="仿宋"/>
                <w:sz w:val="20"/>
              </w:rPr>
            </w:pPr>
          </w:p>
        </w:tc>
        <w:tc>
          <w:tcPr>
            <w:tcW w:w="673" w:type="dxa"/>
            <w:noWrap w:val="0"/>
            <w:vAlign w:val="top"/>
          </w:tcPr>
          <w:p>
            <w:pPr>
              <w:pStyle w:val="31"/>
              <w:rPr>
                <w:rFonts w:hint="eastAsia" w:ascii="仿宋" w:hAnsi="仿宋" w:eastAsia="仿宋" w:cs="仿宋"/>
                <w:sz w:val="20"/>
              </w:rPr>
            </w:pPr>
          </w:p>
        </w:tc>
        <w:tc>
          <w:tcPr>
            <w:tcW w:w="1024" w:type="dxa"/>
            <w:noWrap w:val="0"/>
            <w:vAlign w:val="top"/>
          </w:tcPr>
          <w:p>
            <w:pPr>
              <w:pStyle w:val="31"/>
              <w:rPr>
                <w:rFonts w:hint="eastAsia" w:ascii="仿宋" w:hAnsi="仿宋" w:eastAsia="仿宋" w:cs="仿宋"/>
                <w:sz w:val="20"/>
              </w:rPr>
            </w:pPr>
          </w:p>
        </w:tc>
        <w:tc>
          <w:tcPr>
            <w:tcW w:w="711" w:type="dxa"/>
            <w:noWrap w:val="0"/>
            <w:vAlign w:val="top"/>
          </w:tcPr>
          <w:p>
            <w:pPr>
              <w:pStyle w:val="31"/>
              <w:rPr>
                <w:rFonts w:hint="eastAsia" w:ascii="仿宋" w:hAnsi="仿宋" w:eastAsia="仿宋" w:cs="仿宋"/>
                <w:sz w:val="20"/>
              </w:rPr>
            </w:pPr>
          </w:p>
        </w:tc>
        <w:tc>
          <w:tcPr>
            <w:tcW w:w="711" w:type="dxa"/>
            <w:noWrap w:val="0"/>
            <w:vAlign w:val="top"/>
          </w:tcPr>
          <w:p>
            <w:pPr>
              <w:pStyle w:val="31"/>
              <w:rPr>
                <w:rFonts w:hint="eastAsia" w:ascii="仿宋" w:hAnsi="仿宋" w:eastAsia="仿宋" w:cs="仿宋"/>
                <w:sz w:val="20"/>
              </w:rPr>
            </w:pPr>
          </w:p>
        </w:tc>
        <w:tc>
          <w:tcPr>
            <w:tcW w:w="1178" w:type="dxa"/>
            <w:noWrap w:val="0"/>
            <w:vAlign w:val="top"/>
          </w:tcPr>
          <w:p>
            <w:pPr>
              <w:pStyle w:val="31"/>
              <w:rPr>
                <w:rFonts w:hint="eastAsia" w:ascii="仿宋" w:hAnsi="仿宋" w:eastAsia="仿宋" w:cs="仿宋"/>
                <w:sz w:val="20"/>
              </w:rPr>
            </w:pPr>
          </w:p>
        </w:tc>
        <w:tc>
          <w:tcPr>
            <w:tcW w:w="1662" w:type="dxa"/>
            <w:noWrap w:val="0"/>
            <w:vAlign w:val="top"/>
          </w:tcPr>
          <w:p>
            <w:pPr>
              <w:pStyle w:val="31"/>
              <w:rPr>
                <w:rFonts w:hint="eastAsia" w:ascii="仿宋" w:hAnsi="仿宋" w:eastAsia="仿宋" w:cs="仿宋"/>
                <w:sz w:val="20"/>
              </w:rPr>
            </w:pPr>
          </w:p>
        </w:tc>
        <w:tc>
          <w:tcPr>
            <w:tcW w:w="850" w:type="dxa"/>
            <w:noWrap w:val="0"/>
            <w:vAlign w:val="top"/>
          </w:tcPr>
          <w:p>
            <w:pPr>
              <w:pStyle w:val="31"/>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31"/>
              <w:rPr>
                <w:rFonts w:hint="eastAsia" w:ascii="仿宋" w:hAnsi="仿宋" w:eastAsia="仿宋" w:cs="仿宋"/>
                <w:sz w:val="20"/>
              </w:rPr>
            </w:pPr>
          </w:p>
        </w:tc>
        <w:tc>
          <w:tcPr>
            <w:tcW w:w="1067" w:type="dxa"/>
            <w:noWrap w:val="0"/>
            <w:vAlign w:val="top"/>
          </w:tcPr>
          <w:p>
            <w:pPr>
              <w:pStyle w:val="31"/>
              <w:rPr>
                <w:rFonts w:hint="eastAsia" w:ascii="仿宋" w:hAnsi="仿宋" w:eastAsia="仿宋" w:cs="仿宋"/>
                <w:sz w:val="20"/>
              </w:rPr>
            </w:pPr>
          </w:p>
        </w:tc>
        <w:tc>
          <w:tcPr>
            <w:tcW w:w="673" w:type="dxa"/>
            <w:noWrap w:val="0"/>
            <w:vAlign w:val="top"/>
          </w:tcPr>
          <w:p>
            <w:pPr>
              <w:pStyle w:val="31"/>
              <w:rPr>
                <w:rFonts w:hint="eastAsia" w:ascii="仿宋" w:hAnsi="仿宋" w:eastAsia="仿宋" w:cs="仿宋"/>
                <w:sz w:val="20"/>
              </w:rPr>
            </w:pPr>
          </w:p>
        </w:tc>
        <w:tc>
          <w:tcPr>
            <w:tcW w:w="1024" w:type="dxa"/>
            <w:noWrap w:val="0"/>
            <w:vAlign w:val="top"/>
          </w:tcPr>
          <w:p>
            <w:pPr>
              <w:pStyle w:val="31"/>
              <w:rPr>
                <w:rFonts w:hint="eastAsia" w:ascii="仿宋" w:hAnsi="仿宋" w:eastAsia="仿宋" w:cs="仿宋"/>
                <w:sz w:val="20"/>
              </w:rPr>
            </w:pPr>
          </w:p>
        </w:tc>
        <w:tc>
          <w:tcPr>
            <w:tcW w:w="711" w:type="dxa"/>
            <w:noWrap w:val="0"/>
            <w:vAlign w:val="top"/>
          </w:tcPr>
          <w:p>
            <w:pPr>
              <w:pStyle w:val="31"/>
              <w:rPr>
                <w:rFonts w:hint="eastAsia" w:ascii="仿宋" w:hAnsi="仿宋" w:eastAsia="仿宋" w:cs="仿宋"/>
                <w:sz w:val="20"/>
              </w:rPr>
            </w:pPr>
          </w:p>
        </w:tc>
        <w:tc>
          <w:tcPr>
            <w:tcW w:w="711" w:type="dxa"/>
            <w:noWrap w:val="0"/>
            <w:vAlign w:val="top"/>
          </w:tcPr>
          <w:p>
            <w:pPr>
              <w:pStyle w:val="31"/>
              <w:rPr>
                <w:rFonts w:hint="eastAsia" w:ascii="仿宋" w:hAnsi="仿宋" w:eastAsia="仿宋" w:cs="仿宋"/>
                <w:sz w:val="20"/>
              </w:rPr>
            </w:pPr>
          </w:p>
        </w:tc>
        <w:tc>
          <w:tcPr>
            <w:tcW w:w="1178" w:type="dxa"/>
            <w:noWrap w:val="0"/>
            <w:vAlign w:val="top"/>
          </w:tcPr>
          <w:p>
            <w:pPr>
              <w:pStyle w:val="31"/>
              <w:rPr>
                <w:rFonts w:hint="eastAsia" w:ascii="仿宋" w:hAnsi="仿宋" w:eastAsia="仿宋" w:cs="仿宋"/>
                <w:sz w:val="20"/>
              </w:rPr>
            </w:pPr>
          </w:p>
        </w:tc>
        <w:tc>
          <w:tcPr>
            <w:tcW w:w="1662" w:type="dxa"/>
            <w:noWrap w:val="0"/>
            <w:vAlign w:val="top"/>
          </w:tcPr>
          <w:p>
            <w:pPr>
              <w:pStyle w:val="31"/>
              <w:rPr>
                <w:rFonts w:hint="eastAsia" w:ascii="仿宋" w:hAnsi="仿宋" w:eastAsia="仿宋" w:cs="仿宋"/>
                <w:sz w:val="20"/>
              </w:rPr>
            </w:pPr>
          </w:p>
        </w:tc>
        <w:tc>
          <w:tcPr>
            <w:tcW w:w="850" w:type="dxa"/>
            <w:noWrap w:val="0"/>
            <w:vAlign w:val="top"/>
          </w:tcPr>
          <w:p>
            <w:pPr>
              <w:pStyle w:val="31"/>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31"/>
              <w:rPr>
                <w:rFonts w:hint="eastAsia" w:ascii="仿宋" w:hAnsi="仿宋" w:eastAsia="仿宋" w:cs="仿宋"/>
                <w:sz w:val="20"/>
              </w:rPr>
            </w:pPr>
          </w:p>
        </w:tc>
        <w:tc>
          <w:tcPr>
            <w:tcW w:w="1067" w:type="dxa"/>
            <w:noWrap w:val="0"/>
            <w:vAlign w:val="top"/>
          </w:tcPr>
          <w:p>
            <w:pPr>
              <w:pStyle w:val="31"/>
              <w:rPr>
                <w:rFonts w:hint="eastAsia" w:ascii="仿宋" w:hAnsi="仿宋" w:eastAsia="仿宋" w:cs="仿宋"/>
                <w:sz w:val="20"/>
              </w:rPr>
            </w:pPr>
          </w:p>
        </w:tc>
        <w:tc>
          <w:tcPr>
            <w:tcW w:w="673" w:type="dxa"/>
            <w:noWrap w:val="0"/>
            <w:vAlign w:val="top"/>
          </w:tcPr>
          <w:p>
            <w:pPr>
              <w:pStyle w:val="31"/>
              <w:rPr>
                <w:rFonts w:hint="eastAsia" w:ascii="仿宋" w:hAnsi="仿宋" w:eastAsia="仿宋" w:cs="仿宋"/>
                <w:sz w:val="20"/>
              </w:rPr>
            </w:pPr>
          </w:p>
        </w:tc>
        <w:tc>
          <w:tcPr>
            <w:tcW w:w="1024" w:type="dxa"/>
            <w:noWrap w:val="0"/>
            <w:vAlign w:val="top"/>
          </w:tcPr>
          <w:p>
            <w:pPr>
              <w:pStyle w:val="31"/>
              <w:rPr>
                <w:rFonts w:hint="eastAsia" w:ascii="仿宋" w:hAnsi="仿宋" w:eastAsia="仿宋" w:cs="仿宋"/>
                <w:sz w:val="20"/>
              </w:rPr>
            </w:pPr>
          </w:p>
        </w:tc>
        <w:tc>
          <w:tcPr>
            <w:tcW w:w="711" w:type="dxa"/>
            <w:noWrap w:val="0"/>
            <w:vAlign w:val="top"/>
          </w:tcPr>
          <w:p>
            <w:pPr>
              <w:pStyle w:val="31"/>
              <w:rPr>
                <w:rFonts w:hint="eastAsia" w:ascii="仿宋" w:hAnsi="仿宋" w:eastAsia="仿宋" w:cs="仿宋"/>
                <w:sz w:val="20"/>
              </w:rPr>
            </w:pPr>
          </w:p>
        </w:tc>
        <w:tc>
          <w:tcPr>
            <w:tcW w:w="711" w:type="dxa"/>
            <w:noWrap w:val="0"/>
            <w:vAlign w:val="top"/>
          </w:tcPr>
          <w:p>
            <w:pPr>
              <w:pStyle w:val="31"/>
              <w:rPr>
                <w:rFonts w:hint="eastAsia" w:ascii="仿宋" w:hAnsi="仿宋" w:eastAsia="仿宋" w:cs="仿宋"/>
                <w:sz w:val="20"/>
              </w:rPr>
            </w:pPr>
          </w:p>
        </w:tc>
        <w:tc>
          <w:tcPr>
            <w:tcW w:w="1178" w:type="dxa"/>
            <w:noWrap w:val="0"/>
            <w:vAlign w:val="top"/>
          </w:tcPr>
          <w:p>
            <w:pPr>
              <w:pStyle w:val="31"/>
              <w:rPr>
                <w:rFonts w:hint="eastAsia" w:ascii="仿宋" w:hAnsi="仿宋" w:eastAsia="仿宋" w:cs="仿宋"/>
                <w:sz w:val="20"/>
              </w:rPr>
            </w:pPr>
          </w:p>
        </w:tc>
        <w:tc>
          <w:tcPr>
            <w:tcW w:w="1662" w:type="dxa"/>
            <w:noWrap w:val="0"/>
            <w:vAlign w:val="top"/>
          </w:tcPr>
          <w:p>
            <w:pPr>
              <w:pStyle w:val="31"/>
              <w:rPr>
                <w:rFonts w:hint="eastAsia" w:ascii="仿宋" w:hAnsi="仿宋" w:eastAsia="仿宋" w:cs="仿宋"/>
                <w:sz w:val="20"/>
              </w:rPr>
            </w:pPr>
          </w:p>
        </w:tc>
        <w:tc>
          <w:tcPr>
            <w:tcW w:w="850" w:type="dxa"/>
            <w:noWrap w:val="0"/>
            <w:vAlign w:val="top"/>
          </w:tcPr>
          <w:p>
            <w:pPr>
              <w:pStyle w:val="31"/>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31"/>
              <w:rPr>
                <w:rFonts w:hint="eastAsia" w:ascii="仿宋" w:hAnsi="仿宋" w:eastAsia="仿宋" w:cs="仿宋"/>
                <w:sz w:val="20"/>
              </w:rPr>
            </w:pPr>
          </w:p>
        </w:tc>
        <w:tc>
          <w:tcPr>
            <w:tcW w:w="1067" w:type="dxa"/>
            <w:noWrap w:val="0"/>
            <w:vAlign w:val="top"/>
          </w:tcPr>
          <w:p>
            <w:pPr>
              <w:pStyle w:val="31"/>
              <w:rPr>
                <w:rFonts w:hint="eastAsia" w:ascii="仿宋" w:hAnsi="仿宋" w:eastAsia="仿宋" w:cs="仿宋"/>
                <w:sz w:val="20"/>
              </w:rPr>
            </w:pPr>
          </w:p>
        </w:tc>
        <w:tc>
          <w:tcPr>
            <w:tcW w:w="673" w:type="dxa"/>
            <w:noWrap w:val="0"/>
            <w:vAlign w:val="top"/>
          </w:tcPr>
          <w:p>
            <w:pPr>
              <w:pStyle w:val="31"/>
              <w:rPr>
                <w:rFonts w:hint="eastAsia" w:ascii="仿宋" w:hAnsi="仿宋" w:eastAsia="仿宋" w:cs="仿宋"/>
                <w:sz w:val="20"/>
              </w:rPr>
            </w:pPr>
          </w:p>
        </w:tc>
        <w:tc>
          <w:tcPr>
            <w:tcW w:w="1024" w:type="dxa"/>
            <w:noWrap w:val="0"/>
            <w:vAlign w:val="top"/>
          </w:tcPr>
          <w:p>
            <w:pPr>
              <w:pStyle w:val="31"/>
              <w:rPr>
                <w:rFonts w:hint="eastAsia" w:ascii="仿宋" w:hAnsi="仿宋" w:eastAsia="仿宋" w:cs="仿宋"/>
                <w:sz w:val="20"/>
              </w:rPr>
            </w:pPr>
          </w:p>
        </w:tc>
        <w:tc>
          <w:tcPr>
            <w:tcW w:w="711" w:type="dxa"/>
            <w:noWrap w:val="0"/>
            <w:vAlign w:val="top"/>
          </w:tcPr>
          <w:p>
            <w:pPr>
              <w:pStyle w:val="31"/>
              <w:rPr>
                <w:rFonts w:hint="eastAsia" w:ascii="仿宋" w:hAnsi="仿宋" w:eastAsia="仿宋" w:cs="仿宋"/>
                <w:sz w:val="20"/>
              </w:rPr>
            </w:pPr>
          </w:p>
        </w:tc>
        <w:tc>
          <w:tcPr>
            <w:tcW w:w="711" w:type="dxa"/>
            <w:noWrap w:val="0"/>
            <w:vAlign w:val="top"/>
          </w:tcPr>
          <w:p>
            <w:pPr>
              <w:pStyle w:val="31"/>
              <w:rPr>
                <w:rFonts w:hint="eastAsia" w:ascii="仿宋" w:hAnsi="仿宋" w:eastAsia="仿宋" w:cs="仿宋"/>
                <w:sz w:val="20"/>
              </w:rPr>
            </w:pPr>
          </w:p>
        </w:tc>
        <w:tc>
          <w:tcPr>
            <w:tcW w:w="1178" w:type="dxa"/>
            <w:noWrap w:val="0"/>
            <w:vAlign w:val="top"/>
          </w:tcPr>
          <w:p>
            <w:pPr>
              <w:pStyle w:val="31"/>
              <w:rPr>
                <w:rFonts w:hint="eastAsia" w:ascii="仿宋" w:hAnsi="仿宋" w:eastAsia="仿宋" w:cs="仿宋"/>
                <w:sz w:val="20"/>
              </w:rPr>
            </w:pPr>
          </w:p>
        </w:tc>
        <w:tc>
          <w:tcPr>
            <w:tcW w:w="1662" w:type="dxa"/>
            <w:noWrap w:val="0"/>
            <w:vAlign w:val="top"/>
          </w:tcPr>
          <w:p>
            <w:pPr>
              <w:pStyle w:val="31"/>
              <w:rPr>
                <w:rFonts w:hint="eastAsia" w:ascii="仿宋" w:hAnsi="仿宋" w:eastAsia="仿宋" w:cs="仿宋"/>
                <w:sz w:val="20"/>
              </w:rPr>
            </w:pPr>
          </w:p>
        </w:tc>
        <w:tc>
          <w:tcPr>
            <w:tcW w:w="850" w:type="dxa"/>
            <w:noWrap w:val="0"/>
            <w:vAlign w:val="top"/>
          </w:tcPr>
          <w:p>
            <w:pPr>
              <w:pStyle w:val="31"/>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646" w:type="dxa"/>
            <w:noWrap w:val="0"/>
            <w:vAlign w:val="top"/>
          </w:tcPr>
          <w:p>
            <w:pPr>
              <w:pStyle w:val="31"/>
              <w:rPr>
                <w:rFonts w:hint="eastAsia" w:ascii="仿宋" w:hAnsi="仿宋" w:eastAsia="仿宋" w:cs="仿宋"/>
                <w:sz w:val="20"/>
              </w:rPr>
            </w:pPr>
          </w:p>
        </w:tc>
        <w:tc>
          <w:tcPr>
            <w:tcW w:w="1067" w:type="dxa"/>
            <w:noWrap w:val="0"/>
            <w:vAlign w:val="top"/>
          </w:tcPr>
          <w:p>
            <w:pPr>
              <w:pStyle w:val="31"/>
              <w:rPr>
                <w:rFonts w:hint="eastAsia" w:ascii="仿宋" w:hAnsi="仿宋" w:eastAsia="仿宋" w:cs="仿宋"/>
                <w:sz w:val="20"/>
              </w:rPr>
            </w:pPr>
          </w:p>
        </w:tc>
        <w:tc>
          <w:tcPr>
            <w:tcW w:w="673" w:type="dxa"/>
            <w:noWrap w:val="0"/>
            <w:vAlign w:val="top"/>
          </w:tcPr>
          <w:p>
            <w:pPr>
              <w:pStyle w:val="31"/>
              <w:rPr>
                <w:rFonts w:hint="eastAsia" w:ascii="仿宋" w:hAnsi="仿宋" w:eastAsia="仿宋" w:cs="仿宋"/>
                <w:sz w:val="20"/>
              </w:rPr>
            </w:pPr>
          </w:p>
        </w:tc>
        <w:tc>
          <w:tcPr>
            <w:tcW w:w="1024" w:type="dxa"/>
            <w:noWrap w:val="0"/>
            <w:vAlign w:val="top"/>
          </w:tcPr>
          <w:p>
            <w:pPr>
              <w:pStyle w:val="31"/>
              <w:rPr>
                <w:rFonts w:hint="eastAsia" w:ascii="仿宋" w:hAnsi="仿宋" w:eastAsia="仿宋" w:cs="仿宋"/>
                <w:sz w:val="20"/>
              </w:rPr>
            </w:pPr>
          </w:p>
        </w:tc>
        <w:tc>
          <w:tcPr>
            <w:tcW w:w="711" w:type="dxa"/>
            <w:noWrap w:val="0"/>
            <w:vAlign w:val="top"/>
          </w:tcPr>
          <w:p>
            <w:pPr>
              <w:pStyle w:val="31"/>
              <w:rPr>
                <w:rFonts w:hint="eastAsia" w:ascii="仿宋" w:hAnsi="仿宋" w:eastAsia="仿宋" w:cs="仿宋"/>
                <w:sz w:val="20"/>
              </w:rPr>
            </w:pPr>
          </w:p>
        </w:tc>
        <w:tc>
          <w:tcPr>
            <w:tcW w:w="711" w:type="dxa"/>
            <w:noWrap w:val="0"/>
            <w:vAlign w:val="top"/>
          </w:tcPr>
          <w:p>
            <w:pPr>
              <w:pStyle w:val="31"/>
              <w:rPr>
                <w:rFonts w:hint="eastAsia" w:ascii="仿宋" w:hAnsi="仿宋" w:eastAsia="仿宋" w:cs="仿宋"/>
                <w:sz w:val="20"/>
              </w:rPr>
            </w:pPr>
          </w:p>
        </w:tc>
        <w:tc>
          <w:tcPr>
            <w:tcW w:w="1178" w:type="dxa"/>
            <w:noWrap w:val="0"/>
            <w:vAlign w:val="top"/>
          </w:tcPr>
          <w:p>
            <w:pPr>
              <w:pStyle w:val="31"/>
              <w:rPr>
                <w:rFonts w:hint="eastAsia" w:ascii="仿宋" w:hAnsi="仿宋" w:eastAsia="仿宋" w:cs="仿宋"/>
                <w:sz w:val="20"/>
              </w:rPr>
            </w:pPr>
          </w:p>
        </w:tc>
        <w:tc>
          <w:tcPr>
            <w:tcW w:w="1662" w:type="dxa"/>
            <w:noWrap w:val="0"/>
            <w:vAlign w:val="top"/>
          </w:tcPr>
          <w:p>
            <w:pPr>
              <w:pStyle w:val="31"/>
              <w:rPr>
                <w:rFonts w:hint="eastAsia" w:ascii="仿宋" w:hAnsi="仿宋" w:eastAsia="仿宋" w:cs="仿宋"/>
                <w:sz w:val="20"/>
              </w:rPr>
            </w:pPr>
          </w:p>
        </w:tc>
        <w:tc>
          <w:tcPr>
            <w:tcW w:w="850" w:type="dxa"/>
            <w:noWrap w:val="0"/>
            <w:vAlign w:val="top"/>
          </w:tcPr>
          <w:p>
            <w:pPr>
              <w:pStyle w:val="31"/>
              <w:rPr>
                <w:rFonts w:hint="eastAsia" w:ascii="仿宋" w:hAnsi="仿宋" w:eastAsia="仿宋" w:cs="仿宋"/>
                <w:sz w:val="20"/>
              </w:rPr>
            </w:pPr>
          </w:p>
        </w:tc>
      </w:tr>
    </w:tbl>
    <w:p>
      <w:pPr>
        <w:spacing w:after="0"/>
        <w:rPr>
          <w:rFonts w:hint="eastAsia" w:ascii="仿宋" w:hAnsi="仿宋" w:eastAsia="仿宋" w:cs="仿宋"/>
          <w:sz w:val="20"/>
        </w:rPr>
        <w:sectPr>
          <w:pgSz w:w="11910" w:h="16840"/>
          <w:pgMar w:top="1440" w:right="1800" w:bottom="1440" w:left="1800" w:header="850" w:footer="993" w:gutter="0"/>
          <w:pgNumType w:fmt="decimal"/>
          <w:cols w:space="720" w:num="1"/>
        </w:sectPr>
      </w:pPr>
    </w:p>
    <w:p>
      <w:pPr>
        <w:pStyle w:val="13"/>
        <w:spacing w:before="125"/>
        <w:ind w:left="522" w:right="561"/>
        <w:jc w:val="center"/>
        <w:rPr>
          <w:rFonts w:hint="eastAsia" w:ascii="仿宋" w:hAnsi="仿宋" w:eastAsia="仿宋" w:cs="仿宋"/>
          <w:bCs/>
        </w:rPr>
      </w:pPr>
      <w:r>
        <w:rPr>
          <w:rFonts w:hint="eastAsia" w:ascii="仿宋" w:hAnsi="仿宋" w:eastAsia="仿宋" w:cs="仿宋"/>
          <w:bCs/>
        </w:rPr>
        <w:t>附表三：劳动力计划表</w:t>
      </w:r>
    </w:p>
    <w:p>
      <w:pPr>
        <w:pStyle w:val="13"/>
        <w:spacing w:before="6"/>
        <w:rPr>
          <w:rFonts w:hint="eastAsia" w:ascii="仿宋" w:hAnsi="仿宋" w:eastAsia="仿宋" w:cs="仿宋"/>
          <w:sz w:val="20"/>
        </w:rPr>
      </w:pPr>
    </w:p>
    <w:p>
      <w:pPr>
        <w:spacing w:before="74" w:after="33"/>
        <w:ind w:left="0" w:right="1288" w:firstLine="0"/>
        <w:jc w:val="righ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单位：人</w:t>
      </w:r>
    </w:p>
    <w:tbl>
      <w:tblPr>
        <w:tblStyle w:val="2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2"/>
        <w:gridCol w:w="1421"/>
        <w:gridCol w:w="1065"/>
        <w:gridCol w:w="1065"/>
        <w:gridCol w:w="1065"/>
        <w:gridCol w:w="1065"/>
        <w:gridCol w:w="1065"/>
        <w:gridCol w:w="1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1" w:hRule="atLeast"/>
          <w:jc w:val="center"/>
        </w:trPr>
        <w:tc>
          <w:tcPr>
            <w:tcW w:w="712" w:type="dxa"/>
            <w:noWrap w:val="0"/>
            <w:vAlign w:val="top"/>
          </w:tcPr>
          <w:p>
            <w:pPr>
              <w:pStyle w:val="31"/>
              <w:spacing w:before="177"/>
              <w:ind w:left="146"/>
              <w:rPr>
                <w:rFonts w:hint="eastAsia" w:ascii="仿宋" w:hAnsi="仿宋" w:eastAsia="仿宋" w:cs="仿宋"/>
                <w:sz w:val="28"/>
                <w:szCs w:val="28"/>
              </w:rPr>
            </w:pPr>
            <w:r>
              <w:rPr>
                <w:rFonts w:hint="eastAsia" w:ascii="仿宋" w:hAnsi="仿宋" w:eastAsia="仿宋" w:cs="仿宋"/>
                <w:sz w:val="28"/>
                <w:szCs w:val="28"/>
              </w:rPr>
              <w:t>工种</w:t>
            </w:r>
          </w:p>
        </w:tc>
        <w:tc>
          <w:tcPr>
            <w:tcW w:w="7810" w:type="dxa"/>
            <w:gridSpan w:val="7"/>
            <w:noWrap w:val="0"/>
            <w:vAlign w:val="center"/>
          </w:tcPr>
          <w:p>
            <w:pPr>
              <w:pStyle w:val="31"/>
              <w:spacing w:before="177"/>
              <w:ind w:right="2407"/>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712" w:type="dxa"/>
            <w:noWrap w:val="0"/>
            <w:vAlign w:val="top"/>
          </w:tcPr>
          <w:p>
            <w:pPr>
              <w:pStyle w:val="31"/>
              <w:rPr>
                <w:rFonts w:hint="eastAsia" w:ascii="仿宋" w:hAnsi="仿宋" w:eastAsia="仿宋" w:cs="仿宋"/>
                <w:sz w:val="28"/>
                <w:szCs w:val="28"/>
              </w:rPr>
            </w:pPr>
          </w:p>
        </w:tc>
        <w:tc>
          <w:tcPr>
            <w:tcW w:w="1421"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4" w:type="dxa"/>
            <w:noWrap w:val="0"/>
            <w:vAlign w:val="top"/>
          </w:tcPr>
          <w:p>
            <w:pPr>
              <w:pStyle w:val="31"/>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712" w:type="dxa"/>
            <w:noWrap w:val="0"/>
            <w:vAlign w:val="top"/>
          </w:tcPr>
          <w:p>
            <w:pPr>
              <w:pStyle w:val="31"/>
              <w:rPr>
                <w:rFonts w:hint="eastAsia" w:ascii="仿宋" w:hAnsi="仿宋" w:eastAsia="仿宋" w:cs="仿宋"/>
                <w:sz w:val="28"/>
                <w:szCs w:val="28"/>
              </w:rPr>
            </w:pPr>
          </w:p>
        </w:tc>
        <w:tc>
          <w:tcPr>
            <w:tcW w:w="1421"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4" w:type="dxa"/>
            <w:noWrap w:val="0"/>
            <w:vAlign w:val="top"/>
          </w:tcPr>
          <w:p>
            <w:pPr>
              <w:pStyle w:val="31"/>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712" w:type="dxa"/>
            <w:noWrap w:val="0"/>
            <w:vAlign w:val="top"/>
          </w:tcPr>
          <w:p>
            <w:pPr>
              <w:pStyle w:val="31"/>
              <w:rPr>
                <w:rFonts w:hint="eastAsia" w:ascii="仿宋" w:hAnsi="仿宋" w:eastAsia="仿宋" w:cs="仿宋"/>
                <w:sz w:val="28"/>
                <w:szCs w:val="28"/>
              </w:rPr>
            </w:pPr>
          </w:p>
        </w:tc>
        <w:tc>
          <w:tcPr>
            <w:tcW w:w="1421"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4" w:type="dxa"/>
            <w:noWrap w:val="0"/>
            <w:vAlign w:val="top"/>
          </w:tcPr>
          <w:p>
            <w:pPr>
              <w:pStyle w:val="31"/>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712" w:type="dxa"/>
            <w:noWrap w:val="0"/>
            <w:vAlign w:val="top"/>
          </w:tcPr>
          <w:p>
            <w:pPr>
              <w:pStyle w:val="31"/>
              <w:rPr>
                <w:rFonts w:hint="eastAsia" w:ascii="仿宋" w:hAnsi="仿宋" w:eastAsia="仿宋" w:cs="仿宋"/>
                <w:sz w:val="28"/>
                <w:szCs w:val="28"/>
              </w:rPr>
            </w:pPr>
          </w:p>
        </w:tc>
        <w:tc>
          <w:tcPr>
            <w:tcW w:w="1421"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4" w:type="dxa"/>
            <w:noWrap w:val="0"/>
            <w:vAlign w:val="top"/>
          </w:tcPr>
          <w:p>
            <w:pPr>
              <w:pStyle w:val="31"/>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712" w:type="dxa"/>
            <w:noWrap w:val="0"/>
            <w:vAlign w:val="top"/>
          </w:tcPr>
          <w:p>
            <w:pPr>
              <w:pStyle w:val="31"/>
              <w:rPr>
                <w:rFonts w:hint="eastAsia" w:ascii="仿宋" w:hAnsi="仿宋" w:eastAsia="仿宋" w:cs="仿宋"/>
                <w:sz w:val="28"/>
                <w:szCs w:val="28"/>
              </w:rPr>
            </w:pPr>
          </w:p>
        </w:tc>
        <w:tc>
          <w:tcPr>
            <w:tcW w:w="1421"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4" w:type="dxa"/>
            <w:noWrap w:val="0"/>
            <w:vAlign w:val="top"/>
          </w:tcPr>
          <w:p>
            <w:pPr>
              <w:pStyle w:val="31"/>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712" w:type="dxa"/>
            <w:noWrap w:val="0"/>
            <w:vAlign w:val="top"/>
          </w:tcPr>
          <w:p>
            <w:pPr>
              <w:pStyle w:val="31"/>
              <w:rPr>
                <w:rFonts w:hint="eastAsia" w:ascii="仿宋" w:hAnsi="仿宋" w:eastAsia="仿宋" w:cs="仿宋"/>
                <w:sz w:val="28"/>
                <w:szCs w:val="28"/>
              </w:rPr>
            </w:pPr>
          </w:p>
        </w:tc>
        <w:tc>
          <w:tcPr>
            <w:tcW w:w="1421"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4" w:type="dxa"/>
            <w:noWrap w:val="0"/>
            <w:vAlign w:val="top"/>
          </w:tcPr>
          <w:p>
            <w:pPr>
              <w:pStyle w:val="31"/>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712" w:type="dxa"/>
            <w:noWrap w:val="0"/>
            <w:vAlign w:val="top"/>
          </w:tcPr>
          <w:p>
            <w:pPr>
              <w:pStyle w:val="31"/>
              <w:rPr>
                <w:rFonts w:hint="eastAsia" w:ascii="仿宋" w:hAnsi="仿宋" w:eastAsia="仿宋" w:cs="仿宋"/>
                <w:sz w:val="28"/>
                <w:szCs w:val="28"/>
              </w:rPr>
            </w:pPr>
          </w:p>
        </w:tc>
        <w:tc>
          <w:tcPr>
            <w:tcW w:w="1421"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4" w:type="dxa"/>
            <w:noWrap w:val="0"/>
            <w:vAlign w:val="top"/>
          </w:tcPr>
          <w:p>
            <w:pPr>
              <w:pStyle w:val="31"/>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712" w:type="dxa"/>
            <w:noWrap w:val="0"/>
            <w:vAlign w:val="top"/>
          </w:tcPr>
          <w:p>
            <w:pPr>
              <w:pStyle w:val="31"/>
              <w:rPr>
                <w:rFonts w:hint="eastAsia" w:ascii="仿宋" w:hAnsi="仿宋" w:eastAsia="仿宋" w:cs="仿宋"/>
                <w:sz w:val="28"/>
                <w:szCs w:val="28"/>
              </w:rPr>
            </w:pPr>
          </w:p>
        </w:tc>
        <w:tc>
          <w:tcPr>
            <w:tcW w:w="1421"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4" w:type="dxa"/>
            <w:noWrap w:val="0"/>
            <w:vAlign w:val="top"/>
          </w:tcPr>
          <w:p>
            <w:pPr>
              <w:pStyle w:val="31"/>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712" w:type="dxa"/>
            <w:noWrap w:val="0"/>
            <w:vAlign w:val="top"/>
          </w:tcPr>
          <w:p>
            <w:pPr>
              <w:pStyle w:val="31"/>
              <w:rPr>
                <w:rFonts w:hint="eastAsia" w:ascii="仿宋" w:hAnsi="仿宋" w:eastAsia="仿宋" w:cs="仿宋"/>
                <w:sz w:val="28"/>
                <w:szCs w:val="28"/>
              </w:rPr>
            </w:pPr>
          </w:p>
        </w:tc>
        <w:tc>
          <w:tcPr>
            <w:tcW w:w="1421"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4" w:type="dxa"/>
            <w:noWrap w:val="0"/>
            <w:vAlign w:val="top"/>
          </w:tcPr>
          <w:p>
            <w:pPr>
              <w:pStyle w:val="31"/>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712" w:type="dxa"/>
            <w:noWrap w:val="0"/>
            <w:vAlign w:val="top"/>
          </w:tcPr>
          <w:p>
            <w:pPr>
              <w:pStyle w:val="31"/>
              <w:rPr>
                <w:rFonts w:hint="eastAsia" w:ascii="仿宋" w:hAnsi="仿宋" w:eastAsia="仿宋" w:cs="仿宋"/>
                <w:sz w:val="28"/>
                <w:szCs w:val="28"/>
              </w:rPr>
            </w:pPr>
          </w:p>
        </w:tc>
        <w:tc>
          <w:tcPr>
            <w:tcW w:w="1421"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4" w:type="dxa"/>
            <w:noWrap w:val="0"/>
            <w:vAlign w:val="top"/>
          </w:tcPr>
          <w:p>
            <w:pPr>
              <w:pStyle w:val="31"/>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712" w:type="dxa"/>
            <w:noWrap w:val="0"/>
            <w:vAlign w:val="top"/>
          </w:tcPr>
          <w:p>
            <w:pPr>
              <w:pStyle w:val="31"/>
              <w:rPr>
                <w:rFonts w:hint="eastAsia" w:ascii="仿宋" w:hAnsi="仿宋" w:eastAsia="仿宋" w:cs="仿宋"/>
                <w:sz w:val="28"/>
                <w:szCs w:val="28"/>
              </w:rPr>
            </w:pPr>
          </w:p>
        </w:tc>
        <w:tc>
          <w:tcPr>
            <w:tcW w:w="1421"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5" w:type="dxa"/>
            <w:noWrap w:val="0"/>
            <w:vAlign w:val="top"/>
          </w:tcPr>
          <w:p>
            <w:pPr>
              <w:pStyle w:val="31"/>
              <w:rPr>
                <w:rFonts w:hint="eastAsia" w:ascii="仿宋" w:hAnsi="仿宋" w:eastAsia="仿宋" w:cs="仿宋"/>
                <w:sz w:val="28"/>
                <w:szCs w:val="28"/>
              </w:rPr>
            </w:pPr>
          </w:p>
        </w:tc>
        <w:tc>
          <w:tcPr>
            <w:tcW w:w="1064" w:type="dxa"/>
            <w:noWrap w:val="0"/>
            <w:vAlign w:val="top"/>
          </w:tcPr>
          <w:p>
            <w:pPr>
              <w:pStyle w:val="31"/>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712" w:type="dxa"/>
            <w:noWrap w:val="0"/>
            <w:vAlign w:val="top"/>
          </w:tcPr>
          <w:p>
            <w:pPr>
              <w:pStyle w:val="31"/>
              <w:rPr>
                <w:rFonts w:hint="eastAsia" w:ascii="仿宋" w:hAnsi="仿宋" w:eastAsia="仿宋" w:cs="仿宋"/>
                <w:sz w:val="20"/>
              </w:rPr>
            </w:pPr>
          </w:p>
        </w:tc>
        <w:tc>
          <w:tcPr>
            <w:tcW w:w="1421"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4" w:type="dxa"/>
            <w:noWrap w:val="0"/>
            <w:vAlign w:val="top"/>
          </w:tcPr>
          <w:p>
            <w:pPr>
              <w:pStyle w:val="31"/>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712" w:type="dxa"/>
            <w:noWrap w:val="0"/>
            <w:vAlign w:val="top"/>
          </w:tcPr>
          <w:p>
            <w:pPr>
              <w:pStyle w:val="31"/>
              <w:rPr>
                <w:rFonts w:hint="eastAsia" w:ascii="仿宋" w:hAnsi="仿宋" w:eastAsia="仿宋" w:cs="仿宋"/>
                <w:sz w:val="20"/>
              </w:rPr>
            </w:pPr>
          </w:p>
        </w:tc>
        <w:tc>
          <w:tcPr>
            <w:tcW w:w="1421"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4" w:type="dxa"/>
            <w:noWrap w:val="0"/>
            <w:vAlign w:val="top"/>
          </w:tcPr>
          <w:p>
            <w:pPr>
              <w:pStyle w:val="31"/>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712" w:type="dxa"/>
            <w:noWrap w:val="0"/>
            <w:vAlign w:val="top"/>
          </w:tcPr>
          <w:p>
            <w:pPr>
              <w:pStyle w:val="31"/>
              <w:rPr>
                <w:rFonts w:hint="eastAsia" w:ascii="仿宋" w:hAnsi="仿宋" w:eastAsia="仿宋" w:cs="仿宋"/>
                <w:sz w:val="20"/>
              </w:rPr>
            </w:pPr>
          </w:p>
        </w:tc>
        <w:tc>
          <w:tcPr>
            <w:tcW w:w="1421"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4" w:type="dxa"/>
            <w:noWrap w:val="0"/>
            <w:vAlign w:val="top"/>
          </w:tcPr>
          <w:p>
            <w:pPr>
              <w:pStyle w:val="31"/>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712" w:type="dxa"/>
            <w:noWrap w:val="0"/>
            <w:vAlign w:val="top"/>
          </w:tcPr>
          <w:p>
            <w:pPr>
              <w:pStyle w:val="31"/>
              <w:rPr>
                <w:rFonts w:hint="eastAsia" w:ascii="仿宋" w:hAnsi="仿宋" w:eastAsia="仿宋" w:cs="仿宋"/>
                <w:sz w:val="20"/>
              </w:rPr>
            </w:pPr>
          </w:p>
        </w:tc>
        <w:tc>
          <w:tcPr>
            <w:tcW w:w="1421"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4" w:type="dxa"/>
            <w:noWrap w:val="0"/>
            <w:vAlign w:val="top"/>
          </w:tcPr>
          <w:p>
            <w:pPr>
              <w:pStyle w:val="31"/>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712" w:type="dxa"/>
            <w:noWrap w:val="0"/>
            <w:vAlign w:val="top"/>
          </w:tcPr>
          <w:p>
            <w:pPr>
              <w:pStyle w:val="31"/>
              <w:rPr>
                <w:rFonts w:hint="eastAsia" w:ascii="仿宋" w:hAnsi="仿宋" w:eastAsia="仿宋" w:cs="仿宋"/>
                <w:sz w:val="20"/>
              </w:rPr>
            </w:pPr>
          </w:p>
        </w:tc>
        <w:tc>
          <w:tcPr>
            <w:tcW w:w="1421"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4" w:type="dxa"/>
            <w:noWrap w:val="0"/>
            <w:vAlign w:val="top"/>
          </w:tcPr>
          <w:p>
            <w:pPr>
              <w:pStyle w:val="31"/>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712" w:type="dxa"/>
            <w:noWrap w:val="0"/>
            <w:vAlign w:val="top"/>
          </w:tcPr>
          <w:p>
            <w:pPr>
              <w:pStyle w:val="31"/>
              <w:rPr>
                <w:rFonts w:hint="eastAsia" w:ascii="仿宋" w:hAnsi="仿宋" w:eastAsia="仿宋" w:cs="仿宋"/>
                <w:sz w:val="20"/>
              </w:rPr>
            </w:pPr>
          </w:p>
        </w:tc>
        <w:tc>
          <w:tcPr>
            <w:tcW w:w="1421"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4" w:type="dxa"/>
            <w:noWrap w:val="0"/>
            <w:vAlign w:val="top"/>
          </w:tcPr>
          <w:p>
            <w:pPr>
              <w:pStyle w:val="31"/>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712" w:type="dxa"/>
            <w:noWrap w:val="0"/>
            <w:vAlign w:val="top"/>
          </w:tcPr>
          <w:p>
            <w:pPr>
              <w:pStyle w:val="31"/>
              <w:rPr>
                <w:rFonts w:hint="eastAsia" w:ascii="仿宋" w:hAnsi="仿宋" w:eastAsia="仿宋" w:cs="仿宋"/>
                <w:sz w:val="20"/>
              </w:rPr>
            </w:pPr>
          </w:p>
        </w:tc>
        <w:tc>
          <w:tcPr>
            <w:tcW w:w="1421"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4" w:type="dxa"/>
            <w:noWrap w:val="0"/>
            <w:vAlign w:val="top"/>
          </w:tcPr>
          <w:p>
            <w:pPr>
              <w:pStyle w:val="31"/>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712" w:type="dxa"/>
            <w:noWrap w:val="0"/>
            <w:vAlign w:val="top"/>
          </w:tcPr>
          <w:p>
            <w:pPr>
              <w:pStyle w:val="31"/>
              <w:rPr>
                <w:rFonts w:hint="eastAsia" w:ascii="仿宋" w:hAnsi="仿宋" w:eastAsia="仿宋" w:cs="仿宋"/>
                <w:sz w:val="20"/>
              </w:rPr>
            </w:pPr>
          </w:p>
        </w:tc>
        <w:tc>
          <w:tcPr>
            <w:tcW w:w="1421"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4" w:type="dxa"/>
            <w:noWrap w:val="0"/>
            <w:vAlign w:val="top"/>
          </w:tcPr>
          <w:p>
            <w:pPr>
              <w:pStyle w:val="31"/>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712" w:type="dxa"/>
            <w:noWrap w:val="0"/>
            <w:vAlign w:val="top"/>
          </w:tcPr>
          <w:p>
            <w:pPr>
              <w:pStyle w:val="31"/>
              <w:rPr>
                <w:rFonts w:hint="eastAsia" w:ascii="仿宋" w:hAnsi="仿宋" w:eastAsia="仿宋" w:cs="仿宋"/>
                <w:sz w:val="20"/>
              </w:rPr>
            </w:pPr>
          </w:p>
        </w:tc>
        <w:tc>
          <w:tcPr>
            <w:tcW w:w="1421"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4" w:type="dxa"/>
            <w:noWrap w:val="0"/>
            <w:vAlign w:val="top"/>
          </w:tcPr>
          <w:p>
            <w:pPr>
              <w:pStyle w:val="31"/>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712" w:type="dxa"/>
            <w:noWrap w:val="0"/>
            <w:vAlign w:val="top"/>
          </w:tcPr>
          <w:p>
            <w:pPr>
              <w:pStyle w:val="31"/>
              <w:rPr>
                <w:rFonts w:hint="eastAsia" w:ascii="仿宋" w:hAnsi="仿宋" w:eastAsia="仿宋" w:cs="仿宋"/>
                <w:sz w:val="20"/>
              </w:rPr>
            </w:pPr>
          </w:p>
        </w:tc>
        <w:tc>
          <w:tcPr>
            <w:tcW w:w="1421"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4" w:type="dxa"/>
            <w:noWrap w:val="0"/>
            <w:vAlign w:val="top"/>
          </w:tcPr>
          <w:p>
            <w:pPr>
              <w:pStyle w:val="31"/>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712" w:type="dxa"/>
            <w:noWrap w:val="0"/>
            <w:vAlign w:val="top"/>
          </w:tcPr>
          <w:p>
            <w:pPr>
              <w:pStyle w:val="31"/>
              <w:rPr>
                <w:rFonts w:hint="eastAsia" w:ascii="仿宋" w:hAnsi="仿宋" w:eastAsia="仿宋" w:cs="仿宋"/>
                <w:sz w:val="20"/>
              </w:rPr>
            </w:pPr>
          </w:p>
        </w:tc>
        <w:tc>
          <w:tcPr>
            <w:tcW w:w="1421"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4" w:type="dxa"/>
            <w:noWrap w:val="0"/>
            <w:vAlign w:val="top"/>
          </w:tcPr>
          <w:p>
            <w:pPr>
              <w:pStyle w:val="31"/>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712" w:type="dxa"/>
            <w:noWrap w:val="0"/>
            <w:vAlign w:val="top"/>
          </w:tcPr>
          <w:p>
            <w:pPr>
              <w:pStyle w:val="31"/>
              <w:rPr>
                <w:rFonts w:hint="eastAsia" w:ascii="仿宋" w:hAnsi="仿宋" w:eastAsia="仿宋" w:cs="仿宋"/>
                <w:sz w:val="20"/>
              </w:rPr>
            </w:pPr>
          </w:p>
        </w:tc>
        <w:tc>
          <w:tcPr>
            <w:tcW w:w="1421"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4" w:type="dxa"/>
            <w:noWrap w:val="0"/>
            <w:vAlign w:val="top"/>
          </w:tcPr>
          <w:p>
            <w:pPr>
              <w:pStyle w:val="31"/>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712" w:type="dxa"/>
            <w:noWrap w:val="0"/>
            <w:vAlign w:val="top"/>
          </w:tcPr>
          <w:p>
            <w:pPr>
              <w:pStyle w:val="31"/>
              <w:rPr>
                <w:rFonts w:hint="eastAsia" w:ascii="仿宋" w:hAnsi="仿宋" w:eastAsia="仿宋" w:cs="仿宋"/>
                <w:sz w:val="20"/>
              </w:rPr>
            </w:pPr>
          </w:p>
        </w:tc>
        <w:tc>
          <w:tcPr>
            <w:tcW w:w="1421"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4" w:type="dxa"/>
            <w:noWrap w:val="0"/>
            <w:vAlign w:val="top"/>
          </w:tcPr>
          <w:p>
            <w:pPr>
              <w:pStyle w:val="31"/>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712" w:type="dxa"/>
            <w:noWrap w:val="0"/>
            <w:vAlign w:val="top"/>
          </w:tcPr>
          <w:p>
            <w:pPr>
              <w:pStyle w:val="31"/>
              <w:rPr>
                <w:rFonts w:hint="eastAsia" w:ascii="仿宋" w:hAnsi="仿宋" w:eastAsia="仿宋" w:cs="仿宋"/>
                <w:sz w:val="20"/>
              </w:rPr>
            </w:pPr>
          </w:p>
        </w:tc>
        <w:tc>
          <w:tcPr>
            <w:tcW w:w="1421"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5" w:type="dxa"/>
            <w:noWrap w:val="0"/>
            <w:vAlign w:val="top"/>
          </w:tcPr>
          <w:p>
            <w:pPr>
              <w:pStyle w:val="31"/>
              <w:rPr>
                <w:rFonts w:hint="eastAsia" w:ascii="仿宋" w:hAnsi="仿宋" w:eastAsia="仿宋" w:cs="仿宋"/>
                <w:sz w:val="20"/>
              </w:rPr>
            </w:pPr>
          </w:p>
        </w:tc>
        <w:tc>
          <w:tcPr>
            <w:tcW w:w="1064" w:type="dxa"/>
            <w:noWrap w:val="0"/>
            <w:vAlign w:val="top"/>
          </w:tcPr>
          <w:p>
            <w:pPr>
              <w:pStyle w:val="31"/>
              <w:rPr>
                <w:rFonts w:hint="eastAsia" w:ascii="仿宋" w:hAnsi="仿宋" w:eastAsia="仿宋" w:cs="仿宋"/>
                <w:sz w:val="20"/>
              </w:rPr>
            </w:pPr>
          </w:p>
        </w:tc>
      </w:tr>
    </w:tbl>
    <w:p>
      <w:pPr>
        <w:spacing w:after="0"/>
        <w:rPr>
          <w:rFonts w:hint="eastAsia" w:ascii="仿宋" w:hAnsi="仿宋" w:eastAsia="仿宋" w:cs="仿宋"/>
          <w:sz w:val="20"/>
        </w:rPr>
        <w:sectPr>
          <w:pgSz w:w="11910" w:h="16840"/>
          <w:pgMar w:top="1440" w:right="1800" w:bottom="1440" w:left="1800" w:header="850" w:footer="993" w:gutter="0"/>
          <w:pgNumType w:fmt="decimal"/>
          <w:cols w:space="720" w:num="1"/>
        </w:sectPr>
      </w:pPr>
    </w:p>
    <w:p>
      <w:pPr>
        <w:pStyle w:val="13"/>
        <w:spacing w:before="125"/>
        <w:ind w:right="561"/>
        <w:jc w:val="center"/>
        <w:rPr>
          <w:rFonts w:hint="eastAsia" w:ascii="仿宋" w:hAnsi="仿宋" w:eastAsia="仿宋" w:cs="仿宋"/>
          <w:bCs/>
        </w:rPr>
      </w:pPr>
      <w:r>
        <w:rPr>
          <w:rFonts w:hint="eastAsia" w:ascii="仿宋" w:hAnsi="仿宋" w:eastAsia="仿宋" w:cs="仿宋"/>
          <w:bCs/>
        </w:rPr>
        <w:t>附表四：计划开、竣工日期和施工进度网络图</w:t>
      </w:r>
    </w:p>
    <w:p>
      <w:pPr>
        <w:pStyle w:val="13"/>
        <w:rPr>
          <w:rFonts w:hint="eastAsia" w:ascii="仿宋" w:hAnsi="仿宋" w:eastAsia="仿宋" w:cs="仿宋"/>
          <w:sz w:val="20"/>
        </w:rPr>
      </w:pPr>
    </w:p>
    <w:p>
      <w:pPr>
        <w:pStyle w:val="13"/>
        <w:spacing w:before="2"/>
        <w:rPr>
          <w:rFonts w:hint="eastAsia" w:ascii="仿宋" w:hAnsi="仿宋" w:eastAsia="仿宋" w:cs="仿宋"/>
          <w:sz w:val="16"/>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投标人应递交施工进度网络图或施工进度表，说明按招标文件要求的计划工期进行施工的各个关键日期。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施工进度表可采用网络图和（或）横道图表示。</w:t>
      </w:r>
    </w:p>
    <w:p>
      <w:pPr>
        <w:spacing w:after="0" w:line="240" w:lineRule="auto"/>
        <w:jc w:val="left"/>
        <w:rPr>
          <w:rFonts w:hint="eastAsia" w:ascii="仿宋" w:hAnsi="仿宋" w:eastAsia="仿宋" w:cs="仿宋"/>
          <w:sz w:val="21"/>
        </w:rPr>
        <w:sectPr>
          <w:pgSz w:w="11910" w:h="16840"/>
          <w:pgMar w:top="1440" w:right="1800" w:bottom="1440" w:left="1800" w:header="850" w:footer="993" w:gutter="0"/>
          <w:pgNumType w:fmt="decimal"/>
          <w:cols w:space="720" w:num="1"/>
        </w:sectPr>
      </w:pPr>
    </w:p>
    <w:p>
      <w:pPr>
        <w:pStyle w:val="13"/>
        <w:spacing w:before="70"/>
        <w:ind w:right="561"/>
        <w:jc w:val="center"/>
        <w:rPr>
          <w:rFonts w:hint="eastAsia" w:ascii="仿宋" w:hAnsi="仿宋" w:eastAsia="仿宋" w:cs="仿宋"/>
        </w:rPr>
      </w:pPr>
      <w:r>
        <w:rPr>
          <w:rFonts w:hint="eastAsia" w:ascii="仿宋" w:hAnsi="仿宋" w:eastAsia="仿宋" w:cs="仿宋"/>
        </w:rPr>
        <w:t>附表五：施工总平面图</w:t>
      </w:r>
    </w:p>
    <w:p>
      <w:pPr>
        <w:pStyle w:val="13"/>
        <w:spacing w:before="2"/>
        <w:rPr>
          <w:rFonts w:hint="eastAsia" w:ascii="仿宋" w:hAnsi="仿宋" w:eastAsia="仿宋" w:cs="仿宋"/>
          <w:sz w:val="16"/>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投标人应递交一份施工总平面图，绘出现场临时设施布置图表并附文字说明，说明临时设施、加工车间、现场办公、设备及仓储、供电、供水、卫生、生活、道路、消防等设施的情况和布置。</w:t>
      </w:r>
    </w:p>
    <w:p>
      <w:pPr>
        <w:spacing w:after="0" w:line="374" w:lineRule="auto"/>
        <w:jc w:val="both"/>
        <w:rPr>
          <w:rFonts w:hint="eastAsia" w:ascii="仿宋" w:hAnsi="仿宋" w:eastAsia="仿宋" w:cs="仿宋"/>
        </w:rPr>
        <w:sectPr>
          <w:pgSz w:w="11910" w:h="16840"/>
          <w:pgMar w:top="1440" w:right="1800" w:bottom="1440" w:left="1800" w:header="850" w:footer="993" w:gutter="0"/>
          <w:pgNumType w:fmt="decimal"/>
          <w:cols w:space="720" w:num="1"/>
        </w:sectPr>
      </w:pPr>
    </w:p>
    <w:p>
      <w:pPr>
        <w:pStyle w:val="13"/>
        <w:spacing w:before="2"/>
        <w:jc w:val="center"/>
        <w:rPr>
          <w:rFonts w:hint="eastAsia" w:ascii="仿宋" w:hAnsi="仿宋" w:eastAsia="仿宋" w:cs="仿宋"/>
          <w:bCs/>
          <w:sz w:val="28"/>
          <w:szCs w:val="28"/>
        </w:rPr>
      </w:pPr>
      <w:r>
        <w:rPr>
          <w:rFonts w:hint="eastAsia" w:ascii="仿宋" w:hAnsi="仿宋" w:eastAsia="仿宋" w:cs="仿宋"/>
          <w:bCs/>
          <w:sz w:val="28"/>
          <w:szCs w:val="28"/>
        </w:rPr>
        <w:t>附表六：临时用地表</w:t>
      </w:r>
    </w:p>
    <w:p>
      <w:pPr>
        <w:pStyle w:val="13"/>
        <w:spacing w:before="3"/>
        <w:rPr>
          <w:rFonts w:hint="eastAsia" w:ascii="仿宋" w:hAnsi="仿宋" w:eastAsia="仿宋" w:cs="仿宋"/>
          <w:sz w:val="26"/>
        </w:rPr>
      </w:pPr>
    </w:p>
    <w:tbl>
      <w:tblPr>
        <w:tblStyle w:val="2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3"/>
        <w:gridCol w:w="2083"/>
        <w:gridCol w:w="2083"/>
        <w:gridCol w:w="2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273" w:type="dxa"/>
            <w:noWrap w:val="0"/>
            <w:vAlign w:val="top"/>
          </w:tcPr>
          <w:p>
            <w:pPr>
              <w:bidi w:val="0"/>
              <w:jc w:val="center"/>
              <w:rPr>
                <w:rFonts w:hint="eastAsia" w:ascii="仿宋" w:hAnsi="仿宋" w:eastAsia="仿宋" w:cs="仿宋"/>
              </w:rPr>
            </w:pPr>
            <w:r>
              <w:rPr>
                <w:rFonts w:hint="eastAsia" w:ascii="仿宋" w:hAnsi="仿宋" w:eastAsia="仿宋" w:cs="仿宋"/>
              </w:rPr>
              <w:t>用  途</w:t>
            </w:r>
          </w:p>
        </w:tc>
        <w:tc>
          <w:tcPr>
            <w:tcW w:w="2083" w:type="dxa"/>
            <w:noWrap w:val="0"/>
            <w:vAlign w:val="top"/>
          </w:tcPr>
          <w:p>
            <w:pPr>
              <w:bidi w:val="0"/>
              <w:jc w:val="center"/>
              <w:rPr>
                <w:rFonts w:hint="eastAsia" w:ascii="仿宋" w:hAnsi="仿宋" w:eastAsia="仿宋" w:cs="仿宋"/>
              </w:rPr>
            </w:pPr>
            <w:r>
              <w:rPr>
                <w:rFonts w:hint="eastAsia" w:ascii="仿宋" w:hAnsi="仿宋" w:eastAsia="仿宋" w:cs="仿宋"/>
              </w:rPr>
              <w:t>面 积（平方米）</w:t>
            </w:r>
          </w:p>
        </w:tc>
        <w:tc>
          <w:tcPr>
            <w:tcW w:w="2083" w:type="dxa"/>
            <w:noWrap w:val="0"/>
            <w:vAlign w:val="top"/>
          </w:tcPr>
          <w:p>
            <w:pPr>
              <w:bidi w:val="0"/>
              <w:jc w:val="center"/>
              <w:rPr>
                <w:rFonts w:hint="eastAsia" w:ascii="仿宋" w:hAnsi="仿宋" w:eastAsia="仿宋" w:cs="仿宋"/>
              </w:rPr>
            </w:pPr>
            <w:r>
              <w:rPr>
                <w:rFonts w:hint="eastAsia" w:ascii="仿宋" w:hAnsi="仿宋" w:eastAsia="仿宋" w:cs="仿宋"/>
              </w:rPr>
              <w:t>位 置</w:t>
            </w:r>
          </w:p>
        </w:tc>
        <w:tc>
          <w:tcPr>
            <w:tcW w:w="2083" w:type="dxa"/>
            <w:noWrap w:val="0"/>
            <w:vAlign w:val="top"/>
          </w:tcPr>
          <w:p>
            <w:pPr>
              <w:bidi w:val="0"/>
              <w:jc w:val="center"/>
              <w:rPr>
                <w:rFonts w:hint="eastAsia" w:ascii="仿宋" w:hAnsi="仿宋" w:eastAsia="仿宋" w:cs="仿宋"/>
              </w:rPr>
            </w:pPr>
            <w:r>
              <w:rPr>
                <w:rFonts w:hint="eastAsia" w:ascii="仿宋" w:hAnsi="仿宋" w:eastAsia="仿宋" w:cs="仿宋"/>
              </w:rPr>
              <w:t>需用时间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227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27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27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27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27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6" w:hRule="atLeast"/>
          <w:jc w:val="center"/>
        </w:trPr>
        <w:tc>
          <w:tcPr>
            <w:tcW w:w="227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27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6" w:hRule="atLeast"/>
          <w:jc w:val="center"/>
        </w:trPr>
        <w:tc>
          <w:tcPr>
            <w:tcW w:w="227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27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6" w:hRule="atLeast"/>
          <w:jc w:val="center"/>
        </w:trPr>
        <w:tc>
          <w:tcPr>
            <w:tcW w:w="227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27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27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c>
          <w:tcPr>
            <w:tcW w:w="2083" w:type="dxa"/>
            <w:noWrap w:val="0"/>
            <w:vAlign w:val="top"/>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6" w:hRule="atLeast"/>
          <w:jc w:val="center"/>
        </w:trPr>
        <w:tc>
          <w:tcPr>
            <w:tcW w:w="227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27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6" w:hRule="atLeast"/>
          <w:jc w:val="center"/>
        </w:trPr>
        <w:tc>
          <w:tcPr>
            <w:tcW w:w="227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27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6" w:hRule="atLeast"/>
          <w:jc w:val="center"/>
        </w:trPr>
        <w:tc>
          <w:tcPr>
            <w:tcW w:w="227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27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27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27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27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6" w:hRule="atLeast"/>
          <w:jc w:val="center"/>
        </w:trPr>
        <w:tc>
          <w:tcPr>
            <w:tcW w:w="227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27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27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27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27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6" w:hRule="atLeast"/>
          <w:jc w:val="center"/>
        </w:trPr>
        <w:tc>
          <w:tcPr>
            <w:tcW w:w="227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27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c>
          <w:tcPr>
            <w:tcW w:w="2083" w:type="dxa"/>
            <w:noWrap w:val="0"/>
            <w:vAlign w:val="top"/>
          </w:tcPr>
          <w:p>
            <w:pPr>
              <w:bidi w:val="0"/>
              <w:rPr>
                <w:rFonts w:hint="eastAsia" w:ascii="仿宋" w:hAnsi="仿宋" w:eastAsia="仿宋" w:cs="仿宋"/>
              </w:rPr>
            </w:pPr>
          </w:p>
        </w:tc>
      </w:tr>
    </w:tbl>
    <w:p>
      <w:pPr>
        <w:spacing w:after="0"/>
        <w:rPr>
          <w:rFonts w:hint="eastAsia" w:ascii="仿宋" w:hAnsi="仿宋" w:eastAsia="仿宋" w:cs="仿宋"/>
          <w:sz w:val="18"/>
        </w:rPr>
        <w:sectPr>
          <w:pgSz w:w="11910" w:h="16840"/>
          <w:pgMar w:top="1440" w:right="1800" w:bottom="1440" w:left="1800" w:header="850" w:footer="993" w:gutter="0"/>
          <w:pgNumType w:fmt="decimal"/>
          <w:cols w:space="720" w:num="1"/>
        </w:sectPr>
      </w:pPr>
    </w:p>
    <w:bookmarkEnd w:id="190"/>
    <w:p>
      <w:pPr>
        <w:pStyle w:val="6"/>
        <w:bidi w:val="0"/>
        <w:jc w:val="center"/>
      </w:pPr>
      <w:r>
        <w:rPr>
          <w:rFonts w:hint="eastAsia"/>
        </w:rPr>
        <w:t>附件</w:t>
      </w:r>
      <w:r>
        <w:rPr>
          <w:rFonts w:hint="eastAsia"/>
          <w:lang w:val="en-US" w:eastAsia="zh-CN"/>
        </w:rPr>
        <w:t>十</w:t>
      </w:r>
      <w:r>
        <w:rPr>
          <w:rFonts w:hint="eastAsia"/>
        </w:rPr>
        <w:t>：技术规格响应/偏离表</w:t>
      </w:r>
    </w:p>
    <w:p>
      <w:pPr>
        <w:spacing w:line="480" w:lineRule="exact"/>
        <w:rPr>
          <w:rFonts w:ascii="宋体" w:hAnsi="宋体"/>
          <w:color w:val="000000"/>
          <w:sz w:val="24"/>
          <w:highlight w:val="none"/>
        </w:rPr>
      </w:pPr>
      <w:r>
        <w:rPr>
          <w:rFonts w:hint="eastAsia" w:ascii="宋体" w:hAnsi="宋体"/>
          <w:color w:val="000000"/>
          <w:sz w:val="24"/>
          <w:highlight w:val="none"/>
        </w:rPr>
        <w:t>项目名称</w:t>
      </w:r>
      <w:r>
        <w:rPr>
          <w:rFonts w:ascii="宋体" w:hAnsi="宋体"/>
          <w:color w:val="000000"/>
          <w:sz w:val="24"/>
          <w:highlight w:val="none"/>
        </w:rPr>
        <w:t xml:space="preserve"> :  </w:t>
      </w:r>
    </w:p>
    <w:p>
      <w:pPr>
        <w:spacing w:line="480" w:lineRule="exact"/>
        <w:rPr>
          <w:color w:val="000000"/>
          <w:highlight w:val="none"/>
        </w:rPr>
      </w:pPr>
      <w:r>
        <w:rPr>
          <w:rFonts w:ascii="宋体" w:hAnsi="宋体"/>
          <w:color w:val="000000"/>
          <w:sz w:val="24"/>
          <w:highlight w:val="none"/>
        </w:rPr>
        <w:t xml:space="preserve">                              </w:t>
      </w:r>
      <w:r>
        <w:rPr>
          <w:rFonts w:hint="eastAsia" w:ascii="宋体" w:hAnsi="宋体"/>
          <w:color w:val="000000"/>
          <w:sz w:val="24"/>
          <w:highlight w:val="none"/>
        </w:rPr>
        <w:t xml:space="preserve"> </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018"/>
        <w:gridCol w:w="1146"/>
        <w:gridCol w:w="1206"/>
        <w:gridCol w:w="1443"/>
        <w:gridCol w:w="1291"/>
        <w:gridCol w:w="1022"/>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0" w:type="pct"/>
            <w:noWrap w:val="0"/>
            <w:vAlign w:val="center"/>
          </w:tcPr>
          <w:p>
            <w:pPr>
              <w:jc w:val="center"/>
              <w:rPr>
                <w:sz w:val="24"/>
                <w:highlight w:val="none"/>
              </w:rPr>
            </w:pPr>
            <w:r>
              <w:rPr>
                <w:rFonts w:hint="eastAsia"/>
                <w:sz w:val="24"/>
                <w:highlight w:val="none"/>
              </w:rPr>
              <w:t>序号</w:t>
            </w:r>
          </w:p>
        </w:tc>
        <w:tc>
          <w:tcPr>
            <w:tcW w:w="597" w:type="pct"/>
            <w:noWrap w:val="0"/>
            <w:vAlign w:val="center"/>
          </w:tcPr>
          <w:p>
            <w:pPr>
              <w:jc w:val="center"/>
              <w:rPr>
                <w:sz w:val="24"/>
                <w:highlight w:val="none"/>
              </w:rPr>
            </w:pPr>
            <w:r>
              <w:rPr>
                <w:rFonts w:hint="eastAsia"/>
                <w:sz w:val="24"/>
                <w:highlight w:val="none"/>
              </w:rPr>
              <w:t>货物</w:t>
            </w:r>
            <w:r>
              <w:rPr>
                <w:rFonts w:hint="eastAsia"/>
                <w:sz w:val="24"/>
                <w:highlight w:val="none"/>
                <w:lang w:val="en-US" w:eastAsia="zh-CN"/>
              </w:rPr>
              <w:t>/产品</w:t>
            </w:r>
            <w:r>
              <w:rPr>
                <w:rFonts w:hint="eastAsia"/>
                <w:sz w:val="24"/>
                <w:highlight w:val="none"/>
              </w:rPr>
              <w:t>名称</w:t>
            </w:r>
          </w:p>
        </w:tc>
        <w:tc>
          <w:tcPr>
            <w:tcW w:w="672" w:type="pct"/>
            <w:noWrap w:val="0"/>
            <w:vAlign w:val="center"/>
          </w:tcPr>
          <w:p>
            <w:pPr>
              <w:jc w:val="center"/>
              <w:rPr>
                <w:rFonts w:hint="default" w:eastAsia="仿宋"/>
                <w:sz w:val="24"/>
                <w:highlight w:val="none"/>
                <w:lang w:val="en-US" w:eastAsia="zh-CN"/>
              </w:rPr>
            </w:pPr>
            <w:r>
              <w:rPr>
                <w:rFonts w:hint="eastAsia"/>
                <w:sz w:val="24"/>
                <w:highlight w:val="none"/>
                <w:lang w:val="en-US" w:eastAsia="zh-CN"/>
              </w:rPr>
              <w:t>招标</w:t>
            </w:r>
            <w:r>
              <w:rPr>
                <w:rFonts w:hint="eastAsia"/>
                <w:sz w:val="24"/>
                <w:highlight w:val="none"/>
              </w:rPr>
              <w:t>文件条目号</w:t>
            </w:r>
          </w:p>
        </w:tc>
        <w:tc>
          <w:tcPr>
            <w:tcW w:w="707" w:type="pct"/>
            <w:noWrap w:val="0"/>
            <w:vAlign w:val="center"/>
          </w:tcPr>
          <w:p>
            <w:pPr>
              <w:jc w:val="center"/>
              <w:rPr>
                <w:rFonts w:hint="default"/>
                <w:sz w:val="24"/>
                <w:highlight w:val="none"/>
                <w:lang w:val="en-US" w:eastAsia="zh-CN"/>
              </w:rPr>
            </w:pPr>
            <w:r>
              <w:rPr>
                <w:rFonts w:hint="eastAsia"/>
                <w:sz w:val="24"/>
                <w:highlight w:val="none"/>
                <w:lang w:val="en-US" w:eastAsia="zh-CN"/>
              </w:rPr>
              <w:t>技术要求</w:t>
            </w:r>
          </w:p>
        </w:tc>
        <w:tc>
          <w:tcPr>
            <w:tcW w:w="846" w:type="pct"/>
            <w:noWrap w:val="0"/>
            <w:vAlign w:val="center"/>
          </w:tcPr>
          <w:p>
            <w:pPr>
              <w:jc w:val="center"/>
              <w:rPr>
                <w:rFonts w:hint="default" w:eastAsia="仿宋"/>
                <w:sz w:val="24"/>
                <w:highlight w:val="none"/>
                <w:lang w:val="en-US" w:eastAsia="zh-CN"/>
              </w:rPr>
            </w:pPr>
            <w:r>
              <w:rPr>
                <w:rFonts w:hint="eastAsia"/>
                <w:sz w:val="24"/>
                <w:highlight w:val="none"/>
              </w:rPr>
              <w:t>采购规格</w:t>
            </w:r>
          </w:p>
        </w:tc>
        <w:tc>
          <w:tcPr>
            <w:tcW w:w="757" w:type="pct"/>
            <w:noWrap w:val="0"/>
            <w:vAlign w:val="center"/>
          </w:tcPr>
          <w:p>
            <w:pPr>
              <w:jc w:val="center"/>
              <w:rPr>
                <w:sz w:val="24"/>
                <w:highlight w:val="none"/>
              </w:rPr>
            </w:pPr>
            <w:r>
              <w:rPr>
                <w:rFonts w:hint="eastAsia"/>
                <w:sz w:val="24"/>
                <w:highlight w:val="none"/>
                <w:lang w:val="en-US" w:eastAsia="zh-CN"/>
              </w:rPr>
              <w:t>投标报价</w:t>
            </w:r>
            <w:r>
              <w:rPr>
                <w:rFonts w:hint="eastAsia"/>
                <w:sz w:val="24"/>
                <w:highlight w:val="none"/>
              </w:rPr>
              <w:t>规格</w:t>
            </w:r>
          </w:p>
        </w:tc>
        <w:tc>
          <w:tcPr>
            <w:tcW w:w="599" w:type="pct"/>
            <w:noWrap w:val="0"/>
            <w:vAlign w:val="center"/>
          </w:tcPr>
          <w:p>
            <w:pPr>
              <w:jc w:val="center"/>
              <w:rPr>
                <w:sz w:val="24"/>
                <w:highlight w:val="none"/>
              </w:rPr>
            </w:pPr>
            <w:r>
              <w:rPr>
                <w:rFonts w:hint="eastAsia"/>
                <w:sz w:val="24"/>
                <w:highlight w:val="none"/>
              </w:rPr>
              <w:t>响应/偏离</w:t>
            </w:r>
          </w:p>
        </w:tc>
        <w:tc>
          <w:tcPr>
            <w:tcW w:w="438" w:type="pct"/>
            <w:noWrap w:val="0"/>
            <w:vAlign w:val="center"/>
          </w:tcPr>
          <w:p>
            <w:pPr>
              <w:jc w:val="center"/>
              <w:rPr>
                <w:sz w:val="24"/>
                <w:highlight w:val="none"/>
              </w:rPr>
            </w:pPr>
            <w:r>
              <w:rPr>
                <w:rFonts w:hint="eastAsia"/>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0" w:type="pct"/>
            <w:noWrap w:val="0"/>
            <w:vAlign w:val="center"/>
          </w:tcPr>
          <w:p>
            <w:pPr>
              <w:jc w:val="center"/>
              <w:rPr>
                <w:sz w:val="24"/>
                <w:highlight w:val="none"/>
              </w:rPr>
            </w:pPr>
          </w:p>
        </w:tc>
        <w:tc>
          <w:tcPr>
            <w:tcW w:w="597" w:type="pct"/>
            <w:noWrap w:val="0"/>
            <w:vAlign w:val="center"/>
          </w:tcPr>
          <w:p>
            <w:pPr>
              <w:jc w:val="center"/>
              <w:rPr>
                <w:sz w:val="24"/>
                <w:highlight w:val="none"/>
              </w:rPr>
            </w:pPr>
          </w:p>
        </w:tc>
        <w:tc>
          <w:tcPr>
            <w:tcW w:w="672" w:type="pct"/>
            <w:noWrap w:val="0"/>
            <w:vAlign w:val="center"/>
          </w:tcPr>
          <w:p>
            <w:pPr>
              <w:jc w:val="center"/>
              <w:rPr>
                <w:sz w:val="24"/>
                <w:highlight w:val="none"/>
              </w:rPr>
            </w:pPr>
          </w:p>
        </w:tc>
        <w:tc>
          <w:tcPr>
            <w:tcW w:w="707" w:type="pct"/>
            <w:noWrap w:val="0"/>
            <w:vAlign w:val="center"/>
          </w:tcPr>
          <w:p>
            <w:pPr>
              <w:jc w:val="center"/>
              <w:rPr>
                <w:sz w:val="24"/>
                <w:highlight w:val="none"/>
              </w:rPr>
            </w:pPr>
          </w:p>
        </w:tc>
        <w:tc>
          <w:tcPr>
            <w:tcW w:w="846" w:type="pct"/>
            <w:noWrap w:val="0"/>
            <w:vAlign w:val="center"/>
          </w:tcPr>
          <w:p>
            <w:pPr>
              <w:jc w:val="center"/>
              <w:rPr>
                <w:sz w:val="24"/>
                <w:highlight w:val="none"/>
              </w:rPr>
            </w:pPr>
          </w:p>
        </w:tc>
        <w:tc>
          <w:tcPr>
            <w:tcW w:w="757" w:type="pct"/>
            <w:noWrap w:val="0"/>
            <w:vAlign w:val="center"/>
          </w:tcPr>
          <w:p>
            <w:pPr>
              <w:jc w:val="center"/>
              <w:rPr>
                <w:sz w:val="24"/>
                <w:highlight w:val="none"/>
              </w:rPr>
            </w:pPr>
          </w:p>
        </w:tc>
        <w:tc>
          <w:tcPr>
            <w:tcW w:w="599" w:type="pct"/>
            <w:noWrap w:val="0"/>
            <w:vAlign w:val="center"/>
          </w:tcPr>
          <w:p>
            <w:pPr>
              <w:jc w:val="center"/>
              <w:rPr>
                <w:sz w:val="24"/>
                <w:highlight w:val="none"/>
              </w:rPr>
            </w:pPr>
          </w:p>
        </w:tc>
        <w:tc>
          <w:tcPr>
            <w:tcW w:w="438" w:type="pct"/>
            <w:noWrap w:val="0"/>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0" w:type="pct"/>
            <w:noWrap w:val="0"/>
            <w:vAlign w:val="center"/>
          </w:tcPr>
          <w:p>
            <w:pPr>
              <w:jc w:val="center"/>
              <w:rPr>
                <w:sz w:val="24"/>
                <w:highlight w:val="none"/>
              </w:rPr>
            </w:pPr>
          </w:p>
        </w:tc>
        <w:tc>
          <w:tcPr>
            <w:tcW w:w="597" w:type="pct"/>
            <w:noWrap w:val="0"/>
            <w:vAlign w:val="center"/>
          </w:tcPr>
          <w:p>
            <w:pPr>
              <w:jc w:val="center"/>
              <w:rPr>
                <w:sz w:val="24"/>
                <w:highlight w:val="none"/>
              </w:rPr>
            </w:pPr>
          </w:p>
        </w:tc>
        <w:tc>
          <w:tcPr>
            <w:tcW w:w="672" w:type="pct"/>
            <w:noWrap w:val="0"/>
            <w:vAlign w:val="center"/>
          </w:tcPr>
          <w:p>
            <w:pPr>
              <w:jc w:val="center"/>
              <w:rPr>
                <w:sz w:val="24"/>
                <w:highlight w:val="none"/>
              </w:rPr>
            </w:pPr>
          </w:p>
        </w:tc>
        <w:tc>
          <w:tcPr>
            <w:tcW w:w="707" w:type="pct"/>
            <w:noWrap w:val="0"/>
            <w:vAlign w:val="center"/>
          </w:tcPr>
          <w:p>
            <w:pPr>
              <w:jc w:val="center"/>
              <w:rPr>
                <w:sz w:val="24"/>
                <w:highlight w:val="none"/>
              </w:rPr>
            </w:pPr>
          </w:p>
        </w:tc>
        <w:tc>
          <w:tcPr>
            <w:tcW w:w="846" w:type="pct"/>
            <w:noWrap w:val="0"/>
            <w:vAlign w:val="center"/>
          </w:tcPr>
          <w:p>
            <w:pPr>
              <w:jc w:val="center"/>
              <w:rPr>
                <w:sz w:val="24"/>
                <w:highlight w:val="none"/>
              </w:rPr>
            </w:pPr>
          </w:p>
        </w:tc>
        <w:tc>
          <w:tcPr>
            <w:tcW w:w="757" w:type="pct"/>
            <w:noWrap w:val="0"/>
            <w:vAlign w:val="center"/>
          </w:tcPr>
          <w:p>
            <w:pPr>
              <w:jc w:val="center"/>
              <w:rPr>
                <w:sz w:val="24"/>
                <w:highlight w:val="none"/>
              </w:rPr>
            </w:pPr>
          </w:p>
        </w:tc>
        <w:tc>
          <w:tcPr>
            <w:tcW w:w="599" w:type="pct"/>
            <w:noWrap w:val="0"/>
            <w:vAlign w:val="center"/>
          </w:tcPr>
          <w:p>
            <w:pPr>
              <w:jc w:val="center"/>
              <w:rPr>
                <w:sz w:val="24"/>
                <w:highlight w:val="none"/>
              </w:rPr>
            </w:pPr>
          </w:p>
        </w:tc>
        <w:tc>
          <w:tcPr>
            <w:tcW w:w="438" w:type="pct"/>
            <w:noWrap w:val="0"/>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0" w:type="pct"/>
            <w:noWrap w:val="0"/>
            <w:vAlign w:val="center"/>
          </w:tcPr>
          <w:p>
            <w:pPr>
              <w:jc w:val="center"/>
              <w:rPr>
                <w:sz w:val="24"/>
                <w:highlight w:val="none"/>
              </w:rPr>
            </w:pPr>
          </w:p>
        </w:tc>
        <w:tc>
          <w:tcPr>
            <w:tcW w:w="597" w:type="pct"/>
            <w:noWrap w:val="0"/>
            <w:vAlign w:val="center"/>
          </w:tcPr>
          <w:p>
            <w:pPr>
              <w:jc w:val="center"/>
              <w:rPr>
                <w:sz w:val="24"/>
                <w:highlight w:val="none"/>
              </w:rPr>
            </w:pPr>
          </w:p>
        </w:tc>
        <w:tc>
          <w:tcPr>
            <w:tcW w:w="672" w:type="pct"/>
            <w:noWrap w:val="0"/>
            <w:vAlign w:val="center"/>
          </w:tcPr>
          <w:p>
            <w:pPr>
              <w:jc w:val="center"/>
              <w:rPr>
                <w:sz w:val="24"/>
                <w:highlight w:val="none"/>
              </w:rPr>
            </w:pPr>
          </w:p>
        </w:tc>
        <w:tc>
          <w:tcPr>
            <w:tcW w:w="707" w:type="pct"/>
            <w:noWrap w:val="0"/>
            <w:vAlign w:val="center"/>
          </w:tcPr>
          <w:p>
            <w:pPr>
              <w:jc w:val="center"/>
              <w:rPr>
                <w:sz w:val="24"/>
                <w:highlight w:val="none"/>
              </w:rPr>
            </w:pPr>
          </w:p>
        </w:tc>
        <w:tc>
          <w:tcPr>
            <w:tcW w:w="846" w:type="pct"/>
            <w:noWrap w:val="0"/>
            <w:vAlign w:val="center"/>
          </w:tcPr>
          <w:p>
            <w:pPr>
              <w:jc w:val="center"/>
              <w:rPr>
                <w:sz w:val="24"/>
                <w:highlight w:val="none"/>
              </w:rPr>
            </w:pPr>
          </w:p>
        </w:tc>
        <w:tc>
          <w:tcPr>
            <w:tcW w:w="757" w:type="pct"/>
            <w:noWrap w:val="0"/>
            <w:vAlign w:val="center"/>
          </w:tcPr>
          <w:p>
            <w:pPr>
              <w:jc w:val="center"/>
              <w:rPr>
                <w:sz w:val="24"/>
                <w:highlight w:val="none"/>
              </w:rPr>
            </w:pPr>
          </w:p>
        </w:tc>
        <w:tc>
          <w:tcPr>
            <w:tcW w:w="599" w:type="pct"/>
            <w:noWrap w:val="0"/>
            <w:vAlign w:val="center"/>
          </w:tcPr>
          <w:p>
            <w:pPr>
              <w:jc w:val="center"/>
              <w:rPr>
                <w:sz w:val="24"/>
                <w:highlight w:val="none"/>
              </w:rPr>
            </w:pPr>
          </w:p>
        </w:tc>
        <w:tc>
          <w:tcPr>
            <w:tcW w:w="438" w:type="pct"/>
            <w:noWrap w:val="0"/>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0" w:type="pct"/>
            <w:noWrap w:val="0"/>
            <w:vAlign w:val="center"/>
          </w:tcPr>
          <w:p>
            <w:pPr>
              <w:jc w:val="center"/>
              <w:rPr>
                <w:sz w:val="24"/>
                <w:highlight w:val="none"/>
              </w:rPr>
            </w:pPr>
          </w:p>
        </w:tc>
        <w:tc>
          <w:tcPr>
            <w:tcW w:w="597" w:type="pct"/>
            <w:noWrap w:val="0"/>
            <w:vAlign w:val="center"/>
          </w:tcPr>
          <w:p>
            <w:pPr>
              <w:jc w:val="center"/>
              <w:rPr>
                <w:sz w:val="24"/>
                <w:highlight w:val="none"/>
              </w:rPr>
            </w:pPr>
          </w:p>
        </w:tc>
        <w:tc>
          <w:tcPr>
            <w:tcW w:w="672" w:type="pct"/>
            <w:noWrap w:val="0"/>
            <w:vAlign w:val="center"/>
          </w:tcPr>
          <w:p>
            <w:pPr>
              <w:jc w:val="center"/>
              <w:rPr>
                <w:sz w:val="24"/>
                <w:highlight w:val="none"/>
              </w:rPr>
            </w:pPr>
          </w:p>
        </w:tc>
        <w:tc>
          <w:tcPr>
            <w:tcW w:w="707" w:type="pct"/>
            <w:noWrap w:val="0"/>
            <w:vAlign w:val="center"/>
          </w:tcPr>
          <w:p>
            <w:pPr>
              <w:jc w:val="center"/>
              <w:rPr>
                <w:sz w:val="24"/>
                <w:highlight w:val="none"/>
              </w:rPr>
            </w:pPr>
          </w:p>
        </w:tc>
        <w:tc>
          <w:tcPr>
            <w:tcW w:w="846" w:type="pct"/>
            <w:noWrap w:val="0"/>
            <w:vAlign w:val="center"/>
          </w:tcPr>
          <w:p>
            <w:pPr>
              <w:jc w:val="center"/>
              <w:rPr>
                <w:sz w:val="24"/>
                <w:highlight w:val="none"/>
              </w:rPr>
            </w:pPr>
          </w:p>
        </w:tc>
        <w:tc>
          <w:tcPr>
            <w:tcW w:w="757" w:type="pct"/>
            <w:noWrap w:val="0"/>
            <w:vAlign w:val="center"/>
          </w:tcPr>
          <w:p>
            <w:pPr>
              <w:jc w:val="center"/>
              <w:rPr>
                <w:sz w:val="24"/>
                <w:highlight w:val="none"/>
              </w:rPr>
            </w:pPr>
          </w:p>
        </w:tc>
        <w:tc>
          <w:tcPr>
            <w:tcW w:w="599" w:type="pct"/>
            <w:noWrap w:val="0"/>
            <w:vAlign w:val="center"/>
          </w:tcPr>
          <w:p>
            <w:pPr>
              <w:jc w:val="center"/>
              <w:rPr>
                <w:sz w:val="24"/>
                <w:highlight w:val="none"/>
              </w:rPr>
            </w:pPr>
          </w:p>
        </w:tc>
        <w:tc>
          <w:tcPr>
            <w:tcW w:w="438" w:type="pct"/>
            <w:noWrap w:val="0"/>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0" w:type="pct"/>
            <w:noWrap w:val="0"/>
            <w:vAlign w:val="center"/>
          </w:tcPr>
          <w:p>
            <w:pPr>
              <w:jc w:val="center"/>
              <w:rPr>
                <w:sz w:val="24"/>
                <w:highlight w:val="none"/>
              </w:rPr>
            </w:pPr>
          </w:p>
        </w:tc>
        <w:tc>
          <w:tcPr>
            <w:tcW w:w="597" w:type="pct"/>
            <w:noWrap w:val="0"/>
            <w:vAlign w:val="center"/>
          </w:tcPr>
          <w:p>
            <w:pPr>
              <w:jc w:val="center"/>
              <w:rPr>
                <w:sz w:val="24"/>
                <w:highlight w:val="none"/>
              </w:rPr>
            </w:pPr>
          </w:p>
        </w:tc>
        <w:tc>
          <w:tcPr>
            <w:tcW w:w="672" w:type="pct"/>
            <w:noWrap w:val="0"/>
            <w:vAlign w:val="center"/>
          </w:tcPr>
          <w:p>
            <w:pPr>
              <w:jc w:val="center"/>
              <w:rPr>
                <w:sz w:val="24"/>
                <w:highlight w:val="none"/>
              </w:rPr>
            </w:pPr>
          </w:p>
        </w:tc>
        <w:tc>
          <w:tcPr>
            <w:tcW w:w="707" w:type="pct"/>
            <w:noWrap w:val="0"/>
            <w:vAlign w:val="center"/>
          </w:tcPr>
          <w:p>
            <w:pPr>
              <w:jc w:val="center"/>
              <w:rPr>
                <w:sz w:val="24"/>
                <w:highlight w:val="none"/>
              </w:rPr>
            </w:pPr>
          </w:p>
        </w:tc>
        <w:tc>
          <w:tcPr>
            <w:tcW w:w="846" w:type="pct"/>
            <w:noWrap w:val="0"/>
            <w:vAlign w:val="center"/>
          </w:tcPr>
          <w:p>
            <w:pPr>
              <w:jc w:val="center"/>
              <w:rPr>
                <w:sz w:val="24"/>
                <w:highlight w:val="none"/>
              </w:rPr>
            </w:pPr>
          </w:p>
        </w:tc>
        <w:tc>
          <w:tcPr>
            <w:tcW w:w="757" w:type="pct"/>
            <w:noWrap w:val="0"/>
            <w:vAlign w:val="center"/>
          </w:tcPr>
          <w:p>
            <w:pPr>
              <w:jc w:val="center"/>
              <w:rPr>
                <w:sz w:val="24"/>
                <w:highlight w:val="none"/>
              </w:rPr>
            </w:pPr>
          </w:p>
        </w:tc>
        <w:tc>
          <w:tcPr>
            <w:tcW w:w="599" w:type="pct"/>
            <w:noWrap w:val="0"/>
            <w:vAlign w:val="center"/>
          </w:tcPr>
          <w:p>
            <w:pPr>
              <w:jc w:val="center"/>
              <w:rPr>
                <w:sz w:val="24"/>
                <w:highlight w:val="none"/>
              </w:rPr>
            </w:pPr>
          </w:p>
        </w:tc>
        <w:tc>
          <w:tcPr>
            <w:tcW w:w="438" w:type="pct"/>
            <w:noWrap w:val="0"/>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0" w:type="pct"/>
            <w:noWrap w:val="0"/>
            <w:vAlign w:val="center"/>
          </w:tcPr>
          <w:p>
            <w:pPr>
              <w:jc w:val="center"/>
              <w:rPr>
                <w:sz w:val="24"/>
                <w:highlight w:val="none"/>
              </w:rPr>
            </w:pPr>
          </w:p>
        </w:tc>
        <w:tc>
          <w:tcPr>
            <w:tcW w:w="597" w:type="pct"/>
            <w:noWrap w:val="0"/>
            <w:vAlign w:val="center"/>
          </w:tcPr>
          <w:p>
            <w:pPr>
              <w:jc w:val="center"/>
              <w:rPr>
                <w:sz w:val="24"/>
                <w:highlight w:val="none"/>
              </w:rPr>
            </w:pPr>
          </w:p>
        </w:tc>
        <w:tc>
          <w:tcPr>
            <w:tcW w:w="672" w:type="pct"/>
            <w:noWrap w:val="0"/>
            <w:vAlign w:val="center"/>
          </w:tcPr>
          <w:p>
            <w:pPr>
              <w:jc w:val="center"/>
              <w:rPr>
                <w:sz w:val="24"/>
                <w:highlight w:val="none"/>
              </w:rPr>
            </w:pPr>
          </w:p>
        </w:tc>
        <w:tc>
          <w:tcPr>
            <w:tcW w:w="707" w:type="pct"/>
            <w:noWrap w:val="0"/>
            <w:vAlign w:val="center"/>
          </w:tcPr>
          <w:p>
            <w:pPr>
              <w:jc w:val="center"/>
              <w:rPr>
                <w:sz w:val="24"/>
                <w:highlight w:val="none"/>
              </w:rPr>
            </w:pPr>
          </w:p>
        </w:tc>
        <w:tc>
          <w:tcPr>
            <w:tcW w:w="846" w:type="pct"/>
            <w:noWrap w:val="0"/>
            <w:vAlign w:val="center"/>
          </w:tcPr>
          <w:p>
            <w:pPr>
              <w:jc w:val="center"/>
              <w:rPr>
                <w:sz w:val="24"/>
                <w:highlight w:val="none"/>
              </w:rPr>
            </w:pPr>
          </w:p>
        </w:tc>
        <w:tc>
          <w:tcPr>
            <w:tcW w:w="757" w:type="pct"/>
            <w:noWrap w:val="0"/>
            <w:vAlign w:val="center"/>
          </w:tcPr>
          <w:p>
            <w:pPr>
              <w:jc w:val="center"/>
              <w:rPr>
                <w:sz w:val="24"/>
                <w:highlight w:val="none"/>
              </w:rPr>
            </w:pPr>
          </w:p>
        </w:tc>
        <w:tc>
          <w:tcPr>
            <w:tcW w:w="599" w:type="pct"/>
            <w:noWrap w:val="0"/>
            <w:vAlign w:val="center"/>
          </w:tcPr>
          <w:p>
            <w:pPr>
              <w:jc w:val="center"/>
              <w:rPr>
                <w:sz w:val="24"/>
                <w:highlight w:val="none"/>
              </w:rPr>
            </w:pPr>
          </w:p>
        </w:tc>
        <w:tc>
          <w:tcPr>
            <w:tcW w:w="438" w:type="pct"/>
            <w:noWrap w:val="0"/>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0" w:type="pct"/>
            <w:noWrap w:val="0"/>
            <w:vAlign w:val="center"/>
          </w:tcPr>
          <w:p>
            <w:pPr>
              <w:jc w:val="center"/>
              <w:rPr>
                <w:sz w:val="24"/>
                <w:highlight w:val="none"/>
              </w:rPr>
            </w:pPr>
          </w:p>
        </w:tc>
        <w:tc>
          <w:tcPr>
            <w:tcW w:w="597" w:type="pct"/>
            <w:noWrap w:val="0"/>
            <w:vAlign w:val="center"/>
          </w:tcPr>
          <w:p>
            <w:pPr>
              <w:jc w:val="center"/>
              <w:rPr>
                <w:sz w:val="24"/>
                <w:highlight w:val="none"/>
              </w:rPr>
            </w:pPr>
          </w:p>
        </w:tc>
        <w:tc>
          <w:tcPr>
            <w:tcW w:w="672" w:type="pct"/>
            <w:noWrap w:val="0"/>
            <w:vAlign w:val="center"/>
          </w:tcPr>
          <w:p>
            <w:pPr>
              <w:jc w:val="center"/>
              <w:rPr>
                <w:sz w:val="24"/>
                <w:highlight w:val="none"/>
              </w:rPr>
            </w:pPr>
          </w:p>
        </w:tc>
        <w:tc>
          <w:tcPr>
            <w:tcW w:w="707" w:type="pct"/>
            <w:noWrap w:val="0"/>
            <w:vAlign w:val="center"/>
          </w:tcPr>
          <w:p>
            <w:pPr>
              <w:jc w:val="center"/>
              <w:rPr>
                <w:sz w:val="24"/>
                <w:highlight w:val="none"/>
              </w:rPr>
            </w:pPr>
          </w:p>
        </w:tc>
        <w:tc>
          <w:tcPr>
            <w:tcW w:w="846" w:type="pct"/>
            <w:noWrap w:val="0"/>
            <w:vAlign w:val="center"/>
          </w:tcPr>
          <w:p>
            <w:pPr>
              <w:jc w:val="center"/>
              <w:rPr>
                <w:sz w:val="24"/>
                <w:highlight w:val="none"/>
              </w:rPr>
            </w:pPr>
          </w:p>
        </w:tc>
        <w:tc>
          <w:tcPr>
            <w:tcW w:w="757" w:type="pct"/>
            <w:noWrap w:val="0"/>
            <w:vAlign w:val="center"/>
          </w:tcPr>
          <w:p>
            <w:pPr>
              <w:jc w:val="center"/>
              <w:rPr>
                <w:sz w:val="24"/>
                <w:highlight w:val="none"/>
              </w:rPr>
            </w:pPr>
          </w:p>
        </w:tc>
        <w:tc>
          <w:tcPr>
            <w:tcW w:w="599" w:type="pct"/>
            <w:noWrap w:val="0"/>
            <w:vAlign w:val="center"/>
          </w:tcPr>
          <w:p>
            <w:pPr>
              <w:jc w:val="center"/>
              <w:rPr>
                <w:sz w:val="24"/>
                <w:highlight w:val="none"/>
              </w:rPr>
            </w:pPr>
          </w:p>
        </w:tc>
        <w:tc>
          <w:tcPr>
            <w:tcW w:w="438" w:type="pct"/>
            <w:noWrap w:val="0"/>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0" w:type="pct"/>
            <w:noWrap w:val="0"/>
            <w:vAlign w:val="center"/>
          </w:tcPr>
          <w:p>
            <w:pPr>
              <w:jc w:val="center"/>
              <w:rPr>
                <w:sz w:val="24"/>
                <w:highlight w:val="none"/>
              </w:rPr>
            </w:pPr>
          </w:p>
        </w:tc>
        <w:tc>
          <w:tcPr>
            <w:tcW w:w="597" w:type="pct"/>
            <w:noWrap w:val="0"/>
            <w:vAlign w:val="center"/>
          </w:tcPr>
          <w:p>
            <w:pPr>
              <w:jc w:val="center"/>
              <w:rPr>
                <w:sz w:val="24"/>
                <w:highlight w:val="none"/>
              </w:rPr>
            </w:pPr>
          </w:p>
        </w:tc>
        <w:tc>
          <w:tcPr>
            <w:tcW w:w="672" w:type="pct"/>
            <w:noWrap w:val="0"/>
            <w:vAlign w:val="center"/>
          </w:tcPr>
          <w:p>
            <w:pPr>
              <w:jc w:val="center"/>
              <w:rPr>
                <w:sz w:val="24"/>
                <w:highlight w:val="none"/>
              </w:rPr>
            </w:pPr>
          </w:p>
        </w:tc>
        <w:tc>
          <w:tcPr>
            <w:tcW w:w="707" w:type="pct"/>
            <w:noWrap w:val="0"/>
            <w:vAlign w:val="center"/>
          </w:tcPr>
          <w:p>
            <w:pPr>
              <w:jc w:val="center"/>
              <w:rPr>
                <w:sz w:val="24"/>
                <w:highlight w:val="none"/>
              </w:rPr>
            </w:pPr>
          </w:p>
        </w:tc>
        <w:tc>
          <w:tcPr>
            <w:tcW w:w="846" w:type="pct"/>
            <w:noWrap w:val="0"/>
            <w:vAlign w:val="center"/>
          </w:tcPr>
          <w:p>
            <w:pPr>
              <w:jc w:val="center"/>
              <w:rPr>
                <w:sz w:val="24"/>
                <w:highlight w:val="none"/>
              </w:rPr>
            </w:pPr>
          </w:p>
        </w:tc>
        <w:tc>
          <w:tcPr>
            <w:tcW w:w="757" w:type="pct"/>
            <w:noWrap w:val="0"/>
            <w:vAlign w:val="center"/>
          </w:tcPr>
          <w:p>
            <w:pPr>
              <w:jc w:val="center"/>
              <w:rPr>
                <w:sz w:val="24"/>
                <w:highlight w:val="none"/>
              </w:rPr>
            </w:pPr>
          </w:p>
        </w:tc>
        <w:tc>
          <w:tcPr>
            <w:tcW w:w="599" w:type="pct"/>
            <w:noWrap w:val="0"/>
            <w:vAlign w:val="center"/>
          </w:tcPr>
          <w:p>
            <w:pPr>
              <w:jc w:val="center"/>
              <w:rPr>
                <w:sz w:val="24"/>
                <w:highlight w:val="none"/>
              </w:rPr>
            </w:pPr>
          </w:p>
        </w:tc>
        <w:tc>
          <w:tcPr>
            <w:tcW w:w="438" w:type="pct"/>
            <w:noWrap w:val="0"/>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0" w:type="pct"/>
            <w:noWrap w:val="0"/>
            <w:vAlign w:val="center"/>
          </w:tcPr>
          <w:p>
            <w:pPr>
              <w:jc w:val="center"/>
              <w:rPr>
                <w:sz w:val="24"/>
                <w:highlight w:val="none"/>
              </w:rPr>
            </w:pPr>
          </w:p>
        </w:tc>
        <w:tc>
          <w:tcPr>
            <w:tcW w:w="597" w:type="pct"/>
            <w:noWrap w:val="0"/>
            <w:vAlign w:val="center"/>
          </w:tcPr>
          <w:p>
            <w:pPr>
              <w:jc w:val="center"/>
              <w:rPr>
                <w:sz w:val="24"/>
                <w:highlight w:val="none"/>
              </w:rPr>
            </w:pPr>
          </w:p>
        </w:tc>
        <w:tc>
          <w:tcPr>
            <w:tcW w:w="672" w:type="pct"/>
            <w:noWrap w:val="0"/>
            <w:vAlign w:val="center"/>
          </w:tcPr>
          <w:p>
            <w:pPr>
              <w:jc w:val="center"/>
              <w:rPr>
                <w:sz w:val="24"/>
                <w:highlight w:val="none"/>
              </w:rPr>
            </w:pPr>
          </w:p>
        </w:tc>
        <w:tc>
          <w:tcPr>
            <w:tcW w:w="707" w:type="pct"/>
            <w:noWrap w:val="0"/>
            <w:vAlign w:val="center"/>
          </w:tcPr>
          <w:p>
            <w:pPr>
              <w:jc w:val="center"/>
              <w:rPr>
                <w:sz w:val="24"/>
                <w:highlight w:val="none"/>
              </w:rPr>
            </w:pPr>
          </w:p>
        </w:tc>
        <w:tc>
          <w:tcPr>
            <w:tcW w:w="846" w:type="pct"/>
            <w:noWrap w:val="0"/>
            <w:vAlign w:val="center"/>
          </w:tcPr>
          <w:p>
            <w:pPr>
              <w:jc w:val="center"/>
              <w:rPr>
                <w:sz w:val="24"/>
                <w:highlight w:val="none"/>
              </w:rPr>
            </w:pPr>
          </w:p>
        </w:tc>
        <w:tc>
          <w:tcPr>
            <w:tcW w:w="757" w:type="pct"/>
            <w:noWrap w:val="0"/>
            <w:vAlign w:val="center"/>
          </w:tcPr>
          <w:p>
            <w:pPr>
              <w:jc w:val="center"/>
              <w:rPr>
                <w:sz w:val="24"/>
                <w:highlight w:val="none"/>
              </w:rPr>
            </w:pPr>
          </w:p>
        </w:tc>
        <w:tc>
          <w:tcPr>
            <w:tcW w:w="599" w:type="pct"/>
            <w:noWrap w:val="0"/>
            <w:vAlign w:val="center"/>
          </w:tcPr>
          <w:p>
            <w:pPr>
              <w:jc w:val="center"/>
              <w:rPr>
                <w:sz w:val="24"/>
                <w:highlight w:val="none"/>
              </w:rPr>
            </w:pPr>
          </w:p>
        </w:tc>
        <w:tc>
          <w:tcPr>
            <w:tcW w:w="438" w:type="pct"/>
            <w:noWrap w:val="0"/>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0" w:type="pct"/>
            <w:noWrap w:val="0"/>
            <w:vAlign w:val="center"/>
          </w:tcPr>
          <w:p>
            <w:pPr>
              <w:jc w:val="center"/>
              <w:rPr>
                <w:sz w:val="24"/>
                <w:highlight w:val="none"/>
              </w:rPr>
            </w:pPr>
          </w:p>
        </w:tc>
        <w:tc>
          <w:tcPr>
            <w:tcW w:w="597" w:type="pct"/>
            <w:noWrap w:val="0"/>
            <w:vAlign w:val="center"/>
          </w:tcPr>
          <w:p>
            <w:pPr>
              <w:jc w:val="center"/>
              <w:rPr>
                <w:sz w:val="24"/>
                <w:highlight w:val="none"/>
              </w:rPr>
            </w:pPr>
          </w:p>
        </w:tc>
        <w:tc>
          <w:tcPr>
            <w:tcW w:w="672" w:type="pct"/>
            <w:noWrap w:val="0"/>
            <w:vAlign w:val="center"/>
          </w:tcPr>
          <w:p>
            <w:pPr>
              <w:jc w:val="center"/>
              <w:rPr>
                <w:sz w:val="24"/>
                <w:highlight w:val="none"/>
              </w:rPr>
            </w:pPr>
          </w:p>
        </w:tc>
        <w:tc>
          <w:tcPr>
            <w:tcW w:w="707" w:type="pct"/>
            <w:noWrap w:val="0"/>
            <w:vAlign w:val="center"/>
          </w:tcPr>
          <w:p>
            <w:pPr>
              <w:jc w:val="center"/>
              <w:rPr>
                <w:sz w:val="24"/>
                <w:highlight w:val="none"/>
              </w:rPr>
            </w:pPr>
          </w:p>
        </w:tc>
        <w:tc>
          <w:tcPr>
            <w:tcW w:w="846" w:type="pct"/>
            <w:noWrap w:val="0"/>
            <w:vAlign w:val="center"/>
          </w:tcPr>
          <w:p>
            <w:pPr>
              <w:jc w:val="center"/>
              <w:rPr>
                <w:sz w:val="24"/>
                <w:highlight w:val="none"/>
              </w:rPr>
            </w:pPr>
          </w:p>
        </w:tc>
        <w:tc>
          <w:tcPr>
            <w:tcW w:w="757" w:type="pct"/>
            <w:noWrap w:val="0"/>
            <w:vAlign w:val="center"/>
          </w:tcPr>
          <w:p>
            <w:pPr>
              <w:jc w:val="center"/>
              <w:rPr>
                <w:sz w:val="24"/>
                <w:highlight w:val="none"/>
              </w:rPr>
            </w:pPr>
          </w:p>
        </w:tc>
        <w:tc>
          <w:tcPr>
            <w:tcW w:w="599" w:type="pct"/>
            <w:noWrap w:val="0"/>
            <w:vAlign w:val="center"/>
          </w:tcPr>
          <w:p>
            <w:pPr>
              <w:jc w:val="center"/>
              <w:rPr>
                <w:sz w:val="24"/>
                <w:highlight w:val="none"/>
              </w:rPr>
            </w:pPr>
          </w:p>
        </w:tc>
        <w:tc>
          <w:tcPr>
            <w:tcW w:w="438" w:type="pct"/>
            <w:noWrap w:val="0"/>
            <w:vAlign w:val="center"/>
          </w:tcPr>
          <w:p>
            <w:pPr>
              <w:jc w:val="center"/>
              <w:rPr>
                <w:sz w:val="24"/>
                <w:highlight w:val="none"/>
              </w:rPr>
            </w:pPr>
          </w:p>
        </w:tc>
      </w:tr>
    </w:tbl>
    <w:p>
      <w:pPr>
        <w:pStyle w:val="35"/>
        <w:spacing w:before="240" w:line="480" w:lineRule="exact"/>
        <w:ind w:firstLine="0" w:firstLineChars="0"/>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t>投标人</w:t>
      </w:r>
      <w:r>
        <w:rPr>
          <w:rFonts w:hint="eastAsia" w:ascii="仿宋" w:hAnsi="仿宋" w:eastAsia="仿宋" w:cs="仿宋"/>
          <w:color w:val="000000"/>
          <w:highlight w:val="none"/>
        </w:rPr>
        <w:t>名称（盖章）：</w:t>
      </w:r>
    </w:p>
    <w:p>
      <w:pPr>
        <w:pStyle w:val="35"/>
        <w:spacing w:before="240" w:line="480" w:lineRule="exact"/>
        <w:ind w:firstLine="0" w:firstLineChars="0"/>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t>法定代表人或</w:t>
      </w:r>
      <w:r>
        <w:rPr>
          <w:rFonts w:hint="eastAsia" w:ascii="仿宋" w:hAnsi="仿宋" w:eastAsia="仿宋" w:cs="仿宋"/>
          <w:color w:val="000000"/>
          <w:highlight w:val="none"/>
        </w:rPr>
        <w:t>授权代表（签字或盖章）：</w:t>
      </w:r>
    </w:p>
    <w:p>
      <w:pPr>
        <w:pStyle w:val="11"/>
        <w:wordWrap w:val="0"/>
        <w:spacing w:before="0" w:after="0" w:line="480" w:lineRule="exact"/>
        <w:ind w:right="480"/>
        <w:jc w:val="righ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年 月 日</w:t>
      </w:r>
    </w:p>
    <w:p>
      <w:pPr>
        <w:bidi w:val="0"/>
        <w:rPr>
          <w:rFonts w:hint="eastAsia" w:ascii="仿宋" w:hAnsi="仿宋" w:eastAsia="仿宋" w:cs="仿宋"/>
          <w:lang w:val="en-US" w:eastAsia="zh-CN"/>
        </w:rPr>
        <w:sectPr>
          <w:pgSz w:w="11910" w:h="16840"/>
          <w:pgMar w:top="1440" w:right="1800" w:bottom="1440" w:left="1800" w:header="850" w:footer="993" w:gutter="0"/>
          <w:pgNumType w:fmt="decimal"/>
          <w:cols w:space="720" w:num="1"/>
        </w:sectPr>
      </w:pPr>
    </w:p>
    <w:p>
      <w:pPr>
        <w:pStyle w:val="6"/>
        <w:bidi w:val="0"/>
        <w:jc w:val="center"/>
        <w:rPr>
          <w:rFonts w:hint="eastAsia" w:ascii="仿宋" w:hAnsi="仿宋" w:eastAsia="仿宋" w:cs="仿宋"/>
        </w:rPr>
      </w:pPr>
      <w:r>
        <w:rPr>
          <w:rFonts w:hint="eastAsia" w:ascii="仿宋" w:hAnsi="仿宋" w:cs="仿宋"/>
          <w:lang w:val="en-US" w:eastAsia="zh-CN"/>
        </w:rPr>
        <w:t>附件十一：</w:t>
      </w:r>
      <w:r>
        <w:rPr>
          <w:rFonts w:hint="eastAsia" w:ascii="仿宋" w:hAnsi="仿宋" w:eastAsia="仿宋" w:cs="仿宋"/>
        </w:rPr>
        <w:t>项目管理机构</w:t>
      </w:r>
    </w:p>
    <w:p>
      <w:pPr>
        <w:numPr>
          <w:ilvl w:val="0"/>
          <w:numId w:val="0"/>
        </w:numPr>
        <w:bidi w:val="0"/>
        <w:spacing w:line="360" w:lineRule="auto"/>
        <w:jc w:val="center"/>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一）</w:t>
      </w:r>
      <w:r>
        <w:rPr>
          <w:rFonts w:hint="eastAsia" w:ascii="仿宋" w:hAnsi="仿宋" w:eastAsia="仿宋" w:cs="仿宋"/>
        </w:rPr>
        <w:t>项目管理机构组成表</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1"/>
        <w:gridCol w:w="1040"/>
        <w:gridCol w:w="2224"/>
        <w:gridCol w:w="890"/>
        <w:gridCol w:w="1401"/>
        <w:gridCol w:w="2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961" w:type="dxa"/>
            <w:noWrap w:val="0"/>
            <w:vAlign w:val="center"/>
          </w:tcPr>
          <w:p>
            <w:pPr>
              <w:bidi w:val="0"/>
              <w:jc w:val="center"/>
              <w:rPr>
                <w:rFonts w:hint="eastAsia" w:ascii="仿宋" w:hAnsi="仿宋" w:eastAsia="仿宋" w:cs="仿宋"/>
              </w:rPr>
            </w:pPr>
            <w:r>
              <w:rPr>
                <w:rFonts w:hint="eastAsia" w:ascii="仿宋" w:hAnsi="仿宋" w:eastAsia="仿宋" w:cs="仿宋"/>
              </w:rPr>
              <w:t>序号</w:t>
            </w:r>
          </w:p>
        </w:tc>
        <w:tc>
          <w:tcPr>
            <w:tcW w:w="1040" w:type="dxa"/>
            <w:noWrap w:val="0"/>
            <w:vAlign w:val="center"/>
          </w:tcPr>
          <w:p>
            <w:pPr>
              <w:bidi w:val="0"/>
              <w:jc w:val="center"/>
              <w:rPr>
                <w:rFonts w:hint="eastAsia" w:ascii="仿宋" w:hAnsi="仿宋" w:eastAsia="仿宋" w:cs="仿宋"/>
              </w:rPr>
            </w:pPr>
            <w:r>
              <w:rPr>
                <w:rFonts w:hint="eastAsia" w:ascii="仿宋" w:hAnsi="仿宋" w:eastAsia="仿宋" w:cs="仿宋"/>
              </w:rPr>
              <w:t>姓名</w:t>
            </w:r>
          </w:p>
        </w:tc>
        <w:tc>
          <w:tcPr>
            <w:tcW w:w="2224" w:type="dxa"/>
            <w:noWrap w:val="0"/>
            <w:vAlign w:val="center"/>
          </w:tcPr>
          <w:p>
            <w:pPr>
              <w:bidi w:val="0"/>
              <w:jc w:val="center"/>
              <w:rPr>
                <w:rFonts w:hint="eastAsia" w:ascii="仿宋" w:hAnsi="仿宋" w:eastAsia="仿宋" w:cs="仿宋"/>
              </w:rPr>
            </w:pPr>
            <w:r>
              <w:rPr>
                <w:rFonts w:hint="eastAsia" w:ascii="仿宋" w:hAnsi="仿宋" w:eastAsia="仿宋" w:cs="仿宋"/>
              </w:rPr>
              <w:t>身份证号</w:t>
            </w:r>
          </w:p>
        </w:tc>
        <w:tc>
          <w:tcPr>
            <w:tcW w:w="890" w:type="dxa"/>
            <w:noWrap w:val="0"/>
            <w:vAlign w:val="center"/>
          </w:tcPr>
          <w:p>
            <w:pPr>
              <w:bidi w:val="0"/>
              <w:jc w:val="center"/>
              <w:rPr>
                <w:rFonts w:hint="eastAsia" w:ascii="仿宋" w:hAnsi="仿宋" w:eastAsia="仿宋" w:cs="仿宋"/>
              </w:rPr>
            </w:pPr>
            <w:r>
              <w:rPr>
                <w:rFonts w:hint="eastAsia" w:ascii="仿宋" w:hAnsi="仿宋" w:eastAsia="仿宋" w:cs="仿宋"/>
              </w:rPr>
              <w:t>岗位</w:t>
            </w:r>
          </w:p>
        </w:tc>
        <w:tc>
          <w:tcPr>
            <w:tcW w:w="1401" w:type="dxa"/>
            <w:noWrap w:val="0"/>
            <w:vAlign w:val="center"/>
          </w:tcPr>
          <w:p>
            <w:pPr>
              <w:bidi w:val="0"/>
              <w:jc w:val="center"/>
              <w:rPr>
                <w:rFonts w:hint="eastAsia" w:ascii="仿宋" w:hAnsi="仿宋" w:eastAsia="仿宋" w:cs="仿宋"/>
              </w:rPr>
            </w:pPr>
            <w:r>
              <w:rPr>
                <w:rFonts w:hint="eastAsia" w:ascii="仿宋" w:hAnsi="仿宋" w:eastAsia="仿宋" w:cs="仿宋"/>
              </w:rPr>
              <w:t>证书编号</w:t>
            </w:r>
          </w:p>
        </w:tc>
        <w:tc>
          <w:tcPr>
            <w:tcW w:w="2006" w:type="dxa"/>
            <w:noWrap w:val="0"/>
            <w:vAlign w:val="center"/>
          </w:tcPr>
          <w:p>
            <w:pPr>
              <w:bidi w:val="0"/>
              <w:jc w:val="center"/>
              <w:rPr>
                <w:rFonts w:hint="eastAsia" w:ascii="仿宋" w:hAnsi="仿宋" w:eastAsia="仿宋" w:cs="仿宋"/>
              </w:rPr>
            </w:pPr>
            <w:r>
              <w:rPr>
                <w:rFonts w:hint="eastAsia" w:ascii="仿宋" w:hAnsi="仿宋" w:eastAsia="仿宋" w:cs="仿宋"/>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961" w:type="dxa"/>
            <w:noWrap w:val="0"/>
            <w:vAlign w:val="center"/>
          </w:tcPr>
          <w:p>
            <w:pPr>
              <w:bidi w:val="0"/>
              <w:jc w:val="center"/>
              <w:rPr>
                <w:rFonts w:hint="eastAsia" w:ascii="仿宋" w:hAnsi="仿宋" w:eastAsia="仿宋" w:cs="仿宋"/>
              </w:rPr>
            </w:pPr>
          </w:p>
        </w:tc>
        <w:tc>
          <w:tcPr>
            <w:tcW w:w="1040" w:type="dxa"/>
            <w:noWrap w:val="0"/>
            <w:vAlign w:val="center"/>
          </w:tcPr>
          <w:p>
            <w:pPr>
              <w:bidi w:val="0"/>
              <w:jc w:val="center"/>
              <w:rPr>
                <w:rFonts w:hint="eastAsia" w:ascii="仿宋" w:hAnsi="仿宋" w:eastAsia="仿宋" w:cs="仿宋"/>
              </w:rPr>
            </w:pPr>
          </w:p>
        </w:tc>
        <w:tc>
          <w:tcPr>
            <w:tcW w:w="2224" w:type="dxa"/>
            <w:noWrap w:val="0"/>
            <w:vAlign w:val="center"/>
          </w:tcPr>
          <w:p>
            <w:pPr>
              <w:bidi w:val="0"/>
              <w:jc w:val="center"/>
              <w:rPr>
                <w:rFonts w:hint="eastAsia" w:ascii="仿宋" w:hAnsi="仿宋" w:eastAsia="仿宋" w:cs="仿宋"/>
              </w:rPr>
            </w:pPr>
          </w:p>
        </w:tc>
        <w:tc>
          <w:tcPr>
            <w:tcW w:w="890" w:type="dxa"/>
            <w:noWrap w:val="0"/>
            <w:vAlign w:val="center"/>
          </w:tcPr>
          <w:p>
            <w:pPr>
              <w:bidi w:val="0"/>
              <w:jc w:val="center"/>
              <w:rPr>
                <w:rFonts w:hint="eastAsia" w:ascii="仿宋" w:hAnsi="仿宋" w:eastAsia="仿宋" w:cs="仿宋"/>
              </w:rPr>
            </w:pPr>
          </w:p>
        </w:tc>
        <w:tc>
          <w:tcPr>
            <w:tcW w:w="1401" w:type="dxa"/>
            <w:noWrap w:val="0"/>
            <w:vAlign w:val="center"/>
          </w:tcPr>
          <w:p>
            <w:pPr>
              <w:bidi w:val="0"/>
              <w:jc w:val="center"/>
              <w:rPr>
                <w:rFonts w:hint="eastAsia" w:ascii="仿宋" w:hAnsi="仿宋" w:eastAsia="仿宋" w:cs="仿宋"/>
              </w:rPr>
            </w:pPr>
          </w:p>
        </w:tc>
        <w:tc>
          <w:tcPr>
            <w:tcW w:w="2006" w:type="dxa"/>
            <w:noWrap w:val="0"/>
            <w:vAlign w:val="center"/>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961" w:type="dxa"/>
            <w:noWrap w:val="0"/>
            <w:vAlign w:val="center"/>
          </w:tcPr>
          <w:p>
            <w:pPr>
              <w:bidi w:val="0"/>
              <w:jc w:val="center"/>
              <w:rPr>
                <w:rFonts w:hint="eastAsia" w:ascii="仿宋" w:hAnsi="仿宋" w:eastAsia="仿宋" w:cs="仿宋"/>
              </w:rPr>
            </w:pPr>
          </w:p>
        </w:tc>
        <w:tc>
          <w:tcPr>
            <w:tcW w:w="1040" w:type="dxa"/>
            <w:noWrap w:val="0"/>
            <w:vAlign w:val="center"/>
          </w:tcPr>
          <w:p>
            <w:pPr>
              <w:bidi w:val="0"/>
              <w:jc w:val="center"/>
              <w:rPr>
                <w:rFonts w:hint="eastAsia" w:ascii="仿宋" w:hAnsi="仿宋" w:eastAsia="仿宋" w:cs="仿宋"/>
              </w:rPr>
            </w:pPr>
          </w:p>
        </w:tc>
        <w:tc>
          <w:tcPr>
            <w:tcW w:w="2224" w:type="dxa"/>
            <w:noWrap w:val="0"/>
            <w:vAlign w:val="center"/>
          </w:tcPr>
          <w:p>
            <w:pPr>
              <w:bidi w:val="0"/>
              <w:jc w:val="center"/>
              <w:rPr>
                <w:rFonts w:hint="eastAsia" w:ascii="仿宋" w:hAnsi="仿宋" w:eastAsia="仿宋" w:cs="仿宋"/>
              </w:rPr>
            </w:pPr>
          </w:p>
        </w:tc>
        <w:tc>
          <w:tcPr>
            <w:tcW w:w="890" w:type="dxa"/>
            <w:noWrap w:val="0"/>
            <w:vAlign w:val="center"/>
          </w:tcPr>
          <w:p>
            <w:pPr>
              <w:bidi w:val="0"/>
              <w:jc w:val="center"/>
              <w:rPr>
                <w:rFonts w:hint="eastAsia" w:ascii="仿宋" w:hAnsi="仿宋" w:eastAsia="仿宋" w:cs="仿宋"/>
              </w:rPr>
            </w:pPr>
          </w:p>
        </w:tc>
        <w:tc>
          <w:tcPr>
            <w:tcW w:w="1401" w:type="dxa"/>
            <w:noWrap w:val="0"/>
            <w:vAlign w:val="center"/>
          </w:tcPr>
          <w:p>
            <w:pPr>
              <w:bidi w:val="0"/>
              <w:jc w:val="center"/>
              <w:rPr>
                <w:rFonts w:hint="eastAsia" w:ascii="仿宋" w:hAnsi="仿宋" w:eastAsia="仿宋" w:cs="仿宋"/>
              </w:rPr>
            </w:pPr>
          </w:p>
        </w:tc>
        <w:tc>
          <w:tcPr>
            <w:tcW w:w="2006" w:type="dxa"/>
            <w:noWrap w:val="0"/>
            <w:vAlign w:val="center"/>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961" w:type="dxa"/>
            <w:noWrap w:val="0"/>
            <w:vAlign w:val="center"/>
          </w:tcPr>
          <w:p>
            <w:pPr>
              <w:bidi w:val="0"/>
              <w:jc w:val="center"/>
              <w:rPr>
                <w:rFonts w:hint="eastAsia" w:ascii="仿宋" w:hAnsi="仿宋" w:eastAsia="仿宋" w:cs="仿宋"/>
              </w:rPr>
            </w:pPr>
          </w:p>
        </w:tc>
        <w:tc>
          <w:tcPr>
            <w:tcW w:w="1040" w:type="dxa"/>
            <w:noWrap w:val="0"/>
            <w:vAlign w:val="center"/>
          </w:tcPr>
          <w:p>
            <w:pPr>
              <w:bidi w:val="0"/>
              <w:jc w:val="center"/>
              <w:rPr>
                <w:rFonts w:hint="eastAsia" w:ascii="仿宋" w:hAnsi="仿宋" w:eastAsia="仿宋" w:cs="仿宋"/>
              </w:rPr>
            </w:pPr>
          </w:p>
        </w:tc>
        <w:tc>
          <w:tcPr>
            <w:tcW w:w="2224" w:type="dxa"/>
            <w:noWrap w:val="0"/>
            <w:vAlign w:val="center"/>
          </w:tcPr>
          <w:p>
            <w:pPr>
              <w:bidi w:val="0"/>
              <w:jc w:val="center"/>
              <w:rPr>
                <w:rFonts w:hint="eastAsia" w:ascii="仿宋" w:hAnsi="仿宋" w:eastAsia="仿宋" w:cs="仿宋"/>
              </w:rPr>
            </w:pPr>
          </w:p>
        </w:tc>
        <w:tc>
          <w:tcPr>
            <w:tcW w:w="890" w:type="dxa"/>
            <w:noWrap w:val="0"/>
            <w:vAlign w:val="center"/>
          </w:tcPr>
          <w:p>
            <w:pPr>
              <w:bidi w:val="0"/>
              <w:jc w:val="center"/>
              <w:rPr>
                <w:rFonts w:hint="eastAsia" w:ascii="仿宋" w:hAnsi="仿宋" w:eastAsia="仿宋" w:cs="仿宋"/>
              </w:rPr>
            </w:pPr>
          </w:p>
        </w:tc>
        <w:tc>
          <w:tcPr>
            <w:tcW w:w="1401" w:type="dxa"/>
            <w:noWrap w:val="0"/>
            <w:vAlign w:val="center"/>
          </w:tcPr>
          <w:p>
            <w:pPr>
              <w:bidi w:val="0"/>
              <w:jc w:val="center"/>
              <w:rPr>
                <w:rFonts w:hint="eastAsia" w:ascii="仿宋" w:hAnsi="仿宋" w:eastAsia="仿宋" w:cs="仿宋"/>
              </w:rPr>
            </w:pPr>
          </w:p>
        </w:tc>
        <w:tc>
          <w:tcPr>
            <w:tcW w:w="2006" w:type="dxa"/>
            <w:noWrap w:val="0"/>
            <w:vAlign w:val="center"/>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jc w:val="center"/>
        </w:trPr>
        <w:tc>
          <w:tcPr>
            <w:tcW w:w="961" w:type="dxa"/>
            <w:noWrap w:val="0"/>
            <w:vAlign w:val="center"/>
          </w:tcPr>
          <w:p>
            <w:pPr>
              <w:bidi w:val="0"/>
              <w:jc w:val="center"/>
              <w:rPr>
                <w:rFonts w:hint="eastAsia" w:ascii="仿宋" w:hAnsi="仿宋" w:eastAsia="仿宋" w:cs="仿宋"/>
              </w:rPr>
            </w:pPr>
          </w:p>
        </w:tc>
        <w:tc>
          <w:tcPr>
            <w:tcW w:w="1040" w:type="dxa"/>
            <w:noWrap w:val="0"/>
            <w:vAlign w:val="center"/>
          </w:tcPr>
          <w:p>
            <w:pPr>
              <w:bidi w:val="0"/>
              <w:jc w:val="center"/>
              <w:rPr>
                <w:rFonts w:hint="eastAsia" w:ascii="仿宋" w:hAnsi="仿宋" w:eastAsia="仿宋" w:cs="仿宋"/>
              </w:rPr>
            </w:pPr>
          </w:p>
        </w:tc>
        <w:tc>
          <w:tcPr>
            <w:tcW w:w="2224" w:type="dxa"/>
            <w:noWrap w:val="0"/>
            <w:vAlign w:val="center"/>
          </w:tcPr>
          <w:p>
            <w:pPr>
              <w:bidi w:val="0"/>
              <w:jc w:val="center"/>
              <w:rPr>
                <w:rFonts w:hint="eastAsia" w:ascii="仿宋" w:hAnsi="仿宋" w:eastAsia="仿宋" w:cs="仿宋"/>
              </w:rPr>
            </w:pPr>
          </w:p>
        </w:tc>
        <w:tc>
          <w:tcPr>
            <w:tcW w:w="890" w:type="dxa"/>
            <w:noWrap w:val="0"/>
            <w:vAlign w:val="center"/>
          </w:tcPr>
          <w:p>
            <w:pPr>
              <w:bidi w:val="0"/>
              <w:jc w:val="center"/>
              <w:rPr>
                <w:rFonts w:hint="eastAsia" w:ascii="仿宋" w:hAnsi="仿宋" w:eastAsia="仿宋" w:cs="仿宋"/>
              </w:rPr>
            </w:pPr>
          </w:p>
        </w:tc>
        <w:tc>
          <w:tcPr>
            <w:tcW w:w="1401" w:type="dxa"/>
            <w:noWrap w:val="0"/>
            <w:vAlign w:val="center"/>
          </w:tcPr>
          <w:p>
            <w:pPr>
              <w:bidi w:val="0"/>
              <w:jc w:val="center"/>
              <w:rPr>
                <w:rFonts w:hint="eastAsia" w:ascii="仿宋" w:hAnsi="仿宋" w:eastAsia="仿宋" w:cs="仿宋"/>
              </w:rPr>
            </w:pPr>
          </w:p>
        </w:tc>
        <w:tc>
          <w:tcPr>
            <w:tcW w:w="2006" w:type="dxa"/>
            <w:noWrap w:val="0"/>
            <w:vAlign w:val="center"/>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jc w:val="center"/>
        </w:trPr>
        <w:tc>
          <w:tcPr>
            <w:tcW w:w="961" w:type="dxa"/>
            <w:noWrap w:val="0"/>
            <w:vAlign w:val="center"/>
          </w:tcPr>
          <w:p>
            <w:pPr>
              <w:bidi w:val="0"/>
              <w:jc w:val="center"/>
              <w:rPr>
                <w:rFonts w:hint="eastAsia" w:ascii="仿宋" w:hAnsi="仿宋" w:eastAsia="仿宋" w:cs="仿宋"/>
              </w:rPr>
            </w:pPr>
          </w:p>
        </w:tc>
        <w:tc>
          <w:tcPr>
            <w:tcW w:w="1040" w:type="dxa"/>
            <w:noWrap w:val="0"/>
            <w:vAlign w:val="center"/>
          </w:tcPr>
          <w:p>
            <w:pPr>
              <w:bidi w:val="0"/>
              <w:jc w:val="center"/>
              <w:rPr>
                <w:rFonts w:hint="eastAsia" w:ascii="仿宋" w:hAnsi="仿宋" w:eastAsia="仿宋" w:cs="仿宋"/>
              </w:rPr>
            </w:pPr>
          </w:p>
        </w:tc>
        <w:tc>
          <w:tcPr>
            <w:tcW w:w="2224" w:type="dxa"/>
            <w:noWrap w:val="0"/>
            <w:vAlign w:val="center"/>
          </w:tcPr>
          <w:p>
            <w:pPr>
              <w:bidi w:val="0"/>
              <w:jc w:val="center"/>
              <w:rPr>
                <w:rFonts w:hint="eastAsia" w:ascii="仿宋" w:hAnsi="仿宋" w:eastAsia="仿宋" w:cs="仿宋"/>
              </w:rPr>
            </w:pPr>
          </w:p>
        </w:tc>
        <w:tc>
          <w:tcPr>
            <w:tcW w:w="890" w:type="dxa"/>
            <w:noWrap w:val="0"/>
            <w:vAlign w:val="center"/>
          </w:tcPr>
          <w:p>
            <w:pPr>
              <w:bidi w:val="0"/>
              <w:jc w:val="center"/>
              <w:rPr>
                <w:rFonts w:hint="eastAsia" w:ascii="仿宋" w:hAnsi="仿宋" w:eastAsia="仿宋" w:cs="仿宋"/>
              </w:rPr>
            </w:pPr>
          </w:p>
        </w:tc>
        <w:tc>
          <w:tcPr>
            <w:tcW w:w="1401" w:type="dxa"/>
            <w:noWrap w:val="0"/>
            <w:vAlign w:val="center"/>
          </w:tcPr>
          <w:p>
            <w:pPr>
              <w:bidi w:val="0"/>
              <w:jc w:val="center"/>
              <w:rPr>
                <w:rFonts w:hint="eastAsia" w:ascii="仿宋" w:hAnsi="仿宋" w:eastAsia="仿宋" w:cs="仿宋"/>
              </w:rPr>
            </w:pPr>
          </w:p>
        </w:tc>
        <w:tc>
          <w:tcPr>
            <w:tcW w:w="2006" w:type="dxa"/>
            <w:noWrap w:val="0"/>
            <w:vAlign w:val="center"/>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jc w:val="center"/>
        </w:trPr>
        <w:tc>
          <w:tcPr>
            <w:tcW w:w="961" w:type="dxa"/>
            <w:noWrap w:val="0"/>
            <w:vAlign w:val="center"/>
          </w:tcPr>
          <w:p>
            <w:pPr>
              <w:bidi w:val="0"/>
              <w:jc w:val="center"/>
              <w:rPr>
                <w:rFonts w:hint="eastAsia" w:ascii="仿宋" w:hAnsi="仿宋" w:eastAsia="仿宋" w:cs="仿宋"/>
              </w:rPr>
            </w:pPr>
          </w:p>
        </w:tc>
        <w:tc>
          <w:tcPr>
            <w:tcW w:w="1040" w:type="dxa"/>
            <w:noWrap w:val="0"/>
            <w:vAlign w:val="center"/>
          </w:tcPr>
          <w:p>
            <w:pPr>
              <w:bidi w:val="0"/>
              <w:jc w:val="center"/>
              <w:rPr>
                <w:rFonts w:hint="eastAsia" w:ascii="仿宋" w:hAnsi="仿宋" w:eastAsia="仿宋" w:cs="仿宋"/>
              </w:rPr>
            </w:pPr>
          </w:p>
        </w:tc>
        <w:tc>
          <w:tcPr>
            <w:tcW w:w="2224" w:type="dxa"/>
            <w:noWrap w:val="0"/>
            <w:vAlign w:val="center"/>
          </w:tcPr>
          <w:p>
            <w:pPr>
              <w:bidi w:val="0"/>
              <w:jc w:val="center"/>
              <w:rPr>
                <w:rFonts w:hint="eastAsia" w:ascii="仿宋" w:hAnsi="仿宋" w:eastAsia="仿宋" w:cs="仿宋"/>
              </w:rPr>
            </w:pPr>
          </w:p>
        </w:tc>
        <w:tc>
          <w:tcPr>
            <w:tcW w:w="890" w:type="dxa"/>
            <w:noWrap w:val="0"/>
            <w:vAlign w:val="center"/>
          </w:tcPr>
          <w:p>
            <w:pPr>
              <w:bidi w:val="0"/>
              <w:jc w:val="center"/>
              <w:rPr>
                <w:rFonts w:hint="eastAsia" w:ascii="仿宋" w:hAnsi="仿宋" w:eastAsia="仿宋" w:cs="仿宋"/>
              </w:rPr>
            </w:pPr>
          </w:p>
        </w:tc>
        <w:tc>
          <w:tcPr>
            <w:tcW w:w="1401" w:type="dxa"/>
            <w:noWrap w:val="0"/>
            <w:vAlign w:val="center"/>
          </w:tcPr>
          <w:p>
            <w:pPr>
              <w:bidi w:val="0"/>
              <w:jc w:val="center"/>
              <w:rPr>
                <w:rFonts w:hint="eastAsia" w:ascii="仿宋" w:hAnsi="仿宋" w:eastAsia="仿宋" w:cs="仿宋"/>
              </w:rPr>
            </w:pPr>
          </w:p>
        </w:tc>
        <w:tc>
          <w:tcPr>
            <w:tcW w:w="2006" w:type="dxa"/>
            <w:noWrap w:val="0"/>
            <w:vAlign w:val="center"/>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jc w:val="center"/>
        </w:trPr>
        <w:tc>
          <w:tcPr>
            <w:tcW w:w="961" w:type="dxa"/>
            <w:noWrap w:val="0"/>
            <w:vAlign w:val="center"/>
          </w:tcPr>
          <w:p>
            <w:pPr>
              <w:bidi w:val="0"/>
              <w:jc w:val="center"/>
              <w:rPr>
                <w:rFonts w:hint="eastAsia" w:ascii="仿宋" w:hAnsi="仿宋" w:eastAsia="仿宋" w:cs="仿宋"/>
              </w:rPr>
            </w:pPr>
          </w:p>
        </w:tc>
        <w:tc>
          <w:tcPr>
            <w:tcW w:w="1040" w:type="dxa"/>
            <w:noWrap w:val="0"/>
            <w:vAlign w:val="center"/>
          </w:tcPr>
          <w:p>
            <w:pPr>
              <w:bidi w:val="0"/>
              <w:jc w:val="center"/>
              <w:rPr>
                <w:rFonts w:hint="eastAsia" w:ascii="仿宋" w:hAnsi="仿宋" w:eastAsia="仿宋" w:cs="仿宋"/>
              </w:rPr>
            </w:pPr>
          </w:p>
        </w:tc>
        <w:tc>
          <w:tcPr>
            <w:tcW w:w="2224" w:type="dxa"/>
            <w:noWrap w:val="0"/>
            <w:vAlign w:val="center"/>
          </w:tcPr>
          <w:p>
            <w:pPr>
              <w:bidi w:val="0"/>
              <w:jc w:val="center"/>
              <w:rPr>
                <w:rFonts w:hint="eastAsia" w:ascii="仿宋" w:hAnsi="仿宋" w:eastAsia="仿宋" w:cs="仿宋"/>
              </w:rPr>
            </w:pPr>
          </w:p>
        </w:tc>
        <w:tc>
          <w:tcPr>
            <w:tcW w:w="890" w:type="dxa"/>
            <w:noWrap w:val="0"/>
            <w:vAlign w:val="center"/>
          </w:tcPr>
          <w:p>
            <w:pPr>
              <w:bidi w:val="0"/>
              <w:jc w:val="center"/>
              <w:rPr>
                <w:rFonts w:hint="eastAsia" w:ascii="仿宋" w:hAnsi="仿宋" w:eastAsia="仿宋" w:cs="仿宋"/>
              </w:rPr>
            </w:pPr>
          </w:p>
        </w:tc>
        <w:tc>
          <w:tcPr>
            <w:tcW w:w="1401" w:type="dxa"/>
            <w:noWrap w:val="0"/>
            <w:vAlign w:val="center"/>
          </w:tcPr>
          <w:p>
            <w:pPr>
              <w:bidi w:val="0"/>
              <w:jc w:val="center"/>
              <w:rPr>
                <w:rFonts w:hint="eastAsia" w:ascii="仿宋" w:hAnsi="仿宋" w:eastAsia="仿宋" w:cs="仿宋"/>
              </w:rPr>
            </w:pPr>
          </w:p>
        </w:tc>
        <w:tc>
          <w:tcPr>
            <w:tcW w:w="2006" w:type="dxa"/>
            <w:noWrap w:val="0"/>
            <w:vAlign w:val="center"/>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jc w:val="center"/>
        </w:trPr>
        <w:tc>
          <w:tcPr>
            <w:tcW w:w="961" w:type="dxa"/>
            <w:noWrap w:val="0"/>
            <w:vAlign w:val="center"/>
          </w:tcPr>
          <w:p>
            <w:pPr>
              <w:bidi w:val="0"/>
              <w:jc w:val="center"/>
              <w:rPr>
                <w:rFonts w:hint="eastAsia" w:ascii="仿宋" w:hAnsi="仿宋" w:eastAsia="仿宋" w:cs="仿宋"/>
              </w:rPr>
            </w:pPr>
          </w:p>
        </w:tc>
        <w:tc>
          <w:tcPr>
            <w:tcW w:w="1040" w:type="dxa"/>
            <w:noWrap w:val="0"/>
            <w:vAlign w:val="center"/>
          </w:tcPr>
          <w:p>
            <w:pPr>
              <w:bidi w:val="0"/>
              <w:jc w:val="center"/>
              <w:rPr>
                <w:rFonts w:hint="eastAsia" w:ascii="仿宋" w:hAnsi="仿宋" w:eastAsia="仿宋" w:cs="仿宋"/>
              </w:rPr>
            </w:pPr>
          </w:p>
        </w:tc>
        <w:tc>
          <w:tcPr>
            <w:tcW w:w="2224" w:type="dxa"/>
            <w:noWrap w:val="0"/>
            <w:vAlign w:val="center"/>
          </w:tcPr>
          <w:p>
            <w:pPr>
              <w:bidi w:val="0"/>
              <w:jc w:val="center"/>
              <w:rPr>
                <w:rFonts w:hint="eastAsia" w:ascii="仿宋" w:hAnsi="仿宋" w:eastAsia="仿宋" w:cs="仿宋"/>
              </w:rPr>
            </w:pPr>
          </w:p>
        </w:tc>
        <w:tc>
          <w:tcPr>
            <w:tcW w:w="890" w:type="dxa"/>
            <w:noWrap w:val="0"/>
            <w:vAlign w:val="center"/>
          </w:tcPr>
          <w:p>
            <w:pPr>
              <w:bidi w:val="0"/>
              <w:jc w:val="center"/>
              <w:rPr>
                <w:rFonts w:hint="eastAsia" w:ascii="仿宋" w:hAnsi="仿宋" w:eastAsia="仿宋" w:cs="仿宋"/>
              </w:rPr>
            </w:pPr>
          </w:p>
        </w:tc>
        <w:tc>
          <w:tcPr>
            <w:tcW w:w="1401" w:type="dxa"/>
            <w:noWrap w:val="0"/>
            <w:vAlign w:val="center"/>
          </w:tcPr>
          <w:p>
            <w:pPr>
              <w:bidi w:val="0"/>
              <w:jc w:val="center"/>
              <w:rPr>
                <w:rFonts w:hint="eastAsia" w:ascii="仿宋" w:hAnsi="仿宋" w:eastAsia="仿宋" w:cs="仿宋"/>
              </w:rPr>
            </w:pPr>
          </w:p>
        </w:tc>
        <w:tc>
          <w:tcPr>
            <w:tcW w:w="2006" w:type="dxa"/>
            <w:noWrap w:val="0"/>
            <w:vAlign w:val="center"/>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jc w:val="center"/>
        </w:trPr>
        <w:tc>
          <w:tcPr>
            <w:tcW w:w="961" w:type="dxa"/>
            <w:noWrap w:val="0"/>
            <w:vAlign w:val="center"/>
          </w:tcPr>
          <w:p>
            <w:pPr>
              <w:bidi w:val="0"/>
              <w:jc w:val="center"/>
              <w:rPr>
                <w:rFonts w:hint="eastAsia" w:ascii="仿宋" w:hAnsi="仿宋" w:eastAsia="仿宋" w:cs="仿宋"/>
              </w:rPr>
            </w:pPr>
          </w:p>
        </w:tc>
        <w:tc>
          <w:tcPr>
            <w:tcW w:w="1040" w:type="dxa"/>
            <w:noWrap w:val="0"/>
            <w:vAlign w:val="center"/>
          </w:tcPr>
          <w:p>
            <w:pPr>
              <w:bidi w:val="0"/>
              <w:jc w:val="center"/>
              <w:rPr>
                <w:rFonts w:hint="eastAsia" w:ascii="仿宋" w:hAnsi="仿宋" w:eastAsia="仿宋" w:cs="仿宋"/>
              </w:rPr>
            </w:pPr>
          </w:p>
        </w:tc>
        <w:tc>
          <w:tcPr>
            <w:tcW w:w="2224" w:type="dxa"/>
            <w:noWrap w:val="0"/>
            <w:vAlign w:val="center"/>
          </w:tcPr>
          <w:p>
            <w:pPr>
              <w:bidi w:val="0"/>
              <w:jc w:val="center"/>
              <w:rPr>
                <w:rFonts w:hint="eastAsia" w:ascii="仿宋" w:hAnsi="仿宋" w:eastAsia="仿宋" w:cs="仿宋"/>
              </w:rPr>
            </w:pPr>
          </w:p>
        </w:tc>
        <w:tc>
          <w:tcPr>
            <w:tcW w:w="890" w:type="dxa"/>
            <w:noWrap w:val="0"/>
            <w:vAlign w:val="center"/>
          </w:tcPr>
          <w:p>
            <w:pPr>
              <w:bidi w:val="0"/>
              <w:jc w:val="center"/>
              <w:rPr>
                <w:rFonts w:hint="eastAsia" w:ascii="仿宋" w:hAnsi="仿宋" w:eastAsia="仿宋" w:cs="仿宋"/>
              </w:rPr>
            </w:pPr>
          </w:p>
        </w:tc>
        <w:tc>
          <w:tcPr>
            <w:tcW w:w="1401" w:type="dxa"/>
            <w:noWrap w:val="0"/>
            <w:vAlign w:val="center"/>
          </w:tcPr>
          <w:p>
            <w:pPr>
              <w:bidi w:val="0"/>
              <w:jc w:val="center"/>
              <w:rPr>
                <w:rFonts w:hint="eastAsia" w:ascii="仿宋" w:hAnsi="仿宋" w:eastAsia="仿宋" w:cs="仿宋"/>
              </w:rPr>
            </w:pPr>
          </w:p>
        </w:tc>
        <w:tc>
          <w:tcPr>
            <w:tcW w:w="2006" w:type="dxa"/>
            <w:noWrap w:val="0"/>
            <w:vAlign w:val="center"/>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jc w:val="center"/>
        </w:trPr>
        <w:tc>
          <w:tcPr>
            <w:tcW w:w="961" w:type="dxa"/>
            <w:noWrap w:val="0"/>
            <w:vAlign w:val="center"/>
          </w:tcPr>
          <w:p>
            <w:pPr>
              <w:bidi w:val="0"/>
              <w:jc w:val="center"/>
              <w:rPr>
                <w:rFonts w:hint="eastAsia" w:ascii="仿宋" w:hAnsi="仿宋" w:eastAsia="仿宋" w:cs="仿宋"/>
              </w:rPr>
            </w:pPr>
          </w:p>
        </w:tc>
        <w:tc>
          <w:tcPr>
            <w:tcW w:w="1040" w:type="dxa"/>
            <w:noWrap w:val="0"/>
            <w:vAlign w:val="center"/>
          </w:tcPr>
          <w:p>
            <w:pPr>
              <w:bidi w:val="0"/>
              <w:jc w:val="center"/>
              <w:rPr>
                <w:rFonts w:hint="eastAsia" w:ascii="仿宋" w:hAnsi="仿宋" w:eastAsia="仿宋" w:cs="仿宋"/>
              </w:rPr>
            </w:pPr>
          </w:p>
        </w:tc>
        <w:tc>
          <w:tcPr>
            <w:tcW w:w="2224" w:type="dxa"/>
            <w:noWrap w:val="0"/>
            <w:vAlign w:val="center"/>
          </w:tcPr>
          <w:p>
            <w:pPr>
              <w:bidi w:val="0"/>
              <w:jc w:val="center"/>
              <w:rPr>
                <w:rFonts w:hint="eastAsia" w:ascii="仿宋" w:hAnsi="仿宋" w:eastAsia="仿宋" w:cs="仿宋"/>
              </w:rPr>
            </w:pPr>
          </w:p>
        </w:tc>
        <w:tc>
          <w:tcPr>
            <w:tcW w:w="890" w:type="dxa"/>
            <w:noWrap w:val="0"/>
            <w:vAlign w:val="center"/>
          </w:tcPr>
          <w:p>
            <w:pPr>
              <w:bidi w:val="0"/>
              <w:jc w:val="center"/>
              <w:rPr>
                <w:rFonts w:hint="eastAsia" w:ascii="仿宋" w:hAnsi="仿宋" w:eastAsia="仿宋" w:cs="仿宋"/>
              </w:rPr>
            </w:pPr>
          </w:p>
        </w:tc>
        <w:tc>
          <w:tcPr>
            <w:tcW w:w="1401" w:type="dxa"/>
            <w:noWrap w:val="0"/>
            <w:vAlign w:val="center"/>
          </w:tcPr>
          <w:p>
            <w:pPr>
              <w:bidi w:val="0"/>
              <w:jc w:val="center"/>
              <w:rPr>
                <w:rFonts w:hint="eastAsia" w:ascii="仿宋" w:hAnsi="仿宋" w:eastAsia="仿宋" w:cs="仿宋"/>
              </w:rPr>
            </w:pPr>
          </w:p>
        </w:tc>
        <w:tc>
          <w:tcPr>
            <w:tcW w:w="2006" w:type="dxa"/>
            <w:noWrap w:val="0"/>
            <w:vAlign w:val="center"/>
          </w:tcPr>
          <w:p>
            <w:pPr>
              <w:bidi w:val="0"/>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jc w:val="center"/>
        </w:trPr>
        <w:tc>
          <w:tcPr>
            <w:tcW w:w="961" w:type="dxa"/>
            <w:noWrap w:val="0"/>
            <w:vAlign w:val="top"/>
          </w:tcPr>
          <w:p>
            <w:pPr>
              <w:pStyle w:val="31"/>
              <w:jc w:val="center"/>
              <w:rPr>
                <w:rFonts w:hint="eastAsia" w:ascii="仿宋" w:hAnsi="仿宋" w:eastAsia="仿宋" w:cs="仿宋"/>
                <w:sz w:val="28"/>
                <w:szCs w:val="28"/>
              </w:rPr>
            </w:pPr>
          </w:p>
        </w:tc>
        <w:tc>
          <w:tcPr>
            <w:tcW w:w="1040" w:type="dxa"/>
            <w:noWrap w:val="0"/>
            <w:vAlign w:val="top"/>
          </w:tcPr>
          <w:p>
            <w:pPr>
              <w:pStyle w:val="31"/>
              <w:jc w:val="center"/>
              <w:rPr>
                <w:rFonts w:hint="eastAsia" w:ascii="仿宋" w:hAnsi="仿宋" w:eastAsia="仿宋" w:cs="仿宋"/>
                <w:sz w:val="28"/>
                <w:szCs w:val="28"/>
              </w:rPr>
            </w:pPr>
          </w:p>
        </w:tc>
        <w:tc>
          <w:tcPr>
            <w:tcW w:w="2224" w:type="dxa"/>
            <w:noWrap w:val="0"/>
            <w:vAlign w:val="top"/>
          </w:tcPr>
          <w:p>
            <w:pPr>
              <w:pStyle w:val="31"/>
              <w:jc w:val="center"/>
              <w:rPr>
                <w:rFonts w:hint="eastAsia" w:ascii="仿宋" w:hAnsi="仿宋" w:eastAsia="仿宋" w:cs="仿宋"/>
                <w:sz w:val="28"/>
                <w:szCs w:val="28"/>
              </w:rPr>
            </w:pPr>
          </w:p>
        </w:tc>
        <w:tc>
          <w:tcPr>
            <w:tcW w:w="890" w:type="dxa"/>
            <w:noWrap w:val="0"/>
            <w:vAlign w:val="top"/>
          </w:tcPr>
          <w:p>
            <w:pPr>
              <w:pStyle w:val="31"/>
              <w:jc w:val="center"/>
              <w:rPr>
                <w:rFonts w:hint="eastAsia" w:ascii="仿宋" w:hAnsi="仿宋" w:eastAsia="仿宋" w:cs="仿宋"/>
                <w:sz w:val="28"/>
                <w:szCs w:val="28"/>
              </w:rPr>
            </w:pPr>
          </w:p>
        </w:tc>
        <w:tc>
          <w:tcPr>
            <w:tcW w:w="1401" w:type="dxa"/>
            <w:noWrap w:val="0"/>
            <w:vAlign w:val="top"/>
          </w:tcPr>
          <w:p>
            <w:pPr>
              <w:pStyle w:val="31"/>
              <w:jc w:val="center"/>
              <w:rPr>
                <w:rFonts w:hint="eastAsia" w:ascii="仿宋" w:hAnsi="仿宋" w:eastAsia="仿宋" w:cs="仿宋"/>
                <w:sz w:val="28"/>
                <w:szCs w:val="28"/>
              </w:rPr>
            </w:pPr>
          </w:p>
        </w:tc>
        <w:tc>
          <w:tcPr>
            <w:tcW w:w="2006" w:type="dxa"/>
            <w:noWrap w:val="0"/>
            <w:vAlign w:val="top"/>
          </w:tcPr>
          <w:p>
            <w:pPr>
              <w:pStyle w:val="31"/>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jc w:val="center"/>
        </w:trPr>
        <w:tc>
          <w:tcPr>
            <w:tcW w:w="961" w:type="dxa"/>
            <w:noWrap w:val="0"/>
            <w:vAlign w:val="top"/>
          </w:tcPr>
          <w:p>
            <w:pPr>
              <w:pStyle w:val="31"/>
              <w:jc w:val="center"/>
              <w:rPr>
                <w:rFonts w:hint="eastAsia" w:ascii="仿宋" w:hAnsi="仿宋" w:eastAsia="仿宋" w:cs="仿宋"/>
                <w:sz w:val="28"/>
                <w:szCs w:val="28"/>
              </w:rPr>
            </w:pPr>
          </w:p>
        </w:tc>
        <w:tc>
          <w:tcPr>
            <w:tcW w:w="1040" w:type="dxa"/>
            <w:noWrap w:val="0"/>
            <w:vAlign w:val="top"/>
          </w:tcPr>
          <w:p>
            <w:pPr>
              <w:pStyle w:val="31"/>
              <w:jc w:val="center"/>
              <w:rPr>
                <w:rFonts w:hint="eastAsia" w:ascii="仿宋" w:hAnsi="仿宋" w:eastAsia="仿宋" w:cs="仿宋"/>
                <w:sz w:val="28"/>
                <w:szCs w:val="28"/>
              </w:rPr>
            </w:pPr>
          </w:p>
        </w:tc>
        <w:tc>
          <w:tcPr>
            <w:tcW w:w="2224" w:type="dxa"/>
            <w:noWrap w:val="0"/>
            <w:vAlign w:val="top"/>
          </w:tcPr>
          <w:p>
            <w:pPr>
              <w:pStyle w:val="31"/>
              <w:jc w:val="center"/>
              <w:rPr>
                <w:rFonts w:hint="eastAsia" w:ascii="仿宋" w:hAnsi="仿宋" w:eastAsia="仿宋" w:cs="仿宋"/>
                <w:sz w:val="28"/>
                <w:szCs w:val="28"/>
              </w:rPr>
            </w:pPr>
          </w:p>
        </w:tc>
        <w:tc>
          <w:tcPr>
            <w:tcW w:w="890" w:type="dxa"/>
            <w:noWrap w:val="0"/>
            <w:vAlign w:val="top"/>
          </w:tcPr>
          <w:p>
            <w:pPr>
              <w:pStyle w:val="31"/>
              <w:jc w:val="center"/>
              <w:rPr>
                <w:rFonts w:hint="eastAsia" w:ascii="仿宋" w:hAnsi="仿宋" w:eastAsia="仿宋" w:cs="仿宋"/>
                <w:sz w:val="28"/>
                <w:szCs w:val="28"/>
              </w:rPr>
            </w:pPr>
          </w:p>
        </w:tc>
        <w:tc>
          <w:tcPr>
            <w:tcW w:w="1401" w:type="dxa"/>
            <w:noWrap w:val="0"/>
            <w:vAlign w:val="top"/>
          </w:tcPr>
          <w:p>
            <w:pPr>
              <w:pStyle w:val="31"/>
              <w:jc w:val="center"/>
              <w:rPr>
                <w:rFonts w:hint="eastAsia" w:ascii="仿宋" w:hAnsi="仿宋" w:eastAsia="仿宋" w:cs="仿宋"/>
                <w:sz w:val="28"/>
                <w:szCs w:val="28"/>
              </w:rPr>
            </w:pPr>
          </w:p>
        </w:tc>
        <w:tc>
          <w:tcPr>
            <w:tcW w:w="2006" w:type="dxa"/>
            <w:noWrap w:val="0"/>
            <w:vAlign w:val="top"/>
          </w:tcPr>
          <w:p>
            <w:pPr>
              <w:pStyle w:val="31"/>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jc w:val="center"/>
        </w:trPr>
        <w:tc>
          <w:tcPr>
            <w:tcW w:w="961" w:type="dxa"/>
            <w:noWrap w:val="0"/>
            <w:vAlign w:val="top"/>
          </w:tcPr>
          <w:p>
            <w:pPr>
              <w:pStyle w:val="31"/>
              <w:jc w:val="center"/>
              <w:rPr>
                <w:rFonts w:hint="eastAsia" w:ascii="仿宋" w:hAnsi="仿宋" w:eastAsia="仿宋" w:cs="仿宋"/>
                <w:sz w:val="28"/>
                <w:szCs w:val="28"/>
              </w:rPr>
            </w:pPr>
          </w:p>
        </w:tc>
        <w:tc>
          <w:tcPr>
            <w:tcW w:w="1040" w:type="dxa"/>
            <w:noWrap w:val="0"/>
            <w:vAlign w:val="top"/>
          </w:tcPr>
          <w:p>
            <w:pPr>
              <w:pStyle w:val="31"/>
              <w:jc w:val="center"/>
              <w:rPr>
                <w:rFonts w:hint="eastAsia" w:ascii="仿宋" w:hAnsi="仿宋" w:eastAsia="仿宋" w:cs="仿宋"/>
                <w:sz w:val="28"/>
                <w:szCs w:val="28"/>
              </w:rPr>
            </w:pPr>
          </w:p>
        </w:tc>
        <w:tc>
          <w:tcPr>
            <w:tcW w:w="2224" w:type="dxa"/>
            <w:noWrap w:val="0"/>
            <w:vAlign w:val="top"/>
          </w:tcPr>
          <w:p>
            <w:pPr>
              <w:pStyle w:val="31"/>
              <w:jc w:val="center"/>
              <w:rPr>
                <w:rFonts w:hint="eastAsia" w:ascii="仿宋" w:hAnsi="仿宋" w:eastAsia="仿宋" w:cs="仿宋"/>
                <w:sz w:val="28"/>
                <w:szCs w:val="28"/>
              </w:rPr>
            </w:pPr>
          </w:p>
        </w:tc>
        <w:tc>
          <w:tcPr>
            <w:tcW w:w="890" w:type="dxa"/>
            <w:noWrap w:val="0"/>
            <w:vAlign w:val="top"/>
          </w:tcPr>
          <w:p>
            <w:pPr>
              <w:pStyle w:val="31"/>
              <w:jc w:val="center"/>
              <w:rPr>
                <w:rFonts w:hint="eastAsia" w:ascii="仿宋" w:hAnsi="仿宋" w:eastAsia="仿宋" w:cs="仿宋"/>
                <w:sz w:val="28"/>
                <w:szCs w:val="28"/>
              </w:rPr>
            </w:pPr>
          </w:p>
        </w:tc>
        <w:tc>
          <w:tcPr>
            <w:tcW w:w="1401" w:type="dxa"/>
            <w:noWrap w:val="0"/>
            <w:vAlign w:val="top"/>
          </w:tcPr>
          <w:p>
            <w:pPr>
              <w:pStyle w:val="31"/>
              <w:jc w:val="center"/>
              <w:rPr>
                <w:rFonts w:hint="eastAsia" w:ascii="仿宋" w:hAnsi="仿宋" w:eastAsia="仿宋" w:cs="仿宋"/>
                <w:sz w:val="28"/>
                <w:szCs w:val="28"/>
              </w:rPr>
            </w:pPr>
          </w:p>
        </w:tc>
        <w:tc>
          <w:tcPr>
            <w:tcW w:w="2006" w:type="dxa"/>
            <w:noWrap w:val="0"/>
            <w:vAlign w:val="top"/>
          </w:tcPr>
          <w:p>
            <w:pPr>
              <w:pStyle w:val="31"/>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jc w:val="center"/>
        </w:trPr>
        <w:tc>
          <w:tcPr>
            <w:tcW w:w="961" w:type="dxa"/>
            <w:noWrap w:val="0"/>
            <w:vAlign w:val="top"/>
          </w:tcPr>
          <w:p>
            <w:pPr>
              <w:pStyle w:val="31"/>
              <w:jc w:val="center"/>
              <w:rPr>
                <w:rFonts w:hint="eastAsia" w:ascii="仿宋" w:hAnsi="仿宋" w:eastAsia="仿宋" w:cs="仿宋"/>
                <w:sz w:val="28"/>
                <w:szCs w:val="28"/>
              </w:rPr>
            </w:pPr>
          </w:p>
        </w:tc>
        <w:tc>
          <w:tcPr>
            <w:tcW w:w="1040" w:type="dxa"/>
            <w:noWrap w:val="0"/>
            <w:vAlign w:val="top"/>
          </w:tcPr>
          <w:p>
            <w:pPr>
              <w:pStyle w:val="31"/>
              <w:jc w:val="center"/>
              <w:rPr>
                <w:rFonts w:hint="eastAsia" w:ascii="仿宋" w:hAnsi="仿宋" w:eastAsia="仿宋" w:cs="仿宋"/>
                <w:sz w:val="28"/>
                <w:szCs w:val="28"/>
              </w:rPr>
            </w:pPr>
          </w:p>
        </w:tc>
        <w:tc>
          <w:tcPr>
            <w:tcW w:w="2224" w:type="dxa"/>
            <w:noWrap w:val="0"/>
            <w:vAlign w:val="top"/>
          </w:tcPr>
          <w:p>
            <w:pPr>
              <w:pStyle w:val="31"/>
              <w:jc w:val="center"/>
              <w:rPr>
                <w:rFonts w:hint="eastAsia" w:ascii="仿宋" w:hAnsi="仿宋" w:eastAsia="仿宋" w:cs="仿宋"/>
                <w:sz w:val="28"/>
                <w:szCs w:val="28"/>
              </w:rPr>
            </w:pPr>
          </w:p>
        </w:tc>
        <w:tc>
          <w:tcPr>
            <w:tcW w:w="890" w:type="dxa"/>
            <w:noWrap w:val="0"/>
            <w:vAlign w:val="top"/>
          </w:tcPr>
          <w:p>
            <w:pPr>
              <w:pStyle w:val="31"/>
              <w:jc w:val="center"/>
              <w:rPr>
                <w:rFonts w:hint="eastAsia" w:ascii="仿宋" w:hAnsi="仿宋" w:eastAsia="仿宋" w:cs="仿宋"/>
                <w:sz w:val="28"/>
                <w:szCs w:val="28"/>
              </w:rPr>
            </w:pPr>
          </w:p>
        </w:tc>
        <w:tc>
          <w:tcPr>
            <w:tcW w:w="1401" w:type="dxa"/>
            <w:noWrap w:val="0"/>
            <w:vAlign w:val="top"/>
          </w:tcPr>
          <w:p>
            <w:pPr>
              <w:pStyle w:val="31"/>
              <w:jc w:val="center"/>
              <w:rPr>
                <w:rFonts w:hint="eastAsia" w:ascii="仿宋" w:hAnsi="仿宋" w:eastAsia="仿宋" w:cs="仿宋"/>
                <w:sz w:val="28"/>
                <w:szCs w:val="28"/>
              </w:rPr>
            </w:pPr>
          </w:p>
        </w:tc>
        <w:tc>
          <w:tcPr>
            <w:tcW w:w="2006" w:type="dxa"/>
            <w:noWrap w:val="0"/>
            <w:vAlign w:val="top"/>
          </w:tcPr>
          <w:p>
            <w:pPr>
              <w:pStyle w:val="31"/>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jc w:val="center"/>
        </w:trPr>
        <w:tc>
          <w:tcPr>
            <w:tcW w:w="961" w:type="dxa"/>
            <w:noWrap w:val="0"/>
            <w:vAlign w:val="top"/>
          </w:tcPr>
          <w:p>
            <w:pPr>
              <w:pStyle w:val="31"/>
              <w:jc w:val="center"/>
              <w:rPr>
                <w:rFonts w:hint="eastAsia" w:ascii="仿宋" w:hAnsi="仿宋" w:eastAsia="仿宋" w:cs="仿宋"/>
                <w:sz w:val="28"/>
                <w:szCs w:val="28"/>
              </w:rPr>
            </w:pPr>
          </w:p>
        </w:tc>
        <w:tc>
          <w:tcPr>
            <w:tcW w:w="1040" w:type="dxa"/>
            <w:noWrap w:val="0"/>
            <w:vAlign w:val="top"/>
          </w:tcPr>
          <w:p>
            <w:pPr>
              <w:pStyle w:val="31"/>
              <w:jc w:val="center"/>
              <w:rPr>
                <w:rFonts w:hint="eastAsia" w:ascii="仿宋" w:hAnsi="仿宋" w:eastAsia="仿宋" w:cs="仿宋"/>
                <w:sz w:val="28"/>
                <w:szCs w:val="28"/>
              </w:rPr>
            </w:pPr>
          </w:p>
        </w:tc>
        <w:tc>
          <w:tcPr>
            <w:tcW w:w="2224" w:type="dxa"/>
            <w:noWrap w:val="0"/>
            <w:vAlign w:val="top"/>
          </w:tcPr>
          <w:p>
            <w:pPr>
              <w:pStyle w:val="31"/>
              <w:jc w:val="center"/>
              <w:rPr>
                <w:rFonts w:hint="eastAsia" w:ascii="仿宋" w:hAnsi="仿宋" w:eastAsia="仿宋" w:cs="仿宋"/>
                <w:sz w:val="28"/>
                <w:szCs w:val="28"/>
              </w:rPr>
            </w:pPr>
          </w:p>
        </w:tc>
        <w:tc>
          <w:tcPr>
            <w:tcW w:w="890" w:type="dxa"/>
            <w:noWrap w:val="0"/>
            <w:vAlign w:val="top"/>
          </w:tcPr>
          <w:p>
            <w:pPr>
              <w:pStyle w:val="31"/>
              <w:jc w:val="center"/>
              <w:rPr>
                <w:rFonts w:hint="eastAsia" w:ascii="仿宋" w:hAnsi="仿宋" w:eastAsia="仿宋" w:cs="仿宋"/>
                <w:sz w:val="28"/>
                <w:szCs w:val="28"/>
              </w:rPr>
            </w:pPr>
          </w:p>
        </w:tc>
        <w:tc>
          <w:tcPr>
            <w:tcW w:w="1401" w:type="dxa"/>
            <w:noWrap w:val="0"/>
            <w:vAlign w:val="top"/>
          </w:tcPr>
          <w:p>
            <w:pPr>
              <w:pStyle w:val="31"/>
              <w:jc w:val="center"/>
              <w:rPr>
                <w:rFonts w:hint="eastAsia" w:ascii="仿宋" w:hAnsi="仿宋" w:eastAsia="仿宋" w:cs="仿宋"/>
                <w:sz w:val="28"/>
                <w:szCs w:val="28"/>
              </w:rPr>
            </w:pPr>
          </w:p>
        </w:tc>
        <w:tc>
          <w:tcPr>
            <w:tcW w:w="2006" w:type="dxa"/>
            <w:noWrap w:val="0"/>
            <w:vAlign w:val="top"/>
          </w:tcPr>
          <w:p>
            <w:pPr>
              <w:pStyle w:val="31"/>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jc w:val="center"/>
        </w:trPr>
        <w:tc>
          <w:tcPr>
            <w:tcW w:w="961" w:type="dxa"/>
            <w:noWrap w:val="0"/>
            <w:vAlign w:val="top"/>
          </w:tcPr>
          <w:p>
            <w:pPr>
              <w:pStyle w:val="31"/>
              <w:jc w:val="center"/>
              <w:rPr>
                <w:rFonts w:hint="eastAsia" w:ascii="仿宋" w:hAnsi="仿宋" w:eastAsia="仿宋" w:cs="仿宋"/>
                <w:sz w:val="28"/>
                <w:szCs w:val="28"/>
              </w:rPr>
            </w:pPr>
          </w:p>
        </w:tc>
        <w:tc>
          <w:tcPr>
            <w:tcW w:w="1040" w:type="dxa"/>
            <w:noWrap w:val="0"/>
            <w:vAlign w:val="top"/>
          </w:tcPr>
          <w:p>
            <w:pPr>
              <w:pStyle w:val="31"/>
              <w:jc w:val="center"/>
              <w:rPr>
                <w:rFonts w:hint="eastAsia" w:ascii="仿宋" w:hAnsi="仿宋" w:eastAsia="仿宋" w:cs="仿宋"/>
                <w:sz w:val="28"/>
                <w:szCs w:val="28"/>
              </w:rPr>
            </w:pPr>
          </w:p>
        </w:tc>
        <w:tc>
          <w:tcPr>
            <w:tcW w:w="2224" w:type="dxa"/>
            <w:noWrap w:val="0"/>
            <w:vAlign w:val="top"/>
          </w:tcPr>
          <w:p>
            <w:pPr>
              <w:pStyle w:val="31"/>
              <w:jc w:val="center"/>
              <w:rPr>
                <w:rFonts w:hint="eastAsia" w:ascii="仿宋" w:hAnsi="仿宋" w:eastAsia="仿宋" w:cs="仿宋"/>
                <w:sz w:val="28"/>
                <w:szCs w:val="28"/>
              </w:rPr>
            </w:pPr>
          </w:p>
        </w:tc>
        <w:tc>
          <w:tcPr>
            <w:tcW w:w="890" w:type="dxa"/>
            <w:noWrap w:val="0"/>
            <w:vAlign w:val="top"/>
          </w:tcPr>
          <w:p>
            <w:pPr>
              <w:pStyle w:val="31"/>
              <w:jc w:val="center"/>
              <w:rPr>
                <w:rFonts w:hint="eastAsia" w:ascii="仿宋" w:hAnsi="仿宋" w:eastAsia="仿宋" w:cs="仿宋"/>
                <w:sz w:val="28"/>
                <w:szCs w:val="28"/>
              </w:rPr>
            </w:pPr>
          </w:p>
        </w:tc>
        <w:tc>
          <w:tcPr>
            <w:tcW w:w="1401" w:type="dxa"/>
            <w:noWrap w:val="0"/>
            <w:vAlign w:val="top"/>
          </w:tcPr>
          <w:p>
            <w:pPr>
              <w:pStyle w:val="31"/>
              <w:jc w:val="center"/>
              <w:rPr>
                <w:rFonts w:hint="eastAsia" w:ascii="仿宋" w:hAnsi="仿宋" w:eastAsia="仿宋" w:cs="仿宋"/>
                <w:sz w:val="28"/>
                <w:szCs w:val="28"/>
              </w:rPr>
            </w:pPr>
          </w:p>
        </w:tc>
        <w:tc>
          <w:tcPr>
            <w:tcW w:w="2006" w:type="dxa"/>
            <w:noWrap w:val="0"/>
            <w:vAlign w:val="top"/>
          </w:tcPr>
          <w:p>
            <w:pPr>
              <w:pStyle w:val="31"/>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jc w:val="center"/>
        </w:trPr>
        <w:tc>
          <w:tcPr>
            <w:tcW w:w="961" w:type="dxa"/>
            <w:noWrap w:val="0"/>
            <w:vAlign w:val="top"/>
          </w:tcPr>
          <w:p>
            <w:pPr>
              <w:pStyle w:val="31"/>
              <w:jc w:val="center"/>
              <w:rPr>
                <w:rFonts w:hint="eastAsia" w:ascii="仿宋" w:hAnsi="仿宋" w:eastAsia="仿宋" w:cs="仿宋"/>
                <w:sz w:val="28"/>
                <w:szCs w:val="28"/>
              </w:rPr>
            </w:pPr>
          </w:p>
        </w:tc>
        <w:tc>
          <w:tcPr>
            <w:tcW w:w="1040" w:type="dxa"/>
            <w:noWrap w:val="0"/>
            <w:vAlign w:val="top"/>
          </w:tcPr>
          <w:p>
            <w:pPr>
              <w:pStyle w:val="31"/>
              <w:jc w:val="center"/>
              <w:rPr>
                <w:rFonts w:hint="eastAsia" w:ascii="仿宋" w:hAnsi="仿宋" w:eastAsia="仿宋" w:cs="仿宋"/>
                <w:sz w:val="28"/>
                <w:szCs w:val="28"/>
              </w:rPr>
            </w:pPr>
          </w:p>
        </w:tc>
        <w:tc>
          <w:tcPr>
            <w:tcW w:w="2224" w:type="dxa"/>
            <w:noWrap w:val="0"/>
            <w:vAlign w:val="top"/>
          </w:tcPr>
          <w:p>
            <w:pPr>
              <w:pStyle w:val="31"/>
              <w:jc w:val="center"/>
              <w:rPr>
                <w:rFonts w:hint="eastAsia" w:ascii="仿宋" w:hAnsi="仿宋" w:eastAsia="仿宋" w:cs="仿宋"/>
                <w:sz w:val="28"/>
                <w:szCs w:val="28"/>
              </w:rPr>
            </w:pPr>
          </w:p>
        </w:tc>
        <w:tc>
          <w:tcPr>
            <w:tcW w:w="890" w:type="dxa"/>
            <w:noWrap w:val="0"/>
            <w:vAlign w:val="top"/>
          </w:tcPr>
          <w:p>
            <w:pPr>
              <w:pStyle w:val="31"/>
              <w:jc w:val="center"/>
              <w:rPr>
                <w:rFonts w:hint="eastAsia" w:ascii="仿宋" w:hAnsi="仿宋" w:eastAsia="仿宋" w:cs="仿宋"/>
                <w:sz w:val="28"/>
                <w:szCs w:val="28"/>
              </w:rPr>
            </w:pPr>
          </w:p>
        </w:tc>
        <w:tc>
          <w:tcPr>
            <w:tcW w:w="1401" w:type="dxa"/>
            <w:noWrap w:val="0"/>
            <w:vAlign w:val="top"/>
          </w:tcPr>
          <w:p>
            <w:pPr>
              <w:pStyle w:val="31"/>
              <w:jc w:val="center"/>
              <w:rPr>
                <w:rFonts w:hint="eastAsia" w:ascii="仿宋" w:hAnsi="仿宋" w:eastAsia="仿宋" w:cs="仿宋"/>
                <w:sz w:val="28"/>
                <w:szCs w:val="28"/>
              </w:rPr>
            </w:pPr>
          </w:p>
        </w:tc>
        <w:tc>
          <w:tcPr>
            <w:tcW w:w="2006" w:type="dxa"/>
            <w:noWrap w:val="0"/>
            <w:vAlign w:val="top"/>
          </w:tcPr>
          <w:p>
            <w:pPr>
              <w:pStyle w:val="31"/>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jc w:val="center"/>
        </w:trPr>
        <w:tc>
          <w:tcPr>
            <w:tcW w:w="961" w:type="dxa"/>
            <w:noWrap w:val="0"/>
            <w:vAlign w:val="top"/>
          </w:tcPr>
          <w:p>
            <w:pPr>
              <w:pStyle w:val="31"/>
              <w:jc w:val="center"/>
              <w:rPr>
                <w:rFonts w:hint="eastAsia" w:ascii="仿宋" w:hAnsi="仿宋" w:eastAsia="仿宋" w:cs="仿宋"/>
                <w:sz w:val="28"/>
                <w:szCs w:val="28"/>
              </w:rPr>
            </w:pPr>
          </w:p>
        </w:tc>
        <w:tc>
          <w:tcPr>
            <w:tcW w:w="1040" w:type="dxa"/>
            <w:noWrap w:val="0"/>
            <w:vAlign w:val="top"/>
          </w:tcPr>
          <w:p>
            <w:pPr>
              <w:pStyle w:val="31"/>
              <w:jc w:val="center"/>
              <w:rPr>
                <w:rFonts w:hint="eastAsia" w:ascii="仿宋" w:hAnsi="仿宋" w:eastAsia="仿宋" w:cs="仿宋"/>
                <w:sz w:val="28"/>
                <w:szCs w:val="28"/>
              </w:rPr>
            </w:pPr>
          </w:p>
        </w:tc>
        <w:tc>
          <w:tcPr>
            <w:tcW w:w="2224" w:type="dxa"/>
            <w:noWrap w:val="0"/>
            <w:vAlign w:val="top"/>
          </w:tcPr>
          <w:p>
            <w:pPr>
              <w:pStyle w:val="31"/>
              <w:jc w:val="center"/>
              <w:rPr>
                <w:rFonts w:hint="eastAsia" w:ascii="仿宋" w:hAnsi="仿宋" w:eastAsia="仿宋" w:cs="仿宋"/>
                <w:sz w:val="28"/>
                <w:szCs w:val="28"/>
              </w:rPr>
            </w:pPr>
          </w:p>
        </w:tc>
        <w:tc>
          <w:tcPr>
            <w:tcW w:w="890" w:type="dxa"/>
            <w:noWrap w:val="0"/>
            <w:vAlign w:val="top"/>
          </w:tcPr>
          <w:p>
            <w:pPr>
              <w:pStyle w:val="31"/>
              <w:jc w:val="center"/>
              <w:rPr>
                <w:rFonts w:hint="eastAsia" w:ascii="仿宋" w:hAnsi="仿宋" w:eastAsia="仿宋" w:cs="仿宋"/>
                <w:sz w:val="28"/>
                <w:szCs w:val="28"/>
              </w:rPr>
            </w:pPr>
          </w:p>
        </w:tc>
        <w:tc>
          <w:tcPr>
            <w:tcW w:w="1401" w:type="dxa"/>
            <w:noWrap w:val="0"/>
            <w:vAlign w:val="top"/>
          </w:tcPr>
          <w:p>
            <w:pPr>
              <w:pStyle w:val="31"/>
              <w:jc w:val="center"/>
              <w:rPr>
                <w:rFonts w:hint="eastAsia" w:ascii="仿宋" w:hAnsi="仿宋" w:eastAsia="仿宋" w:cs="仿宋"/>
                <w:sz w:val="28"/>
                <w:szCs w:val="28"/>
              </w:rPr>
            </w:pPr>
          </w:p>
        </w:tc>
        <w:tc>
          <w:tcPr>
            <w:tcW w:w="2006" w:type="dxa"/>
            <w:noWrap w:val="0"/>
            <w:vAlign w:val="top"/>
          </w:tcPr>
          <w:p>
            <w:pPr>
              <w:pStyle w:val="31"/>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jc w:val="center"/>
        </w:trPr>
        <w:tc>
          <w:tcPr>
            <w:tcW w:w="961" w:type="dxa"/>
            <w:noWrap w:val="0"/>
            <w:vAlign w:val="top"/>
          </w:tcPr>
          <w:p>
            <w:pPr>
              <w:pStyle w:val="31"/>
              <w:jc w:val="center"/>
              <w:rPr>
                <w:rFonts w:hint="eastAsia" w:ascii="仿宋" w:hAnsi="仿宋" w:eastAsia="仿宋" w:cs="仿宋"/>
                <w:sz w:val="28"/>
                <w:szCs w:val="28"/>
              </w:rPr>
            </w:pPr>
          </w:p>
        </w:tc>
        <w:tc>
          <w:tcPr>
            <w:tcW w:w="1040" w:type="dxa"/>
            <w:noWrap w:val="0"/>
            <w:vAlign w:val="top"/>
          </w:tcPr>
          <w:p>
            <w:pPr>
              <w:pStyle w:val="31"/>
              <w:jc w:val="center"/>
              <w:rPr>
                <w:rFonts w:hint="eastAsia" w:ascii="仿宋" w:hAnsi="仿宋" w:eastAsia="仿宋" w:cs="仿宋"/>
                <w:sz w:val="28"/>
                <w:szCs w:val="28"/>
              </w:rPr>
            </w:pPr>
          </w:p>
        </w:tc>
        <w:tc>
          <w:tcPr>
            <w:tcW w:w="2224" w:type="dxa"/>
            <w:noWrap w:val="0"/>
            <w:vAlign w:val="top"/>
          </w:tcPr>
          <w:p>
            <w:pPr>
              <w:pStyle w:val="31"/>
              <w:jc w:val="center"/>
              <w:rPr>
                <w:rFonts w:hint="eastAsia" w:ascii="仿宋" w:hAnsi="仿宋" w:eastAsia="仿宋" w:cs="仿宋"/>
                <w:sz w:val="28"/>
                <w:szCs w:val="28"/>
              </w:rPr>
            </w:pPr>
          </w:p>
        </w:tc>
        <w:tc>
          <w:tcPr>
            <w:tcW w:w="890" w:type="dxa"/>
            <w:noWrap w:val="0"/>
            <w:vAlign w:val="top"/>
          </w:tcPr>
          <w:p>
            <w:pPr>
              <w:pStyle w:val="31"/>
              <w:jc w:val="center"/>
              <w:rPr>
                <w:rFonts w:hint="eastAsia" w:ascii="仿宋" w:hAnsi="仿宋" w:eastAsia="仿宋" w:cs="仿宋"/>
                <w:sz w:val="28"/>
                <w:szCs w:val="28"/>
              </w:rPr>
            </w:pPr>
          </w:p>
        </w:tc>
        <w:tc>
          <w:tcPr>
            <w:tcW w:w="1401" w:type="dxa"/>
            <w:noWrap w:val="0"/>
            <w:vAlign w:val="top"/>
          </w:tcPr>
          <w:p>
            <w:pPr>
              <w:pStyle w:val="31"/>
              <w:jc w:val="center"/>
              <w:rPr>
                <w:rFonts w:hint="eastAsia" w:ascii="仿宋" w:hAnsi="仿宋" w:eastAsia="仿宋" w:cs="仿宋"/>
                <w:sz w:val="28"/>
                <w:szCs w:val="28"/>
              </w:rPr>
            </w:pPr>
          </w:p>
        </w:tc>
        <w:tc>
          <w:tcPr>
            <w:tcW w:w="2006" w:type="dxa"/>
            <w:noWrap w:val="0"/>
            <w:vAlign w:val="top"/>
          </w:tcPr>
          <w:p>
            <w:pPr>
              <w:pStyle w:val="31"/>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jc w:val="center"/>
        </w:trPr>
        <w:tc>
          <w:tcPr>
            <w:tcW w:w="961" w:type="dxa"/>
            <w:noWrap w:val="0"/>
            <w:vAlign w:val="top"/>
          </w:tcPr>
          <w:p>
            <w:pPr>
              <w:pStyle w:val="31"/>
              <w:jc w:val="center"/>
              <w:rPr>
                <w:rFonts w:hint="eastAsia" w:ascii="仿宋" w:hAnsi="仿宋" w:eastAsia="仿宋" w:cs="仿宋"/>
                <w:sz w:val="28"/>
                <w:szCs w:val="28"/>
              </w:rPr>
            </w:pPr>
          </w:p>
        </w:tc>
        <w:tc>
          <w:tcPr>
            <w:tcW w:w="1040" w:type="dxa"/>
            <w:noWrap w:val="0"/>
            <w:vAlign w:val="top"/>
          </w:tcPr>
          <w:p>
            <w:pPr>
              <w:pStyle w:val="31"/>
              <w:jc w:val="center"/>
              <w:rPr>
                <w:rFonts w:hint="eastAsia" w:ascii="仿宋" w:hAnsi="仿宋" w:eastAsia="仿宋" w:cs="仿宋"/>
                <w:sz w:val="28"/>
                <w:szCs w:val="28"/>
              </w:rPr>
            </w:pPr>
          </w:p>
        </w:tc>
        <w:tc>
          <w:tcPr>
            <w:tcW w:w="2224" w:type="dxa"/>
            <w:noWrap w:val="0"/>
            <w:vAlign w:val="top"/>
          </w:tcPr>
          <w:p>
            <w:pPr>
              <w:pStyle w:val="31"/>
              <w:jc w:val="center"/>
              <w:rPr>
                <w:rFonts w:hint="eastAsia" w:ascii="仿宋" w:hAnsi="仿宋" w:eastAsia="仿宋" w:cs="仿宋"/>
                <w:sz w:val="28"/>
                <w:szCs w:val="28"/>
              </w:rPr>
            </w:pPr>
          </w:p>
        </w:tc>
        <w:tc>
          <w:tcPr>
            <w:tcW w:w="890" w:type="dxa"/>
            <w:noWrap w:val="0"/>
            <w:vAlign w:val="top"/>
          </w:tcPr>
          <w:p>
            <w:pPr>
              <w:pStyle w:val="31"/>
              <w:jc w:val="center"/>
              <w:rPr>
                <w:rFonts w:hint="eastAsia" w:ascii="仿宋" w:hAnsi="仿宋" w:eastAsia="仿宋" w:cs="仿宋"/>
                <w:sz w:val="28"/>
                <w:szCs w:val="28"/>
              </w:rPr>
            </w:pPr>
          </w:p>
        </w:tc>
        <w:tc>
          <w:tcPr>
            <w:tcW w:w="1401" w:type="dxa"/>
            <w:noWrap w:val="0"/>
            <w:vAlign w:val="top"/>
          </w:tcPr>
          <w:p>
            <w:pPr>
              <w:pStyle w:val="31"/>
              <w:jc w:val="center"/>
              <w:rPr>
                <w:rFonts w:hint="eastAsia" w:ascii="仿宋" w:hAnsi="仿宋" w:eastAsia="仿宋" w:cs="仿宋"/>
                <w:sz w:val="28"/>
                <w:szCs w:val="28"/>
              </w:rPr>
            </w:pPr>
          </w:p>
        </w:tc>
        <w:tc>
          <w:tcPr>
            <w:tcW w:w="2006" w:type="dxa"/>
            <w:noWrap w:val="0"/>
            <w:vAlign w:val="top"/>
          </w:tcPr>
          <w:p>
            <w:pPr>
              <w:pStyle w:val="31"/>
              <w:jc w:val="center"/>
              <w:rPr>
                <w:rFonts w:hint="eastAsia" w:ascii="仿宋" w:hAnsi="仿宋" w:eastAsia="仿宋" w:cs="仿宋"/>
                <w:sz w:val="28"/>
                <w:szCs w:val="28"/>
              </w:rPr>
            </w:pPr>
          </w:p>
        </w:tc>
      </w:tr>
    </w:tbl>
    <w:p>
      <w:pPr>
        <w:pStyle w:val="13"/>
        <w:spacing w:before="11"/>
        <w:rPr>
          <w:rFonts w:hint="eastAsia" w:ascii="仿宋" w:hAnsi="仿宋" w:eastAsia="仿宋" w:cs="仿宋"/>
          <w:sz w:val="28"/>
        </w:rPr>
      </w:pPr>
    </w:p>
    <w:p>
      <w:pPr>
        <w:spacing w:before="0"/>
        <w:ind w:right="0"/>
        <w:jc w:val="left"/>
        <w:rPr>
          <w:rFonts w:hint="eastAsia" w:ascii="仿宋" w:hAnsi="仿宋" w:eastAsia="仿宋" w:cs="仿宋"/>
          <w:sz w:val="28"/>
          <w:szCs w:val="28"/>
        </w:rPr>
      </w:pPr>
      <w:r>
        <w:rPr>
          <w:rFonts w:hint="eastAsia" w:ascii="仿宋" w:hAnsi="仿宋" w:eastAsia="仿宋" w:cs="仿宋"/>
          <w:sz w:val="28"/>
          <w:szCs w:val="28"/>
        </w:rPr>
        <w:t>注: 填写项目班子全部人员信息。</w:t>
      </w:r>
    </w:p>
    <w:p>
      <w:pPr>
        <w:spacing w:after="0"/>
        <w:jc w:val="left"/>
        <w:rPr>
          <w:rFonts w:hint="eastAsia" w:ascii="仿宋" w:hAnsi="仿宋" w:eastAsia="仿宋" w:cs="仿宋"/>
          <w:sz w:val="28"/>
          <w:szCs w:val="28"/>
        </w:rPr>
        <w:sectPr>
          <w:footerReference r:id="rId14" w:type="default"/>
          <w:pgSz w:w="11910" w:h="16840"/>
          <w:pgMar w:top="1440" w:right="1800" w:bottom="1440" w:left="1800" w:header="850" w:footer="993" w:gutter="0"/>
          <w:pgNumType w:fmt="decimal"/>
          <w:cols w:space="720" w:num="1"/>
        </w:sectPr>
      </w:pPr>
    </w:p>
    <w:p>
      <w:pPr>
        <w:pStyle w:val="13"/>
        <w:spacing w:before="125"/>
        <w:ind w:left="522" w:right="561"/>
        <w:jc w:val="center"/>
        <w:rPr>
          <w:rFonts w:hint="eastAsia" w:ascii="仿宋" w:hAnsi="仿宋" w:eastAsia="仿宋" w:cs="仿宋"/>
          <w:sz w:val="28"/>
          <w:szCs w:val="28"/>
        </w:rPr>
      </w:pPr>
      <w:r>
        <w:rPr>
          <w:rFonts w:hint="eastAsia" w:ascii="仿宋" w:hAnsi="仿宋" w:eastAsia="仿宋" w:cs="仿宋"/>
          <w:sz w:val="28"/>
          <w:szCs w:val="28"/>
        </w:rPr>
        <w:t>（二）主要人员简历表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rPr>
      </w:pPr>
      <w:r>
        <w:rPr>
          <w:rFonts w:hint="eastAsia" w:ascii="仿宋" w:hAnsi="仿宋" w:eastAsia="仿宋" w:cs="仿宋"/>
        </w:rPr>
        <w:t>附 1：项目经理简历表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Cs w:val="28"/>
        </w:rPr>
      </w:pPr>
      <w:r>
        <w:rPr>
          <w:rFonts w:hint="eastAsia" w:ascii="仿宋" w:hAnsi="仿宋" w:eastAsia="仿宋" w:cs="仿宋"/>
        </w:rPr>
        <w:t>项目经理应附建造师执业注册证书、安全生产考核合格证书</w:t>
      </w:r>
      <w:r>
        <w:rPr>
          <w:rFonts w:hint="eastAsia" w:ascii="仿宋" w:hAnsi="仿宋" w:eastAsia="仿宋" w:cs="仿宋"/>
          <w:lang w:eastAsia="zh-CN"/>
        </w:rPr>
        <w:t>、</w:t>
      </w:r>
      <w:r>
        <w:rPr>
          <w:rFonts w:hint="eastAsia" w:ascii="仿宋" w:hAnsi="仿宋" w:eastAsia="仿宋" w:cs="仿宋"/>
        </w:rPr>
        <w:t>身份证、职称证、</w:t>
      </w:r>
      <w:r>
        <w:rPr>
          <w:rFonts w:hint="eastAsia" w:ascii="仿宋" w:hAnsi="仿宋" w:cs="仿宋"/>
          <w:lang w:eastAsia="zh-CN"/>
        </w:rPr>
        <w:t>近六个月中任意三个月的</w:t>
      </w:r>
      <w:r>
        <w:rPr>
          <w:rFonts w:hint="eastAsia" w:ascii="仿宋" w:hAnsi="仿宋" w:cs="仿宋"/>
          <w:lang w:val="en-US" w:eastAsia="zh-CN"/>
        </w:rPr>
        <w:t>社保</w:t>
      </w:r>
      <w:r>
        <w:rPr>
          <w:rFonts w:hint="eastAsia" w:ascii="仿宋" w:hAnsi="仿宋" w:eastAsia="仿宋" w:cs="仿宋"/>
        </w:rPr>
        <w:t>复印件及未担任其他在施建设工程项目项目经理的承诺书，管理过的项目业绩须附合同协议书和竣工验收备案登记表复印件。类似项目限于以项目经理身份参与的项目。</w:t>
      </w:r>
    </w:p>
    <w:tbl>
      <w:tblPr>
        <w:tblStyle w:val="21"/>
        <w:tblW w:w="85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8"/>
        <w:gridCol w:w="973"/>
        <w:gridCol w:w="1068"/>
        <w:gridCol w:w="916"/>
        <w:gridCol w:w="2020"/>
        <w:gridCol w:w="2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2" w:hRule="atLeast"/>
          <w:jc w:val="center"/>
        </w:trPr>
        <w:tc>
          <w:tcPr>
            <w:tcW w:w="1028" w:type="dxa"/>
            <w:noWrap w:val="0"/>
            <w:vAlign w:val="center"/>
          </w:tcPr>
          <w:p>
            <w:pPr>
              <w:pStyle w:val="31"/>
              <w:tabs>
                <w:tab w:val="left" w:pos="430"/>
              </w:tabs>
              <w:spacing w:before="71"/>
              <w:ind w:left="1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姓</w:t>
            </w:r>
            <w:r>
              <w:rPr>
                <w:rFonts w:hint="eastAsia" w:ascii="仿宋" w:hAnsi="仿宋" w:eastAsia="仿宋" w:cs="仿宋"/>
                <w:sz w:val="28"/>
                <w:szCs w:val="28"/>
                <w:highlight w:val="none"/>
              </w:rPr>
              <w:tab/>
            </w:r>
            <w:r>
              <w:rPr>
                <w:rFonts w:hint="eastAsia" w:ascii="仿宋" w:hAnsi="仿宋" w:eastAsia="仿宋" w:cs="仿宋"/>
                <w:sz w:val="28"/>
                <w:szCs w:val="28"/>
                <w:highlight w:val="none"/>
              </w:rPr>
              <w:t>名</w:t>
            </w:r>
          </w:p>
        </w:tc>
        <w:tc>
          <w:tcPr>
            <w:tcW w:w="973" w:type="dxa"/>
            <w:noWrap w:val="0"/>
            <w:vAlign w:val="center"/>
          </w:tcPr>
          <w:p>
            <w:pPr>
              <w:pStyle w:val="31"/>
              <w:jc w:val="center"/>
              <w:rPr>
                <w:rFonts w:hint="eastAsia" w:ascii="仿宋" w:hAnsi="仿宋" w:eastAsia="仿宋" w:cs="仿宋"/>
                <w:sz w:val="28"/>
                <w:szCs w:val="28"/>
                <w:highlight w:val="none"/>
              </w:rPr>
            </w:pPr>
          </w:p>
        </w:tc>
        <w:tc>
          <w:tcPr>
            <w:tcW w:w="1068" w:type="dxa"/>
            <w:noWrap w:val="0"/>
            <w:vAlign w:val="center"/>
          </w:tcPr>
          <w:p>
            <w:pPr>
              <w:pStyle w:val="31"/>
              <w:tabs>
                <w:tab w:val="left" w:pos="427"/>
              </w:tabs>
              <w:spacing w:before="71"/>
              <w:ind w:left="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年</w:t>
            </w:r>
            <w:r>
              <w:rPr>
                <w:rFonts w:hint="eastAsia" w:ascii="仿宋" w:hAnsi="仿宋" w:eastAsia="仿宋" w:cs="仿宋"/>
                <w:sz w:val="28"/>
                <w:szCs w:val="28"/>
                <w:highlight w:val="none"/>
              </w:rPr>
              <w:tab/>
            </w:r>
            <w:r>
              <w:rPr>
                <w:rFonts w:hint="eastAsia" w:ascii="仿宋" w:hAnsi="仿宋" w:eastAsia="仿宋" w:cs="仿宋"/>
                <w:sz w:val="28"/>
                <w:szCs w:val="28"/>
                <w:highlight w:val="none"/>
              </w:rPr>
              <w:t>龄</w:t>
            </w:r>
          </w:p>
        </w:tc>
        <w:tc>
          <w:tcPr>
            <w:tcW w:w="916" w:type="dxa"/>
            <w:noWrap w:val="0"/>
            <w:vAlign w:val="center"/>
          </w:tcPr>
          <w:p>
            <w:pPr>
              <w:pStyle w:val="31"/>
              <w:jc w:val="center"/>
              <w:rPr>
                <w:rFonts w:hint="eastAsia" w:ascii="仿宋" w:hAnsi="仿宋" w:eastAsia="仿宋" w:cs="仿宋"/>
                <w:sz w:val="28"/>
                <w:szCs w:val="28"/>
                <w:highlight w:val="none"/>
              </w:rPr>
            </w:pPr>
          </w:p>
        </w:tc>
        <w:tc>
          <w:tcPr>
            <w:tcW w:w="2020" w:type="dxa"/>
            <w:noWrap w:val="0"/>
            <w:vAlign w:val="center"/>
          </w:tcPr>
          <w:p>
            <w:pPr>
              <w:pStyle w:val="31"/>
              <w:spacing w:before="71"/>
              <w:ind w:left="167" w:right="159"/>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学历</w:t>
            </w:r>
          </w:p>
        </w:tc>
        <w:tc>
          <w:tcPr>
            <w:tcW w:w="2551" w:type="dxa"/>
            <w:noWrap w:val="0"/>
            <w:vAlign w:val="center"/>
          </w:tcPr>
          <w:p>
            <w:pPr>
              <w:pStyle w:val="31"/>
              <w:jc w:val="center"/>
              <w:rPr>
                <w:rFonts w:hint="eastAsia" w:ascii="仿宋" w:hAnsi="仿宋" w:eastAsia="仿宋" w:cs="仿宋"/>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jc w:val="center"/>
        </w:trPr>
        <w:tc>
          <w:tcPr>
            <w:tcW w:w="1028" w:type="dxa"/>
            <w:noWrap w:val="0"/>
            <w:vAlign w:val="center"/>
          </w:tcPr>
          <w:p>
            <w:pPr>
              <w:pStyle w:val="31"/>
              <w:tabs>
                <w:tab w:val="left" w:pos="430"/>
              </w:tabs>
              <w:spacing w:before="70"/>
              <w:ind w:left="1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职</w:t>
            </w:r>
            <w:r>
              <w:rPr>
                <w:rFonts w:hint="eastAsia" w:ascii="仿宋" w:hAnsi="仿宋" w:eastAsia="仿宋" w:cs="仿宋"/>
                <w:sz w:val="28"/>
                <w:szCs w:val="28"/>
                <w:highlight w:val="none"/>
              </w:rPr>
              <w:tab/>
            </w:r>
            <w:r>
              <w:rPr>
                <w:rFonts w:hint="eastAsia" w:ascii="仿宋" w:hAnsi="仿宋" w:eastAsia="仿宋" w:cs="仿宋"/>
                <w:sz w:val="28"/>
                <w:szCs w:val="28"/>
                <w:highlight w:val="none"/>
              </w:rPr>
              <w:t>称</w:t>
            </w:r>
          </w:p>
        </w:tc>
        <w:tc>
          <w:tcPr>
            <w:tcW w:w="973" w:type="dxa"/>
            <w:noWrap w:val="0"/>
            <w:vAlign w:val="center"/>
          </w:tcPr>
          <w:p>
            <w:pPr>
              <w:pStyle w:val="31"/>
              <w:jc w:val="center"/>
              <w:rPr>
                <w:rFonts w:hint="eastAsia" w:ascii="仿宋" w:hAnsi="仿宋" w:eastAsia="仿宋" w:cs="仿宋"/>
                <w:sz w:val="28"/>
                <w:szCs w:val="28"/>
                <w:highlight w:val="none"/>
              </w:rPr>
            </w:pPr>
          </w:p>
        </w:tc>
        <w:tc>
          <w:tcPr>
            <w:tcW w:w="1068" w:type="dxa"/>
            <w:noWrap w:val="0"/>
            <w:vAlign w:val="center"/>
          </w:tcPr>
          <w:p>
            <w:pPr>
              <w:pStyle w:val="31"/>
              <w:tabs>
                <w:tab w:val="left" w:pos="427"/>
              </w:tabs>
              <w:spacing w:before="70"/>
              <w:ind w:left="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职</w:t>
            </w:r>
            <w:r>
              <w:rPr>
                <w:rFonts w:hint="eastAsia" w:ascii="仿宋" w:hAnsi="仿宋" w:eastAsia="仿宋" w:cs="仿宋"/>
                <w:sz w:val="28"/>
                <w:szCs w:val="28"/>
                <w:highlight w:val="none"/>
              </w:rPr>
              <w:tab/>
            </w:r>
            <w:r>
              <w:rPr>
                <w:rFonts w:hint="eastAsia" w:ascii="仿宋" w:hAnsi="仿宋" w:eastAsia="仿宋" w:cs="仿宋"/>
                <w:sz w:val="28"/>
                <w:szCs w:val="28"/>
                <w:highlight w:val="none"/>
              </w:rPr>
              <w:t>务</w:t>
            </w:r>
          </w:p>
        </w:tc>
        <w:tc>
          <w:tcPr>
            <w:tcW w:w="916" w:type="dxa"/>
            <w:noWrap w:val="0"/>
            <w:vAlign w:val="center"/>
          </w:tcPr>
          <w:p>
            <w:pPr>
              <w:pStyle w:val="31"/>
              <w:jc w:val="center"/>
              <w:rPr>
                <w:rFonts w:hint="eastAsia" w:ascii="仿宋" w:hAnsi="仿宋" w:eastAsia="仿宋" w:cs="仿宋"/>
                <w:sz w:val="28"/>
                <w:szCs w:val="28"/>
                <w:highlight w:val="none"/>
              </w:rPr>
            </w:pPr>
          </w:p>
        </w:tc>
        <w:tc>
          <w:tcPr>
            <w:tcW w:w="2020" w:type="dxa"/>
            <w:noWrap w:val="0"/>
            <w:vAlign w:val="center"/>
          </w:tcPr>
          <w:p>
            <w:pPr>
              <w:pStyle w:val="31"/>
              <w:spacing w:before="70"/>
              <w:ind w:left="167" w:right="159"/>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拟在本工程任职</w:t>
            </w:r>
          </w:p>
        </w:tc>
        <w:tc>
          <w:tcPr>
            <w:tcW w:w="2551" w:type="dxa"/>
            <w:noWrap w:val="0"/>
            <w:vAlign w:val="center"/>
          </w:tcPr>
          <w:p>
            <w:pPr>
              <w:pStyle w:val="31"/>
              <w:spacing w:before="70"/>
              <w:ind w:left="204" w:right="19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项目经理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3069" w:type="dxa"/>
            <w:gridSpan w:val="3"/>
            <w:noWrap w:val="0"/>
            <w:vAlign w:val="top"/>
          </w:tcPr>
          <w:p>
            <w:pPr>
              <w:pStyle w:val="31"/>
              <w:spacing w:before="70"/>
              <w:rPr>
                <w:rFonts w:hint="eastAsia" w:ascii="仿宋" w:hAnsi="仿宋" w:eastAsia="仿宋" w:cs="仿宋"/>
                <w:sz w:val="28"/>
                <w:szCs w:val="28"/>
              </w:rPr>
            </w:pPr>
            <w:r>
              <w:rPr>
                <w:rFonts w:hint="eastAsia" w:ascii="仿宋" w:hAnsi="仿宋" w:eastAsia="仿宋" w:cs="仿宋"/>
                <w:sz w:val="28"/>
                <w:szCs w:val="28"/>
              </w:rPr>
              <w:t>注册建造师执业资格等级</w:t>
            </w:r>
          </w:p>
        </w:tc>
        <w:tc>
          <w:tcPr>
            <w:tcW w:w="916" w:type="dxa"/>
            <w:noWrap w:val="0"/>
            <w:vAlign w:val="top"/>
          </w:tcPr>
          <w:p>
            <w:pPr>
              <w:pStyle w:val="31"/>
              <w:spacing w:before="70"/>
              <w:ind w:right="208"/>
              <w:jc w:val="right"/>
              <w:rPr>
                <w:rFonts w:hint="eastAsia" w:ascii="仿宋" w:hAnsi="仿宋" w:eastAsia="仿宋" w:cs="仿宋"/>
                <w:sz w:val="28"/>
                <w:szCs w:val="28"/>
              </w:rPr>
            </w:pPr>
            <w:r>
              <w:rPr>
                <w:rFonts w:hint="eastAsia" w:ascii="仿宋" w:hAnsi="仿宋" w:eastAsia="仿宋" w:cs="仿宋"/>
                <w:w w:val="99"/>
                <w:sz w:val="28"/>
                <w:szCs w:val="28"/>
              </w:rPr>
              <w:t>级</w:t>
            </w:r>
          </w:p>
        </w:tc>
        <w:tc>
          <w:tcPr>
            <w:tcW w:w="2020" w:type="dxa"/>
            <w:noWrap w:val="0"/>
            <w:vAlign w:val="top"/>
          </w:tcPr>
          <w:p>
            <w:pPr>
              <w:pStyle w:val="31"/>
              <w:spacing w:before="70"/>
              <w:ind w:left="167" w:right="157"/>
              <w:jc w:val="center"/>
              <w:rPr>
                <w:rFonts w:hint="eastAsia" w:ascii="仿宋" w:hAnsi="仿宋" w:eastAsia="仿宋" w:cs="仿宋"/>
                <w:sz w:val="28"/>
                <w:szCs w:val="28"/>
              </w:rPr>
            </w:pPr>
            <w:r>
              <w:rPr>
                <w:rFonts w:hint="eastAsia" w:ascii="仿宋" w:hAnsi="仿宋" w:eastAsia="仿宋" w:cs="仿宋"/>
                <w:sz w:val="28"/>
                <w:szCs w:val="28"/>
              </w:rPr>
              <w:t>建造师专业</w:t>
            </w:r>
          </w:p>
        </w:tc>
        <w:tc>
          <w:tcPr>
            <w:tcW w:w="2551" w:type="dxa"/>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3069" w:type="dxa"/>
            <w:gridSpan w:val="3"/>
            <w:noWrap w:val="0"/>
            <w:vAlign w:val="top"/>
          </w:tcPr>
          <w:p>
            <w:pPr>
              <w:pStyle w:val="31"/>
              <w:spacing w:before="71"/>
              <w:rPr>
                <w:rFonts w:hint="eastAsia" w:ascii="仿宋" w:hAnsi="仿宋" w:eastAsia="仿宋" w:cs="仿宋"/>
                <w:sz w:val="28"/>
                <w:szCs w:val="28"/>
              </w:rPr>
            </w:pPr>
            <w:r>
              <w:rPr>
                <w:rFonts w:hint="eastAsia" w:ascii="仿宋" w:hAnsi="仿宋" w:eastAsia="仿宋" w:cs="仿宋"/>
                <w:sz w:val="28"/>
                <w:szCs w:val="28"/>
              </w:rPr>
              <w:t>安全生产考核合格证书</w:t>
            </w:r>
          </w:p>
        </w:tc>
        <w:tc>
          <w:tcPr>
            <w:tcW w:w="5487" w:type="dxa"/>
            <w:gridSpan w:val="3"/>
            <w:noWrap w:val="0"/>
            <w:vAlign w:val="top"/>
          </w:tcPr>
          <w:p>
            <w:pPr>
              <w:pStyle w:val="31"/>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0" w:hRule="atLeast"/>
          <w:jc w:val="center"/>
        </w:trPr>
        <w:tc>
          <w:tcPr>
            <w:tcW w:w="1028" w:type="dxa"/>
            <w:noWrap w:val="0"/>
            <w:vAlign w:val="top"/>
          </w:tcPr>
          <w:p>
            <w:pPr>
              <w:pStyle w:val="31"/>
              <w:spacing w:before="70"/>
              <w:ind w:left="7"/>
              <w:jc w:val="center"/>
              <w:rPr>
                <w:rFonts w:hint="eastAsia" w:ascii="仿宋" w:hAnsi="仿宋" w:eastAsia="仿宋" w:cs="仿宋"/>
                <w:sz w:val="28"/>
                <w:szCs w:val="28"/>
              </w:rPr>
            </w:pPr>
            <w:r>
              <w:rPr>
                <w:rFonts w:hint="eastAsia" w:ascii="仿宋" w:hAnsi="仿宋" w:eastAsia="仿宋" w:cs="仿宋"/>
                <w:sz w:val="28"/>
                <w:szCs w:val="28"/>
              </w:rPr>
              <w:t>毕业学校</w:t>
            </w:r>
          </w:p>
        </w:tc>
        <w:tc>
          <w:tcPr>
            <w:tcW w:w="7528" w:type="dxa"/>
            <w:gridSpan w:val="5"/>
            <w:noWrap w:val="0"/>
            <w:vAlign w:val="top"/>
          </w:tcPr>
          <w:p>
            <w:pPr>
              <w:pStyle w:val="31"/>
              <w:tabs>
                <w:tab w:val="left" w:pos="3676"/>
                <w:tab w:val="left" w:pos="5356"/>
              </w:tabs>
              <w:spacing w:before="70"/>
              <w:ind w:left="948"/>
              <w:rPr>
                <w:rFonts w:hint="eastAsia" w:ascii="仿宋" w:hAnsi="仿宋" w:eastAsia="仿宋" w:cs="仿宋"/>
                <w:sz w:val="28"/>
                <w:szCs w:val="28"/>
              </w:rPr>
            </w:pPr>
            <w:r>
              <w:rPr>
                <w:rFonts w:hint="eastAsia" w:ascii="仿宋" w:hAnsi="仿宋" w:eastAsia="仿宋" w:cs="仿宋"/>
                <w:sz w:val="28"/>
                <w:szCs w:val="28"/>
              </w:rPr>
              <w:t>年毕业于</w:t>
            </w:r>
            <w:r>
              <w:rPr>
                <w:rFonts w:hint="eastAsia" w:ascii="仿宋" w:hAnsi="仿宋" w:eastAsia="仿宋" w:cs="仿宋"/>
                <w:sz w:val="28"/>
                <w:szCs w:val="28"/>
              </w:rPr>
              <w:tab/>
            </w:r>
            <w:r>
              <w:rPr>
                <w:rFonts w:hint="eastAsia" w:ascii="仿宋" w:hAnsi="仿宋" w:eastAsia="仿宋" w:cs="仿宋"/>
                <w:sz w:val="28"/>
                <w:szCs w:val="28"/>
              </w:rPr>
              <w:t>学校</w:t>
            </w:r>
            <w:r>
              <w:rPr>
                <w:rFonts w:hint="eastAsia" w:ascii="仿宋" w:hAnsi="仿宋" w:eastAsia="仿宋" w:cs="仿宋"/>
                <w:sz w:val="28"/>
                <w:szCs w:val="28"/>
              </w:rPr>
              <w:tab/>
            </w:r>
            <w:r>
              <w:rPr>
                <w:rFonts w:hint="eastAsia" w:ascii="仿宋" w:hAnsi="仿宋" w:eastAsia="仿宋" w:cs="仿宋"/>
                <w:sz w:val="28"/>
                <w:szCs w:val="28"/>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2" w:hRule="atLeast"/>
          <w:jc w:val="center"/>
        </w:trPr>
        <w:tc>
          <w:tcPr>
            <w:tcW w:w="8556" w:type="dxa"/>
            <w:gridSpan w:val="6"/>
            <w:noWrap w:val="0"/>
            <w:vAlign w:val="top"/>
          </w:tcPr>
          <w:p>
            <w:pPr>
              <w:pStyle w:val="31"/>
              <w:spacing w:before="70"/>
              <w:ind w:left="3189" w:right="3182"/>
              <w:jc w:val="center"/>
              <w:rPr>
                <w:rFonts w:hint="eastAsia" w:ascii="仿宋" w:hAnsi="仿宋" w:eastAsia="仿宋" w:cs="仿宋"/>
                <w:sz w:val="28"/>
                <w:szCs w:val="28"/>
              </w:rPr>
            </w:pPr>
            <w:r>
              <w:rPr>
                <w:rFonts w:hint="eastAsia" w:ascii="仿宋" w:hAnsi="仿宋" w:eastAsia="仿宋" w:cs="仿宋"/>
                <w:sz w:val="28"/>
                <w:szCs w:val="28"/>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1028" w:type="dxa"/>
            <w:noWrap w:val="0"/>
            <w:vAlign w:val="top"/>
          </w:tcPr>
          <w:p>
            <w:pPr>
              <w:pStyle w:val="31"/>
              <w:tabs>
                <w:tab w:val="left" w:pos="430"/>
              </w:tabs>
              <w:spacing w:before="71"/>
              <w:ind w:left="10"/>
              <w:jc w:val="center"/>
              <w:rPr>
                <w:rFonts w:hint="eastAsia" w:ascii="仿宋" w:hAnsi="仿宋" w:eastAsia="仿宋" w:cs="仿宋"/>
                <w:sz w:val="28"/>
                <w:szCs w:val="28"/>
              </w:rPr>
            </w:pPr>
            <w:r>
              <w:rPr>
                <w:rFonts w:hint="eastAsia" w:ascii="仿宋" w:hAnsi="仿宋" w:eastAsia="仿宋" w:cs="仿宋"/>
                <w:sz w:val="28"/>
                <w:szCs w:val="28"/>
              </w:rPr>
              <w:t>时</w:t>
            </w:r>
            <w:r>
              <w:rPr>
                <w:rFonts w:hint="eastAsia" w:ascii="仿宋" w:hAnsi="仿宋" w:eastAsia="仿宋" w:cs="仿宋"/>
                <w:sz w:val="28"/>
                <w:szCs w:val="28"/>
              </w:rPr>
              <w:tab/>
            </w:r>
            <w:r>
              <w:rPr>
                <w:rFonts w:hint="eastAsia" w:ascii="仿宋" w:hAnsi="仿宋" w:eastAsia="仿宋" w:cs="仿宋"/>
                <w:sz w:val="28"/>
                <w:szCs w:val="28"/>
              </w:rPr>
              <w:t>间</w:t>
            </w:r>
          </w:p>
        </w:tc>
        <w:tc>
          <w:tcPr>
            <w:tcW w:w="2957" w:type="dxa"/>
            <w:gridSpan w:val="3"/>
            <w:noWrap w:val="0"/>
            <w:vAlign w:val="top"/>
          </w:tcPr>
          <w:p>
            <w:pPr>
              <w:pStyle w:val="31"/>
              <w:spacing w:before="71"/>
              <w:rPr>
                <w:rFonts w:hint="eastAsia" w:ascii="仿宋" w:hAnsi="仿宋" w:eastAsia="仿宋" w:cs="仿宋"/>
                <w:sz w:val="28"/>
                <w:szCs w:val="28"/>
              </w:rPr>
            </w:pPr>
            <w:r>
              <w:rPr>
                <w:rFonts w:hint="eastAsia" w:ascii="仿宋" w:hAnsi="仿宋" w:eastAsia="仿宋" w:cs="仿宋"/>
                <w:sz w:val="28"/>
                <w:szCs w:val="28"/>
              </w:rPr>
              <w:t>参加过的类似项目名称</w:t>
            </w:r>
          </w:p>
        </w:tc>
        <w:tc>
          <w:tcPr>
            <w:tcW w:w="2020" w:type="dxa"/>
            <w:noWrap w:val="0"/>
            <w:vAlign w:val="center"/>
          </w:tcPr>
          <w:p>
            <w:pPr>
              <w:pStyle w:val="31"/>
              <w:spacing w:before="71"/>
              <w:ind w:left="167" w:right="159"/>
              <w:jc w:val="center"/>
              <w:rPr>
                <w:rFonts w:hint="eastAsia" w:ascii="仿宋" w:hAnsi="仿宋" w:eastAsia="仿宋" w:cs="仿宋"/>
                <w:sz w:val="28"/>
                <w:szCs w:val="28"/>
              </w:rPr>
            </w:pPr>
            <w:r>
              <w:rPr>
                <w:rFonts w:hint="eastAsia" w:ascii="仿宋" w:hAnsi="仿宋" w:eastAsia="仿宋" w:cs="仿宋"/>
                <w:sz w:val="28"/>
                <w:szCs w:val="28"/>
              </w:rPr>
              <w:t>工程概况说明</w:t>
            </w:r>
          </w:p>
        </w:tc>
        <w:tc>
          <w:tcPr>
            <w:tcW w:w="2551" w:type="dxa"/>
            <w:noWrap w:val="0"/>
            <w:vAlign w:val="center"/>
          </w:tcPr>
          <w:p>
            <w:pPr>
              <w:pStyle w:val="31"/>
              <w:spacing w:before="71"/>
              <w:ind w:left="204" w:right="197"/>
              <w:jc w:val="center"/>
              <w:rPr>
                <w:rFonts w:hint="eastAsia" w:ascii="仿宋" w:hAnsi="仿宋" w:eastAsia="仿宋" w:cs="仿宋"/>
                <w:sz w:val="28"/>
                <w:szCs w:val="28"/>
              </w:rPr>
            </w:pPr>
            <w:r>
              <w:rPr>
                <w:rFonts w:hint="eastAsia" w:ascii="仿宋" w:hAnsi="仿宋" w:eastAsia="仿宋" w:cs="仿宋"/>
                <w:sz w:val="28"/>
                <w:szCs w:val="28"/>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1028" w:type="dxa"/>
            <w:noWrap w:val="0"/>
            <w:vAlign w:val="top"/>
          </w:tcPr>
          <w:p>
            <w:pPr>
              <w:pStyle w:val="31"/>
              <w:rPr>
                <w:rFonts w:hint="eastAsia" w:ascii="仿宋" w:hAnsi="仿宋" w:eastAsia="仿宋" w:cs="仿宋"/>
                <w:sz w:val="20"/>
              </w:rPr>
            </w:pPr>
          </w:p>
        </w:tc>
        <w:tc>
          <w:tcPr>
            <w:tcW w:w="2957" w:type="dxa"/>
            <w:gridSpan w:val="3"/>
            <w:noWrap w:val="0"/>
            <w:vAlign w:val="top"/>
          </w:tcPr>
          <w:p>
            <w:pPr>
              <w:pStyle w:val="31"/>
              <w:rPr>
                <w:rFonts w:hint="eastAsia" w:ascii="仿宋" w:hAnsi="仿宋" w:eastAsia="仿宋" w:cs="仿宋"/>
                <w:sz w:val="20"/>
              </w:rPr>
            </w:pPr>
          </w:p>
        </w:tc>
        <w:tc>
          <w:tcPr>
            <w:tcW w:w="2020" w:type="dxa"/>
            <w:noWrap w:val="0"/>
            <w:vAlign w:val="top"/>
          </w:tcPr>
          <w:p>
            <w:pPr>
              <w:pStyle w:val="31"/>
              <w:rPr>
                <w:rFonts w:hint="eastAsia" w:ascii="仿宋" w:hAnsi="仿宋" w:eastAsia="仿宋" w:cs="仿宋"/>
                <w:sz w:val="20"/>
              </w:rPr>
            </w:pPr>
          </w:p>
        </w:tc>
        <w:tc>
          <w:tcPr>
            <w:tcW w:w="2551" w:type="dxa"/>
            <w:noWrap w:val="0"/>
            <w:vAlign w:val="top"/>
          </w:tcPr>
          <w:p>
            <w:pPr>
              <w:pStyle w:val="31"/>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1028" w:type="dxa"/>
            <w:noWrap w:val="0"/>
            <w:vAlign w:val="top"/>
          </w:tcPr>
          <w:p>
            <w:pPr>
              <w:pStyle w:val="31"/>
              <w:rPr>
                <w:rFonts w:hint="eastAsia" w:ascii="仿宋" w:hAnsi="仿宋" w:eastAsia="仿宋" w:cs="仿宋"/>
                <w:sz w:val="20"/>
              </w:rPr>
            </w:pPr>
          </w:p>
        </w:tc>
        <w:tc>
          <w:tcPr>
            <w:tcW w:w="2957" w:type="dxa"/>
            <w:gridSpan w:val="3"/>
            <w:noWrap w:val="0"/>
            <w:vAlign w:val="top"/>
          </w:tcPr>
          <w:p>
            <w:pPr>
              <w:pStyle w:val="31"/>
              <w:rPr>
                <w:rFonts w:hint="eastAsia" w:ascii="仿宋" w:hAnsi="仿宋" w:eastAsia="仿宋" w:cs="仿宋"/>
                <w:sz w:val="20"/>
              </w:rPr>
            </w:pPr>
          </w:p>
        </w:tc>
        <w:tc>
          <w:tcPr>
            <w:tcW w:w="2020" w:type="dxa"/>
            <w:noWrap w:val="0"/>
            <w:vAlign w:val="top"/>
          </w:tcPr>
          <w:p>
            <w:pPr>
              <w:pStyle w:val="31"/>
              <w:rPr>
                <w:rFonts w:hint="eastAsia" w:ascii="仿宋" w:hAnsi="仿宋" w:eastAsia="仿宋" w:cs="仿宋"/>
                <w:sz w:val="20"/>
              </w:rPr>
            </w:pPr>
          </w:p>
        </w:tc>
        <w:tc>
          <w:tcPr>
            <w:tcW w:w="2551" w:type="dxa"/>
            <w:noWrap w:val="0"/>
            <w:vAlign w:val="top"/>
          </w:tcPr>
          <w:p>
            <w:pPr>
              <w:pStyle w:val="31"/>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1028" w:type="dxa"/>
            <w:noWrap w:val="0"/>
            <w:vAlign w:val="top"/>
          </w:tcPr>
          <w:p>
            <w:pPr>
              <w:pStyle w:val="31"/>
              <w:rPr>
                <w:rFonts w:hint="eastAsia" w:ascii="仿宋" w:hAnsi="仿宋" w:eastAsia="仿宋" w:cs="仿宋"/>
                <w:sz w:val="20"/>
              </w:rPr>
            </w:pPr>
          </w:p>
        </w:tc>
        <w:tc>
          <w:tcPr>
            <w:tcW w:w="2957" w:type="dxa"/>
            <w:gridSpan w:val="3"/>
            <w:noWrap w:val="0"/>
            <w:vAlign w:val="top"/>
          </w:tcPr>
          <w:p>
            <w:pPr>
              <w:pStyle w:val="31"/>
              <w:rPr>
                <w:rFonts w:hint="eastAsia" w:ascii="仿宋" w:hAnsi="仿宋" w:eastAsia="仿宋" w:cs="仿宋"/>
                <w:sz w:val="20"/>
              </w:rPr>
            </w:pPr>
          </w:p>
        </w:tc>
        <w:tc>
          <w:tcPr>
            <w:tcW w:w="2020" w:type="dxa"/>
            <w:noWrap w:val="0"/>
            <w:vAlign w:val="top"/>
          </w:tcPr>
          <w:p>
            <w:pPr>
              <w:pStyle w:val="31"/>
              <w:rPr>
                <w:rFonts w:hint="eastAsia" w:ascii="仿宋" w:hAnsi="仿宋" w:eastAsia="仿宋" w:cs="仿宋"/>
                <w:sz w:val="20"/>
              </w:rPr>
            </w:pPr>
          </w:p>
        </w:tc>
        <w:tc>
          <w:tcPr>
            <w:tcW w:w="2551" w:type="dxa"/>
            <w:noWrap w:val="0"/>
            <w:vAlign w:val="top"/>
          </w:tcPr>
          <w:p>
            <w:pPr>
              <w:pStyle w:val="31"/>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1028" w:type="dxa"/>
            <w:noWrap w:val="0"/>
            <w:vAlign w:val="top"/>
          </w:tcPr>
          <w:p>
            <w:pPr>
              <w:pStyle w:val="31"/>
              <w:rPr>
                <w:rFonts w:hint="eastAsia" w:ascii="仿宋" w:hAnsi="仿宋" w:eastAsia="仿宋" w:cs="仿宋"/>
                <w:sz w:val="20"/>
              </w:rPr>
            </w:pPr>
          </w:p>
        </w:tc>
        <w:tc>
          <w:tcPr>
            <w:tcW w:w="2957" w:type="dxa"/>
            <w:gridSpan w:val="3"/>
            <w:noWrap w:val="0"/>
            <w:vAlign w:val="top"/>
          </w:tcPr>
          <w:p>
            <w:pPr>
              <w:pStyle w:val="31"/>
              <w:rPr>
                <w:rFonts w:hint="eastAsia" w:ascii="仿宋" w:hAnsi="仿宋" w:eastAsia="仿宋" w:cs="仿宋"/>
                <w:sz w:val="20"/>
              </w:rPr>
            </w:pPr>
          </w:p>
        </w:tc>
        <w:tc>
          <w:tcPr>
            <w:tcW w:w="2020" w:type="dxa"/>
            <w:noWrap w:val="0"/>
            <w:vAlign w:val="top"/>
          </w:tcPr>
          <w:p>
            <w:pPr>
              <w:pStyle w:val="31"/>
              <w:rPr>
                <w:rFonts w:hint="eastAsia" w:ascii="仿宋" w:hAnsi="仿宋" w:eastAsia="仿宋" w:cs="仿宋"/>
                <w:sz w:val="20"/>
              </w:rPr>
            </w:pPr>
          </w:p>
        </w:tc>
        <w:tc>
          <w:tcPr>
            <w:tcW w:w="2551" w:type="dxa"/>
            <w:noWrap w:val="0"/>
            <w:vAlign w:val="top"/>
          </w:tcPr>
          <w:p>
            <w:pPr>
              <w:pStyle w:val="31"/>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2" w:hRule="atLeast"/>
          <w:jc w:val="center"/>
        </w:trPr>
        <w:tc>
          <w:tcPr>
            <w:tcW w:w="1028" w:type="dxa"/>
            <w:noWrap w:val="0"/>
            <w:vAlign w:val="top"/>
          </w:tcPr>
          <w:p>
            <w:pPr>
              <w:pStyle w:val="31"/>
              <w:rPr>
                <w:rFonts w:hint="eastAsia" w:ascii="仿宋" w:hAnsi="仿宋" w:eastAsia="仿宋" w:cs="仿宋"/>
                <w:sz w:val="20"/>
              </w:rPr>
            </w:pPr>
          </w:p>
        </w:tc>
        <w:tc>
          <w:tcPr>
            <w:tcW w:w="2957" w:type="dxa"/>
            <w:gridSpan w:val="3"/>
            <w:noWrap w:val="0"/>
            <w:vAlign w:val="top"/>
          </w:tcPr>
          <w:p>
            <w:pPr>
              <w:pStyle w:val="31"/>
              <w:rPr>
                <w:rFonts w:hint="eastAsia" w:ascii="仿宋" w:hAnsi="仿宋" w:eastAsia="仿宋" w:cs="仿宋"/>
                <w:sz w:val="20"/>
              </w:rPr>
            </w:pPr>
          </w:p>
        </w:tc>
        <w:tc>
          <w:tcPr>
            <w:tcW w:w="2020" w:type="dxa"/>
            <w:noWrap w:val="0"/>
            <w:vAlign w:val="top"/>
          </w:tcPr>
          <w:p>
            <w:pPr>
              <w:pStyle w:val="31"/>
              <w:rPr>
                <w:rFonts w:hint="eastAsia" w:ascii="仿宋" w:hAnsi="仿宋" w:eastAsia="仿宋" w:cs="仿宋"/>
                <w:sz w:val="20"/>
              </w:rPr>
            </w:pPr>
          </w:p>
        </w:tc>
        <w:tc>
          <w:tcPr>
            <w:tcW w:w="2551" w:type="dxa"/>
            <w:noWrap w:val="0"/>
            <w:vAlign w:val="top"/>
          </w:tcPr>
          <w:p>
            <w:pPr>
              <w:pStyle w:val="31"/>
              <w:rPr>
                <w:rFonts w:hint="eastAsia" w:ascii="仿宋" w:hAnsi="仿宋" w:eastAsia="仿宋" w:cs="仿宋"/>
                <w:sz w:val="20"/>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rPr>
      </w:pPr>
      <w:r>
        <w:rPr>
          <w:rFonts w:hint="eastAsia" w:ascii="仿宋" w:hAnsi="仿宋" w:eastAsia="仿宋" w:cs="仿宋"/>
        </w:rPr>
        <w:t xml:space="preserve">注：社保证明系指：社保部门出具的项目经理在投标人单位的最近 </w:t>
      </w:r>
      <w:r>
        <w:rPr>
          <w:rFonts w:hint="eastAsia" w:ascii="仿宋" w:hAnsi="仿宋" w:cs="仿宋"/>
          <w:lang w:val="en-US" w:eastAsia="zh-CN"/>
        </w:rPr>
        <w:t>1</w:t>
      </w:r>
      <w:r>
        <w:rPr>
          <w:rFonts w:hint="eastAsia" w:ascii="仿宋" w:hAnsi="仿宋" w:eastAsia="仿宋" w:cs="仿宋"/>
        </w:rPr>
        <w:t xml:space="preserve"> 个月社保证明或提供社保部门网上查询打印的证明资料并加盖社保部门印签。</w:t>
      </w:r>
    </w:p>
    <w:p>
      <w:pPr>
        <w:spacing w:after="0" w:line="436" w:lineRule="auto"/>
        <w:jc w:val="both"/>
        <w:rPr>
          <w:rFonts w:hint="eastAsia" w:ascii="仿宋" w:hAnsi="仿宋" w:eastAsia="仿宋" w:cs="仿宋"/>
          <w:sz w:val="18"/>
        </w:rPr>
        <w:sectPr>
          <w:pgSz w:w="11910" w:h="16840"/>
          <w:pgMar w:top="1440" w:right="1800" w:bottom="1440" w:left="1800" w:header="850" w:footer="993"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rPr>
      </w:pPr>
      <w:r>
        <w:rPr>
          <w:rFonts w:hint="eastAsia" w:ascii="仿宋" w:hAnsi="仿宋" w:eastAsia="仿宋" w:cs="仿宋"/>
        </w:rPr>
        <w:t>附 2：主要项目管理人员简历表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661312" behindDoc="0" locked="0" layoutInCell="1" allowOverlap="1">
                <wp:simplePos x="0" y="0"/>
                <wp:positionH relativeFrom="page">
                  <wp:posOffset>1071245</wp:posOffset>
                </wp:positionH>
                <wp:positionV relativeFrom="paragraph">
                  <wp:posOffset>1570990</wp:posOffset>
                </wp:positionV>
                <wp:extent cx="6299200" cy="7052310"/>
                <wp:effectExtent l="0" t="0" r="0" b="0"/>
                <wp:wrapNone/>
                <wp:docPr id="11" name="文本框 15"/>
                <wp:cNvGraphicFramePr/>
                <a:graphic xmlns:a="http://schemas.openxmlformats.org/drawingml/2006/main">
                  <a:graphicData uri="http://schemas.microsoft.com/office/word/2010/wordprocessingShape">
                    <wps:wsp>
                      <wps:cNvSpPr txBox="1"/>
                      <wps:spPr>
                        <a:xfrm>
                          <a:off x="0" y="0"/>
                          <a:ext cx="6299200" cy="7052310"/>
                        </a:xfrm>
                        <a:prstGeom prst="rect">
                          <a:avLst/>
                        </a:prstGeom>
                        <a:noFill/>
                        <a:ln>
                          <a:noFill/>
                        </a:ln>
                      </wps:spPr>
                      <wps:txbx>
                        <w:txbxContent>
                          <w:tbl>
                            <w:tblPr>
                              <w:tblStyle w:val="21"/>
                              <w:tblpPr w:leftFromText="180" w:rightFromText="180" w:horzAnchor="margin" w:tblpY="-9758"/>
                              <w:tblOverlap w:val="never"/>
                              <w:tblW w:w="8385" w:type="dxa"/>
                              <w:tblInd w:w="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2"/>
                              <w:gridCol w:w="1469"/>
                              <w:gridCol w:w="1560"/>
                              <w:gridCol w:w="1632"/>
                              <w:gridCol w:w="2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0" w:hRule="atLeast"/>
                              </w:trPr>
                              <w:tc>
                                <w:tcPr>
                                  <w:tcW w:w="8385" w:type="dxa"/>
                                  <w:gridSpan w:val="5"/>
                                  <w:noWrap w:val="0"/>
                                  <w:vAlign w:val="top"/>
                                </w:tcPr>
                                <w:p>
                                  <w:pPr>
                                    <w:bidi w:val="0"/>
                                    <w:rPr>
                                      <w:rFonts w:hint="eastAsia"/>
                                    </w:rPr>
                                  </w:pPr>
                                  <w:r>
                                    <w:rPr>
                                      <w:rFonts w:hint="eastAsia"/>
                                    </w:rPr>
                                    <w:t>岗位名称：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421" w:type="dxa"/>
                                  <w:gridSpan w:val="2"/>
                                  <w:noWrap w:val="0"/>
                                  <w:vAlign w:val="center"/>
                                </w:tcPr>
                                <w:p>
                                  <w:pPr>
                                    <w:bidi w:val="0"/>
                                    <w:jc w:val="center"/>
                                    <w:rPr>
                                      <w:rFonts w:hint="eastAsia"/>
                                    </w:rPr>
                                  </w:pPr>
                                </w:p>
                                <w:p>
                                  <w:pPr>
                                    <w:bidi w:val="0"/>
                                    <w:jc w:val="center"/>
                                    <w:rPr>
                                      <w:rFonts w:hint="eastAsia"/>
                                    </w:rPr>
                                  </w:pPr>
                                  <w:r>
                                    <w:rPr>
                                      <w:rFonts w:hint="eastAsia"/>
                                    </w:rPr>
                                    <w:t>姓名</w:t>
                                  </w:r>
                                </w:p>
                              </w:tc>
                              <w:tc>
                                <w:tcPr>
                                  <w:tcW w:w="1560" w:type="dxa"/>
                                  <w:noWrap w:val="0"/>
                                  <w:vAlign w:val="center"/>
                                </w:tcPr>
                                <w:p>
                                  <w:pPr>
                                    <w:bidi w:val="0"/>
                                    <w:jc w:val="center"/>
                                    <w:rPr>
                                      <w:rFonts w:hint="eastAsia"/>
                                    </w:rPr>
                                  </w:pPr>
                                </w:p>
                              </w:tc>
                              <w:tc>
                                <w:tcPr>
                                  <w:tcW w:w="1632" w:type="dxa"/>
                                  <w:noWrap w:val="0"/>
                                  <w:vAlign w:val="center"/>
                                </w:tcPr>
                                <w:p>
                                  <w:pPr>
                                    <w:bidi w:val="0"/>
                                    <w:jc w:val="center"/>
                                    <w:rPr>
                                      <w:rFonts w:hint="eastAsia"/>
                                    </w:rPr>
                                  </w:pPr>
                                </w:p>
                                <w:p>
                                  <w:pPr>
                                    <w:bidi w:val="0"/>
                                    <w:jc w:val="center"/>
                                    <w:rPr>
                                      <w:rFonts w:hint="eastAsia"/>
                                    </w:rPr>
                                  </w:pPr>
                                  <w:r>
                                    <w:rPr>
                                      <w:rFonts w:hint="eastAsia"/>
                                    </w:rPr>
                                    <w:t>年龄</w:t>
                                  </w:r>
                                </w:p>
                              </w:tc>
                              <w:tc>
                                <w:tcPr>
                                  <w:tcW w:w="2772" w:type="dxa"/>
                                  <w:noWrap w:val="0"/>
                                  <w:vAlign w:val="center"/>
                                </w:tcPr>
                                <w:p>
                                  <w:pPr>
                                    <w:bidi w:val="0"/>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421" w:type="dxa"/>
                                  <w:gridSpan w:val="2"/>
                                  <w:noWrap w:val="0"/>
                                  <w:vAlign w:val="center"/>
                                </w:tcPr>
                                <w:p>
                                  <w:pPr>
                                    <w:bidi w:val="0"/>
                                    <w:jc w:val="center"/>
                                    <w:rPr>
                                      <w:rFonts w:hint="eastAsia"/>
                                    </w:rPr>
                                  </w:pPr>
                                </w:p>
                                <w:p>
                                  <w:pPr>
                                    <w:bidi w:val="0"/>
                                    <w:jc w:val="center"/>
                                    <w:rPr>
                                      <w:rFonts w:hint="eastAsia"/>
                                    </w:rPr>
                                  </w:pPr>
                                  <w:r>
                                    <w:rPr>
                                      <w:rFonts w:hint="eastAsia"/>
                                    </w:rPr>
                                    <w:t>性别</w:t>
                                  </w:r>
                                </w:p>
                              </w:tc>
                              <w:tc>
                                <w:tcPr>
                                  <w:tcW w:w="1560" w:type="dxa"/>
                                  <w:noWrap w:val="0"/>
                                  <w:vAlign w:val="center"/>
                                </w:tcPr>
                                <w:p>
                                  <w:pPr>
                                    <w:bidi w:val="0"/>
                                    <w:jc w:val="center"/>
                                    <w:rPr>
                                      <w:rFonts w:hint="eastAsia"/>
                                    </w:rPr>
                                  </w:pPr>
                                </w:p>
                              </w:tc>
                              <w:tc>
                                <w:tcPr>
                                  <w:tcW w:w="1632" w:type="dxa"/>
                                  <w:noWrap w:val="0"/>
                                  <w:vAlign w:val="center"/>
                                </w:tcPr>
                                <w:p>
                                  <w:pPr>
                                    <w:bidi w:val="0"/>
                                    <w:jc w:val="center"/>
                                    <w:rPr>
                                      <w:rFonts w:hint="eastAsia"/>
                                    </w:rPr>
                                  </w:pPr>
                                </w:p>
                                <w:p>
                                  <w:pPr>
                                    <w:bidi w:val="0"/>
                                    <w:jc w:val="center"/>
                                    <w:rPr>
                                      <w:rFonts w:hint="eastAsia"/>
                                    </w:rPr>
                                  </w:pPr>
                                  <w:r>
                                    <w:rPr>
                                      <w:rFonts w:hint="eastAsia"/>
                                    </w:rPr>
                                    <w:t>毕业院校</w:t>
                                  </w:r>
                                </w:p>
                              </w:tc>
                              <w:tc>
                                <w:tcPr>
                                  <w:tcW w:w="2772" w:type="dxa"/>
                                  <w:noWrap w:val="0"/>
                                  <w:vAlign w:val="center"/>
                                </w:tcPr>
                                <w:p>
                                  <w:pPr>
                                    <w:bidi w:val="0"/>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421" w:type="dxa"/>
                                  <w:gridSpan w:val="2"/>
                                  <w:noWrap w:val="0"/>
                                  <w:vAlign w:val="center"/>
                                </w:tcPr>
                                <w:p>
                                  <w:pPr>
                                    <w:bidi w:val="0"/>
                                    <w:jc w:val="center"/>
                                    <w:rPr>
                                      <w:rFonts w:hint="eastAsia"/>
                                    </w:rPr>
                                  </w:pPr>
                                </w:p>
                                <w:p>
                                  <w:pPr>
                                    <w:bidi w:val="0"/>
                                    <w:jc w:val="center"/>
                                    <w:rPr>
                                      <w:rFonts w:hint="eastAsia"/>
                                    </w:rPr>
                                  </w:pPr>
                                  <w:r>
                                    <w:rPr>
                                      <w:rFonts w:hint="eastAsia"/>
                                    </w:rPr>
                                    <w:t>学历和专业</w:t>
                                  </w:r>
                                </w:p>
                              </w:tc>
                              <w:tc>
                                <w:tcPr>
                                  <w:tcW w:w="1560" w:type="dxa"/>
                                  <w:noWrap w:val="0"/>
                                  <w:vAlign w:val="center"/>
                                </w:tcPr>
                                <w:p>
                                  <w:pPr>
                                    <w:bidi w:val="0"/>
                                    <w:jc w:val="center"/>
                                    <w:rPr>
                                      <w:rFonts w:hint="eastAsia"/>
                                    </w:rPr>
                                  </w:pPr>
                                </w:p>
                              </w:tc>
                              <w:tc>
                                <w:tcPr>
                                  <w:tcW w:w="1632" w:type="dxa"/>
                                  <w:noWrap w:val="0"/>
                                  <w:vAlign w:val="center"/>
                                </w:tcPr>
                                <w:p>
                                  <w:pPr>
                                    <w:bidi w:val="0"/>
                                    <w:jc w:val="center"/>
                                    <w:rPr>
                                      <w:rFonts w:hint="eastAsia"/>
                                    </w:rPr>
                                  </w:pPr>
                                </w:p>
                                <w:p>
                                  <w:pPr>
                                    <w:bidi w:val="0"/>
                                    <w:jc w:val="center"/>
                                    <w:rPr>
                                      <w:rFonts w:hint="eastAsia"/>
                                    </w:rPr>
                                  </w:pPr>
                                  <w:r>
                                    <w:rPr>
                                      <w:rFonts w:hint="eastAsia"/>
                                    </w:rPr>
                                    <w:t>毕业时间</w:t>
                                  </w:r>
                                </w:p>
                              </w:tc>
                              <w:tc>
                                <w:tcPr>
                                  <w:tcW w:w="2772" w:type="dxa"/>
                                  <w:noWrap w:val="0"/>
                                  <w:vAlign w:val="center"/>
                                </w:tcPr>
                                <w:p>
                                  <w:pPr>
                                    <w:bidi w:val="0"/>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421" w:type="dxa"/>
                                  <w:gridSpan w:val="2"/>
                                  <w:noWrap w:val="0"/>
                                  <w:vAlign w:val="center"/>
                                </w:tcPr>
                                <w:p>
                                  <w:pPr>
                                    <w:bidi w:val="0"/>
                                    <w:jc w:val="center"/>
                                    <w:rPr>
                                      <w:rFonts w:hint="eastAsia"/>
                                    </w:rPr>
                                  </w:pPr>
                                </w:p>
                                <w:p>
                                  <w:pPr>
                                    <w:bidi w:val="0"/>
                                    <w:jc w:val="center"/>
                                    <w:rPr>
                                      <w:rFonts w:hint="eastAsia"/>
                                    </w:rPr>
                                  </w:pPr>
                                  <w:r>
                                    <w:rPr>
                                      <w:rFonts w:hint="eastAsia"/>
                                    </w:rPr>
                                    <w:t>拥有的职业资格</w:t>
                                  </w:r>
                                </w:p>
                              </w:tc>
                              <w:tc>
                                <w:tcPr>
                                  <w:tcW w:w="1560" w:type="dxa"/>
                                  <w:noWrap w:val="0"/>
                                  <w:vAlign w:val="center"/>
                                </w:tcPr>
                                <w:p>
                                  <w:pPr>
                                    <w:bidi w:val="0"/>
                                    <w:jc w:val="center"/>
                                    <w:rPr>
                                      <w:rFonts w:hint="eastAsia"/>
                                    </w:rPr>
                                  </w:pPr>
                                </w:p>
                              </w:tc>
                              <w:tc>
                                <w:tcPr>
                                  <w:tcW w:w="1632" w:type="dxa"/>
                                  <w:noWrap w:val="0"/>
                                  <w:vAlign w:val="center"/>
                                </w:tcPr>
                                <w:p>
                                  <w:pPr>
                                    <w:bidi w:val="0"/>
                                    <w:jc w:val="center"/>
                                    <w:rPr>
                                      <w:rFonts w:hint="eastAsia"/>
                                    </w:rPr>
                                  </w:pPr>
                                </w:p>
                                <w:p>
                                  <w:pPr>
                                    <w:bidi w:val="0"/>
                                    <w:jc w:val="center"/>
                                    <w:rPr>
                                      <w:rFonts w:hint="eastAsia"/>
                                    </w:rPr>
                                  </w:pPr>
                                  <w:r>
                                    <w:rPr>
                                      <w:rFonts w:hint="eastAsia"/>
                                    </w:rPr>
                                    <w:t>专业职称</w:t>
                                  </w:r>
                                </w:p>
                              </w:tc>
                              <w:tc>
                                <w:tcPr>
                                  <w:tcW w:w="2772" w:type="dxa"/>
                                  <w:noWrap w:val="0"/>
                                  <w:vAlign w:val="center"/>
                                </w:tcPr>
                                <w:p>
                                  <w:pPr>
                                    <w:bidi w:val="0"/>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421" w:type="dxa"/>
                                  <w:gridSpan w:val="2"/>
                                  <w:noWrap w:val="0"/>
                                  <w:vAlign w:val="center"/>
                                </w:tcPr>
                                <w:p>
                                  <w:pPr>
                                    <w:bidi w:val="0"/>
                                    <w:jc w:val="center"/>
                                    <w:rPr>
                                      <w:rFonts w:hint="eastAsia"/>
                                    </w:rPr>
                                  </w:pPr>
                                </w:p>
                                <w:p>
                                  <w:pPr>
                                    <w:bidi w:val="0"/>
                                    <w:jc w:val="center"/>
                                    <w:rPr>
                                      <w:rFonts w:hint="eastAsia"/>
                                    </w:rPr>
                                  </w:pPr>
                                  <w:r>
                                    <w:rPr>
                                      <w:rFonts w:hint="eastAsia"/>
                                    </w:rPr>
                                    <w:t>职业资格证书编号</w:t>
                                  </w:r>
                                </w:p>
                              </w:tc>
                              <w:tc>
                                <w:tcPr>
                                  <w:tcW w:w="1560" w:type="dxa"/>
                                  <w:noWrap w:val="0"/>
                                  <w:vAlign w:val="center"/>
                                </w:tcPr>
                                <w:p>
                                  <w:pPr>
                                    <w:bidi w:val="0"/>
                                    <w:jc w:val="center"/>
                                    <w:rPr>
                                      <w:rFonts w:hint="eastAsia"/>
                                    </w:rPr>
                                  </w:pPr>
                                </w:p>
                              </w:tc>
                              <w:tc>
                                <w:tcPr>
                                  <w:tcW w:w="1632" w:type="dxa"/>
                                  <w:noWrap w:val="0"/>
                                  <w:vAlign w:val="center"/>
                                </w:tcPr>
                                <w:p>
                                  <w:pPr>
                                    <w:bidi w:val="0"/>
                                    <w:jc w:val="center"/>
                                    <w:rPr>
                                      <w:rFonts w:hint="eastAsia"/>
                                    </w:rPr>
                                  </w:pPr>
                                </w:p>
                                <w:p>
                                  <w:pPr>
                                    <w:bidi w:val="0"/>
                                    <w:jc w:val="center"/>
                                    <w:rPr>
                                      <w:rFonts w:hint="eastAsia"/>
                                    </w:rPr>
                                  </w:pPr>
                                  <w:r>
                                    <w:rPr>
                                      <w:rFonts w:hint="eastAsia"/>
                                    </w:rPr>
                                    <w:t>工作年限</w:t>
                                  </w:r>
                                </w:p>
                              </w:tc>
                              <w:tc>
                                <w:tcPr>
                                  <w:tcW w:w="2772" w:type="dxa"/>
                                  <w:noWrap w:val="0"/>
                                  <w:vAlign w:val="center"/>
                                </w:tcPr>
                                <w:p>
                                  <w:pPr>
                                    <w:bidi w:val="0"/>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8" w:hRule="atLeast"/>
                              </w:trPr>
                              <w:tc>
                                <w:tcPr>
                                  <w:tcW w:w="952" w:type="dxa"/>
                                  <w:noWrap w:val="0"/>
                                  <w:vAlign w:val="top"/>
                                </w:tcPr>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r>
                                    <w:rPr>
                                      <w:rFonts w:hint="eastAsia"/>
                                    </w:rPr>
                                    <w:t>主要工作业绩及担任的主要工作</w:t>
                                  </w:r>
                                </w:p>
                              </w:tc>
                              <w:tc>
                                <w:tcPr>
                                  <w:tcW w:w="7433" w:type="dxa"/>
                                  <w:gridSpan w:val="4"/>
                                  <w:noWrap w:val="0"/>
                                  <w:vAlign w:val="top"/>
                                </w:tcPr>
                                <w:p>
                                  <w:pPr>
                                    <w:bidi w:val="0"/>
                                    <w:rPr>
                                      <w:rFonts w:hint="eastAsia"/>
                                    </w:rPr>
                                  </w:pPr>
                                </w:p>
                              </w:tc>
                            </w:tr>
                          </w:tbl>
                          <w:p>
                            <w:pPr>
                              <w:pStyle w:val="13"/>
                            </w:pPr>
                          </w:p>
                        </w:txbxContent>
                      </wps:txbx>
                      <wps:bodyPr vert="horz" wrap="square" lIns="0" tIns="0" rIns="0" bIns="0" anchor="t" anchorCtr="0" upright="1"/>
                    </wps:wsp>
                  </a:graphicData>
                </a:graphic>
              </wp:anchor>
            </w:drawing>
          </mc:Choice>
          <mc:Fallback>
            <w:pict>
              <v:shape id="文本框 15" o:spid="_x0000_s1026" o:spt="202" type="#_x0000_t202" style="position:absolute;left:0pt;margin-left:84.35pt;margin-top:123.7pt;height:555.3pt;width:496pt;mso-position-horizontal-relative:page;z-index:251661312;mso-width-relative:page;mso-height-relative:page;" filled="f" stroked="f" coordsize="21600,21600" o:gfxdata="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3B5lV2wAAAA0BAAAP&#10;AAAAAAAAAAEAIAAAACIAAABkcnMvZG93bnJldi54bWxQSwECFAAUAAAACACHTuJAjXl33NwBAACo&#10;AwAADgAAAAAAAAABACAAAAAqAQAAZHJzL2Uyb0RvYy54bWxQSwUGAAAAAAYABgBZAQAAeAUAAAAA&#10;">
                <v:fill on="f" focussize="0,0"/>
                <v:stroke on="f"/>
                <v:imagedata o:title=""/>
                <o:lock v:ext="edit" aspectratio="f"/>
                <v:textbox inset="0mm,0mm,0mm,0mm">
                  <w:txbxContent>
                    <w:tbl>
                      <w:tblPr>
                        <w:tblStyle w:val="21"/>
                        <w:tblpPr w:leftFromText="180" w:rightFromText="180" w:horzAnchor="margin" w:tblpY="-9758"/>
                        <w:tblOverlap w:val="never"/>
                        <w:tblW w:w="8385" w:type="dxa"/>
                        <w:tblInd w:w="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2"/>
                        <w:gridCol w:w="1469"/>
                        <w:gridCol w:w="1560"/>
                        <w:gridCol w:w="1632"/>
                        <w:gridCol w:w="2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0" w:hRule="atLeast"/>
                        </w:trPr>
                        <w:tc>
                          <w:tcPr>
                            <w:tcW w:w="8385" w:type="dxa"/>
                            <w:gridSpan w:val="5"/>
                            <w:noWrap w:val="0"/>
                            <w:vAlign w:val="top"/>
                          </w:tcPr>
                          <w:p>
                            <w:pPr>
                              <w:bidi w:val="0"/>
                              <w:rPr>
                                <w:rFonts w:hint="eastAsia"/>
                              </w:rPr>
                            </w:pPr>
                            <w:r>
                              <w:rPr>
                                <w:rFonts w:hint="eastAsia"/>
                              </w:rPr>
                              <w:t>岗位名称：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421" w:type="dxa"/>
                            <w:gridSpan w:val="2"/>
                            <w:noWrap w:val="0"/>
                            <w:vAlign w:val="center"/>
                          </w:tcPr>
                          <w:p>
                            <w:pPr>
                              <w:bidi w:val="0"/>
                              <w:jc w:val="center"/>
                              <w:rPr>
                                <w:rFonts w:hint="eastAsia"/>
                              </w:rPr>
                            </w:pPr>
                          </w:p>
                          <w:p>
                            <w:pPr>
                              <w:bidi w:val="0"/>
                              <w:jc w:val="center"/>
                              <w:rPr>
                                <w:rFonts w:hint="eastAsia"/>
                              </w:rPr>
                            </w:pPr>
                            <w:r>
                              <w:rPr>
                                <w:rFonts w:hint="eastAsia"/>
                              </w:rPr>
                              <w:t>姓名</w:t>
                            </w:r>
                          </w:p>
                        </w:tc>
                        <w:tc>
                          <w:tcPr>
                            <w:tcW w:w="1560" w:type="dxa"/>
                            <w:noWrap w:val="0"/>
                            <w:vAlign w:val="center"/>
                          </w:tcPr>
                          <w:p>
                            <w:pPr>
                              <w:bidi w:val="0"/>
                              <w:jc w:val="center"/>
                              <w:rPr>
                                <w:rFonts w:hint="eastAsia"/>
                              </w:rPr>
                            </w:pPr>
                          </w:p>
                        </w:tc>
                        <w:tc>
                          <w:tcPr>
                            <w:tcW w:w="1632" w:type="dxa"/>
                            <w:noWrap w:val="0"/>
                            <w:vAlign w:val="center"/>
                          </w:tcPr>
                          <w:p>
                            <w:pPr>
                              <w:bidi w:val="0"/>
                              <w:jc w:val="center"/>
                              <w:rPr>
                                <w:rFonts w:hint="eastAsia"/>
                              </w:rPr>
                            </w:pPr>
                          </w:p>
                          <w:p>
                            <w:pPr>
                              <w:bidi w:val="0"/>
                              <w:jc w:val="center"/>
                              <w:rPr>
                                <w:rFonts w:hint="eastAsia"/>
                              </w:rPr>
                            </w:pPr>
                            <w:r>
                              <w:rPr>
                                <w:rFonts w:hint="eastAsia"/>
                              </w:rPr>
                              <w:t>年龄</w:t>
                            </w:r>
                          </w:p>
                        </w:tc>
                        <w:tc>
                          <w:tcPr>
                            <w:tcW w:w="2772" w:type="dxa"/>
                            <w:noWrap w:val="0"/>
                            <w:vAlign w:val="center"/>
                          </w:tcPr>
                          <w:p>
                            <w:pPr>
                              <w:bidi w:val="0"/>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421" w:type="dxa"/>
                            <w:gridSpan w:val="2"/>
                            <w:noWrap w:val="0"/>
                            <w:vAlign w:val="center"/>
                          </w:tcPr>
                          <w:p>
                            <w:pPr>
                              <w:bidi w:val="0"/>
                              <w:jc w:val="center"/>
                              <w:rPr>
                                <w:rFonts w:hint="eastAsia"/>
                              </w:rPr>
                            </w:pPr>
                          </w:p>
                          <w:p>
                            <w:pPr>
                              <w:bidi w:val="0"/>
                              <w:jc w:val="center"/>
                              <w:rPr>
                                <w:rFonts w:hint="eastAsia"/>
                              </w:rPr>
                            </w:pPr>
                            <w:r>
                              <w:rPr>
                                <w:rFonts w:hint="eastAsia"/>
                              </w:rPr>
                              <w:t>性别</w:t>
                            </w:r>
                          </w:p>
                        </w:tc>
                        <w:tc>
                          <w:tcPr>
                            <w:tcW w:w="1560" w:type="dxa"/>
                            <w:noWrap w:val="0"/>
                            <w:vAlign w:val="center"/>
                          </w:tcPr>
                          <w:p>
                            <w:pPr>
                              <w:bidi w:val="0"/>
                              <w:jc w:val="center"/>
                              <w:rPr>
                                <w:rFonts w:hint="eastAsia"/>
                              </w:rPr>
                            </w:pPr>
                          </w:p>
                        </w:tc>
                        <w:tc>
                          <w:tcPr>
                            <w:tcW w:w="1632" w:type="dxa"/>
                            <w:noWrap w:val="0"/>
                            <w:vAlign w:val="center"/>
                          </w:tcPr>
                          <w:p>
                            <w:pPr>
                              <w:bidi w:val="0"/>
                              <w:jc w:val="center"/>
                              <w:rPr>
                                <w:rFonts w:hint="eastAsia"/>
                              </w:rPr>
                            </w:pPr>
                          </w:p>
                          <w:p>
                            <w:pPr>
                              <w:bidi w:val="0"/>
                              <w:jc w:val="center"/>
                              <w:rPr>
                                <w:rFonts w:hint="eastAsia"/>
                              </w:rPr>
                            </w:pPr>
                            <w:r>
                              <w:rPr>
                                <w:rFonts w:hint="eastAsia"/>
                              </w:rPr>
                              <w:t>毕业院校</w:t>
                            </w:r>
                          </w:p>
                        </w:tc>
                        <w:tc>
                          <w:tcPr>
                            <w:tcW w:w="2772" w:type="dxa"/>
                            <w:noWrap w:val="0"/>
                            <w:vAlign w:val="center"/>
                          </w:tcPr>
                          <w:p>
                            <w:pPr>
                              <w:bidi w:val="0"/>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421" w:type="dxa"/>
                            <w:gridSpan w:val="2"/>
                            <w:noWrap w:val="0"/>
                            <w:vAlign w:val="center"/>
                          </w:tcPr>
                          <w:p>
                            <w:pPr>
                              <w:bidi w:val="0"/>
                              <w:jc w:val="center"/>
                              <w:rPr>
                                <w:rFonts w:hint="eastAsia"/>
                              </w:rPr>
                            </w:pPr>
                          </w:p>
                          <w:p>
                            <w:pPr>
                              <w:bidi w:val="0"/>
                              <w:jc w:val="center"/>
                              <w:rPr>
                                <w:rFonts w:hint="eastAsia"/>
                              </w:rPr>
                            </w:pPr>
                            <w:r>
                              <w:rPr>
                                <w:rFonts w:hint="eastAsia"/>
                              </w:rPr>
                              <w:t>学历和专业</w:t>
                            </w:r>
                          </w:p>
                        </w:tc>
                        <w:tc>
                          <w:tcPr>
                            <w:tcW w:w="1560" w:type="dxa"/>
                            <w:noWrap w:val="0"/>
                            <w:vAlign w:val="center"/>
                          </w:tcPr>
                          <w:p>
                            <w:pPr>
                              <w:bidi w:val="0"/>
                              <w:jc w:val="center"/>
                              <w:rPr>
                                <w:rFonts w:hint="eastAsia"/>
                              </w:rPr>
                            </w:pPr>
                          </w:p>
                        </w:tc>
                        <w:tc>
                          <w:tcPr>
                            <w:tcW w:w="1632" w:type="dxa"/>
                            <w:noWrap w:val="0"/>
                            <w:vAlign w:val="center"/>
                          </w:tcPr>
                          <w:p>
                            <w:pPr>
                              <w:bidi w:val="0"/>
                              <w:jc w:val="center"/>
                              <w:rPr>
                                <w:rFonts w:hint="eastAsia"/>
                              </w:rPr>
                            </w:pPr>
                          </w:p>
                          <w:p>
                            <w:pPr>
                              <w:bidi w:val="0"/>
                              <w:jc w:val="center"/>
                              <w:rPr>
                                <w:rFonts w:hint="eastAsia"/>
                              </w:rPr>
                            </w:pPr>
                            <w:r>
                              <w:rPr>
                                <w:rFonts w:hint="eastAsia"/>
                              </w:rPr>
                              <w:t>毕业时间</w:t>
                            </w:r>
                          </w:p>
                        </w:tc>
                        <w:tc>
                          <w:tcPr>
                            <w:tcW w:w="2772" w:type="dxa"/>
                            <w:noWrap w:val="0"/>
                            <w:vAlign w:val="center"/>
                          </w:tcPr>
                          <w:p>
                            <w:pPr>
                              <w:bidi w:val="0"/>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421" w:type="dxa"/>
                            <w:gridSpan w:val="2"/>
                            <w:noWrap w:val="0"/>
                            <w:vAlign w:val="center"/>
                          </w:tcPr>
                          <w:p>
                            <w:pPr>
                              <w:bidi w:val="0"/>
                              <w:jc w:val="center"/>
                              <w:rPr>
                                <w:rFonts w:hint="eastAsia"/>
                              </w:rPr>
                            </w:pPr>
                          </w:p>
                          <w:p>
                            <w:pPr>
                              <w:bidi w:val="0"/>
                              <w:jc w:val="center"/>
                              <w:rPr>
                                <w:rFonts w:hint="eastAsia"/>
                              </w:rPr>
                            </w:pPr>
                            <w:r>
                              <w:rPr>
                                <w:rFonts w:hint="eastAsia"/>
                              </w:rPr>
                              <w:t>拥有的职业资格</w:t>
                            </w:r>
                          </w:p>
                        </w:tc>
                        <w:tc>
                          <w:tcPr>
                            <w:tcW w:w="1560" w:type="dxa"/>
                            <w:noWrap w:val="0"/>
                            <w:vAlign w:val="center"/>
                          </w:tcPr>
                          <w:p>
                            <w:pPr>
                              <w:bidi w:val="0"/>
                              <w:jc w:val="center"/>
                              <w:rPr>
                                <w:rFonts w:hint="eastAsia"/>
                              </w:rPr>
                            </w:pPr>
                          </w:p>
                        </w:tc>
                        <w:tc>
                          <w:tcPr>
                            <w:tcW w:w="1632" w:type="dxa"/>
                            <w:noWrap w:val="0"/>
                            <w:vAlign w:val="center"/>
                          </w:tcPr>
                          <w:p>
                            <w:pPr>
                              <w:bidi w:val="0"/>
                              <w:jc w:val="center"/>
                              <w:rPr>
                                <w:rFonts w:hint="eastAsia"/>
                              </w:rPr>
                            </w:pPr>
                          </w:p>
                          <w:p>
                            <w:pPr>
                              <w:bidi w:val="0"/>
                              <w:jc w:val="center"/>
                              <w:rPr>
                                <w:rFonts w:hint="eastAsia"/>
                              </w:rPr>
                            </w:pPr>
                            <w:r>
                              <w:rPr>
                                <w:rFonts w:hint="eastAsia"/>
                              </w:rPr>
                              <w:t>专业职称</w:t>
                            </w:r>
                          </w:p>
                        </w:tc>
                        <w:tc>
                          <w:tcPr>
                            <w:tcW w:w="2772" w:type="dxa"/>
                            <w:noWrap w:val="0"/>
                            <w:vAlign w:val="center"/>
                          </w:tcPr>
                          <w:p>
                            <w:pPr>
                              <w:bidi w:val="0"/>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421" w:type="dxa"/>
                            <w:gridSpan w:val="2"/>
                            <w:noWrap w:val="0"/>
                            <w:vAlign w:val="center"/>
                          </w:tcPr>
                          <w:p>
                            <w:pPr>
                              <w:bidi w:val="0"/>
                              <w:jc w:val="center"/>
                              <w:rPr>
                                <w:rFonts w:hint="eastAsia"/>
                              </w:rPr>
                            </w:pPr>
                          </w:p>
                          <w:p>
                            <w:pPr>
                              <w:bidi w:val="0"/>
                              <w:jc w:val="center"/>
                              <w:rPr>
                                <w:rFonts w:hint="eastAsia"/>
                              </w:rPr>
                            </w:pPr>
                            <w:r>
                              <w:rPr>
                                <w:rFonts w:hint="eastAsia"/>
                              </w:rPr>
                              <w:t>职业资格证书编号</w:t>
                            </w:r>
                          </w:p>
                        </w:tc>
                        <w:tc>
                          <w:tcPr>
                            <w:tcW w:w="1560" w:type="dxa"/>
                            <w:noWrap w:val="0"/>
                            <w:vAlign w:val="center"/>
                          </w:tcPr>
                          <w:p>
                            <w:pPr>
                              <w:bidi w:val="0"/>
                              <w:jc w:val="center"/>
                              <w:rPr>
                                <w:rFonts w:hint="eastAsia"/>
                              </w:rPr>
                            </w:pPr>
                          </w:p>
                        </w:tc>
                        <w:tc>
                          <w:tcPr>
                            <w:tcW w:w="1632" w:type="dxa"/>
                            <w:noWrap w:val="0"/>
                            <w:vAlign w:val="center"/>
                          </w:tcPr>
                          <w:p>
                            <w:pPr>
                              <w:bidi w:val="0"/>
                              <w:jc w:val="center"/>
                              <w:rPr>
                                <w:rFonts w:hint="eastAsia"/>
                              </w:rPr>
                            </w:pPr>
                          </w:p>
                          <w:p>
                            <w:pPr>
                              <w:bidi w:val="0"/>
                              <w:jc w:val="center"/>
                              <w:rPr>
                                <w:rFonts w:hint="eastAsia"/>
                              </w:rPr>
                            </w:pPr>
                            <w:r>
                              <w:rPr>
                                <w:rFonts w:hint="eastAsia"/>
                              </w:rPr>
                              <w:t>工作年限</w:t>
                            </w:r>
                          </w:p>
                        </w:tc>
                        <w:tc>
                          <w:tcPr>
                            <w:tcW w:w="2772" w:type="dxa"/>
                            <w:noWrap w:val="0"/>
                            <w:vAlign w:val="center"/>
                          </w:tcPr>
                          <w:p>
                            <w:pPr>
                              <w:bidi w:val="0"/>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8" w:hRule="atLeast"/>
                        </w:trPr>
                        <w:tc>
                          <w:tcPr>
                            <w:tcW w:w="952" w:type="dxa"/>
                            <w:noWrap w:val="0"/>
                            <w:vAlign w:val="top"/>
                          </w:tcPr>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r>
                              <w:rPr>
                                <w:rFonts w:hint="eastAsia"/>
                              </w:rPr>
                              <w:t>主要工作业绩及担任的主要工作</w:t>
                            </w:r>
                          </w:p>
                        </w:tc>
                        <w:tc>
                          <w:tcPr>
                            <w:tcW w:w="7433" w:type="dxa"/>
                            <w:gridSpan w:val="4"/>
                            <w:noWrap w:val="0"/>
                            <w:vAlign w:val="top"/>
                          </w:tcPr>
                          <w:p>
                            <w:pPr>
                              <w:bidi w:val="0"/>
                              <w:rPr>
                                <w:rFonts w:hint="eastAsia"/>
                              </w:rPr>
                            </w:pPr>
                          </w:p>
                        </w:tc>
                      </w:tr>
                    </w:tbl>
                    <w:p>
                      <w:pPr>
                        <w:pStyle w:val="13"/>
                      </w:pPr>
                    </w:p>
                  </w:txbxContent>
                </v:textbox>
              </v:shape>
            </w:pict>
          </mc:Fallback>
        </mc:AlternateContent>
      </w:r>
      <w:r>
        <w:rPr>
          <w:rFonts w:hint="eastAsia" w:ascii="仿宋" w:hAnsi="仿宋" w:eastAsia="仿宋" w:cs="仿宋"/>
        </w:rPr>
        <w:t>主要项目管理人员指技术负责人、专职施工、质检（质量）、预算、材料、安全（C证）等岗位人员。应附岗位证书(技术负责人附职称证书)、身份证、相关部门开具的</w:t>
      </w:r>
      <w:r>
        <w:rPr>
          <w:rFonts w:hint="eastAsia" w:ascii="仿宋" w:hAnsi="仿宋" w:cs="仿宋"/>
          <w:lang w:eastAsia="zh-CN"/>
        </w:rPr>
        <w:t>近六个月中任意三个月</w:t>
      </w:r>
      <w:r>
        <w:rPr>
          <w:rFonts w:hint="eastAsia" w:ascii="仿宋" w:hAnsi="仿宋" w:cs="仿宋"/>
          <w:lang w:val="en-US" w:eastAsia="zh-CN"/>
        </w:rPr>
        <w:t>社保</w:t>
      </w:r>
      <w:r>
        <w:rPr>
          <w:rFonts w:hint="eastAsia" w:ascii="仿宋" w:hAnsi="仿宋" w:eastAsia="仿宋" w:cs="仿宋"/>
        </w:rPr>
        <w:t>证明资料复印件，专职安全员应附安全生产考核合格证书（C证），主要业绩须附合同协议书。</w:t>
      </w:r>
    </w:p>
    <w:p>
      <w:pPr>
        <w:spacing w:after="0" w:line="374" w:lineRule="auto"/>
        <w:jc w:val="both"/>
        <w:rPr>
          <w:rFonts w:hint="eastAsia" w:ascii="仿宋" w:hAnsi="仿宋" w:eastAsia="仿宋" w:cs="仿宋"/>
        </w:rPr>
        <w:sectPr>
          <w:footerReference r:id="rId15" w:type="default"/>
          <w:pgSz w:w="11910" w:h="16840"/>
          <w:pgMar w:top="1440" w:right="1800" w:bottom="1440" w:left="1800" w:header="850" w:footer="993" w:gutter="0"/>
          <w:pgNumType w:fmt="decimal"/>
          <w:cols w:space="720" w:num="1"/>
        </w:sectPr>
      </w:pPr>
    </w:p>
    <w:p>
      <w:pPr>
        <w:pStyle w:val="13"/>
        <w:spacing w:before="70"/>
        <w:rPr>
          <w:rFonts w:hint="eastAsia" w:ascii="仿宋" w:hAnsi="仿宋" w:eastAsia="仿宋" w:cs="仿宋"/>
          <w:sz w:val="28"/>
          <w:szCs w:val="28"/>
        </w:rPr>
      </w:pPr>
      <w:r>
        <w:rPr>
          <w:rFonts w:hint="eastAsia" w:ascii="仿宋" w:hAnsi="仿宋" w:eastAsia="仿宋" w:cs="仿宋"/>
          <w:bCs w:val="0"/>
          <w:kern w:val="2"/>
          <w:sz w:val="28"/>
          <w:szCs w:val="28"/>
          <w:lang w:val="en-US" w:eastAsia="zh-CN" w:bidi="ar-SA"/>
        </w:rPr>
        <w:t>附 3：承诺书</w:t>
      </w:r>
    </w:p>
    <w:p>
      <w:pPr>
        <w:pStyle w:val="13"/>
        <w:spacing w:before="11"/>
        <w:rPr>
          <w:rFonts w:hint="eastAsia" w:ascii="仿宋" w:hAnsi="仿宋" w:eastAsia="仿宋" w:cs="仿宋"/>
          <w:sz w:val="17"/>
        </w:rPr>
      </w:pPr>
    </w:p>
    <w:p>
      <w:pPr>
        <w:spacing w:before="0"/>
        <w:ind w:left="522" w:right="561" w:firstLine="0"/>
        <w:jc w:val="center"/>
        <w:rPr>
          <w:rFonts w:hint="eastAsia" w:ascii="仿宋" w:hAnsi="仿宋" w:eastAsia="仿宋" w:cs="仿宋"/>
          <w:sz w:val="28"/>
          <w:szCs w:val="28"/>
        </w:rPr>
      </w:pPr>
      <w:r>
        <w:rPr>
          <w:rFonts w:hint="eastAsia" w:ascii="仿宋" w:hAnsi="仿宋" w:eastAsia="仿宋" w:cs="仿宋"/>
          <w:sz w:val="28"/>
          <w:szCs w:val="28"/>
        </w:rPr>
        <w:t>承诺书</w:t>
      </w:r>
    </w:p>
    <w:p>
      <w:pPr>
        <w:pStyle w:val="13"/>
        <w:tabs>
          <w:tab w:val="left" w:pos="6020"/>
        </w:tabs>
        <w:spacing w:before="10"/>
        <w:rPr>
          <w:rFonts w:hint="eastAsia" w:ascii="仿宋" w:hAnsi="仿宋" w:eastAsia="仿宋" w:cs="仿宋"/>
          <w:sz w:val="28"/>
          <w:szCs w:val="28"/>
          <w:lang w:eastAsia="zh-CN"/>
        </w:rPr>
      </w:pPr>
    </w:p>
    <w:p>
      <w:pPr>
        <w:pStyle w:val="13"/>
        <w:spacing w:before="70"/>
        <w:rPr>
          <w:rFonts w:hint="eastAsia" w:ascii="仿宋" w:hAnsi="仿宋" w:eastAsia="仿宋" w:cs="仿宋"/>
          <w:sz w:val="28"/>
          <w:szCs w:val="28"/>
        </w:rPr>
      </w:pPr>
      <w:r>
        <w:rPr>
          <w:rFonts w:hint="eastAsia" w:ascii="仿宋" w:hAnsi="仿宋" w:eastAsia="仿宋" w:cs="仿宋"/>
          <w:position w:val="-6"/>
          <w:sz w:val="28"/>
          <w:szCs w:val="28"/>
        </w:rPr>
        <w:t>————————</w:t>
      </w:r>
      <w:r>
        <w:rPr>
          <w:rFonts w:hint="eastAsia" w:ascii="仿宋" w:hAnsi="仿宋" w:eastAsia="仿宋" w:cs="仿宋"/>
          <w:sz w:val="28"/>
          <w:szCs w:val="28"/>
        </w:rPr>
        <w:t>（</w:t>
      </w:r>
      <w:r>
        <w:rPr>
          <w:rFonts w:hint="eastAsia" w:ascii="仿宋" w:hAnsi="仿宋" w:eastAsia="仿宋" w:cs="仿宋"/>
          <w:sz w:val="28"/>
          <w:szCs w:val="28"/>
          <w:lang w:eastAsia="zh-CN"/>
        </w:rPr>
        <w:t>招标人</w:t>
      </w:r>
      <w:r>
        <w:rPr>
          <w:rFonts w:hint="eastAsia" w:ascii="仿宋" w:hAnsi="仿宋" w:eastAsia="仿宋" w:cs="仿宋"/>
          <w:sz w:val="28"/>
          <w:szCs w:val="28"/>
        </w:rPr>
        <w:t>名称）：</w:t>
      </w:r>
    </w:p>
    <w:p>
      <w:pPr>
        <w:pStyle w:val="13"/>
        <w:spacing w:before="4"/>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我单位在此声明，我单位拟派往</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ab/>
      </w:r>
      <w:r>
        <w:rPr>
          <w:rFonts w:hint="eastAsia" w:ascii="仿宋" w:hAnsi="仿宋" w:eastAsia="仿宋" w:cs="仿宋"/>
        </w:rPr>
        <w:t>（项目名称）（以下简称“本工程”）的项目经理</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rPr>
        <w:t>（项目经理姓名）现阶段不兼职其他工程项目。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我单位保证上述信息的真实和准确，并愿意承担因我单位就此弄虚作假所引起的一切法律后果。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特此承诺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p>
    <w:p>
      <w:pPr>
        <w:pStyle w:val="13"/>
        <w:keepNext w:val="0"/>
        <w:keepLines w:val="0"/>
        <w:pageBreakBefore w:val="0"/>
        <w:widowControl w:val="0"/>
        <w:tabs>
          <w:tab w:val="left" w:pos="1819"/>
          <w:tab w:val="left" w:pos="2239"/>
        </w:tabs>
        <w:kinsoku/>
        <w:wordWrap/>
        <w:overflowPunct/>
        <w:topLinePunct w:val="0"/>
        <w:autoSpaceDE/>
        <w:autoSpaceDN/>
        <w:bidi w:val="0"/>
        <w:adjustRightInd/>
        <w:snapToGrid/>
        <w:spacing w:line="360" w:lineRule="auto"/>
        <w:ind w:left="140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投</w:t>
      </w:r>
      <w:r>
        <w:rPr>
          <w:rFonts w:hint="eastAsia" w:ascii="仿宋" w:hAnsi="仿宋" w:eastAsia="仿宋" w:cs="仿宋"/>
          <w:sz w:val="28"/>
          <w:szCs w:val="28"/>
        </w:rPr>
        <w:tab/>
      </w:r>
      <w:r>
        <w:rPr>
          <w:rFonts w:hint="eastAsia" w:ascii="仿宋" w:hAnsi="仿宋" w:eastAsia="仿宋" w:cs="仿宋"/>
          <w:sz w:val="28"/>
          <w:szCs w:val="28"/>
        </w:rPr>
        <w:t>标</w:t>
      </w:r>
      <w:r>
        <w:rPr>
          <w:rFonts w:hint="eastAsia" w:ascii="仿宋" w:hAnsi="仿宋" w:eastAsia="仿宋" w:cs="仿宋"/>
          <w:sz w:val="28"/>
          <w:szCs w:val="28"/>
        </w:rPr>
        <w:tab/>
      </w:r>
      <w:r>
        <w:rPr>
          <w:rFonts w:hint="eastAsia" w:ascii="仿宋" w:hAnsi="仿宋" w:eastAsia="仿宋" w:cs="仿宋"/>
          <w:sz w:val="28"/>
          <w:szCs w:val="28"/>
        </w:rPr>
        <w:t>人（盖章）：</w:t>
      </w:r>
    </w:p>
    <w:p>
      <w:pPr>
        <w:pStyle w:val="13"/>
        <w:keepNext w:val="0"/>
        <w:keepLines w:val="0"/>
        <w:pageBreakBefore w:val="0"/>
        <w:widowControl w:val="0"/>
        <w:kinsoku/>
        <w:wordWrap/>
        <w:overflowPunct/>
        <w:topLinePunct w:val="0"/>
        <w:autoSpaceDE/>
        <w:autoSpaceDN/>
        <w:bidi w:val="0"/>
        <w:adjustRightInd/>
        <w:snapToGrid/>
        <w:spacing w:line="360" w:lineRule="auto"/>
        <w:ind w:left="140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法人代表或委托代理人（签字或盖章）：</w:t>
      </w:r>
    </w:p>
    <w:p>
      <w:pPr>
        <w:pStyle w:val="13"/>
        <w:keepNext w:val="0"/>
        <w:keepLines w:val="0"/>
        <w:pageBreakBefore w:val="0"/>
        <w:widowControl w:val="0"/>
        <w:tabs>
          <w:tab w:val="left" w:pos="1819"/>
          <w:tab w:val="left" w:pos="2868"/>
          <w:tab w:val="left" w:pos="3708"/>
          <w:tab w:val="left" w:pos="4548"/>
        </w:tabs>
        <w:kinsoku/>
        <w:wordWrap/>
        <w:overflowPunct/>
        <w:topLinePunct w:val="0"/>
        <w:autoSpaceDE/>
        <w:autoSpaceDN/>
        <w:bidi w:val="0"/>
        <w:adjustRightInd/>
        <w:snapToGrid/>
        <w:spacing w:line="360" w:lineRule="auto"/>
        <w:ind w:left="140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日</w:t>
      </w:r>
      <w:r>
        <w:rPr>
          <w:rFonts w:hint="eastAsia" w:ascii="仿宋" w:hAnsi="仿宋" w:eastAsia="仿宋" w:cs="仿宋"/>
          <w:sz w:val="28"/>
          <w:szCs w:val="28"/>
        </w:rPr>
        <w:tab/>
      </w:r>
      <w:r>
        <w:rPr>
          <w:rFonts w:hint="eastAsia" w:ascii="仿宋" w:hAnsi="仿宋" w:eastAsia="仿宋" w:cs="仿宋"/>
          <w:sz w:val="28"/>
          <w:szCs w:val="28"/>
        </w:rPr>
        <w:t>期：</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日</w:t>
      </w:r>
    </w:p>
    <w:p>
      <w:pPr>
        <w:bidi w:val="0"/>
        <w:rPr>
          <w:rFonts w:hint="eastAsia" w:ascii="仿宋" w:hAnsi="仿宋" w:eastAsia="仿宋" w:cs="仿宋"/>
        </w:rPr>
        <w:sectPr>
          <w:pgSz w:w="11910" w:h="16840"/>
          <w:pgMar w:top="1440" w:right="1800" w:bottom="1440" w:left="1800" w:header="850" w:footer="993" w:gutter="0"/>
          <w:pgNumType w:fmt="decimal"/>
          <w:cols w:space="720" w:num="1"/>
        </w:sectPr>
      </w:pPr>
    </w:p>
    <w:p>
      <w:pPr>
        <w:pStyle w:val="6"/>
        <w:bidi w:val="0"/>
        <w:rPr>
          <w:rFonts w:hint="eastAsia" w:ascii="仿宋" w:hAnsi="仿宋" w:eastAsia="仿宋" w:cs="仿宋"/>
          <w:sz w:val="28"/>
          <w:szCs w:val="28"/>
          <w:lang w:val="en-US" w:eastAsia="zh-CN"/>
        </w:rPr>
      </w:pPr>
      <w:r>
        <w:rPr>
          <w:rFonts w:hint="eastAsia" w:ascii="仿宋" w:hAnsi="仿宋" w:cs="仿宋"/>
          <w:lang w:val="en-US" w:eastAsia="zh-CN"/>
        </w:rPr>
        <w:t>附件十二：</w:t>
      </w:r>
      <w:r>
        <w:rPr>
          <w:rFonts w:hint="eastAsia" w:ascii="仿宋" w:hAnsi="仿宋" w:eastAsia="仿宋" w:cs="仿宋"/>
        </w:rPr>
        <w:t>法定代表人身份证明</w:t>
      </w:r>
      <w:bookmarkEnd w:id="184"/>
    </w:p>
    <w:p>
      <w:pPr>
        <w:pStyle w:val="13"/>
        <w:spacing w:before="8" w:line="360" w:lineRule="auto"/>
        <w:jc w:val="center"/>
        <w:rPr>
          <w:rFonts w:hint="eastAsia" w:ascii="仿宋" w:hAnsi="仿宋" w:eastAsia="仿宋" w:cs="仿宋"/>
        </w:rPr>
      </w:pPr>
      <w:r>
        <w:rPr>
          <w:rFonts w:hint="eastAsia" w:ascii="仿宋" w:hAnsi="仿宋" w:eastAsia="仿宋" w:cs="仿宋"/>
          <w:sz w:val="28"/>
          <w:szCs w:val="28"/>
        </w:rPr>
        <w:t>法定代表人身份证明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u w:val="single"/>
        </w:rPr>
      </w:pPr>
      <w:r>
        <w:rPr>
          <w:rFonts w:hint="eastAsia" w:ascii="仿宋" w:hAnsi="仿宋" w:cs="仿宋"/>
          <w:lang w:val="en-US" w:eastAsia="zh-CN"/>
        </w:rPr>
        <w:t>投标人名称</w:t>
      </w:r>
      <w:r>
        <w:rPr>
          <w:rFonts w:hint="eastAsia" w:ascii="仿宋" w:hAnsi="仿宋" w:eastAsia="仿宋" w:cs="仿宋"/>
        </w:rPr>
        <w:t>：</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单位性质：</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地  址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u w:val="single"/>
        </w:rPr>
      </w:pPr>
      <w:r>
        <w:rPr>
          <w:rFonts w:hint="eastAsia" w:ascii="仿宋" w:hAnsi="仿宋" w:eastAsia="仿宋" w:cs="仿宋"/>
        </w:rPr>
        <w:t>成立时间：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年 </w:t>
      </w:r>
      <w:r>
        <w:rPr>
          <w:rFonts w:hint="eastAsia" w:ascii="仿宋" w:hAnsi="仿宋" w:eastAsia="仿宋" w:cs="仿宋"/>
          <w:u w:val="single"/>
        </w:rPr>
        <w:tab/>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月 </w:t>
      </w:r>
      <w:r>
        <w:rPr>
          <w:rFonts w:hint="eastAsia" w:ascii="仿宋" w:hAnsi="仿宋" w:eastAsia="仿宋" w:cs="仿宋"/>
          <w:u w:val="single"/>
          <w:lang w:val="en-US" w:eastAsia="zh-CN"/>
        </w:rPr>
        <w:t xml:space="preserve">  </w:t>
      </w:r>
      <w:r>
        <w:rPr>
          <w:rFonts w:hint="eastAsia" w:ascii="仿宋" w:hAnsi="仿宋" w:eastAsia="仿宋" w:cs="仿宋"/>
          <w:u w:val="single"/>
        </w:rPr>
        <w:tab/>
      </w:r>
      <w:r>
        <w:rPr>
          <w:rFonts w:hint="eastAsia" w:ascii="仿宋" w:hAnsi="仿宋" w:eastAsia="仿宋" w:cs="仿宋"/>
          <w:u w:val="single"/>
        </w:rPr>
        <w:t>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经营期限：</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p>
      <w:pPr>
        <w:pStyle w:val="1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u w:val="single"/>
          <w:lang w:val="en-US" w:eastAsia="zh-CN"/>
        </w:rPr>
      </w:pPr>
      <w:r>
        <w:rPr>
          <w:rFonts w:hint="eastAsia" w:ascii="仿宋" w:hAnsi="仿宋" w:eastAsia="仿宋" w:cs="仿宋"/>
          <w:lang w:val="en-US" w:eastAsia="zh-CN"/>
        </w:rPr>
        <w:t>姓名：</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性别：</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single"/>
          <w:lang w:val="en-US" w:eastAsia="zh-CN"/>
        </w:rPr>
        <w:t xml:space="preserve">      </w:t>
      </w:r>
      <w:r>
        <w:rPr>
          <w:rFonts w:hint="eastAsia" w:ascii="仿宋" w:hAnsi="仿宋" w:eastAsia="仿宋" w:cs="仿宋"/>
          <w:lang w:val="en-US" w:eastAsia="zh-CN"/>
        </w:rPr>
        <w:t>年龄：</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single"/>
          <w:lang w:val="en-US" w:eastAsia="zh-CN"/>
        </w:rPr>
        <w:t xml:space="preserve">     </w:t>
      </w:r>
      <w:r>
        <w:rPr>
          <w:rFonts w:hint="eastAsia" w:ascii="仿宋" w:hAnsi="仿宋" w:eastAsia="仿宋" w:cs="仿宋"/>
          <w:lang w:val="en-US" w:eastAsia="zh-CN"/>
        </w:rPr>
        <w:t>职务：</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single"/>
          <w:lang w:val="en-US" w:eastAsia="zh-CN"/>
        </w:rPr>
        <w:t xml:space="preserve">    </w:t>
      </w:r>
    </w:p>
    <w:p>
      <w:pPr>
        <w:pStyle w:val="1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系</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single"/>
          <w:lang w:val="en-US" w:eastAsia="zh-CN"/>
        </w:rPr>
        <w:t xml:space="preserve">            </w:t>
      </w:r>
      <w:r>
        <w:rPr>
          <w:rFonts w:hint="eastAsia" w:ascii="仿宋" w:hAnsi="仿宋" w:eastAsia="仿宋" w:cs="仿宋"/>
        </w:rPr>
        <w:t xml:space="preserve"> （投标人名称）的法定代表人。</w:t>
      </w:r>
    </w:p>
    <w:p>
      <w:pPr>
        <w:pStyle w:val="1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360" w:lineRule="auto"/>
        <w:ind w:firstLine="2520" w:firstLineChars="900"/>
        <w:textAlignment w:val="auto"/>
        <w:rPr>
          <w:rFonts w:hint="eastAsia" w:ascii="仿宋" w:hAnsi="仿宋" w:eastAsia="仿宋" w:cs="仿宋"/>
        </w:rPr>
      </w:pPr>
      <w:r>
        <w:rPr>
          <w:rFonts w:hint="eastAsia" w:ascii="仿宋" w:hAnsi="仿宋" w:eastAsia="仿宋" w:cs="仿宋"/>
        </w:rPr>
        <w:t>投标人：</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ab/>
      </w:r>
      <w:r>
        <w:rPr>
          <w:rFonts w:hint="eastAsia" w:ascii="仿宋" w:hAnsi="仿宋" w:eastAsia="仿宋" w:cs="仿宋"/>
        </w:rPr>
        <w:t>（盖单位公章）</w:t>
      </w:r>
    </w:p>
    <w:p>
      <w:pPr>
        <w:bidi w:val="0"/>
        <w:spacing w:line="360" w:lineRule="auto"/>
        <w:ind w:firstLine="2520" w:firstLineChars="900"/>
        <w:rPr>
          <w:rFonts w:hint="eastAsia" w:ascii="仿宋" w:hAnsi="仿宋" w:eastAsia="仿宋" w:cs="仿宋"/>
          <w:sz w:val="28"/>
          <w:szCs w:val="28"/>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日</w:t>
      </w:r>
    </w:p>
    <w:p>
      <w:pPr>
        <w:bidi w:val="0"/>
        <w:rPr>
          <w:rFonts w:hint="eastAsia" w:ascii="仿宋" w:hAnsi="仿宋" w:eastAsia="仿宋" w:cs="仿宋"/>
        </w:rPr>
        <w:sectPr>
          <w:pgSz w:w="11910" w:h="16840"/>
          <w:pgMar w:top="1440" w:right="1800" w:bottom="1440" w:left="1800" w:header="850" w:footer="993" w:gutter="0"/>
          <w:pgNumType w:fmt="decimal"/>
          <w:cols w:space="720" w:num="1"/>
        </w:sectPr>
      </w:pPr>
    </w:p>
    <w:p>
      <w:pPr>
        <w:pStyle w:val="6"/>
        <w:bidi w:val="0"/>
        <w:rPr>
          <w:rFonts w:hint="eastAsia" w:ascii="仿宋" w:hAnsi="仿宋" w:eastAsia="仿宋" w:cs="仿宋"/>
          <w:b/>
          <w:bCs/>
        </w:rPr>
      </w:pPr>
      <w:bookmarkStart w:id="192" w:name="_bookmark73"/>
      <w:bookmarkEnd w:id="192"/>
      <w:bookmarkStart w:id="193" w:name="三、授权委托书"/>
      <w:bookmarkEnd w:id="193"/>
      <w:bookmarkStart w:id="194" w:name="_Toc13265"/>
      <w:r>
        <w:rPr>
          <w:rFonts w:hint="eastAsia" w:ascii="仿宋" w:hAnsi="仿宋" w:cs="仿宋"/>
          <w:b/>
          <w:bCs/>
          <w:lang w:val="en-US" w:eastAsia="zh-CN"/>
        </w:rPr>
        <w:t>附件十三：法定代表人</w:t>
      </w:r>
      <w:r>
        <w:rPr>
          <w:rFonts w:hint="eastAsia" w:ascii="仿宋" w:hAnsi="仿宋" w:eastAsia="仿宋" w:cs="仿宋"/>
          <w:b/>
          <w:bCs/>
        </w:rPr>
        <w:t>授权委托书</w:t>
      </w:r>
      <w:bookmarkEnd w:id="194"/>
    </w:p>
    <w:p>
      <w:pPr>
        <w:pStyle w:val="13"/>
        <w:spacing w:before="5"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法定代表人授权委托书</w:t>
      </w:r>
    </w:p>
    <w:p>
      <w:pPr>
        <w:tabs>
          <w:tab w:val="left" w:pos="2842"/>
          <w:tab w:val="left" w:pos="5093"/>
        </w:tabs>
        <w:spacing w:before="0" w:line="360" w:lineRule="auto"/>
        <w:ind w:right="0" w:firstLine="588" w:firstLineChars="200"/>
        <w:jc w:val="left"/>
        <w:rPr>
          <w:rFonts w:hint="eastAsia" w:ascii="仿宋" w:hAnsi="仿宋" w:eastAsia="仿宋" w:cs="仿宋"/>
          <w:sz w:val="28"/>
          <w:szCs w:val="28"/>
        </w:rPr>
      </w:pPr>
      <w:r>
        <w:rPr>
          <w:rFonts w:hint="eastAsia" w:ascii="仿宋" w:hAnsi="仿宋" w:eastAsia="仿宋" w:cs="仿宋"/>
          <w:spacing w:val="7"/>
          <w:sz w:val="28"/>
          <w:szCs w:val="28"/>
        </w:rPr>
        <w:t>本</w:t>
      </w:r>
      <w:r>
        <w:rPr>
          <w:rFonts w:hint="eastAsia" w:ascii="仿宋" w:hAnsi="仿宋" w:eastAsia="仿宋" w:cs="仿宋"/>
          <w:spacing w:val="6"/>
          <w:sz w:val="28"/>
          <w:szCs w:val="28"/>
        </w:rPr>
        <w:t>人</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u w:val="single"/>
        </w:rPr>
        <w:tab/>
      </w:r>
      <w:r>
        <w:rPr>
          <w:rFonts w:hint="eastAsia" w:ascii="仿宋" w:hAnsi="仿宋" w:eastAsia="仿宋" w:cs="仿宋"/>
          <w:spacing w:val="7"/>
          <w:sz w:val="28"/>
          <w:szCs w:val="28"/>
        </w:rPr>
        <w:t>（姓名）</w:t>
      </w:r>
      <w:r>
        <w:rPr>
          <w:rFonts w:hint="eastAsia" w:ascii="仿宋" w:hAnsi="仿宋" w:eastAsia="仿宋" w:cs="仿宋"/>
          <w:spacing w:val="6"/>
          <w:sz w:val="28"/>
          <w:szCs w:val="28"/>
        </w:rPr>
        <w:t>系</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u w:val="single"/>
        </w:rPr>
        <w:tab/>
      </w:r>
      <w:r>
        <w:rPr>
          <w:rFonts w:hint="eastAsia" w:ascii="仿宋" w:hAnsi="仿宋" w:eastAsia="仿宋" w:cs="仿宋"/>
          <w:spacing w:val="7"/>
          <w:sz w:val="28"/>
          <w:szCs w:val="28"/>
        </w:rPr>
        <w:t>（投标人名</w:t>
      </w:r>
      <w:r>
        <w:rPr>
          <w:rFonts w:hint="eastAsia" w:ascii="仿宋" w:hAnsi="仿宋" w:eastAsia="仿宋" w:cs="仿宋"/>
          <w:spacing w:val="4"/>
          <w:sz w:val="28"/>
          <w:szCs w:val="28"/>
        </w:rPr>
        <w:t>称</w:t>
      </w:r>
      <w:r>
        <w:rPr>
          <w:rFonts w:hint="eastAsia" w:ascii="仿宋" w:hAnsi="仿宋" w:eastAsia="仿宋" w:cs="仿宋"/>
          <w:spacing w:val="7"/>
          <w:sz w:val="28"/>
          <w:szCs w:val="28"/>
        </w:rPr>
        <w:t>）的法定代表人，现委</w:t>
      </w:r>
      <w:r>
        <w:rPr>
          <w:rFonts w:hint="eastAsia" w:ascii="仿宋" w:hAnsi="仿宋" w:eastAsia="仿宋" w:cs="仿宋"/>
          <w:sz w:val="28"/>
          <w:szCs w:val="28"/>
        </w:rPr>
        <w:t>托</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（姓名</w:t>
      </w:r>
      <w:r>
        <w:rPr>
          <w:rFonts w:hint="eastAsia" w:ascii="仿宋" w:hAnsi="仿宋" w:eastAsia="仿宋" w:cs="仿宋"/>
          <w:spacing w:val="-17"/>
          <w:sz w:val="28"/>
          <w:szCs w:val="28"/>
        </w:rPr>
        <w:t>）</w:t>
      </w:r>
      <w:r>
        <w:rPr>
          <w:rFonts w:hint="eastAsia" w:ascii="仿宋" w:hAnsi="仿宋" w:eastAsia="仿宋" w:cs="仿宋"/>
          <w:sz w:val="28"/>
          <w:szCs w:val="28"/>
        </w:rPr>
        <w:t>为我方代理人</w:t>
      </w:r>
      <w:r>
        <w:rPr>
          <w:rFonts w:hint="eastAsia" w:ascii="仿宋" w:hAnsi="仿宋" w:eastAsia="仿宋" w:cs="仿宋"/>
          <w:spacing w:val="-15"/>
          <w:sz w:val="28"/>
          <w:szCs w:val="28"/>
        </w:rPr>
        <w:t>。</w:t>
      </w:r>
      <w:r>
        <w:rPr>
          <w:rFonts w:hint="eastAsia" w:ascii="仿宋" w:hAnsi="仿宋" w:eastAsia="仿宋" w:cs="仿宋"/>
          <w:sz w:val="28"/>
          <w:szCs w:val="28"/>
        </w:rPr>
        <w:t>代理人根据授权</w:t>
      </w:r>
      <w:r>
        <w:rPr>
          <w:rFonts w:hint="eastAsia" w:ascii="仿宋" w:hAnsi="仿宋" w:eastAsia="仿宋" w:cs="仿宋"/>
          <w:spacing w:val="-17"/>
          <w:sz w:val="28"/>
          <w:szCs w:val="28"/>
        </w:rPr>
        <w:t>，</w:t>
      </w:r>
      <w:r>
        <w:rPr>
          <w:rFonts w:hint="eastAsia" w:ascii="仿宋" w:hAnsi="仿宋" w:eastAsia="仿宋" w:cs="仿宋"/>
          <w:sz w:val="28"/>
          <w:szCs w:val="28"/>
        </w:rPr>
        <w:t>以我方名义签署</w:t>
      </w:r>
      <w:r>
        <w:rPr>
          <w:rFonts w:hint="eastAsia" w:ascii="仿宋" w:hAnsi="仿宋" w:eastAsia="仿宋" w:cs="仿宋"/>
          <w:spacing w:val="-15"/>
          <w:sz w:val="28"/>
          <w:szCs w:val="28"/>
        </w:rPr>
        <w:t>、</w:t>
      </w:r>
      <w:r>
        <w:rPr>
          <w:rFonts w:hint="eastAsia" w:ascii="仿宋" w:hAnsi="仿宋" w:eastAsia="仿宋" w:cs="仿宋"/>
          <w:sz w:val="28"/>
          <w:szCs w:val="28"/>
        </w:rPr>
        <w:t>澄清</w:t>
      </w:r>
      <w:r>
        <w:rPr>
          <w:rFonts w:hint="eastAsia" w:ascii="仿宋" w:hAnsi="仿宋" w:eastAsia="仿宋" w:cs="仿宋"/>
          <w:spacing w:val="-17"/>
          <w:sz w:val="28"/>
          <w:szCs w:val="28"/>
        </w:rPr>
        <w:t>、</w:t>
      </w:r>
      <w:r>
        <w:rPr>
          <w:rFonts w:hint="eastAsia" w:ascii="仿宋" w:hAnsi="仿宋" w:eastAsia="仿宋" w:cs="仿宋"/>
          <w:sz w:val="28"/>
          <w:szCs w:val="28"/>
        </w:rPr>
        <w:t>说明</w:t>
      </w:r>
      <w:r>
        <w:rPr>
          <w:rFonts w:hint="eastAsia" w:ascii="仿宋" w:hAnsi="仿宋" w:eastAsia="仿宋" w:cs="仿宋"/>
          <w:spacing w:val="-17"/>
          <w:sz w:val="28"/>
          <w:szCs w:val="28"/>
        </w:rPr>
        <w:t>、</w:t>
      </w:r>
      <w:r>
        <w:rPr>
          <w:rFonts w:hint="eastAsia" w:ascii="仿宋" w:hAnsi="仿宋" w:eastAsia="仿宋" w:cs="仿宋"/>
          <w:sz w:val="28"/>
          <w:szCs w:val="28"/>
        </w:rPr>
        <w:t>补正</w:t>
      </w:r>
      <w:r>
        <w:rPr>
          <w:rFonts w:hint="eastAsia" w:ascii="仿宋" w:hAnsi="仿宋" w:eastAsia="仿宋" w:cs="仿宋"/>
          <w:spacing w:val="-17"/>
          <w:sz w:val="28"/>
          <w:szCs w:val="28"/>
        </w:rPr>
        <w:t>、</w:t>
      </w:r>
      <w:r>
        <w:rPr>
          <w:rFonts w:hint="eastAsia" w:ascii="仿宋" w:hAnsi="仿宋" w:eastAsia="仿宋" w:cs="仿宋"/>
          <w:sz w:val="28"/>
          <w:szCs w:val="28"/>
        </w:rPr>
        <w:t>递交</w:t>
      </w:r>
      <w:r>
        <w:rPr>
          <w:rFonts w:hint="eastAsia" w:ascii="仿宋" w:hAnsi="仿宋" w:eastAsia="仿宋" w:cs="仿宋"/>
          <w:spacing w:val="-20"/>
          <w:sz w:val="28"/>
          <w:szCs w:val="28"/>
        </w:rPr>
        <w:t>、</w:t>
      </w:r>
      <w:r>
        <w:rPr>
          <w:rFonts w:hint="eastAsia" w:ascii="仿宋" w:hAnsi="仿宋" w:eastAsia="仿宋" w:cs="仿宋"/>
          <w:sz w:val="28"/>
          <w:szCs w:val="28"/>
        </w:rPr>
        <w:t>撤回</w:t>
      </w:r>
      <w:r>
        <w:rPr>
          <w:rFonts w:hint="eastAsia" w:ascii="仿宋" w:hAnsi="仿宋" w:eastAsia="仿宋" w:cs="仿宋"/>
          <w:spacing w:val="-20"/>
          <w:sz w:val="28"/>
          <w:szCs w:val="28"/>
        </w:rPr>
        <w:t>、</w:t>
      </w:r>
      <w:r>
        <w:rPr>
          <w:rFonts w:hint="eastAsia" w:ascii="仿宋" w:hAnsi="仿宋" w:eastAsia="仿宋" w:cs="仿宋"/>
          <w:sz w:val="28"/>
          <w:szCs w:val="28"/>
        </w:rPr>
        <w:t>修改</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（项目名称</w:t>
      </w:r>
      <w:r>
        <w:rPr>
          <w:rFonts w:hint="eastAsia" w:ascii="仿宋" w:hAnsi="仿宋" w:eastAsia="仿宋" w:cs="仿宋"/>
          <w:spacing w:val="-20"/>
          <w:sz w:val="28"/>
          <w:szCs w:val="28"/>
        </w:rPr>
        <w:t>）</w:t>
      </w:r>
      <w:r>
        <w:rPr>
          <w:rFonts w:hint="eastAsia" w:ascii="仿宋" w:hAnsi="仿宋" w:eastAsia="仿宋" w:cs="仿宋"/>
          <w:sz w:val="28"/>
          <w:szCs w:val="28"/>
        </w:rPr>
        <w:t>施工投标文件</w:t>
      </w:r>
      <w:r>
        <w:rPr>
          <w:rFonts w:hint="eastAsia" w:ascii="仿宋" w:hAnsi="仿宋" w:eastAsia="仿宋" w:cs="仿宋"/>
          <w:spacing w:val="-20"/>
          <w:sz w:val="28"/>
          <w:szCs w:val="28"/>
        </w:rPr>
        <w:t>、</w:t>
      </w:r>
      <w:r>
        <w:rPr>
          <w:rFonts w:hint="eastAsia" w:ascii="仿宋" w:hAnsi="仿宋" w:eastAsia="仿宋" w:cs="仿宋"/>
          <w:sz w:val="28"/>
          <w:szCs w:val="28"/>
        </w:rPr>
        <w:t>签订合同和处 理有关事宜，其法律后果由我方承担。</w:t>
      </w:r>
    </w:p>
    <w:p>
      <w:pPr>
        <w:tabs>
          <w:tab w:val="left" w:pos="4219"/>
        </w:tabs>
        <w:spacing w:before="1" w:line="374" w:lineRule="auto"/>
        <w:ind w:left="2800" w:right="5845" w:hanging="2800" w:hangingChars="1000"/>
        <w:jc w:val="left"/>
        <w:rPr>
          <w:rFonts w:hint="eastAsia" w:ascii="仿宋" w:hAnsi="仿宋" w:eastAsia="仿宋" w:cs="仿宋"/>
          <w:spacing w:val="-18"/>
          <w:sz w:val="28"/>
          <w:szCs w:val="28"/>
          <w:u w:val="single"/>
          <w:lang w:val="en-US"/>
        </w:rPr>
      </w:pPr>
      <w:r>
        <w:rPr>
          <w:rFonts w:hint="eastAsia" w:ascii="仿宋" w:hAnsi="仿宋" w:eastAsia="仿宋" w:cs="仿宋"/>
          <w:sz w:val="28"/>
          <w:szCs w:val="28"/>
          <w:lang w:val="en-US" w:eastAsia="zh-CN"/>
        </w:rPr>
        <w:t>委托期限：</w:t>
      </w:r>
      <w:r>
        <w:rPr>
          <w:rFonts w:hint="eastAsia" w:ascii="仿宋" w:hAnsi="仿宋" w:eastAsia="仿宋" w:cs="仿宋"/>
          <w:sz w:val="28"/>
          <w:szCs w:val="28"/>
          <w:u w:val="single"/>
          <w:lang w:val="en-US" w:eastAsia="zh-CN"/>
        </w:rPr>
        <w:t xml:space="preserve">          </w:t>
      </w:r>
    </w:p>
    <w:p>
      <w:pPr>
        <w:tabs>
          <w:tab w:val="left" w:pos="4219"/>
        </w:tabs>
        <w:spacing w:before="1" w:line="374" w:lineRule="auto"/>
        <w:ind w:right="5845"/>
        <w:jc w:val="left"/>
        <w:rPr>
          <w:rFonts w:hint="eastAsia" w:ascii="仿宋" w:hAnsi="仿宋" w:eastAsia="仿宋" w:cs="仿宋"/>
          <w:sz w:val="28"/>
          <w:szCs w:val="28"/>
        </w:rPr>
      </w:pPr>
      <w:r>
        <w:rPr>
          <w:rFonts w:hint="eastAsia" w:ascii="仿宋" w:hAnsi="仿宋" w:eastAsia="仿宋" w:cs="仿宋"/>
          <w:sz w:val="28"/>
          <w:szCs w:val="28"/>
        </w:rPr>
        <w:t>代理人无转委托权。</w:t>
      </w:r>
    </w:p>
    <w:p>
      <w:pPr>
        <w:spacing w:before="0"/>
        <w:ind w:right="0"/>
        <w:jc w:val="left"/>
        <w:rPr>
          <w:rFonts w:hint="eastAsia" w:ascii="仿宋" w:hAnsi="仿宋" w:eastAsia="仿宋" w:cs="仿宋"/>
          <w:lang w:eastAsia="zh-CN"/>
        </w:rPr>
      </w:pPr>
      <w:r>
        <w:rPr>
          <w:rFonts w:hint="eastAsia" w:ascii="仿宋" w:hAnsi="仿宋" w:eastAsia="仿宋" w:cs="仿宋"/>
          <w:sz w:val="28"/>
          <w:szCs w:val="28"/>
        </w:rPr>
        <w:t>附：法定代表人身份证明</w:t>
      </w:r>
      <w:r>
        <w:rPr>
          <w:rFonts w:hint="eastAsia" w:ascii="仿宋" w:hAnsi="仿宋" w:eastAsia="仿宋" w:cs="仿宋"/>
          <w:lang w:eastAsia="zh-CN"/>
        </w:rPr>
        <w:t xml:space="preserve"> </w:t>
      </w:r>
    </w:p>
    <w:p>
      <w:pPr>
        <w:pStyle w:val="13"/>
        <w:spacing w:before="9"/>
        <w:rPr>
          <w:rFonts w:hint="eastAsia" w:ascii="仿宋" w:hAnsi="仿宋" w:eastAsia="仿宋" w:cs="仿宋"/>
          <w:sz w:val="28"/>
          <w:szCs w:val="28"/>
        </w:rPr>
      </w:pPr>
      <w:r>
        <w:rPr>
          <w:rFonts w:hint="eastAsia" w:ascii="仿宋" w:hAnsi="仿宋" w:eastAsia="仿宋" w:cs="仿宋"/>
          <w:sz w:val="28"/>
          <w:szCs w:val="28"/>
        </w:rPr>
        <mc:AlternateContent>
          <mc:Choice Requires="wpg">
            <w:drawing>
              <wp:anchor distT="0" distB="0" distL="114300" distR="114300" simplePos="0" relativeHeight="251660288" behindDoc="1" locked="0" layoutInCell="1" allowOverlap="1">
                <wp:simplePos x="0" y="0"/>
                <wp:positionH relativeFrom="page">
                  <wp:posOffset>3804920</wp:posOffset>
                </wp:positionH>
                <wp:positionV relativeFrom="paragraph">
                  <wp:posOffset>172085</wp:posOffset>
                </wp:positionV>
                <wp:extent cx="2545080" cy="2826385"/>
                <wp:effectExtent l="635" t="635" r="6985" b="11430"/>
                <wp:wrapTopAndBottom/>
                <wp:docPr id="10" name="组合 4"/>
                <wp:cNvGraphicFramePr/>
                <a:graphic xmlns:a="http://schemas.openxmlformats.org/drawingml/2006/main">
                  <a:graphicData uri="http://schemas.microsoft.com/office/word/2010/wordprocessingGroup">
                    <wpg:wgp>
                      <wpg:cNvGrpSpPr/>
                      <wpg:grpSpPr>
                        <a:xfrm>
                          <a:off x="0" y="0"/>
                          <a:ext cx="2545080" cy="2826385"/>
                          <a:chOff x="6712" y="408"/>
                          <a:chExt cx="3975" cy="4965"/>
                        </a:xfrm>
                      </wpg:grpSpPr>
                      <wps:wsp>
                        <wps:cNvPr id="6" name="任意多边形 5"/>
                        <wps:cNvSpPr/>
                        <wps:spPr>
                          <a:xfrm>
                            <a:off x="6711" y="407"/>
                            <a:ext cx="3975" cy="2460"/>
                          </a:xfrm>
                          <a:custGeom>
                            <a:avLst/>
                            <a:gdLst/>
                            <a:ahLst/>
                            <a:cxnLst/>
                            <a:pathLst>
                              <a:path w="3975" h="2460">
                                <a:moveTo>
                                  <a:pt x="3975" y="2460"/>
                                </a:moveTo>
                                <a:lnTo>
                                  <a:pt x="0" y="2460"/>
                                </a:lnTo>
                                <a:lnTo>
                                  <a:pt x="0" y="0"/>
                                </a:lnTo>
                                <a:lnTo>
                                  <a:pt x="3975" y="0"/>
                                </a:lnTo>
                                <a:lnTo>
                                  <a:pt x="3975" y="7"/>
                                </a:lnTo>
                                <a:lnTo>
                                  <a:pt x="15" y="7"/>
                                </a:lnTo>
                                <a:lnTo>
                                  <a:pt x="7" y="15"/>
                                </a:lnTo>
                                <a:lnTo>
                                  <a:pt x="15" y="15"/>
                                </a:lnTo>
                                <a:lnTo>
                                  <a:pt x="15" y="2445"/>
                                </a:lnTo>
                                <a:lnTo>
                                  <a:pt x="7" y="2445"/>
                                </a:lnTo>
                                <a:lnTo>
                                  <a:pt x="15" y="2452"/>
                                </a:lnTo>
                                <a:lnTo>
                                  <a:pt x="3975" y="2452"/>
                                </a:lnTo>
                                <a:lnTo>
                                  <a:pt x="3975" y="2460"/>
                                </a:lnTo>
                                <a:close/>
                                <a:moveTo>
                                  <a:pt x="15" y="15"/>
                                </a:moveTo>
                                <a:lnTo>
                                  <a:pt x="7" y="15"/>
                                </a:lnTo>
                                <a:lnTo>
                                  <a:pt x="15" y="7"/>
                                </a:lnTo>
                                <a:lnTo>
                                  <a:pt x="15" y="15"/>
                                </a:lnTo>
                                <a:close/>
                                <a:moveTo>
                                  <a:pt x="3960" y="15"/>
                                </a:moveTo>
                                <a:lnTo>
                                  <a:pt x="15" y="15"/>
                                </a:lnTo>
                                <a:lnTo>
                                  <a:pt x="15" y="7"/>
                                </a:lnTo>
                                <a:lnTo>
                                  <a:pt x="3960" y="7"/>
                                </a:lnTo>
                                <a:lnTo>
                                  <a:pt x="3960" y="15"/>
                                </a:lnTo>
                                <a:close/>
                                <a:moveTo>
                                  <a:pt x="3960" y="2452"/>
                                </a:moveTo>
                                <a:lnTo>
                                  <a:pt x="3960" y="7"/>
                                </a:lnTo>
                                <a:lnTo>
                                  <a:pt x="3967" y="15"/>
                                </a:lnTo>
                                <a:lnTo>
                                  <a:pt x="3975" y="15"/>
                                </a:lnTo>
                                <a:lnTo>
                                  <a:pt x="3975" y="2445"/>
                                </a:lnTo>
                                <a:lnTo>
                                  <a:pt x="3967" y="2445"/>
                                </a:lnTo>
                                <a:lnTo>
                                  <a:pt x="3960" y="2452"/>
                                </a:lnTo>
                                <a:close/>
                                <a:moveTo>
                                  <a:pt x="3975" y="15"/>
                                </a:moveTo>
                                <a:lnTo>
                                  <a:pt x="3967" y="15"/>
                                </a:lnTo>
                                <a:lnTo>
                                  <a:pt x="3960" y="7"/>
                                </a:lnTo>
                                <a:lnTo>
                                  <a:pt x="3975" y="7"/>
                                </a:lnTo>
                                <a:lnTo>
                                  <a:pt x="3975" y="15"/>
                                </a:lnTo>
                                <a:close/>
                                <a:moveTo>
                                  <a:pt x="15" y="2452"/>
                                </a:moveTo>
                                <a:lnTo>
                                  <a:pt x="7" y="2445"/>
                                </a:lnTo>
                                <a:lnTo>
                                  <a:pt x="15" y="2445"/>
                                </a:lnTo>
                                <a:lnTo>
                                  <a:pt x="15" y="2452"/>
                                </a:lnTo>
                                <a:close/>
                                <a:moveTo>
                                  <a:pt x="3960" y="2452"/>
                                </a:moveTo>
                                <a:lnTo>
                                  <a:pt x="15" y="2452"/>
                                </a:lnTo>
                                <a:lnTo>
                                  <a:pt x="15" y="2445"/>
                                </a:lnTo>
                                <a:lnTo>
                                  <a:pt x="3960" y="2445"/>
                                </a:lnTo>
                                <a:lnTo>
                                  <a:pt x="3960" y="2452"/>
                                </a:lnTo>
                                <a:close/>
                                <a:moveTo>
                                  <a:pt x="3975" y="2452"/>
                                </a:moveTo>
                                <a:lnTo>
                                  <a:pt x="3960" y="2452"/>
                                </a:lnTo>
                                <a:lnTo>
                                  <a:pt x="3967" y="2445"/>
                                </a:lnTo>
                                <a:lnTo>
                                  <a:pt x="3975" y="2445"/>
                                </a:lnTo>
                                <a:lnTo>
                                  <a:pt x="3975" y="2452"/>
                                </a:lnTo>
                                <a:close/>
                              </a:path>
                            </a:pathLst>
                          </a:custGeom>
                          <a:solidFill>
                            <a:srgbClr val="000000"/>
                          </a:solidFill>
                          <a:ln>
                            <a:noFill/>
                          </a:ln>
                        </wps:spPr>
                        <wps:bodyPr wrap="square" upright="1"/>
                      </wps:wsp>
                      <wps:wsp>
                        <wps:cNvPr id="7" name="任意多边形 6"/>
                        <wps:cNvSpPr/>
                        <wps:spPr>
                          <a:xfrm>
                            <a:off x="6711" y="2912"/>
                            <a:ext cx="3975" cy="2460"/>
                          </a:xfrm>
                          <a:custGeom>
                            <a:avLst/>
                            <a:gdLst/>
                            <a:ahLst/>
                            <a:cxnLst/>
                            <a:pathLst>
                              <a:path w="3975" h="2460">
                                <a:moveTo>
                                  <a:pt x="3975" y="2460"/>
                                </a:moveTo>
                                <a:lnTo>
                                  <a:pt x="0" y="2460"/>
                                </a:lnTo>
                                <a:lnTo>
                                  <a:pt x="0" y="0"/>
                                </a:lnTo>
                                <a:lnTo>
                                  <a:pt x="3975" y="0"/>
                                </a:lnTo>
                                <a:lnTo>
                                  <a:pt x="3975" y="7"/>
                                </a:lnTo>
                                <a:lnTo>
                                  <a:pt x="15" y="7"/>
                                </a:lnTo>
                                <a:lnTo>
                                  <a:pt x="7" y="15"/>
                                </a:lnTo>
                                <a:lnTo>
                                  <a:pt x="15" y="15"/>
                                </a:lnTo>
                                <a:lnTo>
                                  <a:pt x="15" y="2445"/>
                                </a:lnTo>
                                <a:lnTo>
                                  <a:pt x="7" y="2445"/>
                                </a:lnTo>
                                <a:lnTo>
                                  <a:pt x="15" y="2452"/>
                                </a:lnTo>
                                <a:lnTo>
                                  <a:pt x="3975" y="2452"/>
                                </a:lnTo>
                                <a:lnTo>
                                  <a:pt x="3975" y="2460"/>
                                </a:lnTo>
                                <a:close/>
                                <a:moveTo>
                                  <a:pt x="15" y="15"/>
                                </a:moveTo>
                                <a:lnTo>
                                  <a:pt x="7" y="15"/>
                                </a:lnTo>
                                <a:lnTo>
                                  <a:pt x="15" y="7"/>
                                </a:lnTo>
                                <a:lnTo>
                                  <a:pt x="15" y="15"/>
                                </a:lnTo>
                                <a:close/>
                                <a:moveTo>
                                  <a:pt x="3960" y="15"/>
                                </a:moveTo>
                                <a:lnTo>
                                  <a:pt x="15" y="15"/>
                                </a:lnTo>
                                <a:lnTo>
                                  <a:pt x="15" y="7"/>
                                </a:lnTo>
                                <a:lnTo>
                                  <a:pt x="3960" y="7"/>
                                </a:lnTo>
                                <a:lnTo>
                                  <a:pt x="3960" y="15"/>
                                </a:lnTo>
                                <a:close/>
                                <a:moveTo>
                                  <a:pt x="3960" y="2452"/>
                                </a:moveTo>
                                <a:lnTo>
                                  <a:pt x="3960" y="7"/>
                                </a:lnTo>
                                <a:lnTo>
                                  <a:pt x="3967" y="15"/>
                                </a:lnTo>
                                <a:lnTo>
                                  <a:pt x="3975" y="15"/>
                                </a:lnTo>
                                <a:lnTo>
                                  <a:pt x="3975" y="2445"/>
                                </a:lnTo>
                                <a:lnTo>
                                  <a:pt x="3967" y="2445"/>
                                </a:lnTo>
                                <a:lnTo>
                                  <a:pt x="3960" y="2452"/>
                                </a:lnTo>
                                <a:close/>
                                <a:moveTo>
                                  <a:pt x="3975" y="15"/>
                                </a:moveTo>
                                <a:lnTo>
                                  <a:pt x="3967" y="15"/>
                                </a:lnTo>
                                <a:lnTo>
                                  <a:pt x="3960" y="7"/>
                                </a:lnTo>
                                <a:lnTo>
                                  <a:pt x="3975" y="7"/>
                                </a:lnTo>
                                <a:lnTo>
                                  <a:pt x="3975" y="15"/>
                                </a:lnTo>
                                <a:close/>
                                <a:moveTo>
                                  <a:pt x="15" y="2452"/>
                                </a:moveTo>
                                <a:lnTo>
                                  <a:pt x="7" y="2445"/>
                                </a:lnTo>
                                <a:lnTo>
                                  <a:pt x="15" y="2445"/>
                                </a:lnTo>
                                <a:lnTo>
                                  <a:pt x="15" y="2452"/>
                                </a:lnTo>
                                <a:close/>
                                <a:moveTo>
                                  <a:pt x="3960" y="2452"/>
                                </a:moveTo>
                                <a:lnTo>
                                  <a:pt x="15" y="2452"/>
                                </a:lnTo>
                                <a:lnTo>
                                  <a:pt x="15" y="2445"/>
                                </a:lnTo>
                                <a:lnTo>
                                  <a:pt x="3960" y="2445"/>
                                </a:lnTo>
                                <a:lnTo>
                                  <a:pt x="3960" y="2452"/>
                                </a:lnTo>
                                <a:close/>
                                <a:moveTo>
                                  <a:pt x="3975" y="2452"/>
                                </a:moveTo>
                                <a:lnTo>
                                  <a:pt x="3960" y="2452"/>
                                </a:lnTo>
                                <a:lnTo>
                                  <a:pt x="3967" y="2445"/>
                                </a:lnTo>
                                <a:lnTo>
                                  <a:pt x="3975" y="2445"/>
                                </a:lnTo>
                                <a:lnTo>
                                  <a:pt x="3975" y="2452"/>
                                </a:lnTo>
                                <a:close/>
                              </a:path>
                            </a:pathLst>
                          </a:custGeom>
                          <a:solidFill>
                            <a:srgbClr val="000000"/>
                          </a:solidFill>
                          <a:ln>
                            <a:noFill/>
                          </a:ln>
                        </wps:spPr>
                        <wps:bodyPr wrap="square" upright="1"/>
                      </wps:wsp>
                      <wps:wsp>
                        <wps:cNvPr id="8" name="文本框 7"/>
                        <wps:cNvSpPr txBox="1"/>
                        <wps:spPr>
                          <a:xfrm>
                            <a:off x="7123" y="1481"/>
                            <a:ext cx="3169" cy="209"/>
                          </a:xfrm>
                          <a:prstGeom prst="rect">
                            <a:avLst/>
                          </a:prstGeom>
                          <a:noFill/>
                          <a:ln>
                            <a:noFill/>
                          </a:ln>
                        </wps:spPr>
                        <wps:txbx>
                          <w:txbxContent>
                            <w:p>
                              <w:pPr>
                                <w:spacing w:before="0" w:line="209" w:lineRule="exact"/>
                                <w:ind w:left="0" w:right="0" w:firstLine="0"/>
                                <w:jc w:val="left"/>
                                <w:rPr>
                                  <w:sz w:val="21"/>
                                </w:rPr>
                              </w:pPr>
                              <w:r>
                                <w:rPr>
                                  <w:sz w:val="21"/>
                                </w:rPr>
                                <w:t>法定代表人身份证复印件（反面）</w:t>
                              </w:r>
                            </w:p>
                          </w:txbxContent>
                        </wps:txbx>
                        <wps:bodyPr wrap="square" lIns="0" tIns="0" rIns="0" bIns="0" upright="1"/>
                      </wps:wsp>
                      <wps:wsp>
                        <wps:cNvPr id="9" name="文本框 8"/>
                        <wps:cNvSpPr txBox="1"/>
                        <wps:spPr>
                          <a:xfrm>
                            <a:off x="7123" y="3051"/>
                            <a:ext cx="3169" cy="209"/>
                          </a:xfrm>
                          <a:prstGeom prst="rect">
                            <a:avLst/>
                          </a:prstGeom>
                          <a:noFill/>
                          <a:ln>
                            <a:noFill/>
                          </a:ln>
                        </wps:spPr>
                        <wps:txbx>
                          <w:txbxContent>
                            <w:p>
                              <w:pPr>
                                <w:spacing w:before="0" w:line="209" w:lineRule="exact"/>
                                <w:ind w:left="0" w:right="0" w:firstLine="0"/>
                                <w:jc w:val="left"/>
                                <w:rPr>
                                  <w:sz w:val="21"/>
                                </w:rPr>
                              </w:pPr>
                              <w:r>
                                <w:rPr>
                                  <w:sz w:val="21"/>
                                </w:rPr>
                                <w:t>授权代理人身份证复印件（反面）</w:t>
                              </w:r>
                            </w:p>
                          </w:txbxContent>
                        </wps:txbx>
                        <wps:bodyPr wrap="square" lIns="0" tIns="0" rIns="0" bIns="0" upright="1"/>
                      </wps:wsp>
                    </wpg:wgp>
                  </a:graphicData>
                </a:graphic>
              </wp:anchor>
            </w:drawing>
          </mc:Choice>
          <mc:Fallback>
            <w:pict>
              <v:group id="组合 4" o:spid="_x0000_s1026" o:spt="203" style="position:absolute;left:0pt;margin-left:299.6pt;margin-top:13.55pt;height:222.55pt;width:200.4pt;mso-position-horizontal-relative:page;mso-wrap-distance-bottom:0pt;mso-wrap-distance-top:0pt;z-index:-251656192;mso-width-relative:page;mso-height-relative:page;" coordorigin="6712,408" coordsize="3975,4965" o:gfxdata="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">
                <o:lock v:ext="edit" aspectratio="f"/>
                <v:shape id="任意多边形 5" o:spid="_x0000_s1026" o:spt="100" style="position:absolute;left:6711;top:407;height:2460;width:3975;" fillcolor="#000000" filled="t" stroked="f" coordsize="3975,2460" o:gfxdata="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BcMqbgAAADaAAAA&#10;DwAAAAAAAAABACAAAAAiAAAAZHJzL2Rvd25yZXYueG1sUEsBAhQAFAAAAAgAh07iQDMvBZ47AAAA&#10;OQAAABAAAAAAAAAAAQAgAAAABwEAAGRycy9zaGFwZXhtbC54bWxQSwUGAAAAAAYABgBbAQAAsQMA&#10;AAAA&#10;" path="m3975,2460l0,2460,0,0,3975,0,3975,7,15,7,7,15,15,15,15,2445,7,2445,15,2452,3975,2452,3975,2460xm15,15l7,15,15,7,15,15xm3960,15l15,15,15,7,3960,7,3960,15xm3960,2452l3960,7,3967,15,3975,15,3975,2445,3967,2445,3960,2452xm3975,15l3967,15,3960,7,3975,7,3975,15xm15,2452l7,2445,15,2445,15,2452xm3960,2452l15,2452,15,2445,3960,2445,3960,2452xm3975,2452l3960,2452,3967,2445,3975,2445,3975,2452xe">
                  <v:fill on="t" focussize="0,0"/>
                  <v:stroke on="f"/>
                  <v:imagedata o:title=""/>
                  <o:lock v:ext="edit" aspectratio="f"/>
                </v:shape>
                <v:shape id="任意多边形 6" o:spid="_x0000_s1026" o:spt="100" style="position:absolute;left:6711;top:2912;height:2460;width:3975;" fillcolor="#000000" filled="t" stroked="f" coordsize="3975,2460" o:gfxdata="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dbqTK8AAAA&#10;2gAAAA8AAAAAAAAAAQAgAAAAIgAAAGRycy9kb3ducmV2LnhtbFBLAQIUABQAAAAIAIdO4kAzLwWe&#10;OwAAADkAAAAQAAAAAAAAAAEAIAAAAAsBAABkcnMvc2hhcGV4bWwueG1sUEsFBgAAAAAGAAYAWwEA&#10;ALUDAAAAAA==&#10;" path="m3975,2460l0,2460,0,0,3975,0,3975,7,15,7,7,15,15,15,15,2445,7,2445,15,2452,3975,2452,3975,2460xm15,15l7,15,15,7,15,15xm3960,15l15,15,15,7,3960,7,3960,15xm3960,2452l3960,7,3967,15,3975,15,3975,2445,3967,2445,3960,2452xm3975,15l3967,15,3960,7,3975,7,3975,15xm15,2452l7,2445,15,2445,15,2452xm3960,2452l15,2452,15,2445,3960,2445,3960,2452xm3975,2452l3960,2452,3967,2445,3975,2445,3975,2452xe">
                  <v:fill on="t" focussize="0,0"/>
                  <v:stroke on="f"/>
                  <v:imagedata o:title=""/>
                  <o:lock v:ext="edit" aspectratio="f"/>
                </v:shape>
                <v:shape id="文本框 7" o:spid="_x0000_s1026" o:spt="202" type="#_x0000_t202" style="position:absolute;left:7123;top:1481;height:209;width:3169;"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209" w:lineRule="exact"/>
                          <w:ind w:left="0" w:right="0" w:firstLine="0"/>
                          <w:jc w:val="left"/>
                          <w:rPr>
                            <w:sz w:val="21"/>
                          </w:rPr>
                        </w:pPr>
                        <w:r>
                          <w:rPr>
                            <w:sz w:val="21"/>
                          </w:rPr>
                          <w:t>法定代表人身份证复印件（反面）</w:t>
                        </w:r>
                      </w:p>
                    </w:txbxContent>
                  </v:textbox>
                </v:shape>
                <v:shape id="文本框 8" o:spid="_x0000_s1026" o:spt="202" type="#_x0000_t202" style="position:absolute;left:7123;top:3051;height:209;width:3169;"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9" w:lineRule="exact"/>
                          <w:ind w:left="0" w:right="0" w:firstLine="0"/>
                          <w:jc w:val="left"/>
                          <w:rPr>
                            <w:sz w:val="21"/>
                          </w:rPr>
                        </w:pPr>
                        <w:r>
                          <w:rPr>
                            <w:sz w:val="21"/>
                          </w:rPr>
                          <w:t>授权代理人身份证复印件（反面）</w:t>
                        </w:r>
                      </w:p>
                    </w:txbxContent>
                  </v:textbox>
                </v:shape>
                <w10:wrap type="topAndBottom"/>
              </v:group>
            </w:pict>
          </mc:Fallback>
        </mc:AlternateContent>
      </w:r>
      <w:r>
        <w:rPr>
          <w:rFonts w:hint="eastAsia" w:ascii="仿宋" w:hAnsi="仿宋" w:eastAsia="仿宋" w:cs="仿宋"/>
          <w:sz w:val="28"/>
          <w:szCs w:val="28"/>
        </w:rPr>
        <mc:AlternateContent>
          <mc:Choice Requires="wpg">
            <w:drawing>
              <wp:anchor distT="0" distB="0" distL="114300" distR="114300" simplePos="0" relativeHeight="251659264" behindDoc="1" locked="0" layoutInCell="1" allowOverlap="1">
                <wp:simplePos x="0" y="0"/>
                <wp:positionH relativeFrom="page">
                  <wp:posOffset>1156335</wp:posOffset>
                </wp:positionH>
                <wp:positionV relativeFrom="paragraph">
                  <wp:posOffset>182245</wp:posOffset>
                </wp:positionV>
                <wp:extent cx="2517140" cy="2834005"/>
                <wp:effectExtent l="0" t="635" r="16510" b="3810"/>
                <wp:wrapTopAndBottom/>
                <wp:docPr id="5" name="组合 9"/>
                <wp:cNvGraphicFramePr/>
                <a:graphic xmlns:a="http://schemas.openxmlformats.org/drawingml/2006/main">
                  <a:graphicData uri="http://schemas.microsoft.com/office/word/2010/wordprocessingGroup">
                    <wpg:wgp>
                      <wpg:cNvGrpSpPr/>
                      <wpg:grpSpPr>
                        <a:xfrm>
                          <a:off x="0" y="0"/>
                          <a:ext cx="2517140" cy="2834005"/>
                          <a:chOff x="2301" y="408"/>
                          <a:chExt cx="4200" cy="4980"/>
                        </a:xfrm>
                      </wpg:grpSpPr>
                      <wps:wsp>
                        <wps:cNvPr id="1" name="任意多边形 10"/>
                        <wps:cNvSpPr/>
                        <wps:spPr>
                          <a:xfrm>
                            <a:off x="2301" y="407"/>
                            <a:ext cx="4200" cy="2460"/>
                          </a:xfrm>
                          <a:custGeom>
                            <a:avLst/>
                            <a:gdLst/>
                            <a:ahLst/>
                            <a:cxnLst/>
                            <a:pathLst>
                              <a:path w="4200" h="2460">
                                <a:moveTo>
                                  <a:pt x="4200" y="2460"/>
                                </a:moveTo>
                                <a:lnTo>
                                  <a:pt x="0" y="2460"/>
                                </a:lnTo>
                                <a:lnTo>
                                  <a:pt x="0" y="0"/>
                                </a:lnTo>
                                <a:lnTo>
                                  <a:pt x="4200" y="0"/>
                                </a:lnTo>
                                <a:lnTo>
                                  <a:pt x="4200" y="7"/>
                                </a:lnTo>
                                <a:lnTo>
                                  <a:pt x="15" y="7"/>
                                </a:lnTo>
                                <a:lnTo>
                                  <a:pt x="8" y="15"/>
                                </a:lnTo>
                                <a:lnTo>
                                  <a:pt x="15" y="15"/>
                                </a:lnTo>
                                <a:lnTo>
                                  <a:pt x="15" y="2445"/>
                                </a:lnTo>
                                <a:lnTo>
                                  <a:pt x="8" y="2445"/>
                                </a:lnTo>
                                <a:lnTo>
                                  <a:pt x="15" y="2452"/>
                                </a:lnTo>
                                <a:lnTo>
                                  <a:pt x="4200" y="2452"/>
                                </a:lnTo>
                                <a:lnTo>
                                  <a:pt x="4200" y="2460"/>
                                </a:lnTo>
                                <a:close/>
                                <a:moveTo>
                                  <a:pt x="15" y="15"/>
                                </a:moveTo>
                                <a:lnTo>
                                  <a:pt x="8" y="15"/>
                                </a:lnTo>
                                <a:lnTo>
                                  <a:pt x="15" y="7"/>
                                </a:lnTo>
                                <a:lnTo>
                                  <a:pt x="15" y="15"/>
                                </a:lnTo>
                                <a:close/>
                                <a:moveTo>
                                  <a:pt x="4185" y="15"/>
                                </a:moveTo>
                                <a:lnTo>
                                  <a:pt x="15" y="15"/>
                                </a:lnTo>
                                <a:lnTo>
                                  <a:pt x="15" y="7"/>
                                </a:lnTo>
                                <a:lnTo>
                                  <a:pt x="4185" y="7"/>
                                </a:lnTo>
                                <a:lnTo>
                                  <a:pt x="4185" y="15"/>
                                </a:lnTo>
                                <a:close/>
                                <a:moveTo>
                                  <a:pt x="4185" y="2452"/>
                                </a:moveTo>
                                <a:lnTo>
                                  <a:pt x="4185" y="7"/>
                                </a:lnTo>
                                <a:lnTo>
                                  <a:pt x="4193" y="15"/>
                                </a:lnTo>
                                <a:lnTo>
                                  <a:pt x="4200" y="15"/>
                                </a:lnTo>
                                <a:lnTo>
                                  <a:pt x="4200" y="2445"/>
                                </a:lnTo>
                                <a:lnTo>
                                  <a:pt x="4193" y="2445"/>
                                </a:lnTo>
                                <a:lnTo>
                                  <a:pt x="4185" y="2452"/>
                                </a:lnTo>
                                <a:close/>
                                <a:moveTo>
                                  <a:pt x="4200" y="15"/>
                                </a:moveTo>
                                <a:lnTo>
                                  <a:pt x="4193" y="15"/>
                                </a:lnTo>
                                <a:lnTo>
                                  <a:pt x="4185" y="7"/>
                                </a:lnTo>
                                <a:lnTo>
                                  <a:pt x="4200" y="7"/>
                                </a:lnTo>
                                <a:lnTo>
                                  <a:pt x="4200" y="15"/>
                                </a:lnTo>
                                <a:close/>
                                <a:moveTo>
                                  <a:pt x="15" y="2452"/>
                                </a:moveTo>
                                <a:lnTo>
                                  <a:pt x="8" y="2445"/>
                                </a:lnTo>
                                <a:lnTo>
                                  <a:pt x="15" y="2445"/>
                                </a:lnTo>
                                <a:lnTo>
                                  <a:pt x="15" y="2452"/>
                                </a:lnTo>
                                <a:close/>
                                <a:moveTo>
                                  <a:pt x="4185" y="2452"/>
                                </a:moveTo>
                                <a:lnTo>
                                  <a:pt x="15" y="2452"/>
                                </a:lnTo>
                                <a:lnTo>
                                  <a:pt x="15" y="2445"/>
                                </a:lnTo>
                                <a:lnTo>
                                  <a:pt x="4185" y="2445"/>
                                </a:lnTo>
                                <a:lnTo>
                                  <a:pt x="4185" y="2452"/>
                                </a:lnTo>
                                <a:close/>
                                <a:moveTo>
                                  <a:pt x="4200" y="2452"/>
                                </a:moveTo>
                                <a:lnTo>
                                  <a:pt x="4185" y="2452"/>
                                </a:lnTo>
                                <a:lnTo>
                                  <a:pt x="4193" y="2445"/>
                                </a:lnTo>
                                <a:lnTo>
                                  <a:pt x="4200" y="2445"/>
                                </a:lnTo>
                                <a:lnTo>
                                  <a:pt x="4200" y="2452"/>
                                </a:lnTo>
                                <a:close/>
                              </a:path>
                            </a:pathLst>
                          </a:custGeom>
                          <a:solidFill>
                            <a:srgbClr val="000000"/>
                          </a:solidFill>
                          <a:ln>
                            <a:noFill/>
                          </a:ln>
                        </wps:spPr>
                        <wps:bodyPr wrap="square" upright="1"/>
                      </wps:wsp>
                      <wps:wsp>
                        <wps:cNvPr id="2" name="任意多边形 11"/>
                        <wps:cNvSpPr/>
                        <wps:spPr>
                          <a:xfrm>
                            <a:off x="2301" y="2927"/>
                            <a:ext cx="4200" cy="2460"/>
                          </a:xfrm>
                          <a:custGeom>
                            <a:avLst/>
                            <a:gdLst/>
                            <a:ahLst/>
                            <a:cxnLst/>
                            <a:pathLst>
                              <a:path w="4200" h="2460">
                                <a:moveTo>
                                  <a:pt x="4200" y="2460"/>
                                </a:moveTo>
                                <a:lnTo>
                                  <a:pt x="0" y="2460"/>
                                </a:lnTo>
                                <a:lnTo>
                                  <a:pt x="0" y="0"/>
                                </a:lnTo>
                                <a:lnTo>
                                  <a:pt x="4200" y="0"/>
                                </a:lnTo>
                                <a:lnTo>
                                  <a:pt x="4200" y="7"/>
                                </a:lnTo>
                                <a:lnTo>
                                  <a:pt x="15" y="7"/>
                                </a:lnTo>
                                <a:lnTo>
                                  <a:pt x="8" y="15"/>
                                </a:lnTo>
                                <a:lnTo>
                                  <a:pt x="15" y="15"/>
                                </a:lnTo>
                                <a:lnTo>
                                  <a:pt x="15" y="2445"/>
                                </a:lnTo>
                                <a:lnTo>
                                  <a:pt x="8" y="2445"/>
                                </a:lnTo>
                                <a:lnTo>
                                  <a:pt x="15" y="2452"/>
                                </a:lnTo>
                                <a:lnTo>
                                  <a:pt x="4200" y="2452"/>
                                </a:lnTo>
                                <a:lnTo>
                                  <a:pt x="4200" y="2460"/>
                                </a:lnTo>
                                <a:close/>
                                <a:moveTo>
                                  <a:pt x="15" y="15"/>
                                </a:moveTo>
                                <a:lnTo>
                                  <a:pt x="8" y="15"/>
                                </a:lnTo>
                                <a:lnTo>
                                  <a:pt x="15" y="7"/>
                                </a:lnTo>
                                <a:lnTo>
                                  <a:pt x="15" y="15"/>
                                </a:lnTo>
                                <a:close/>
                                <a:moveTo>
                                  <a:pt x="4185" y="15"/>
                                </a:moveTo>
                                <a:lnTo>
                                  <a:pt x="15" y="15"/>
                                </a:lnTo>
                                <a:lnTo>
                                  <a:pt x="15" y="7"/>
                                </a:lnTo>
                                <a:lnTo>
                                  <a:pt x="4185" y="7"/>
                                </a:lnTo>
                                <a:lnTo>
                                  <a:pt x="4185" y="15"/>
                                </a:lnTo>
                                <a:close/>
                                <a:moveTo>
                                  <a:pt x="4185" y="2452"/>
                                </a:moveTo>
                                <a:lnTo>
                                  <a:pt x="4185" y="7"/>
                                </a:lnTo>
                                <a:lnTo>
                                  <a:pt x="4193" y="15"/>
                                </a:lnTo>
                                <a:lnTo>
                                  <a:pt x="4200" y="15"/>
                                </a:lnTo>
                                <a:lnTo>
                                  <a:pt x="4200" y="2445"/>
                                </a:lnTo>
                                <a:lnTo>
                                  <a:pt x="4193" y="2445"/>
                                </a:lnTo>
                                <a:lnTo>
                                  <a:pt x="4185" y="2452"/>
                                </a:lnTo>
                                <a:close/>
                                <a:moveTo>
                                  <a:pt x="4200" y="15"/>
                                </a:moveTo>
                                <a:lnTo>
                                  <a:pt x="4193" y="15"/>
                                </a:lnTo>
                                <a:lnTo>
                                  <a:pt x="4185" y="7"/>
                                </a:lnTo>
                                <a:lnTo>
                                  <a:pt x="4200" y="7"/>
                                </a:lnTo>
                                <a:lnTo>
                                  <a:pt x="4200" y="15"/>
                                </a:lnTo>
                                <a:close/>
                                <a:moveTo>
                                  <a:pt x="15" y="2452"/>
                                </a:moveTo>
                                <a:lnTo>
                                  <a:pt x="8" y="2445"/>
                                </a:lnTo>
                                <a:lnTo>
                                  <a:pt x="15" y="2445"/>
                                </a:lnTo>
                                <a:lnTo>
                                  <a:pt x="15" y="2452"/>
                                </a:lnTo>
                                <a:close/>
                                <a:moveTo>
                                  <a:pt x="4185" y="2452"/>
                                </a:moveTo>
                                <a:lnTo>
                                  <a:pt x="15" y="2452"/>
                                </a:lnTo>
                                <a:lnTo>
                                  <a:pt x="15" y="2445"/>
                                </a:lnTo>
                                <a:lnTo>
                                  <a:pt x="4185" y="2445"/>
                                </a:lnTo>
                                <a:lnTo>
                                  <a:pt x="4185" y="2452"/>
                                </a:lnTo>
                                <a:close/>
                                <a:moveTo>
                                  <a:pt x="4200" y="2452"/>
                                </a:moveTo>
                                <a:lnTo>
                                  <a:pt x="4185" y="2452"/>
                                </a:lnTo>
                                <a:lnTo>
                                  <a:pt x="4193" y="2445"/>
                                </a:lnTo>
                                <a:lnTo>
                                  <a:pt x="4200" y="2445"/>
                                </a:lnTo>
                                <a:lnTo>
                                  <a:pt x="4200" y="2452"/>
                                </a:lnTo>
                                <a:close/>
                              </a:path>
                            </a:pathLst>
                          </a:custGeom>
                          <a:solidFill>
                            <a:srgbClr val="000000"/>
                          </a:solidFill>
                          <a:ln>
                            <a:noFill/>
                          </a:ln>
                        </wps:spPr>
                        <wps:bodyPr wrap="square" upright="1"/>
                      </wps:wsp>
                      <wps:wsp>
                        <wps:cNvPr id="3" name="文本框 12"/>
                        <wps:cNvSpPr txBox="1"/>
                        <wps:spPr>
                          <a:xfrm>
                            <a:off x="2824" y="1481"/>
                            <a:ext cx="3169" cy="209"/>
                          </a:xfrm>
                          <a:prstGeom prst="rect">
                            <a:avLst/>
                          </a:prstGeom>
                          <a:noFill/>
                          <a:ln>
                            <a:noFill/>
                          </a:ln>
                        </wps:spPr>
                        <wps:txbx>
                          <w:txbxContent>
                            <w:p>
                              <w:pPr>
                                <w:spacing w:before="0" w:line="209" w:lineRule="exact"/>
                                <w:ind w:left="0" w:right="0" w:firstLine="0"/>
                                <w:jc w:val="left"/>
                                <w:rPr>
                                  <w:sz w:val="21"/>
                                </w:rPr>
                              </w:pPr>
                              <w:r>
                                <w:rPr>
                                  <w:sz w:val="21"/>
                                </w:rPr>
                                <w:t>法定代表人身份证复印件（正面）</w:t>
                              </w:r>
                            </w:p>
                          </w:txbxContent>
                        </wps:txbx>
                        <wps:bodyPr wrap="square" lIns="0" tIns="0" rIns="0" bIns="0" upright="1"/>
                      </wps:wsp>
                      <wps:wsp>
                        <wps:cNvPr id="4" name="文本框 13"/>
                        <wps:cNvSpPr txBox="1"/>
                        <wps:spPr>
                          <a:xfrm>
                            <a:off x="2824" y="3065"/>
                            <a:ext cx="3169" cy="209"/>
                          </a:xfrm>
                          <a:prstGeom prst="rect">
                            <a:avLst/>
                          </a:prstGeom>
                          <a:noFill/>
                          <a:ln>
                            <a:noFill/>
                          </a:ln>
                        </wps:spPr>
                        <wps:txbx>
                          <w:txbxContent>
                            <w:p>
                              <w:pPr>
                                <w:spacing w:before="0" w:line="209" w:lineRule="exact"/>
                                <w:ind w:left="0" w:right="0" w:firstLine="0"/>
                                <w:jc w:val="left"/>
                                <w:rPr>
                                  <w:sz w:val="21"/>
                                </w:rPr>
                              </w:pPr>
                              <w:r>
                                <w:rPr>
                                  <w:sz w:val="21"/>
                                </w:rPr>
                                <w:t>授权代理人身份证复印件（正面）</w:t>
                              </w:r>
                            </w:p>
                          </w:txbxContent>
                        </wps:txbx>
                        <wps:bodyPr wrap="square" lIns="0" tIns="0" rIns="0" bIns="0" upright="1"/>
                      </wps:wsp>
                    </wpg:wgp>
                  </a:graphicData>
                </a:graphic>
              </wp:anchor>
            </w:drawing>
          </mc:Choice>
          <mc:Fallback>
            <w:pict>
              <v:group id="组合 9" o:spid="_x0000_s1026" o:spt="203" style="position:absolute;left:0pt;margin-left:91.05pt;margin-top:14.35pt;height:223.15pt;width:198.2pt;mso-position-horizontal-relative:page;mso-wrap-distance-bottom:0pt;mso-wrap-distance-top:0pt;z-index:-251657216;mso-width-relative:page;mso-height-relative:page;" coordorigin="2301,408" coordsize="4200,4980" o:gfxdata="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">
                <o:lock v:ext="edit" aspectratio="f"/>
                <v:shape id="任意多边形 10" o:spid="_x0000_s1026" o:spt="100" style="position:absolute;left:2301;top:407;height:2460;width:4200;" fillcolor="#000000" filled="t" stroked="f" coordsize="4200,2460" o:gfxdata="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N95brgAAADaAAAA&#10;DwAAAAAAAAABACAAAAAiAAAAZHJzL2Rvd25yZXYueG1sUEsBAhQAFAAAAAgAh07iQDMvBZ47AAAA&#10;OQAAABAAAAAAAAAAAQAgAAAABwEAAGRycy9zaGFwZXhtbC54bWxQSwUGAAAAAAYABgBbAQAAsQMA&#10;AAAA&#10;" path="m4200,2460l0,2460,0,0,4200,0,4200,7,15,7,8,15,15,15,15,2445,8,2445,15,2452,4200,2452,4200,2460xm15,15l8,15,15,7,15,15xm4185,15l15,15,15,7,4185,7,4185,15xm4185,2452l4185,7,4193,15,4200,15,4200,2445,4193,2445,4185,2452xm4200,15l4193,15,4185,7,4200,7,4200,15xm15,2452l8,2445,15,2445,15,2452xm4185,2452l15,2452,15,2445,4185,2445,4185,2452xm4200,2452l4185,2452,4193,2445,4200,2445,4200,2452xe">
                  <v:fill on="t" focussize="0,0"/>
                  <v:stroke on="f"/>
                  <v:imagedata o:title=""/>
                  <o:lock v:ext="edit" aspectratio="f"/>
                </v:shape>
                <v:shape id="任意多边形 11" o:spid="_x0000_s1026" o:spt="100" style="position:absolute;left:2301;top:2927;height:2460;width:4200;" fillcolor="#000000" filled="t" stroked="f" coordsize="4200,2460" o:gfxdata="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DecZugAAANoA&#10;AAAPAAAAAAAAAAEAIAAAACIAAABkcnMvZG93bnJldi54bWxQSwECFAAUAAAACACHTuJAMy8FnjsA&#10;AAA5AAAAEAAAAAAAAAABACAAAAAJAQAAZHJzL3NoYXBleG1sLnhtbFBLBQYAAAAABgAGAFsBAACz&#10;AwAAAAA=&#10;" path="m4200,2460l0,2460,0,0,4200,0,4200,7,15,7,8,15,15,15,15,2445,8,2445,15,2452,4200,2452,4200,2460xm15,15l8,15,15,7,15,15xm4185,15l15,15,15,7,4185,7,4185,15xm4185,2452l4185,7,4193,15,4200,15,4200,2445,4193,2445,4185,2452xm4200,15l4193,15,4185,7,4200,7,4200,15xm15,2452l8,2445,15,2445,15,2452xm4185,2452l15,2452,15,2445,4185,2445,4185,2452xm4200,2452l4185,2452,4193,2445,4200,2445,4200,2452xe">
                  <v:fill on="t" focussize="0,0"/>
                  <v:stroke on="f"/>
                  <v:imagedata o:title=""/>
                  <o:lock v:ext="edit" aspectratio="f"/>
                </v:shape>
                <v:shape id="文本框 12" o:spid="_x0000_s1026" o:spt="202" type="#_x0000_t202" style="position:absolute;left:2824;top:1481;height:209;width:3169;"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9" w:lineRule="exact"/>
                          <w:ind w:left="0" w:right="0" w:firstLine="0"/>
                          <w:jc w:val="left"/>
                          <w:rPr>
                            <w:sz w:val="21"/>
                          </w:rPr>
                        </w:pPr>
                        <w:r>
                          <w:rPr>
                            <w:sz w:val="21"/>
                          </w:rPr>
                          <w:t>法定代表人身份证复印件（正面）</w:t>
                        </w:r>
                      </w:p>
                    </w:txbxContent>
                  </v:textbox>
                </v:shape>
                <v:shape id="文本框 13" o:spid="_x0000_s1026" o:spt="202" type="#_x0000_t202" style="position:absolute;left:2824;top:3065;height:209;width:3169;"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9" w:lineRule="exact"/>
                          <w:ind w:left="0" w:right="0" w:firstLine="0"/>
                          <w:jc w:val="left"/>
                          <w:rPr>
                            <w:sz w:val="21"/>
                          </w:rPr>
                        </w:pPr>
                        <w:r>
                          <w:rPr>
                            <w:sz w:val="21"/>
                          </w:rPr>
                          <w:t>授权代理人身份证复印件（正面）</w:t>
                        </w:r>
                      </w:p>
                    </w:txbxContent>
                  </v:textbox>
                </v:shape>
                <w10:wrap type="topAndBottom"/>
              </v:group>
            </w:pict>
          </mc:Fallback>
        </mc:AlternateContent>
      </w:r>
    </w:p>
    <w:p>
      <w:pPr>
        <w:keepNext w:val="0"/>
        <w:keepLines w:val="0"/>
        <w:pageBreakBefore w:val="0"/>
        <w:widowControl w:val="0"/>
        <w:tabs>
          <w:tab w:val="left" w:pos="5539"/>
          <w:tab w:val="left" w:pos="5779"/>
        </w:tabs>
        <w:kinsoku/>
        <w:wordWrap/>
        <w:overflowPunct/>
        <w:topLinePunct w:val="0"/>
        <w:autoSpaceDE/>
        <w:autoSpaceDN/>
        <w:bidi w:val="0"/>
        <w:adjustRightInd/>
        <w:snapToGrid/>
        <w:spacing w:line="360" w:lineRule="auto"/>
        <w:ind w:left="980" w:right="2845" w:firstLine="0"/>
        <w:jc w:val="left"/>
        <w:textAlignment w:val="auto"/>
        <w:rPr>
          <w:rFonts w:hint="eastAsia" w:ascii="仿宋" w:hAnsi="仿宋" w:eastAsia="仿宋" w:cs="仿宋"/>
          <w:sz w:val="28"/>
          <w:szCs w:val="28"/>
        </w:rPr>
      </w:pPr>
      <w:r>
        <w:rPr>
          <w:rFonts w:hint="eastAsia" w:ascii="仿宋" w:hAnsi="仿宋" w:eastAsia="仿宋" w:cs="仿宋"/>
          <w:sz w:val="28"/>
          <w:szCs w:val="28"/>
        </w:rPr>
        <w:t>投 标 人：</w:t>
      </w:r>
      <w:r>
        <w:rPr>
          <w:rFonts w:hint="eastAsia" w:ascii="仿宋" w:hAnsi="仿宋" w:eastAsia="仿宋" w:cs="仿宋"/>
          <w:sz w:val="28"/>
          <w:szCs w:val="28"/>
          <w:u w:val="single"/>
        </w:rPr>
        <w:t xml:space="preserve"> </w:t>
      </w:r>
      <w:r>
        <w:rPr>
          <w:rFonts w:hint="eastAsia" w:ascii="仿宋" w:hAnsi="仿宋" w:eastAsia="仿宋" w:cs="仿宋"/>
          <w:i/>
          <w:iCs/>
          <w:sz w:val="28"/>
          <w:szCs w:val="28"/>
          <w:u w:val="single"/>
        </w:rPr>
        <w:tab/>
      </w:r>
      <w:r>
        <w:rPr>
          <w:rFonts w:hint="eastAsia" w:ascii="仿宋" w:hAnsi="仿宋" w:eastAsia="仿宋" w:cs="仿宋"/>
          <w:sz w:val="28"/>
          <w:szCs w:val="28"/>
        </w:rPr>
        <w:t xml:space="preserve">（盖单位公章） </w:t>
      </w:r>
    </w:p>
    <w:p>
      <w:pPr>
        <w:keepNext w:val="0"/>
        <w:keepLines w:val="0"/>
        <w:pageBreakBefore w:val="0"/>
        <w:widowControl w:val="0"/>
        <w:tabs>
          <w:tab w:val="left" w:pos="5539"/>
          <w:tab w:val="left" w:pos="5779"/>
        </w:tabs>
        <w:kinsoku/>
        <w:wordWrap/>
        <w:overflowPunct/>
        <w:topLinePunct w:val="0"/>
        <w:autoSpaceDE/>
        <w:autoSpaceDN/>
        <w:bidi w:val="0"/>
        <w:adjustRightInd/>
        <w:snapToGrid/>
        <w:spacing w:line="360" w:lineRule="auto"/>
        <w:ind w:left="980" w:right="2845" w:firstLine="0"/>
        <w:jc w:val="left"/>
        <w:textAlignment w:val="auto"/>
        <w:rPr>
          <w:rFonts w:hint="eastAsia" w:ascii="仿宋" w:hAnsi="仿宋" w:eastAsia="仿宋" w:cs="仿宋"/>
          <w:spacing w:val="-18"/>
          <w:sz w:val="28"/>
          <w:szCs w:val="28"/>
        </w:rPr>
      </w:pP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（签字或盖章</w:t>
      </w:r>
      <w:r>
        <w:rPr>
          <w:rFonts w:hint="eastAsia" w:ascii="仿宋" w:hAnsi="仿宋" w:eastAsia="仿宋" w:cs="仿宋"/>
          <w:spacing w:val="-18"/>
          <w:sz w:val="28"/>
          <w:szCs w:val="28"/>
        </w:rPr>
        <w:t xml:space="preserve">） </w:t>
      </w:r>
    </w:p>
    <w:p>
      <w:pPr>
        <w:keepNext w:val="0"/>
        <w:keepLines w:val="0"/>
        <w:pageBreakBefore w:val="0"/>
        <w:widowControl w:val="0"/>
        <w:tabs>
          <w:tab w:val="left" w:pos="5539"/>
          <w:tab w:val="left" w:pos="5779"/>
        </w:tabs>
        <w:kinsoku/>
        <w:wordWrap/>
        <w:overflowPunct/>
        <w:topLinePunct w:val="0"/>
        <w:autoSpaceDE/>
        <w:autoSpaceDN/>
        <w:bidi w:val="0"/>
        <w:adjustRightInd/>
        <w:snapToGrid/>
        <w:spacing w:line="360" w:lineRule="auto"/>
        <w:ind w:left="980" w:right="2845" w:firstLine="0"/>
        <w:jc w:val="left"/>
        <w:textAlignment w:val="auto"/>
        <w:rPr>
          <w:rFonts w:hint="eastAsia" w:ascii="仿宋" w:hAnsi="仿宋" w:eastAsia="仿宋" w:cs="仿宋"/>
          <w:sz w:val="28"/>
          <w:szCs w:val="28"/>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r>
        <w:rPr>
          <w:rFonts w:hint="eastAsia" w:ascii="仿宋" w:hAnsi="仿宋" w:eastAsia="仿宋" w:cs="仿宋"/>
          <w:i/>
          <w:iCs/>
          <w:sz w:val="28"/>
          <w:szCs w:val="28"/>
          <w:u w:val="single"/>
        </w:rPr>
        <w:tab/>
      </w:r>
    </w:p>
    <w:p>
      <w:pPr>
        <w:keepNext w:val="0"/>
        <w:keepLines w:val="0"/>
        <w:pageBreakBefore w:val="0"/>
        <w:widowControl w:val="0"/>
        <w:tabs>
          <w:tab w:val="left" w:pos="5779"/>
        </w:tabs>
        <w:kinsoku/>
        <w:wordWrap/>
        <w:overflowPunct/>
        <w:topLinePunct w:val="0"/>
        <w:autoSpaceDE/>
        <w:autoSpaceDN/>
        <w:bidi w:val="0"/>
        <w:adjustRightInd/>
        <w:snapToGrid/>
        <w:spacing w:line="360" w:lineRule="auto"/>
        <w:ind w:left="980" w:right="2845" w:firstLine="0"/>
        <w:jc w:val="left"/>
        <w:textAlignment w:val="auto"/>
        <w:rPr>
          <w:rFonts w:hint="eastAsia" w:ascii="仿宋" w:hAnsi="仿宋" w:eastAsia="仿宋" w:cs="仿宋"/>
          <w:spacing w:val="-18"/>
          <w:sz w:val="28"/>
          <w:szCs w:val="28"/>
        </w:rPr>
      </w:pPr>
      <w:r>
        <w:rPr>
          <w:rFonts w:hint="eastAsia" w:ascii="仿宋" w:hAnsi="仿宋" w:eastAsia="仿宋" w:cs="仿宋"/>
          <w:sz w:val="28"/>
          <w:szCs w:val="28"/>
        </w:rPr>
        <w:t>委托代理人：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rPr>
        <w:t>（签字或盖章</w:t>
      </w:r>
      <w:r>
        <w:rPr>
          <w:rFonts w:hint="eastAsia" w:ascii="仿宋" w:hAnsi="仿宋" w:eastAsia="仿宋" w:cs="仿宋"/>
          <w:spacing w:val="-18"/>
          <w:sz w:val="28"/>
          <w:szCs w:val="28"/>
        </w:rPr>
        <w:t xml:space="preserve">） </w:t>
      </w:r>
    </w:p>
    <w:p>
      <w:pPr>
        <w:keepNext w:val="0"/>
        <w:keepLines w:val="0"/>
        <w:pageBreakBefore w:val="0"/>
        <w:widowControl w:val="0"/>
        <w:tabs>
          <w:tab w:val="left" w:pos="5779"/>
        </w:tabs>
        <w:kinsoku/>
        <w:wordWrap/>
        <w:overflowPunct/>
        <w:topLinePunct w:val="0"/>
        <w:autoSpaceDE/>
        <w:autoSpaceDN/>
        <w:bidi w:val="0"/>
        <w:adjustRightInd/>
        <w:snapToGrid/>
        <w:spacing w:line="360" w:lineRule="auto"/>
        <w:ind w:left="980" w:right="2845" w:firstLine="0"/>
        <w:jc w:val="left"/>
        <w:textAlignment w:val="auto"/>
        <w:rPr>
          <w:rFonts w:hint="eastAsia" w:ascii="仿宋" w:hAnsi="仿宋" w:eastAsia="仿宋" w:cs="仿宋"/>
          <w:sz w:val="28"/>
          <w:szCs w:val="28"/>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r>
        <w:rPr>
          <w:rFonts w:hint="eastAsia" w:ascii="仿宋" w:hAnsi="仿宋" w:eastAsia="仿宋" w:cs="仿宋"/>
          <w:i/>
          <w:iCs/>
          <w:sz w:val="28"/>
          <w:szCs w:val="28"/>
          <w:u w:val="single"/>
        </w:rPr>
        <w:tab/>
      </w:r>
    </w:p>
    <w:p>
      <w:pPr>
        <w:keepNext w:val="0"/>
        <w:keepLines w:val="0"/>
        <w:pageBreakBefore w:val="0"/>
        <w:widowControl w:val="0"/>
        <w:tabs>
          <w:tab w:val="left" w:pos="839"/>
          <w:tab w:val="left" w:pos="1919"/>
          <w:tab w:val="left" w:pos="2999"/>
        </w:tabs>
        <w:kinsoku/>
        <w:wordWrap/>
        <w:overflowPunct/>
        <w:topLinePunct w:val="0"/>
        <w:autoSpaceDE/>
        <w:autoSpaceDN/>
        <w:bidi w:val="0"/>
        <w:adjustRightInd/>
        <w:snapToGrid/>
        <w:spacing w:line="360" w:lineRule="auto"/>
        <w:ind w:left="0" w:right="41" w:firstLine="0"/>
        <w:jc w:val="center"/>
        <w:textAlignment w:val="auto"/>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rPr>
        <w:t>日</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8"/>
          <w:szCs w:val="28"/>
        </w:rPr>
        <w:sectPr>
          <w:pgSz w:w="11910" w:h="16840"/>
          <w:pgMar w:top="1440" w:right="1800" w:bottom="1440" w:left="1800" w:header="850" w:footer="993" w:gutter="0"/>
          <w:pgNumType w:fmt="decimal"/>
          <w:cols w:space="720" w:num="1"/>
        </w:sectPr>
      </w:pPr>
    </w:p>
    <w:p>
      <w:pPr>
        <w:pStyle w:val="13"/>
        <w:spacing w:before="8"/>
        <w:rPr>
          <w:rFonts w:hint="eastAsia" w:ascii="仿宋" w:hAnsi="仿宋" w:eastAsia="仿宋" w:cs="仿宋"/>
          <w:sz w:val="14"/>
        </w:rPr>
      </w:pPr>
      <w:bookmarkStart w:id="195" w:name="_bookmark75"/>
      <w:bookmarkEnd w:id="195"/>
      <w:bookmarkStart w:id="196" w:name="六、已标价工程量清单"/>
      <w:bookmarkEnd w:id="196"/>
      <w:bookmarkStart w:id="197" w:name="五、投标保证金"/>
      <w:bookmarkEnd w:id="197"/>
      <w:bookmarkStart w:id="198" w:name="_bookmark74"/>
      <w:bookmarkEnd w:id="198"/>
      <w:bookmarkStart w:id="199" w:name="四、联合体协议书（如需要）"/>
      <w:bookmarkEnd w:id="199"/>
    </w:p>
    <w:p>
      <w:pPr>
        <w:pStyle w:val="6"/>
        <w:bidi w:val="0"/>
        <w:rPr>
          <w:rFonts w:hint="eastAsia" w:ascii="仿宋" w:hAnsi="仿宋" w:eastAsia="仿宋" w:cs="仿宋"/>
          <w:lang w:eastAsia="zh-CN"/>
        </w:rPr>
      </w:pPr>
      <w:bookmarkStart w:id="200" w:name="_bookmark78"/>
      <w:bookmarkEnd w:id="200"/>
      <w:bookmarkStart w:id="201" w:name="_bookmark77"/>
      <w:bookmarkEnd w:id="201"/>
      <w:bookmarkStart w:id="202" w:name="_bookmark79"/>
      <w:bookmarkEnd w:id="202"/>
      <w:bookmarkStart w:id="203" w:name="八、项目管理机构"/>
      <w:bookmarkEnd w:id="203"/>
      <w:bookmarkStart w:id="204" w:name="_Toc13610"/>
      <w:r>
        <w:rPr>
          <w:rFonts w:hint="eastAsia" w:ascii="仿宋" w:hAnsi="仿宋" w:cs="仿宋"/>
          <w:lang w:val="en-US" w:eastAsia="zh-CN"/>
        </w:rPr>
        <w:t>附件十四：</w:t>
      </w:r>
      <w:r>
        <w:rPr>
          <w:rFonts w:hint="eastAsia" w:ascii="仿宋" w:hAnsi="仿宋" w:eastAsia="仿宋" w:cs="仿宋"/>
        </w:rPr>
        <w:t>拟分包计划表</w:t>
      </w:r>
      <w:bookmarkEnd w:id="204"/>
      <w:r>
        <w:rPr>
          <w:rFonts w:hint="eastAsia" w:ascii="仿宋" w:hAnsi="仿宋" w:cs="仿宋"/>
          <w:lang w:eastAsia="zh-CN"/>
        </w:rPr>
        <w:t>（</w:t>
      </w:r>
      <w:r>
        <w:rPr>
          <w:rFonts w:hint="eastAsia" w:ascii="仿宋" w:hAnsi="仿宋" w:cs="仿宋"/>
          <w:lang w:val="en-US" w:eastAsia="zh-CN"/>
        </w:rPr>
        <w:t>如有</w:t>
      </w:r>
      <w:r>
        <w:rPr>
          <w:rFonts w:hint="eastAsia" w:ascii="仿宋" w:hAnsi="仿宋" w:cs="仿宋"/>
          <w:lang w:eastAsia="zh-CN"/>
        </w:rPr>
        <w:t>）</w:t>
      </w:r>
    </w:p>
    <w:p>
      <w:pPr>
        <w:pStyle w:val="13"/>
        <w:rPr>
          <w:rFonts w:hint="eastAsia" w:ascii="仿宋" w:hAnsi="仿宋" w:eastAsia="仿宋" w:cs="仿宋"/>
          <w:sz w:val="20"/>
        </w:rPr>
      </w:pPr>
    </w:p>
    <w:p>
      <w:pPr>
        <w:pStyle w:val="13"/>
        <w:spacing w:before="3"/>
        <w:rPr>
          <w:rFonts w:hint="eastAsia" w:ascii="仿宋" w:hAnsi="仿宋" w:eastAsia="仿宋" w:cs="仿宋"/>
          <w:sz w:val="12"/>
        </w:rPr>
      </w:pPr>
    </w:p>
    <w:tbl>
      <w:tblPr>
        <w:tblStyle w:val="21"/>
        <w:tblW w:w="88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
        <w:gridCol w:w="1927"/>
        <w:gridCol w:w="786"/>
        <w:gridCol w:w="993"/>
        <w:gridCol w:w="1174"/>
        <w:gridCol w:w="1141"/>
        <w:gridCol w:w="1255"/>
        <w:gridCol w:w="1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0" w:hRule="atLeast"/>
          <w:jc w:val="center"/>
        </w:trPr>
        <w:tc>
          <w:tcPr>
            <w:tcW w:w="594" w:type="dxa"/>
            <w:vMerge w:val="restart"/>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序号</w:t>
            </w:r>
          </w:p>
        </w:tc>
        <w:tc>
          <w:tcPr>
            <w:tcW w:w="1927" w:type="dxa"/>
            <w:vMerge w:val="restart"/>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拟分包项目名称、范围及理由</w:t>
            </w:r>
          </w:p>
        </w:tc>
        <w:tc>
          <w:tcPr>
            <w:tcW w:w="5349" w:type="dxa"/>
            <w:gridSpan w:val="5"/>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拟选分包人</w:t>
            </w:r>
          </w:p>
        </w:tc>
        <w:tc>
          <w:tcPr>
            <w:tcW w:w="1028" w:type="dxa"/>
            <w:vMerge w:val="restart"/>
            <w:noWrap w:val="0"/>
            <w:vAlign w:val="center"/>
          </w:tcPr>
          <w:p>
            <w:pPr>
              <w:bidi w:val="0"/>
              <w:jc w:val="center"/>
              <w:rPr>
                <w:rFonts w:hint="eastAsia" w:ascii="仿宋" w:hAnsi="仿宋" w:eastAsia="仿宋" w:cs="仿宋"/>
                <w:sz w:val="28"/>
                <w:szCs w:val="28"/>
              </w:rPr>
            </w:pPr>
          </w:p>
          <w:p>
            <w:pPr>
              <w:bidi w:val="0"/>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594" w:type="dxa"/>
            <w:vMerge w:val="continue"/>
            <w:tcBorders>
              <w:top w:val="nil"/>
            </w:tcBorders>
            <w:noWrap w:val="0"/>
            <w:vAlign w:val="center"/>
          </w:tcPr>
          <w:p>
            <w:pPr>
              <w:bidi w:val="0"/>
              <w:jc w:val="center"/>
              <w:rPr>
                <w:rFonts w:hint="eastAsia" w:ascii="仿宋" w:hAnsi="仿宋" w:eastAsia="仿宋" w:cs="仿宋"/>
                <w:sz w:val="28"/>
                <w:szCs w:val="28"/>
              </w:rPr>
            </w:pPr>
          </w:p>
        </w:tc>
        <w:tc>
          <w:tcPr>
            <w:tcW w:w="1927" w:type="dxa"/>
            <w:vMerge w:val="continue"/>
            <w:tcBorders>
              <w:top w:val="nil"/>
            </w:tcBorders>
            <w:noWrap w:val="0"/>
            <w:vAlign w:val="center"/>
          </w:tcPr>
          <w:p>
            <w:pPr>
              <w:bidi w:val="0"/>
              <w:jc w:val="center"/>
              <w:rPr>
                <w:rFonts w:hint="eastAsia" w:ascii="仿宋" w:hAnsi="仿宋" w:eastAsia="仿宋" w:cs="仿宋"/>
                <w:sz w:val="28"/>
                <w:szCs w:val="28"/>
              </w:rPr>
            </w:pPr>
          </w:p>
        </w:tc>
        <w:tc>
          <w:tcPr>
            <w:tcW w:w="1779" w:type="dxa"/>
            <w:gridSpan w:val="2"/>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拟选分包人名称</w:t>
            </w:r>
          </w:p>
        </w:tc>
        <w:tc>
          <w:tcPr>
            <w:tcW w:w="1174"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注册地点</w:t>
            </w:r>
          </w:p>
        </w:tc>
        <w:tc>
          <w:tcPr>
            <w:tcW w:w="1141"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企业资质</w:t>
            </w:r>
          </w:p>
        </w:tc>
        <w:tc>
          <w:tcPr>
            <w:tcW w:w="1255"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有关业绩</w:t>
            </w:r>
          </w:p>
        </w:tc>
        <w:tc>
          <w:tcPr>
            <w:tcW w:w="1028" w:type="dxa"/>
            <w:vMerge w:val="continue"/>
            <w:tcBorders>
              <w:top w:val="nil"/>
            </w:tcBorders>
            <w:noWrap w:val="0"/>
            <w:vAlign w:val="center"/>
          </w:tcPr>
          <w:p>
            <w:pPr>
              <w:bidi w:val="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594" w:type="dxa"/>
            <w:vMerge w:val="restart"/>
            <w:noWrap w:val="0"/>
            <w:vAlign w:val="center"/>
          </w:tcPr>
          <w:p>
            <w:pPr>
              <w:bidi w:val="0"/>
              <w:jc w:val="center"/>
              <w:rPr>
                <w:rFonts w:hint="eastAsia" w:ascii="仿宋" w:hAnsi="仿宋" w:eastAsia="仿宋" w:cs="仿宋"/>
                <w:sz w:val="28"/>
                <w:szCs w:val="28"/>
              </w:rPr>
            </w:pPr>
          </w:p>
        </w:tc>
        <w:tc>
          <w:tcPr>
            <w:tcW w:w="1927" w:type="dxa"/>
            <w:vMerge w:val="restart"/>
            <w:noWrap w:val="0"/>
            <w:vAlign w:val="center"/>
          </w:tcPr>
          <w:p>
            <w:pPr>
              <w:bidi w:val="0"/>
              <w:jc w:val="center"/>
              <w:rPr>
                <w:rFonts w:hint="eastAsia" w:ascii="仿宋" w:hAnsi="仿宋" w:eastAsia="仿宋" w:cs="仿宋"/>
                <w:sz w:val="28"/>
                <w:szCs w:val="28"/>
              </w:rPr>
            </w:pPr>
          </w:p>
        </w:tc>
        <w:tc>
          <w:tcPr>
            <w:tcW w:w="786"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1</w:t>
            </w:r>
          </w:p>
        </w:tc>
        <w:tc>
          <w:tcPr>
            <w:tcW w:w="993" w:type="dxa"/>
            <w:noWrap w:val="0"/>
            <w:vAlign w:val="center"/>
          </w:tcPr>
          <w:p>
            <w:pPr>
              <w:bidi w:val="0"/>
              <w:jc w:val="center"/>
              <w:rPr>
                <w:rFonts w:hint="eastAsia" w:ascii="仿宋" w:hAnsi="仿宋" w:eastAsia="仿宋" w:cs="仿宋"/>
                <w:sz w:val="28"/>
                <w:szCs w:val="28"/>
              </w:rPr>
            </w:pPr>
          </w:p>
        </w:tc>
        <w:tc>
          <w:tcPr>
            <w:tcW w:w="1174" w:type="dxa"/>
            <w:noWrap w:val="0"/>
            <w:vAlign w:val="center"/>
          </w:tcPr>
          <w:p>
            <w:pPr>
              <w:bidi w:val="0"/>
              <w:jc w:val="center"/>
              <w:rPr>
                <w:rFonts w:hint="eastAsia" w:ascii="仿宋" w:hAnsi="仿宋" w:eastAsia="仿宋" w:cs="仿宋"/>
                <w:sz w:val="28"/>
                <w:szCs w:val="28"/>
              </w:rPr>
            </w:pPr>
          </w:p>
        </w:tc>
        <w:tc>
          <w:tcPr>
            <w:tcW w:w="1141" w:type="dxa"/>
            <w:noWrap w:val="0"/>
            <w:vAlign w:val="center"/>
          </w:tcPr>
          <w:p>
            <w:pPr>
              <w:bidi w:val="0"/>
              <w:jc w:val="center"/>
              <w:rPr>
                <w:rFonts w:hint="eastAsia" w:ascii="仿宋" w:hAnsi="仿宋" w:eastAsia="仿宋" w:cs="仿宋"/>
                <w:sz w:val="28"/>
                <w:szCs w:val="28"/>
              </w:rPr>
            </w:pPr>
          </w:p>
        </w:tc>
        <w:tc>
          <w:tcPr>
            <w:tcW w:w="1255" w:type="dxa"/>
            <w:noWrap w:val="0"/>
            <w:vAlign w:val="center"/>
          </w:tcPr>
          <w:p>
            <w:pPr>
              <w:bidi w:val="0"/>
              <w:jc w:val="center"/>
              <w:rPr>
                <w:rFonts w:hint="eastAsia" w:ascii="仿宋" w:hAnsi="仿宋" w:eastAsia="仿宋" w:cs="仿宋"/>
                <w:sz w:val="28"/>
                <w:szCs w:val="28"/>
              </w:rPr>
            </w:pPr>
          </w:p>
        </w:tc>
        <w:tc>
          <w:tcPr>
            <w:tcW w:w="1028" w:type="dxa"/>
            <w:noWrap w:val="0"/>
            <w:vAlign w:val="center"/>
          </w:tcPr>
          <w:p>
            <w:pPr>
              <w:bidi w:val="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594" w:type="dxa"/>
            <w:vMerge w:val="continue"/>
            <w:tcBorders>
              <w:top w:val="nil"/>
            </w:tcBorders>
            <w:noWrap w:val="0"/>
            <w:vAlign w:val="center"/>
          </w:tcPr>
          <w:p>
            <w:pPr>
              <w:bidi w:val="0"/>
              <w:jc w:val="center"/>
              <w:rPr>
                <w:rFonts w:hint="eastAsia" w:ascii="仿宋" w:hAnsi="仿宋" w:eastAsia="仿宋" w:cs="仿宋"/>
                <w:sz w:val="28"/>
                <w:szCs w:val="28"/>
              </w:rPr>
            </w:pPr>
          </w:p>
        </w:tc>
        <w:tc>
          <w:tcPr>
            <w:tcW w:w="1927" w:type="dxa"/>
            <w:vMerge w:val="continue"/>
            <w:tcBorders>
              <w:top w:val="nil"/>
            </w:tcBorders>
            <w:noWrap w:val="0"/>
            <w:vAlign w:val="center"/>
          </w:tcPr>
          <w:p>
            <w:pPr>
              <w:bidi w:val="0"/>
              <w:jc w:val="center"/>
              <w:rPr>
                <w:rFonts w:hint="eastAsia" w:ascii="仿宋" w:hAnsi="仿宋" w:eastAsia="仿宋" w:cs="仿宋"/>
                <w:sz w:val="28"/>
                <w:szCs w:val="28"/>
              </w:rPr>
            </w:pPr>
          </w:p>
        </w:tc>
        <w:tc>
          <w:tcPr>
            <w:tcW w:w="786"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2</w:t>
            </w:r>
          </w:p>
        </w:tc>
        <w:tc>
          <w:tcPr>
            <w:tcW w:w="993" w:type="dxa"/>
            <w:noWrap w:val="0"/>
            <w:vAlign w:val="center"/>
          </w:tcPr>
          <w:p>
            <w:pPr>
              <w:bidi w:val="0"/>
              <w:jc w:val="center"/>
              <w:rPr>
                <w:rFonts w:hint="eastAsia" w:ascii="仿宋" w:hAnsi="仿宋" w:eastAsia="仿宋" w:cs="仿宋"/>
                <w:sz w:val="28"/>
                <w:szCs w:val="28"/>
              </w:rPr>
            </w:pPr>
          </w:p>
        </w:tc>
        <w:tc>
          <w:tcPr>
            <w:tcW w:w="1174" w:type="dxa"/>
            <w:noWrap w:val="0"/>
            <w:vAlign w:val="center"/>
          </w:tcPr>
          <w:p>
            <w:pPr>
              <w:bidi w:val="0"/>
              <w:jc w:val="center"/>
              <w:rPr>
                <w:rFonts w:hint="eastAsia" w:ascii="仿宋" w:hAnsi="仿宋" w:eastAsia="仿宋" w:cs="仿宋"/>
                <w:sz w:val="28"/>
                <w:szCs w:val="28"/>
              </w:rPr>
            </w:pPr>
          </w:p>
        </w:tc>
        <w:tc>
          <w:tcPr>
            <w:tcW w:w="1141" w:type="dxa"/>
            <w:noWrap w:val="0"/>
            <w:vAlign w:val="center"/>
          </w:tcPr>
          <w:p>
            <w:pPr>
              <w:bidi w:val="0"/>
              <w:jc w:val="center"/>
              <w:rPr>
                <w:rFonts w:hint="eastAsia" w:ascii="仿宋" w:hAnsi="仿宋" w:eastAsia="仿宋" w:cs="仿宋"/>
                <w:sz w:val="28"/>
                <w:szCs w:val="28"/>
              </w:rPr>
            </w:pPr>
          </w:p>
        </w:tc>
        <w:tc>
          <w:tcPr>
            <w:tcW w:w="1255" w:type="dxa"/>
            <w:noWrap w:val="0"/>
            <w:vAlign w:val="center"/>
          </w:tcPr>
          <w:p>
            <w:pPr>
              <w:bidi w:val="0"/>
              <w:jc w:val="center"/>
              <w:rPr>
                <w:rFonts w:hint="eastAsia" w:ascii="仿宋" w:hAnsi="仿宋" w:eastAsia="仿宋" w:cs="仿宋"/>
                <w:sz w:val="28"/>
                <w:szCs w:val="28"/>
              </w:rPr>
            </w:pPr>
          </w:p>
        </w:tc>
        <w:tc>
          <w:tcPr>
            <w:tcW w:w="1028" w:type="dxa"/>
            <w:noWrap w:val="0"/>
            <w:vAlign w:val="center"/>
          </w:tcPr>
          <w:p>
            <w:pPr>
              <w:bidi w:val="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9" w:hRule="atLeast"/>
          <w:jc w:val="center"/>
        </w:trPr>
        <w:tc>
          <w:tcPr>
            <w:tcW w:w="594" w:type="dxa"/>
            <w:vMerge w:val="continue"/>
            <w:tcBorders>
              <w:top w:val="nil"/>
            </w:tcBorders>
            <w:noWrap w:val="0"/>
            <w:vAlign w:val="center"/>
          </w:tcPr>
          <w:p>
            <w:pPr>
              <w:bidi w:val="0"/>
              <w:jc w:val="center"/>
              <w:rPr>
                <w:rFonts w:hint="eastAsia" w:ascii="仿宋" w:hAnsi="仿宋" w:eastAsia="仿宋" w:cs="仿宋"/>
                <w:sz w:val="28"/>
                <w:szCs w:val="28"/>
              </w:rPr>
            </w:pPr>
          </w:p>
        </w:tc>
        <w:tc>
          <w:tcPr>
            <w:tcW w:w="1927" w:type="dxa"/>
            <w:vMerge w:val="continue"/>
            <w:tcBorders>
              <w:top w:val="nil"/>
            </w:tcBorders>
            <w:noWrap w:val="0"/>
            <w:vAlign w:val="center"/>
          </w:tcPr>
          <w:p>
            <w:pPr>
              <w:bidi w:val="0"/>
              <w:jc w:val="center"/>
              <w:rPr>
                <w:rFonts w:hint="eastAsia" w:ascii="仿宋" w:hAnsi="仿宋" w:eastAsia="仿宋" w:cs="仿宋"/>
                <w:sz w:val="28"/>
                <w:szCs w:val="28"/>
              </w:rPr>
            </w:pPr>
          </w:p>
        </w:tc>
        <w:tc>
          <w:tcPr>
            <w:tcW w:w="786"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3</w:t>
            </w:r>
          </w:p>
        </w:tc>
        <w:tc>
          <w:tcPr>
            <w:tcW w:w="993" w:type="dxa"/>
            <w:noWrap w:val="0"/>
            <w:vAlign w:val="center"/>
          </w:tcPr>
          <w:p>
            <w:pPr>
              <w:bidi w:val="0"/>
              <w:jc w:val="center"/>
              <w:rPr>
                <w:rFonts w:hint="eastAsia" w:ascii="仿宋" w:hAnsi="仿宋" w:eastAsia="仿宋" w:cs="仿宋"/>
                <w:sz w:val="28"/>
                <w:szCs w:val="28"/>
              </w:rPr>
            </w:pPr>
          </w:p>
        </w:tc>
        <w:tc>
          <w:tcPr>
            <w:tcW w:w="1174" w:type="dxa"/>
            <w:noWrap w:val="0"/>
            <w:vAlign w:val="center"/>
          </w:tcPr>
          <w:p>
            <w:pPr>
              <w:bidi w:val="0"/>
              <w:jc w:val="center"/>
              <w:rPr>
                <w:rFonts w:hint="eastAsia" w:ascii="仿宋" w:hAnsi="仿宋" w:eastAsia="仿宋" w:cs="仿宋"/>
                <w:sz w:val="28"/>
                <w:szCs w:val="28"/>
              </w:rPr>
            </w:pPr>
          </w:p>
        </w:tc>
        <w:tc>
          <w:tcPr>
            <w:tcW w:w="1141" w:type="dxa"/>
            <w:noWrap w:val="0"/>
            <w:vAlign w:val="center"/>
          </w:tcPr>
          <w:p>
            <w:pPr>
              <w:bidi w:val="0"/>
              <w:jc w:val="center"/>
              <w:rPr>
                <w:rFonts w:hint="eastAsia" w:ascii="仿宋" w:hAnsi="仿宋" w:eastAsia="仿宋" w:cs="仿宋"/>
                <w:sz w:val="28"/>
                <w:szCs w:val="28"/>
              </w:rPr>
            </w:pPr>
          </w:p>
        </w:tc>
        <w:tc>
          <w:tcPr>
            <w:tcW w:w="1255" w:type="dxa"/>
            <w:noWrap w:val="0"/>
            <w:vAlign w:val="center"/>
          </w:tcPr>
          <w:p>
            <w:pPr>
              <w:bidi w:val="0"/>
              <w:jc w:val="center"/>
              <w:rPr>
                <w:rFonts w:hint="eastAsia" w:ascii="仿宋" w:hAnsi="仿宋" w:eastAsia="仿宋" w:cs="仿宋"/>
                <w:sz w:val="28"/>
                <w:szCs w:val="28"/>
              </w:rPr>
            </w:pPr>
          </w:p>
        </w:tc>
        <w:tc>
          <w:tcPr>
            <w:tcW w:w="1028" w:type="dxa"/>
            <w:noWrap w:val="0"/>
            <w:vAlign w:val="center"/>
          </w:tcPr>
          <w:p>
            <w:pPr>
              <w:bidi w:val="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0" w:hRule="atLeast"/>
          <w:jc w:val="center"/>
        </w:trPr>
        <w:tc>
          <w:tcPr>
            <w:tcW w:w="594" w:type="dxa"/>
            <w:vMerge w:val="restart"/>
            <w:noWrap w:val="0"/>
            <w:vAlign w:val="center"/>
          </w:tcPr>
          <w:p>
            <w:pPr>
              <w:bidi w:val="0"/>
              <w:jc w:val="center"/>
              <w:rPr>
                <w:rFonts w:hint="eastAsia" w:ascii="仿宋" w:hAnsi="仿宋" w:eastAsia="仿宋" w:cs="仿宋"/>
                <w:sz w:val="28"/>
                <w:szCs w:val="28"/>
              </w:rPr>
            </w:pPr>
          </w:p>
        </w:tc>
        <w:tc>
          <w:tcPr>
            <w:tcW w:w="1927" w:type="dxa"/>
            <w:vMerge w:val="restart"/>
            <w:noWrap w:val="0"/>
            <w:vAlign w:val="center"/>
          </w:tcPr>
          <w:p>
            <w:pPr>
              <w:bidi w:val="0"/>
              <w:jc w:val="center"/>
              <w:rPr>
                <w:rFonts w:hint="eastAsia" w:ascii="仿宋" w:hAnsi="仿宋" w:eastAsia="仿宋" w:cs="仿宋"/>
                <w:sz w:val="28"/>
                <w:szCs w:val="28"/>
              </w:rPr>
            </w:pPr>
          </w:p>
        </w:tc>
        <w:tc>
          <w:tcPr>
            <w:tcW w:w="786"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1</w:t>
            </w:r>
          </w:p>
        </w:tc>
        <w:tc>
          <w:tcPr>
            <w:tcW w:w="993" w:type="dxa"/>
            <w:noWrap w:val="0"/>
            <w:vAlign w:val="center"/>
          </w:tcPr>
          <w:p>
            <w:pPr>
              <w:bidi w:val="0"/>
              <w:jc w:val="center"/>
              <w:rPr>
                <w:rFonts w:hint="eastAsia" w:ascii="仿宋" w:hAnsi="仿宋" w:eastAsia="仿宋" w:cs="仿宋"/>
                <w:sz w:val="28"/>
                <w:szCs w:val="28"/>
              </w:rPr>
            </w:pPr>
          </w:p>
        </w:tc>
        <w:tc>
          <w:tcPr>
            <w:tcW w:w="1174" w:type="dxa"/>
            <w:noWrap w:val="0"/>
            <w:vAlign w:val="center"/>
          </w:tcPr>
          <w:p>
            <w:pPr>
              <w:bidi w:val="0"/>
              <w:jc w:val="center"/>
              <w:rPr>
                <w:rFonts w:hint="eastAsia" w:ascii="仿宋" w:hAnsi="仿宋" w:eastAsia="仿宋" w:cs="仿宋"/>
                <w:sz w:val="28"/>
                <w:szCs w:val="28"/>
              </w:rPr>
            </w:pPr>
          </w:p>
        </w:tc>
        <w:tc>
          <w:tcPr>
            <w:tcW w:w="1141" w:type="dxa"/>
            <w:noWrap w:val="0"/>
            <w:vAlign w:val="center"/>
          </w:tcPr>
          <w:p>
            <w:pPr>
              <w:bidi w:val="0"/>
              <w:jc w:val="center"/>
              <w:rPr>
                <w:rFonts w:hint="eastAsia" w:ascii="仿宋" w:hAnsi="仿宋" w:eastAsia="仿宋" w:cs="仿宋"/>
                <w:sz w:val="28"/>
                <w:szCs w:val="28"/>
              </w:rPr>
            </w:pPr>
          </w:p>
        </w:tc>
        <w:tc>
          <w:tcPr>
            <w:tcW w:w="1255" w:type="dxa"/>
            <w:noWrap w:val="0"/>
            <w:vAlign w:val="center"/>
          </w:tcPr>
          <w:p>
            <w:pPr>
              <w:bidi w:val="0"/>
              <w:jc w:val="center"/>
              <w:rPr>
                <w:rFonts w:hint="eastAsia" w:ascii="仿宋" w:hAnsi="仿宋" w:eastAsia="仿宋" w:cs="仿宋"/>
                <w:sz w:val="28"/>
                <w:szCs w:val="28"/>
              </w:rPr>
            </w:pPr>
          </w:p>
        </w:tc>
        <w:tc>
          <w:tcPr>
            <w:tcW w:w="1028" w:type="dxa"/>
            <w:noWrap w:val="0"/>
            <w:vAlign w:val="center"/>
          </w:tcPr>
          <w:p>
            <w:pPr>
              <w:bidi w:val="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0" w:hRule="atLeast"/>
          <w:jc w:val="center"/>
        </w:trPr>
        <w:tc>
          <w:tcPr>
            <w:tcW w:w="594" w:type="dxa"/>
            <w:vMerge w:val="continue"/>
            <w:tcBorders>
              <w:top w:val="nil"/>
            </w:tcBorders>
            <w:noWrap w:val="0"/>
            <w:vAlign w:val="center"/>
          </w:tcPr>
          <w:p>
            <w:pPr>
              <w:bidi w:val="0"/>
              <w:jc w:val="center"/>
              <w:rPr>
                <w:rFonts w:hint="eastAsia" w:ascii="仿宋" w:hAnsi="仿宋" w:eastAsia="仿宋" w:cs="仿宋"/>
                <w:sz w:val="28"/>
                <w:szCs w:val="28"/>
              </w:rPr>
            </w:pPr>
          </w:p>
        </w:tc>
        <w:tc>
          <w:tcPr>
            <w:tcW w:w="1927" w:type="dxa"/>
            <w:vMerge w:val="continue"/>
            <w:tcBorders>
              <w:top w:val="nil"/>
            </w:tcBorders>
            <w:noWrap w:val="0"/>
            <w:vAlign w:val="center"/>
          </w:tcPr>
          <w:p>
            <w:pPr>
              <w:bidi w:val="0"/>
              <w:jc w:val="center"/>
              <w:rPr>
                <w:rFonts w:hint="eastAsia" w:ascii="仿宋" w:hAnsi="仿宋" w:eastAsia="仿宋" w:cs="仿宋"/>
                <w:sz w:val="28"/>
                <w:szCs w:val="28"/>
              </w:rPr>
            </w:pPr>
          </w:p>
        </w:tc>
        <w:tc>
          <w:tcPr>
            <w:tcW w:w="786"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2</w:t>
            </w:r>
          </w:p>
        </w:tc>
        <w:tc>
          <w:tcPr>
            <w:tcW w:w="993" w:type="dxa"/>
            <w:noWrap w:val="0"/>
            <w:vAlign w:val="center"/>
          </w:tcPr>
          <w:p>
            <w:pPr>
              <w:bidi w:val="0"/>
              <w:jc w:val="center"/>
              <w:rPr>
                <w:rFonts w:hint="eastAsia" w:ascii="仿宋" w:hAnsi="仿宋" w:eastAsia="仿宋" w:cs="仿宋"/>
                <w:sz w:val="28"/>
                <w:szCs w:val="28"/>
              </w:rPr>
            </w:pPr>
          </w:p>
        </w:tc>
        <w:tc>
          <w:tcPr>
            <w:tcW w:w="1174" w:type="dxa"/>
            <w:noWrap w:val="0"/>
            <w:vAlign w:val="center"/>
          </w:tcPr>
          <w:p>
            <w:pPr>
              <w:bidi w:val="0"/>
              <w:jc w:val="center"/>
              <w:rPr>
                <w:rFonts w:hint="eastAsia" w:ascii="仿宋" w:hAnsi="仿宋" w:eastAsia="仿宋" w:cs="仿宋"/>
                <w:sz w:val="28"/>
                <w:szCs w:val="28"/>
              </w:rPr>
            </w:pPr>
          </w:p>
        </w:tc>
        <w:tc>
          <w:tcPr>
            <w:tcW w:w="1141" w:type="dxa"/>
            <w:noWrap w:val="0"/>
            <w:vAlign w:val="center"/>
          </w:tcPr>
          <w:p>
            <w:pPr>
              <w:bidi w:val="0"/>
              <w:jc w:val="center"/>
              <w:rPr>
                <w:rFonts w:hint="eastAsia" w:ascii="仿宋" w:hAnsi="仿宋" w:eastAsia="仿宋" w:cs="仿宋"/>
                <w:sz w:val="28"/>
                <w:szCs w:val="28"/>
              </w:rPr>
            </w:pPr>
          </w:p>
        </w:tc>
        <w:tc>
          <w:tcPr>
            <w:tcW w:w="1255" w:type="dxa"/>
            <w:noWrap w:val="0"/>
            <w:vAlign w:val="center"/>
          </w:tcPr>
          <w:p>
            <w:pPr>
              <w:bidi w:val="0"/>
              <w:jc w:val="center"/>
              <w:rPr>
                <w:rFonts w:hint="eastAsia" w:ascii="仿宋" w:hAnsi="仿宋" w:eastAsia="仿宋" w:cs="仿宋"/>
                <w:sz w:val="28"/>
                <w:szCs w:val="28"/>
              </w:rPr>
            </w:pPr>
          </w:p>
        </w:tc>
        <w:tc>
          <w:tcPr>
            <w:tcW w:w="1028" w:type="dxa"/>
            <w:noWrap w:val="0"/>
            <w:vAlign w:val="center"/>
          </w:tcPr>
          <w:p>
            <w:pPr>
              <w:bidi w:val="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0" w:hRule="atLeast"/>
          <w:jc w:val="center"/>
        </w:trPr>
        <w:tc>
          <w:tcPr>
            <w:tcW w:w="594" w:type="dxa"/>
            <w:vMerge w:val="continue"/>
            <w:tcBorders>
              <w:top w:val="nil"/>
            </w:tcBorders>
            <w:noWrap w:val="0"/>
            <w:vAlign w:val="center"/>
          </w:tcPr>
          <w:p>
            <w:pPr>
              <w:bidi w:val="0"/>
              <w:jc w:val="center"/>
              <w:rPr>
                <w:rFonts w:hint="eastAsia" w:ascii="仿宋" w:hAnsi="仿宋" w:eastAsia="仿宋" w:cs="仿宋"/>
                <w:sz w:val="28"/>
                <w:szCs w:val="28"/>
              </w:rPr>
            </w:pPr>
          </w:p>
        </w:tc>
        <w:tc>
          <w:tcPr>
            <w:tcW w:w="1927" w:type="dxa"/>
            <w:vMerge w:val="continue"/>
            <w:tcBorders>
              <w:top w:val="nil"/>
            </w:tcBorders>
            <w:noWrap w:val="0"/>
            <w:vAlign w:val="center"/>
          </w:tcPr>
          <w:p>
            <w:pPr>
              <w:bidi w:val="0"/>
              <w:jc w:val="center"/>
              <w:rPr>
                <w:rFonts w:hint="eastAsia" w:ascii="仿宋" w:hAnsi="仿宋" w:eastAsia="仿宋" w:cs="仿宋"/>
                <w:sz w:val="28"/>
                <w:szCs w:val="28"/>
              </w:rPr>
            </w:pPr>
          </w:p>
        </w:tc>
        <w:tc>
          <w:tcPr>
            <w:tcW w:w="786"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3</w:t>
            </w:r>
          </w:p>
        </w:tc>
        <w:tc>
          <w:tcPr>
            <w:tcW w:w="993" w:type="dxa"/>
            <w:noWrap w:val="0"/>
            <w:vAlign w:val="center"/>
          </w:tcPr>
          <w:p>
            <w:pPr>
              <w:bidi w:val="0"/>
              <w:jc w:val="center"/>
              <w:rPr>
                <w:rFonts w:hint="eastAsia" w:ascii="仿宋" w:hAnsi="仿宋" w:eastAsia="仿宋" w:cs="仿宋"/>
                <w:sz w:val="28"/>
                <w:szCs w:val="28"/>
              </w:rPr>
            </w:pPr>
          </w:p>
        </w:tc>
        <w:tc>
          <w:tcPr>
            <w:tcW w:w="1174" w:type="dxa"/>
            <w:noWrap w:val="0"/>
            <w:vAlign w:val="center"/>
          </w:tcPr>
          <w:p>
            <w:pPr>
              <w:bidi w:val="0"/>
              <w:jc w:val="center"/>
              <w:rPr>
                <w:rFonts w:hint="eastAsia" w:ascii="仿宋" w:hAnsi="仿宋" w:eastAsia="仿宋" w:cs="仿宋"/>
                <w:sz w:val="28"/>
                <w:szCs w:val="28"/>
              </w:rPr>
            </w:pPr>
          </w:p>
        </w:tc>
        <w:tc>
          <w:tcPr>
            <w:tcW w:w="1141" w:type="dxa"/>
            <w:noWrap w:val="0"/>
            <w:vAlign w:val="center"/>
          </w:tcPr>
          <w:p>
            <w:pPr>
              <w:bidi w:val="0"/>
              <w:jc w:val="center"/>
              <w:rPr>
                <w:rFonts w:hint="eastAsia" w:ascii="仿宋" w:hAnsi="仿宋" w:eastAsia="仿宋" w:cs="仿宋"/>
                <w:sz w:val="28"/>
                <w:szCs w:val="28"/>
              </w:rPr>
            </w:pPr>
          </w:p>
        </w:tc>
        <w:tc>
          <w:tcPr>
            <w:tcW w:w="1255" w:type="dxa"/>
            <w:noWrap w:val="0"/>
            <w:vAlign w:val="center"/>
          </w:tcPr>
          <w:p>
            <w:pPr>
              <w:bidi w:val="0"/>
              <w:jc w:val="center"/>
              <w:rPr>
                <w:rFonts w:hint="eastAsia" w:ascii="仿宋" w:hAnsi="仿宋" w:eastAsia="仿宋" w:cs="仿宋"/>
                <w:sz w:val="28"/>
                <w:szCs w:val="28"/>
              </w:rPr>
            </w:pPr>
          </w:p>
        </w:tc>
        <w:tc>
          <w:tcPr>
            <w:tcW w:w="1028" w:type="dxa"/>
            <w:noWrap w:val="0"/>
            <w:vAlign w:val="center"/>
          </w:tcPr>
          <w:p>
            <w:pPr>
              <w:bidi w:val="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9" w:hRule="atLeast"/>
          <w:jc w:val="center"/>
        </w:trPr>
        <w:tc>
          <w:tcPr>
            <w:tcW w:w="594" w:type="dxa"/>
            <w:vMerge w:val="restart"/>
            <w:noWrap w:val="0"/>
            <w:vAlign w:val="center"/>
          </w:tcPr>
          <w:p>
            <w:pPr>
              <w:bidi w:val="0"/>
              <w:jc w:val="center"/>
              <w:rPr>
                <w:rFonts w:hint="eastAsia" w:ascii="仿宋" w:hAnsi="仿宋" w:eastAsia="仿宋" w:cs="仿宋"/>
                <w:sz w:val="28"/>
                <w:szCs w:val="28"/>
              </w:rPr>
            </w:pPr>
          </w:p>
        </w:tc>
        <w:tc>
          <w:tcPr>
            <w:tcW w:w="1927" w:type="dxa"/>
            <w:vMerge w:val="restart"/>
            <w:noWrap w:val="0"/>
            <w:vAlign w:val="center"/>
          </w:tcPr>
          <w:p>
            <w:pPr>
              <w:bidi w:val="0"/>
              <w:jc w:val="center"/>
              <w:rPr>
                <w:rFonts w:hint="eastAsia" w:ascii="仿宋" w:hAnsi="仿宋" w:eastAsia="仿宋" w:cs="仿宋"/>
                <w:sz w:val="28"/>
                <w:szCs w:val="28"/>
              </w:rPr>
            </w:pPr>
          </w:p>
        </w:tc>
        <w:tc>
          <w:tcPr>
            <w:tcW w:w="786"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1</w:t>
            </w:r>
          </w:p>
        </w:tc>
        <w:tc>
          <w:tcPr>
            <w:tcW w:w="993" w:type="dxa"/>
            <w:noWrap w:val="0"/>
            <w:vAlign w:val="center"/>
          </w:tcPr>
          <w:p>
            <w:pPr>
              <w:bidi w:val="0"/>
              <w:jc w:val="center"/>
              <w:rPr>
                <w:rFonts w:hint="eastAsia" w:ascii="仿宋" w:hAnsi="仿宋" w:eastAsia="仿宋" w:cs="仿宋"/>
                <w:sz w:val="28"/>
                <w:szCs w:val="28"/>
              </w:rPr>
            </w:pPr>
          </w:p>
        </w:tc>
        <w:tc>
          <w:tcPr>
            <w:tcW w:w="1174" w:type="dxa"/>
            <w:noWrap w:val="0"/>
            <w:vAlign w:val="center"/>
          </w:tcPr>
          <w:p>
            <w:pPr>
              <w:bidi w:val="0"/>
              <w:jc w:val="center"/>
              <w:rPr>
                <w:rFonts w:hint="eastAsia" w:ascii="仿宋" w:hAnsi="仿宋" w:eastAsia="仿宋" w:cs="仿宋"/>
                <w:sz w:val="28"/>
                <w:szCs w:val="28"/>
              </w:rPr>
            </w:pPr>
          </w:p>
        </w:tc>
        <w:tc>
          <w:tcPr>
            <w:tcW w:w="1141" w:type="dxa"/>
            <w:noWrap w:val="0"/>
            <w:vAlign w:val="center"/>
          </w:tcPr>
          <w:p>
            <w:pPr>
              <w:bidi w:val="0"/>
              <w:jc w:val="center"/>
              <w:rPr>
                <w:rFonts w:hint="eastAsia" w:ascii="仿宋" w:hAnsi="仿宋" w:eastAsia="仿宋" w:cs="仿宋"/>
                <w:sz w:val="28"/>
                <w:szCs w:val="28"/>
              </w:rPr>
            </w:pPr>
          </w:p>
        </w:tc>
        <w:tc>
          <w:tcPr>
            <w:tcW w:w="1255" w:type="dxa"/>
            <w:noWrap w:val="0"/>
            <w:vAlign w:val="center"/>
          </w:tcPr>
          <w:p>
            <w:pPr>
              <w:bidi w:val="0"/>
              <w:jc w:val="center"/>
              <w:rPr>
                <w:rFonts w:hint="eastAsia" w:ascii="仿宋" w:hAnsi="仿宋" w:eastAsia="仿宋" w:cs="仿宋"/>
                <w:sz w:val="28"/>
                <w:szCs w:val="28"/>
              </w:rPr>
            </w:pPr>
          </w:p>
        </w:tc>
        <w:tc>
          <w:tcPr>
            <w:tcW w:w="1028" w:type="dxa"/>
            <w:noWrap w:val="0"/>
            <w:vAlign w:val="center"/>
          </w:tcPr>
          <w:p>
            <w:pPr>
              <w:bidi w:val="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9" w:hRule="atLeast"/>
          <w:jc w:val="center"/>
        </w:trPr>
        <w:tc>
          <w:tcPr>
            <w:tcW w:w="594" w:type="dxa"/>
            <w:vMerge w:val="continue"/>
            <w:tcBorders>
              <w:top w:val="nil"/>
            </w:tcBorders>
            <w:noWrap w:val="0"/>
            <w:vAlign w:val="center"/>
          </w:tcPr>
          <w:p>
            <w:pPr>
              <w:bidi w:val="0"/>
              <w:jc w:val="center"/>
              <w:rPr>
                <w:rFonts w:hint="eastAsia" w:ascii="仿宋" w:hAnsi="仿宋" w:eastAsia="仿宋" w:cs="仿宋"/>
                <w:sz w:val="28"/>
                <w:szCs w:val="28"/>
              </w:rPr>
            </w:pPr>
          </w:p>
        </w:tc>
        <w:tc>
          <w:tcPr>
            <w:tcW w:w="1927" w:type="dxa"/>
            <w:vMerge w:val="continue"/>
            <w:tcBorders>
              <w:top w:val="nil"/>
            </w:tcBorders>
            <w:noWrap w:val="0"/>
            <w:vAlign w:val="center"/>
          </w:tcPr>
          <w:p>
            <w:pPr>
              <w:bidi w:val="0"/>
              <w:jc w:val="center"/>
              <w:rPr>
                <w:rFonts w:hint="eastAsia" w:ascii="仿宋" w:hAnsi="仿宋" w:eastAsia="仿宋" w:cs="仿宋"/>
                <w:sz w:val="28"/>
                <w:szCs w:val="28"/>
              </w:rPr>
            </w:pPr>
          </w:p>
        </w:tc>
        <w:tc>
          <w:tcPr>
            <w:tcW w:w="786"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2</w:t>
            </w:r>
          </w:p>
        </w:tc>
        <w:tc>
          <w:tcPr>
            <w:tcW w:w="993" w:type="dxa"/>
            <w:noWrap w:val="0"/>
            <w:vAlign w:val="center"/>
          </w:tcPr>
          <w:p>
            <w:pPr>
              <w:bidi w:val="0"/>
              <w:jc w:val="center"/>
              <w:rPr>
                <w:rFonts w:hint="eastAsia" w:ascii="仿宋" w:hAnsi="仿宋" w:eastAsia="仿宋" w:cs="仿宋"/>
                <w:sz w:val="28"/>
                <w:szCs w:val="28"/>
              </w:rPr>
            </w:pPr>
          </w:p>
        </w:tc>
        <w:tc>
          <w:tcPr>
            <w:tcW w:w="1174" w:type="dxa"/>
            <w:noWrap w:val="0"/>
            <w:vAlign w:val="center"/>
          </w:tcPr>
          <w:p>
            <w:pPr>
              <w:bidi w:val="0"/>
              <w:jc w:val="center"/>
              <w:rPr>
                <w:rFonts w:hint="eastAsia" w:ascii="仿宋" w:hAnsi="仿宋" w:eastAsia="仿宋" w:cs="仿宋"/>
                <w:sz w:val="28"/>
                <w:szCs w:val="28"/>
              </w:rPr>
            </w:pPr>
          </w:p>
        </w:tc>
        <w:tc>
          <w:tcPr>
            <w:tcW w:w="1141" w:type="dxa"/>
            <w:noWrap w:val="0"/>
            <w:vAlign w:val="center"/>
          </w:tcPr>
          <w:p>
            <w:pPr>
              <w:bidi w:val="0"/>
              <w:jc w:val="center"/>
              <w:rPr>
                <w:rFonts w:hint="eastAsia" w:ascii="仿宋" w:hAnsi="仿宋" w:eastAsia="仿宋" w:cs="仿宋"/>
                <w:sz w:val="28"/>
                <w:szCs w:val="28"/>
              </w:rPr>
            </w:pPr>
          </w:p>
        </w:tc>
        <w:tc>
          <w:tcPr>
            <w:tcW w:w="1255" w:type="dxa"/>
            <w:noWrap w:val="0"/>
            <w:vAlign w:val="center"/>
          </w:tcPr>
          <w:p>
            <w:pPr>
              <w:bidi w:val="0"/>
              <w:jc w:val="center"/>
              <w:rPr>
                <w:rFonts w:hint="eastAsia" w:ascii="仿宋" w:hAnsi="仿宋" w:eastAsia="仿宋" w:cs="仿宋"/>
                <w:sz w:val="28"/>
                <w:szCs w:val="28"/>
              </w:rPr>
            </w:pPr>
          </w:p>
        </w:tc>
        <w:tc>
          <w:tcPr>
            <w:tcW w:w="1028" w:type="dxa"/>
            <w:noWrap w:val="0"/>
            <w:vAlign w:val="center"/>
          </w:tcPr>
          <w:p>
            <w:pPr>
              <w:bidi w:val="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9" w:hRule="atLeast"/>
          <w:jc w:val="center"/>
        </w:trPr>
        <w:tc>
          <w:tcPr>
            <w:tcW w:w="594" w:type="dxa"/>
            <w:vMerge w:val="continue"/>
            <w:tcBorders>
              <w:top w:val="nil"/>
            </w:tcBorders>
            <w:noWrap w:val="0"/>
            <w:vAlign w:val="center"/>
          </w:tcPr>
          <w:p>
            <w:pPr>
              <w:bidi w:val="0"/>
              <w:jc w:val="center"/>
              <w:rPr>
                <w:rFonts w:hint="eastAsia" w:ascii="仿宋" w:hAnsi="仿宋" w:eastAsia="仿宋" w:cs="仿宋"/>
                <w:sz w:val="28"/>
                <w:szCs w:val="28"/>
              </w:rPr>
            </w:pPr>
          </w:p>
        </w:tc>
        <w:tc>
          <w:tcPr>
            <w:tcW w:w="1927" w:type="dxa"/>
            <w:vMerge w:val="continue"/>
            <w:tcBorders>
              <w:top w:val="nil"/>
            </w:tcBorders>
            <w:noWrap w:val="0"/>
            <w:vAlign w:val="center"/>
          </w:tcPr>
          <w:p>
            <w:pPr>
              <w:bidi w:val="0"/>
              <w:jc w:val="center"/>
              <w:rPr>
                <w:rFonts w:hint="eastAsia" w:ascii="仿宋" w:hAnsi="仿宋" w:eastAsia="仿宋" w:cs="仿宋"/>
                <w:sz w:val="28"/>
                <w:szCs w:val="28"/>
              </w:rPr>
            </w:pPr>
          </w:p>
        </w:tc>
        <w:tc>
          <w:tcPr>
            <w:tcW w:w="786"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3</w:t>
            </w:r>
          </w:p>
        </w:tc>
        <w:tc>
          <w:tcPr>
            <w:tcW w:w="993" w:type="dxa"/>
            <w:noWrap w:val="0"/>
            <w:vAlign w:val="center"/>
          </w:tcPr>
          <w:p>
            <w:pPr>
              <w:bidi w:val="0"/>
              <w:jc w:val="center"/>
              <w:rPr>
                <w:rFonts w:hint="eastAsia" w:ascii="仿宋" w:hAnsi="仿宋" w:eastAsia="仿宋" w:cs="仿宋"/>
                <w:sz w:val="28"/>
                <w:szCs w:val="28"/>
              </w:rPr>
            </w:pPr>
          </w:p>
        </w:tc>
        <w:tc>
          <w:tcPr>
            <w:tcW w:w="1174" w:type="dxa"/>
            <w:noWrap w:val="0"/>
            <w:vAlign w:val="center"/>
          </w:tcPr>
          <w:p>
            <w:pPr>
              <w:bidi w:val="0"/>
              <w:jc w:val="center"/>
              <w:rPr>
                <w:rFonts w:hint="eastAsia" w:ascii="仿宋" w:hAnsi="仿宋" w:eastAsia="仿宋" w:cs="仿宋"/>
                <w:sz w:val="28"/>
                <w:szCs w:val="28"/>
              </w:rPr>
            </w:pPr>
          </w:p>
        </w:tc>
        <w:tc>
          <w:tcPr>
            <w:tcW w:w="1141" w:type="dxa"/>
            <w:noWrap w:val="0"/>
            <w:vAlign w:val="center"/>
          </w:tcPr>
          <w:p>
            <w:pPr>
              <w:bidi w:val="0"/>
              <w:jc w:val="center"/>
              <w:rPr>
                <w:rFonts w:hint="eastAsia" w:ascii="仿宋" w:hAnsi="仿宋" w:eastAsia="仿宋" w:cs="仿宋"/>
                <w:sz w:val="28"/>
                <w:szCs w:val="28"/>
              </w:rPr>
            </w:pPr>
          </w:p>
        </w:tc>
        <w:tc>
          <w:tcPr>
            <w:tcW w:w="1255" w:type="dxa"/>
            <w:noWrap w:val="0"/>
            <w:vAlign w:val="center"/>
          </w:tcPr>
          <w:p>
            <w:pPr>
              <w:bidi w:val="0"/>
              <w:jc w:val="center"/>
              <w:rPr>
                <w:rFonts w:hint="eastAsia" w:ascii="仿宋" w:hAnsi="仿宋" w:eastAsia="仿宋" w:cs="仿宋"/>
                <w:sz w:val="28"/>
                <w:szCs w:val="28"/>
              </w:rPr>
            </w:pPr>
          </w:p>
        </w:tc>
        <w:tc>
          <w:tcPr>
            <w:tcW w:w="1028" w:type="dxa"/>
            <w:noWrap w:val="0"/>
            <w:vAlign w:val="center"/>
          </w:tcPr>
          <w:p>
            <w:pPr>
              <w:bidi w:val="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9" w:hRule="atLeast"/>
          <w:jc w:val="center"/>
        </w:trPr>
        <w:tc>
          <w:tcPr>
            <w:tcW w:w="594" w:type="dxa"/>
            <w:vMerge w:val="restart"/>
            <w:noWrap w:val="0"/>
            <w:vAlign w:val="center"/>
          </w:tcPr>
          <w:p>
            <w:pPr>
              <w:bidi w:val="0"/>
              <w:jc w:val="center"/>
              <w:rPr>
                <w:rFonts w:hint="eastAsia" w:ascii="仿宋" w:hAnsi="仿宋" w:eastAsia="仿宋" w:cs="仿宋"/>
                <w:sz w:val="28"/>
                <w:szCs w:val="28"/>
              </w:rPr>
            </w:pPr>
          </w:p>
        </w:tc>
        <w:tc>
          <w:tcPr>
            <w:tcW w:w="1927" w:type="dxa"/>
            <w:vMerge w:val="restart"/>
            <w:noWrap w:val="0"/>
            <w:vAlign w:val="center"/>
          </w:tcPr>
          <w:p>
            <w:pPr>
              <w:bidi w:val="0"/>
              <w:jc w:val="center"/>
              <w:rPr>
                <w:rFonts w:hint="eastAsia" w:ascii="仿宋" w:hAnsi="仿宋" w:eastAsia="仿宋" w:cs="仿宋"/>
                <w:sz w:val="28"/>
                <w:szCs w:val="28"/>
              </w:rPr>
            </w:pPr>
          </w:p>
        </w:tc>
        <w:tc>
          <w:tcPr>
            <w:tcW w:w="786"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1</w:t>
            </w:r>
          </w:p>
        </w:tc>
        <w:tc>
          <w:tcPr>
            <w:tcW w:w="993" w:type="dxa"/>
            <w:noWrap w:val="0"/>
            <w:vAlign w:val="center"/>
          </w:tcPr>
          <w:p>
            <w:pPr>
              <w:bidi w:val="0"/>
              <w:jc w:val="center"/>
              <w:rPr>
                <w:rFonts w:hint="eastAsia" w:ascii="仿宋" w:hAnsi="仿宋" w:eastAsia="仿宋" w:cs="仿宋"/>
                <w:sz w:val="28"/>
                <w:szCs w:val="28"/>
              </w:rPr>
            </w:pPr>
          </w:p>
        </w:tc>
        <w:tc>
          <w:tcPr>
            <w:tcW w:w="1174" w:type="dxa"/>
            <w:noWrap w:val="0"/>
            <w:vAlign w:val="center"/>
          </w:tcPr>
          <w:p>
            <w:pPr>
              <w:bidi w:val="0"/>
              <w:jc w:val="center"/>
              <w:rPr>
                <w:rFonts w:hint="eastAsia" w:ascii="仿宋" w:hAnsi="仿宋" w:eastAsia="仿宋" w:cs="仿宋"/>
                <w:sz w:val="28"/>
                <w:szCs w:val="28"/>
              </w:rPr>
            </w:pPr>
          </w:p>
        </w:tc>
        <w:tc>
          <w:tcPr>
            <w:tcW w:w="1141" w:type="dxa"/>
            <w:noWrap w:val="0"/>
            <w:vAlign w:val="center"/>
          </w:tcPr>
          <w:p>
            <w:pPr>
              <w:bidi w:val="0"/>
              <w:jc w:val="center"/>
              <w:rPr>
                <w:rFonts w:hint="eastAsia" w:ascii="仿宋" w:hAnsi="仿宋" w:eastAsia="仿宋" w:cs="仿宋"/>
                <w:sz w:val="28"/>
                <w:szCs w:val="28"/>
              </w:rPr>
            </w:pPr>
          </w:p>
        </w:tc>
        <w:tc>
          <w:tcPr>
            <w:tcW w:w="1255" w:type="dxa"/>
            <w:noWrap w:val="0"/>
            <w:vAlign w:val="center"/>
          </w:tcPr>
          <w:p>
            <w:pPr>
              <w:bidi w:val="0"/>
              <w:jc w:val="center"/>
              <w:rPr>
                <w:rFonts w:hint="eastAsia" w:ascii="仿宋" w:hAnsi="仿宋" w:eastAsia="仿宋" w:cs="仿宋"/>
                <w:sz w:val="28"/>
                <w:szCs w:val="28"/>
              </w:rPr>
            </w:pPr>
          </w:p>
        </w:tc>
        <w:tc>
          <w:tcPr>
            <w:tcW w:w="1028" w:type="dxa"/>
            <w:noWrap w:val="0"/>
            <w:vAlign w:val="center"/>
          </w:tcPr>
          <w:p>
            <w:pPr>
              <w:bidi w:val="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0" w:hRule="atLeast"/>
          <w:jc w:val="center"/>
        </w:trPr>
        <w:tc>
          <w:tcPr>
            <w:tcW w:w="594" w:type="dxa"/>
            <w:vMerge w:val="continue"/>
            <w:tcBorders>
              <w:top w:val="nil"/>
            </w:tcBorders>
            <w:noWrap w:val="0"/>
            <w:vAlign w:val="center"/>
          </w:tcPr>
          <w:p>
            <w:pPr>
              <w:bidi w:val="0"/>
              <w:jc w:val="center"/>
              <w:rPr>
                <w:rFonts w:hint="eastAsia" w:ascii="仿宋" w:hAnsi="仿宋" w:eastAsia="仿宋" w:cs="仿宋"/>
                <w:sz w:val="28"/>
                <w:szCs w:val="28"/>
              </w:rPr>
            </w:pPr>
          </w:p>
        </w:tc>
        <w:tc>
          <w:tcPr>
            <w:tcW w:w="1927" w:type="dxa"/>
            <w:vMerge w:val="continue"/>
            <w:tcBorders>
              <w:top w:val="nil"/>
            </w:tcBorders>
            <w:noWrap w:val="0"/>
            <w:vAlign w:val="center"/>
          </w:tcPr>
          <w:p>
            <w:pPr>
              <w:bidi w:val="0"/>
              <w:jc w:val="center"/>
              <w:rPr>
                <w:rFonts w:hint="eastAsia" w:ascii="仿宋" w:hAnsi="仿宋" w:eastAsia="仿宋" w:cs="仿宋"/>
                <w:sz w:val="28"/>
                <w:szCs w:val="28"/>
              </w:rPr>
            </w:pPr>
          </w:p>
        </w:tc>
        <w:tc>
          <w:tcPr>
            <w:tcW w:w="786"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2</w:t>
            </w:r>
          </w:p>
        </w:tc>
        <w:tc>
          <w:tcPr>
            <w:tcW w:w="993" w:type="dxa"/>
            <w:noWrap w:val="0"/>
            <w:vAlign w:val="center"/>
          </w:tcPr>
          <w:p>
            <w:pPr>
              <w:bidi w:val="0"/>
              <w:jc w:val="center"/>
              <w:rPr>
                <w:rFonts w:hint="eastAsia" w:ascii="仿宋" w:hAnsi="仿宋" w:eastAsia="仿宋" w:cs="仿宋"/>
                <w:sz w:val="28"/>
                <w:szCs w:val="28"/>
              </w:rPr>
            </w:pPr>
          </w:p>
        </w:tc>
        <w:tc>
          <w:tcPr>
            <w:tcW w:w="1174" w:type="dxa"/>
            <w:noWrap w:val="0"/>
            <w:vAlign w:val="center"/>
          </w:tcPr>
          <w:p>
            <w:pPr>
              <w:bidi w:val="0"/>
              <w:jc w:val="center"/>
              <w:rPr>
                <w:rFonts w:hint="eastAsia" w:ascii="仿宋" w:hAnsi="仿宋" w:eastAsia="仿宋" w:cs="仿宋"/>
                <w:sz w:val="28"/>
                <w:szCs w:val="28"/>
              </w:rPr>
            </w:pPr>
          </w:p>
        </w:tc>
        <w:tc>
          <w:tcPr>
            <w:tcW w:w="1141" w:type="dxa"/>
            <w:noWrap w:val="0"/>
            <w:vAlign w:val="center"/>
          </w:tcPr>
          <w:p>
            <w:pPr>
              <w:bidi w:val="0"/>
              <w:jc w:val="center"/>
              <w:rPr>
                <w:rFonts w:hint="eastAsia" w:ascii="仿宋" w:hAnsi="仿宋" w:eastAsia="仿宋" w:cs="仿宋"/>
                <w:sz w:val="28"/>
                <w:szCs w:val="28"/>
              </w:rPr>
            </w:pPr>
          </w:p>
        </w:tc>
        <w:tc>
          <w:tcPr>
            <w:tcW w:w="1255" w:type="dxa"/>
            <w:noWrap w:val="0"/>
            <w:vAlign w:val="center"/>
          </w:tcPr>
          <w:p>
            <w:pPr>
              <w:bidi w:val="0"/>
              <w:jc w:val="center"/>
              <w:rPr>
                <w:rFonts w:hint="eastAsia" w:ascii="仿宋" w:hAnsi="仿宋" w:eastAsia="仿宋" w:cs="仿宋"/>
                <w:sz w:val="28"/>
                <w:szCs w:val="28"/>
              </w:rPr>
            </w:pPr>
          </w:p>
        </w:tc>
        <w:tc>
          <w:tcPr>
            <w:tcW w:w="1028" w:type="dxa"/>
            <w:noWrap w:val="0"/>
            <w:vAlign w:val="center"/>
          </w:tcPr>
          <w:p>
            <w:pPr>
              <w:bidi w:val="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1" w:hRule="atLeast"/>
          <w:jc w:val="center"/>
        </w:trPr>
        <w:tc>
          <w:tcPr>
            <w:tcW w:w="594" w:type="dxa"/>
            <w:vMerge w:val="continue"/>
            <w:tcBorders>
              <w:top w:val="nil"/>
            </w:tcBorders>
            <w:noWrap w:val="0"/>
            <w:vAlign w:val="center"/>
          </w:tcPr>
          <w:p>
            <w:pPr>
              <w:bidi w:val="0"/>
              <w:jc w:val="center"/>
              <w:rPr>
                <w:rFonts w:hint="eastAsia" w:ascii="仿宋" w:hAnsi="仿宋" w:eastAsia="仿宋" w:cs="仿宋"/>
                <w:sz w:val="28"/>
                <w:szCs w:val="28"/>
              </w:rPr>
            </w:pPr>
          </w:p>
        </w:tc>
        <w:tc>
          <w:tcPr>
            <w:tcW w:w="1927" w:type="dxa"/>
            <w:vMerge w:val="continue"/>
            <w:tcBorders>
              <w:top w:val="nil"/>
            </w:tcBorders>
            <w:noWrap w:val="0"/>
            <w:vAlign w:val="center"/>
          </w:tcPr>
          <w:p>
            <w:pPr>
              <w:bidi w:val="0"/>
              <w:jc w:val="center"/>
              <w:rPr>
                <w:rFonts w:hint="eastAsia" w:ascii="仿宋" w:hAnsi="仿宋" w:eastAsia="仿宋" w:cs="仿宋"/>
                <w:sz w:val="28"/>
                <w:szCs w:val="28"/>
              </w:rPr>
            </w:pPr>
          </w:p>
        </w:tc>
        <w:tc>
          <w:tcPr>
            <w:tcW w:w="786"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3</w:t>
            </w:r>
          </w:p>
        </w:tc>
        <w:tc>
          <w:tcPr>
            <w:tcW w:w="993" w:type="dxa"/>
            <w:noWrap w:val="0"/>
            <w:vAlign w:val="center"/>
          </w:tcPr>
          <w:p>
            <w:pPr>
              <w:bidi w:val="0"/>
              <w:jc w:val="center"/>
              <w:rPr>
                <w:rFonts w:hint="eastAsia" w:ascii="仿宋" w:hAnsi="仿宋" w:eastAsia="仿宋" w:cs="仿宋"/>
                <w:sz w:val="28"/>
                <w:szCs w:val="28"/>
              </w:rPr>
            </w:pPr>
          </w:p>
        </w:tc>
        <w:tc>
          <w:tcPr>
            <w:tcW w:w="1174" w:type="dxa"/>
            <w:noWrap w:val="0"/>
            <w:vAlign w:val="center"/>
          </w:tcPr>
          <w:p>
            <w:pPr>
              <w:bidi w:val="0"/>
              <w:jc w:val="center"/>
              <w:rPr>
                <w:rFonts w:hint="eastAsia" w:ascii="仿宋" w:hAnsi="仿宋" w:eastAsia="仿宋" w:cs="仿宋"/>
                <w:sz w:val="28"/>
                <w:szCs w:val="28"/>
              </w:rPr>
            </w:pPr>
          </w:p>
        </w:tc>
        <w:tc>
          <w:tcPr>
            <w:tcW w:w="1141" w:type="dxa"/>
            <w:noWrap w:val="0"/>
            <w:vAlign w:val="center"/>
          </w:tcPr>
          <w:p>
            <w:pPr>
              <w:bidi w:val="0"/>
              <w:jc w:val="center"/>
              <w:rPr>
                <w:rFonts w:hint="eastAsia" w:ascii="仿宋" w:hAnsi="仿宋" w:eastAsia="仿宋" w:cs="仿宋"/>
                <w:sz w:val="28"/>
                <w:szCs w:val="28"/>
              </w:rPr>
            </w:pPr>
          </w:p>
        </w:tc>
        <w:tc>
          <w:tcPr>
            <w:tcW w:w="1255" w:type="dxa"/>
            <w:noWrap w:val="0"/>
            <w:vAlign w:val="center"/>
          </w:tcPr>
          <w:p>
            <w:pPr>
              <w:bidi w:val="0"/>
              <w:jc w:val="center"/>
              <w:rPr>
                <w:rFonts w:hint="eastAsia" w:ascii="仿宋" w:hAnsi="仿宋" w:eastAsia="仿宋" w:cs="仿宋"/>
                <w:sz w:val="28"/>
                <w:szCs w:val="28"/>
              </w:rPr>
            </w:pPr>
          </w:p>
        </w:tc>
        <w:tc>
          <w:tcPr>
            <w:tcW w:w="1028" w:type="dxa"/>
            <w:noWrap w:val="0"/>
            <w:vAlign w:val="center"/>
          </w:tcPr>
          <w:p>
            <w:pPr>
              <w:bidi w:val="0"/>
              <w:jc w:val="center"/>
              <w:rPr>
                <w:rFonts w:hint="eastAsia" w:ascii="仿宋" w:hAnsi="仿宋" w:eastAsia="仿宋" w:cs="仿宋"/>
                <w:sz w:val="28"/>
                <w:szCs w:val="28"/>
              </w:rPr>
            </w:pPr>
          </w:p>
        </w:tc>
      </w:tr>
    </w:tbl>
    <w:p>
      <w:pPr>
        <w:pStyle w:val="13"/>
        <w:spacing w:before="9"/>
        <w:rPr>
          <w:rFonts w:hint="eastAsia" w:ascii="仿宋" w:hAnsi="仿宋" w:eastAsia="仿宋" w:cs="仿宋"/>
          <w:sz w:val="28"/>
          <w:szCs w:val="28"/>
        </w:rPr>
      </w:pPr>
    </w:p>
    <w:p>
      <w:pPr>
        <w:bidi w:val="0"/>
        <w:spacing w:line="360" w:lineRule="auto"/>
        <w:rPr>
          <w:rFonts w:hint="eastAsia" w:ascii="仿宋" w:hAnsi="仿宋" w:eastAsia="仿宋" w:cs="仿宋"/>
        </w:rPr>
      </w:pPr>
      <w:r>
        <w:rPr>
          <w:rFonts w:hint="eastAsia" w:ascii="仿宋" w:hAnsi="仿宋" w:eastAsia="仿宋" w:cs="仿宋"/>
        </w:rPr>
        <w:t>备注：本表所列分包仅限于承包人自行施工范围内的非主体、非关键工程。</w:t>
      </w:r>
    </w:p>
    <w:p>
      <w:pPr>
        <w:bidi w:val="0"/>
        <w:spacing w:line="360" w:lineRule="auto"/>
        <w:rPr>
          <w:rFonts w:hint="eastAsia" w:ascii="仿宋" w:hAnsi="仿宋" w:eastAsia="仿宋" w:cs="仿宋"/>
        </w:rPr>
      </w:pPr>
      <w:r>
        <w:rPr>
          <w:rFonts w:hint="eastAsia" w:ascii="仿宋" w:hAnsi="仿宋" w:eastAsia="仿宋" w:cs="仿宋"/>
        </w:rPr>
        <w:t>日</w:t>
      </w:r>
      <w:r>
        <w:rPr>
          <w:rFonts w:hint="eastAsia" w:ascii="仿宋" w:hAnsi="仿宋" w:eastAsia="仿宋" w:cs="仿宋"/>
        </w:rPr>
        <w:tab/>
      </w:r>
      <w:r>
        <w:rPr>
          <w:rFonts w:hint="eastAsia" w:ascii="仿宋" w:hAnsi="仿宋" w:eastAsia="仿宋" w:cs="仿宋"/>
        </w:rPr>
        <w:t>期：</w:t>
      </w:r>
      <w:r>
        <w:rPr>
          <w:rFonts w:hint="eastAsia" w:ascii="仿宋" w:hAnsi="仿宋" w:eastAsia="仿宋" w:cs="仿宋"/>
        </w:rPr>
        <w:tab/>
      </w:r>
      <w:r>
        <w:rPr>
          <w:rFonts w:hint="eastAsia" w:ascii="仿宋" w:hAnsi="仿宋" w:eastAsia="仿宋" w:cs="仿宋"/>
          <w:lang w:val="en-US" w:eastAsia="zh-CN"/>
        </w:rPr>
        <w:t xml:space="preserve">  </w:t>
      </w:r>
      <w:r>
        <w:rPr>
          <w:rFonts w:hint="eastAsia" w:ascii="仿宋" w:hAnsi="仿宋" w:eastAsia="仿宋" w:cs="仿宋"/>
        </w:rPr>
        <w:t>年</w:t>
      </w:r>
      <w:r>
        <w:rPr>
          <w:rFonts w:hint="eastAsia" w:ascii="仿宋" w:hAnsi="仿宋" w:eastAsia="仿宋" w:cs="仿宋"/>
          <w:lang w:val="en-US" w:eastAsia="zh-CN"/>
        </w:rPr>
        <w:t xml:space="preserve">  </w:t>
      </w:r>
      <w:r>
        <w:rPr>
          <w:rFonts w:hint="eastAsia" w:ascii="仿宋" w:hAnsi="仿宋" w:eastAsia="仿宋" w:cs="仿宋"/>
        </w:rPr>
        <w:tab/>
      </w:r>
      <w:r>
        <w:rPr>
          <w:rFonts w:hint="eastAsia" w:ascii="仿宋" w:hAnsi="仿宋" w:eastAsia="仿宋" w:cs="仿宋"/>
        </w:rPr>
        <w:t>月</w:t>
      </w:r>
      <w:r>
        <w:rPr>
          <w:rFonts w:hint="eastAsia" w:ascii="仿宋" w:hAnsi="仿宋" w:eastAsia="仿宋" w:cs="仿宋"/>
        </w:rPr>
        <w:tab/>
      </w:r>
      <w:r>
        <w:rPr>
          <w:rFonts w:hint="eastAsia" w:ascii="仿宋" w:hAnsi="仿宋" w:eastAsia="仿宋" w:cs="仿宋"/>
          <w:lang w:val="en-US" w:eastAsia="zh-CN"/>
        </w:rPr>
        <w:t xml:space="preserve">   </w:t>
      </w:r>
      <w:r>
        <w:rPr>
          <w:rFonts w:hint="eastAsia" w:ascii="仿宋" w:hAnsi="仿宋" w:eastAsia="仿宋" w:cs="仿宋"/>
        </w:rPr>
        <w:t>日</w:t>
      </w:r>
    </w:p>
    <w:p>
      <w:pPr>
        <w:bidi w:val="0"/>
        <w:spacing w:line="360" w:lineRule="auto"/>
        <w:rPr>
          <w:rFonts w:hint="eastAsia" w:ascii="仿宋" w:hAnsi="仿宋" w:eastAsia="仿宋" w:cs="仿宋"/>
        </w:rPr>
        <w:sectPr>
          <w:footerReference r:id="rId16" w:type="default"/>
          <w:pgSz w:w="11910" w:h="16840"/>
          <w:pgMar w:top="1440" w:right="1800" w:bottom="1440" w:left="1800" w:header="850" w:footer="993" w:gutter="0"/>
          <w:pgNumType w:fmt="decimal"/>
          <w:cols w:space="720" w:num="1"/>
        </w:sectPr>
      </w:pPr>
    </w:p>
    <w:p>
      <w:pPr>
        <w:pStyle w:val="6"/>
        <w:bidi w:val="0"/>
        <w:rPr>
          <w:rFonts w:hint="eastAsia" w:ascii="仿宋" w:hAnsi="仿宋" w:eastAsia="仿宋" w:cs="仿宋"/>
        </w:rPr>
      </w:pPr>
      <w:bookmarkStart w:id="205" w:name="十、资格审查资料"/>
      <w:bookmarkEnd w:id="205"/>
      <w:bookmarkStart w:id="206" w:name="_bookmark80"/>
      <w:bookmarkEnd w:id="206"/>
      <w:bookmarkStart w:id="207" w:name="_Toc31701"/>
      <w:r>
        <w:rPr>
          <w:rFonts w:hint="eastAsia" w:ascii="仿宋" w:hAnsi="仿宋" w:cs="仿宋"/>
          <w:lang w:val="en-US" w:eastAsia="zh-CN"/>
        </w:rPr>
        <w:t>附件十五：</w:t>
      </w:r>
      <w:r>
        <w:rPr>
          <w:rFonts w:hint="eastAsia" w:ascii="仿宋" w:hAnsi="仿宋" w:eastAsia="仿宋" w:cs="仿宋"/>
        </w:rPr>
        <w:t>资格审查资料</w:t>
      </w:r>
      <w:bookmarkEnd w:id="207"/>
    </w:p>
    <w:p>
      <w:pPr>
        <w:spacing w:before="0"/>
        <w:ind w:right="561"/>
        <w:jc w:val="both"/>
        <w:rPr>
          <w:rFonts w:hint="eastAsia" w:ascii="仿宋" w:hAnsi="仿宋" w:eastAsia="仿宋" w:cs="仿宋"/>
          <w:sz w:val="28"/>
          <w:szCs w:val="28"/>
          <w:highlight w:val="none"/>
        </w:rPr>
      </w:pPr>
      <w:r>
        <w:rPr>
          <w:rFonts w:hint="eastAsia" w:ascii="仿宋" w:hAnsi="仿宋" w:eastAsia="仿宋" w:cs="仿宋"/>
          <w:sz w:val="28"/>
          <w:szCs w:val="28"/>
        </w:rPr>
        <w:t>实行资格后审的</w:t>
      </w:r>
      <w:r>
        <w:rPr>
          <w:rFonts w:hint="eastAsia" w:ascii="仿宋" w:hAnsi="仿宋" w:eastAsia="仿宋" w:cs="仿宋"/>
          <w:sz w:val="28"/>
          <w:szCs w:val="28"/>
          <w:highlight w:val="none"/>
        </w:rPr>
        <w:t>，详见第九章资格后审的要求及格式</w:t>
      </w:r>
    </w:p>
    <w:p>
      <w:pPr>
        <w:spacing w:after="0"/>
        <w:jc w:val="center"/>
        <w:rPr>
          <w:rFonts w:hint="eastAsia" w:ascii="仿宋" w:hAnsi="仿宋" w:eastAsia="仿宋" w:cs="仿宋"/>
          <w:sz w:val="25"/>
        </w:rPr>
        <w:sectPr>
          <w:pgSz w:w="11910" w:h="16840"/>
          <w:pgMar w:top="1440" w:right="1800" w:bottom="1440" w:left="1800" w:header="850" w:footer="993" w:gutter="0"/>
          <w:pgNumType w:fmt="decimal"/>
          <w:cols w:space="720" w:num="1"/>
        </w:sectPr>
      </w:pPr>
    </w:p>
    <w:p>
      <w:pPr>
        <w:pStyle w:val="6"/>
        <w:bidi w:val="0"/>
        <w:rPr>
          <w:rFonts w:hint="eastAsia" w:ascii="仿宋" w:hAnsi="仿宋" w:eastAsia="仿宋" w:cs="仿宋"/>
          <w:sz w:val="23"/>
        </w:rPr>
      </w:pPr>
      <w:bookmarkStart w:id="208" w:name="十一、其他材料"/>
      <w:bookmarkEnd w:id="208"/>
      <w:bookmarkStart w:id="209" w:name="_bookmark81"/>
      <w:bookmarkEnd w:id="209"/>
      <w:bookmarkStart w:id="210" w:name="第九章  资格后审文件"/>
      <w:bookmarkEnd w:id="210"/>
      <w:bookmarkStart w:id="211" w:name="_Toc24546"/>
      <w:r>
        <w:rPr>
          <w:rFonts w:hint="eastAsia" w:ascii="仿宋" w:hAnsi="仿宋" w:cs="仿宋"/>
          <w:lang w:val="en-US" w:eastAsia="zh-CN"/>
        </w:rPr>
        <w:t>附件十六：</w:t>
      </w:r>
      <w:r>
        <w:rPr>
          <w:rFonts w:hint="eastAsia" w:ascii="仿宋" w:hAnsi="仿宋" w:eastAsia="仿宋" w:cs="仿宋"/>
        </w:rPr>
        <w:t>其他材料</w:t>
      </w:r>
      <w:bookmarkEnd w:id="21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rPr>
      </w:pPr>
      <w:r>
        <w:rPr>
          <w:rFonts w:hint="eastAsia" w:ascii="仿宋" w:hAnsi="仿宋" w:eastAsia="仿宋" w:cs="仿宋"/>
        </w:rPr>
        <w:t>（格式自行设定）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rPr>
      </w:pPr>
      <w:r>
        <w:rPr>
          <w:rFonts w:hint="eastAsia" w:ascii="仿宋" w:hAnsi="仿宋" w:eastAsia="仿宋" w:cs="仿宋"/>
        </w:rPr>
        <w:t>备注：对于招标文件要求的内容，招标文件有固定格式的执行固定格式，没有格式的自行设计格式。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rPr>
        <w:sectPr>
          <w:pgSz w:w="11910" w:h="16840"/>
          <w:pgMar w:top="1440" w:right="1800" w:bottom="1440" w:left="1800" w:header="850" w:footer="993" w:gutter="0"/>
          <w:pgNumType w:fmt="decimal"/>
          <w:cols w:space="720" w:num="1"/>
        </w:sectPr>
      </w:pPr>
    </w:p>
    <w:p>
      <w:pPr>
        <w:pStyle w:val="13"/>
        <w:spacing w:before="6"/>
        <w:rPr>
          <w:rFonts w:hint="eastAsia" w:ascii="仿宋" w:hAnsi="仿宋" w:eastAsia="仿宋" w:cs="仿宋"/>
          <w:sz w:val="13"/>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b/>
          <w:bCs/>
          <w:kern w:val="2"/>
          <w:sz w:val="36"/>
          <w:szCs w:val="36"/>
          <w:highlight w:val="none"/>
          <w:lang w:val="en-US" w:eastAsia="zh-CN" w:bidi="ar-SA"/>
        </w:rPr>
      </w:pPr>
      <w:bookmarkStart w:id="212" w:name="_bookmark82"/>
      <w:bookmarkEnd w:id="212"/>
      <w:bookmarkStart w:id="213" w:name="_Toc7292"/>
      <w:bookmarkStart w:id="214" w:name="_Toc31185"/>
      <w:bookmarkStart w:id="215" w:name="_Toc11767"/>
      <w:r>
        <w:rPr>
          <w:rFonts w:hint="eastAsia" w:ascii="仿宋" w:hAnsi="仿宋" w:eastAsia="仿宋" w:cs="仿宋"/>
          <w:b/>
          <w:bCs/>
          <w:kern w:val="2"/>
          <w:sz w:val="36"/>
          <w:szCs w:val="36"/>
          <w:highlight w:val="none"/>
          <w:lang w:val="en-US" w:eastAsia="zh-CN" w:bidi="ar-SA"/>
        </w:rPr>
        <w:t>第九章 资格后审文件</w:t>
      </w:r>
      <w:bookmarkEnd w:id="213"/>
      <w:bookmarkEnd w:id="214"/>
      <w:bookmarkEnd w:id="215"/>
    </w:p>
    <w:p>
      <w:pPr>
        <w:pStyle w:val="13"/>
        <w:spacing w:before="4"/>
        <w:rPr>
          <w:rFonts w:hint="eastAsia" w:ascii="仿宋" w:hAnsi="仿宋" w:eastAsia="仿宋" w:cs="仿宋"/>
          <w:sz w:val="16"/>
        </w:rPr>
      </w:pPr>
    </w:p>
    <w:p>
      <w:pPr>
        <w:pStyle w:val="13"/>
        <w:spacing w:before="69"/>
        <w:rPr>
          <w:rFonts w:hint="eastAsia" w:ascii="仿宋" w:hAnsi="仿宋" w:eastAsia="仿宋" w:cs="仿宋"/>
          <w:sz w:val="28"/>
          <w:szCs w:val="28"/>
        </w:rPr>
      </w:pPr>
      <w:r>
        <w:rPr>
          <w:rFonts w:hint="eastAsia" w:ascii="仿宋" w:hAnsi="仿宋" w:eastAsia="仿宋" w:cs="仿宋"/>
          <w:sz w:val="28"/>
          <w:szCs w:val="28"/>
        </w:rPr>
        <w:t>（一）投标人基本情况表</w:t>
      </w:r>
    </w:p>
    <w:tbl>
      <w:tblPr>
        <w:tblStyle w:val="21"/>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4"/>
        <w:gridCol w:w="879"/>
        <w:gridCol w:w="820"/>
        <w:gridCol w:w="993"/>
        <w:gridCol w:w="478"/>
        <w:gridCol w:w="66"/>
        <w:gridCol w:w="1440"/>
        <w:gridCol w:w="103"/>
        <w:gridCol w:w="792"/>
        <w:gridCol w:w="1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1704" w:type="dxa"/>
            <w:noWrap w:val="0"/>
            <w:vAlign w:val="center"/>
          </w:tcPr>
          <w:p>
            <w:pPr>
              <w:pStyle w:val="31"/>
              <w:spacing w:before="177"/>
              <w:ind w:left="90" w:right="82"/>
              <w:jc w:val="center"/>
              <w:rPr>
                <w:rFonts w:hint="eastAsia" w:ascii="仿宋" w:hAnsi="仿宋" w:eastAsia="仿宋" w:cs="仿宋"/>
                <w:sz w:val="28"/>
                <w:szCs w:val="28"/>
              </w:rPr>
            </w:pPr>
            <w:r>
              <w:rPr>
                <w:rFonts w:hint="eastAsia" w:ascii="仿宋" w:hAnsi="仿宋" w:eastAsia="仿宋" w:cs="仿宋"/>
                <w:sz w:val="28"/>
                <w:szCs w:val="28"/>
              </w:rPr>
              <w:t>投标人名称</w:t>
            </w:r>
          </w:p>
        </w:tc>
        <w:tc>
          <w:tcPr>
            <w:tcW w:w="6801" w:type="dxa"/>
            <w:gridSpan w:val="9"/>
            <w:noWrap w:val="0"/>
            <w:vAlign w:val="center"/>
          </w:tcPr>
          <w:p>
            <w:pPr>
              <w:pStyle w:val="31"/>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704" w:type="dxa"/>
            <w:noWrap w:val="0"/>
            <w:vAlign w:val="center"/>
          </w:tcPr>
          <w:p>
            <w:pPr>
              <w:pStyle w:val="31"/>
              <w:spacing w:before="176"/>
              <w:ind w:left="87" w:right="84"/>
              <w:jc w:val="center"/>
              <w:rPr>
                <w:rFonts w:hint="eastAsia" w:ascii="仿宋" w:hAnsi="仿宋" w:eastAsia="仿宋" w:cs="仿宋"/>
                <w:sz w:val="28"/>
                <w:szCs w:val="28"/>
              </w:rPr>
            </w:pPr>
            <w:r>
              <w:rPr>
                <w:rFonts w:hint="eastAsia" w:ascii="仿宋" w:hAnsi="仿宋" w:eastAsia="仿宋" w:cs="仿宋"/>
                <w:sz w:val="28"/>
                <w:szCs w:val="28"/>
              </w:rPr>
              <w:t>注册地址</w:t>
            </w:r>
          </w:p>
        </w:tc>
        <w:tc>
          <w:tcPr>
            <w:tcW w:w="3170" w:type="dxa"/>
            <w:gridSpan w:val="4"/>
            <w:noWrap w:val="0"/>
            <w:vAlign w:val="center"/>
          </w:tcPr>
          <w:p>
            <w:pPr>
              <w:pStyle w:val="31"/>
              <w:jc w:val="center"/>
              <w:rPr>
                <w:rFonts w:hint="eastAsia" w:ascii="仿宋" w:hAnsi="仿宋" w:eastAsia="仿宋" w:cs="仿宋"/>
                <w:sz w:val="28"/>
                <w:szCs w:val="28"/>
              </w:rPr>
            </w:pPr>
          </w:p>
        </w:tc>
        <w:tc>
          <w:tcPr>
            <w:tcW w:w="1609" w:type="dxa"/>
            <w:gridSpan w:val="3"/>
            <w:noWrap w:val="0"/>
            <w:vAlign w:val="center"/>
          </w:tcPr>
          <w:p>
            <w:pPr>
              <w:pStyle w:val="31"/>
              <w:spacing w:before="176"/>
              <w:ind w:left="8"/>
              <w:jc w:val="center"/>
              <w:rPr>
                <w:rFonts w:hint="eastAsia" w:ascii="仿宋" w:hAnsi="仿宋" w:eastAsia="仿宋" w:cs="仿宋"/>
                <w:sz w:val="28"/>
                <w:szCs w:val="28"/>
              </w:rPr>
            </w:pPr>
            <w:r>
              <w:rPr>
                <w:rFonts w:hint="eastAsia" w:ascii="仿宋" w:hAnsi="仿宋" w:eastAsia="仿宋" w:cs="仿宋"/>
                <w:sz w:val="28"/>
                <w:szCs w:val="28"/>
              </w:rPr>
              <w:t>邮政编码</w:t>
            </w:r>
          </w:p>
        </w:tc>
        <w:tc>
          <w:tcPr>
            <w:tcW w:w="2022" w:type="dxa"/>
            <w:gridSpan w:val="2"/>
            <w:noWrap w:val="0"/>
            <w:vAlign w:val="center"/>
          </w:tcPr>
          <w:p>
            <w:pPr>
              <w:pStyle w:val="31"/>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704" w:type="dxa"/>
            <w:vMerge w:val="restart"/>
            <w:noWrap w:val="0"/>
            <w:vAlign w:val="center"/>
          </w:tcPr>
          <w:p>
            <w:pPr>
              <w:pStyle w:val="31"/>
              <w:jc w:val="center"/>
              <w:rPr>
                <w:rFonts w:hint="eastAsia" w:ascii="仿宋" w:hAnsi="仿宋" w:eastAsia="仿宋" w:cs="仿宋"/>
                <w:sz w:val="28"/>
                <w:szCs w:val="28"/>
              </w:rPr>
            </w:pPr>
          </w:p>
          <w:p>
            <w:pPr>
              <w:pStyle w:val="31"/>
              <w:jc w:val="center"/>
              <w:rPr>
                <w:rFonts w:hint="eastAsia" w:ascii="仿宋" w:hAnsi="仿宋" w:eastAsia="仿宋" w:cs="仿宋"/>
                <w:sz w:val="28"/>
                <w:szCs w:val="28"/>
              </w:rPr>
            </w:pPr>
            <w:r>
              <w:rPr>
                <w:rFonts w:hint="eastAsia" w:ascii="仿宋" w:hAnsi="仿宋" w:eastAsia="仿宋" w:cs="仿宋"/>
                <w:sz w:val="28"/>
                <w:szCs w:val="28"/>
              </w:rPr>
              <w:t>联系方式</w:t>
            </w:r>
          </w:p>
        </w:tc>
        <w:tc>
          <w:tcPr>
            <w:tcW w:w="879" w:type="dxa"/>
            <w:noWrap w:val="0"/>
            <w:vAlign w:val="center"/>
          </w:tcPr>
          <w:p>
            <w:pPr>
              <w:pStyle w:val="31"/>
              <w:spacing w:before="176"/>
              <w:ind w:left="5"/>
              <w:jc w:val="center"/>
              <w:rPr>
                <w:rFonts w:hint="eastAsia" w:ascii="仿宋" w:hAnsi="仿宋" w:eastAsia="仿宋" w:cs="仿宋"/>
                <w:sz w:val="28"/>
                <w:szCs w:val="28"/>
              </w:rPr>
            </w:pPr>
            <w:r>
              <w:rPr>
                <w:rFonts w:hint="eastAsia" w:ascii="仿宋" w:hAnsi="仿宋" w:eastAsia="仿宋" w:cs="仿宋"/>
                <w:sz w:val="28"/>
                <w:szCs w:val="28"/>
              </w:rPr>
              <w:t>联系人</w:t>
            </w:r>
          </w:p>
        </w:tc>
        <w:tc>
          <w:tcPr>
            <w:tcW w:w="2291" w:type="dxa"/>
            <w:gridSpan w:val="3"/>
            <w:noWrap w:val="0"/>
            <w:vAlign w:val="center"/>
          </w:tcPr>
          <w:p>
            <w:pPr>
              <w:pStyle w:val="31"/>
              <w:jc w:val="center"/>
              <w:rPr>
                <w:rFonts w:hint="eastAsia" w:ascii="仿宋" w:hAnsi="仿宋" w:eastAsia="仿宋" w:cs="仿宋"/>
                <w:sz w:val="28"/>
                <w:szCs w:val="28"/>
              </w:rPr>
            </w:pPr>
          </w:p>
        </w:tc>
        <w:tc>
          <w:tcPr>
            <w:tcW w:w="1609" w:type="dxa"/>
            <w:gridSpan w:val="3"/>
            <w:noWrap w:val="0"/>
            <w:vAlign w:val="center"/>
          </w:tcPr>
          <w:p>
            <w:pPr>
              <w:pStyle w:val="31"/>
              <w:tabs>
                <w:tab w:val="left" w:pos="426"/>
              </w:tabs>
              <w:spacing w:before="176"/>
              <w:ind w:left="6"/>
              <w:jc w:val="center"/>
              <w:rPr>
                <w:rFonts w:hint="eastAsia" w:ascii="仿宋" w:hAnsi="仿宋" w:eastAsia="仿宋" w:cs="仿宋"/>
                <w:sz w:val="28"/>
                <w:szCs w:val="28"/>
              </w:rPr>
            </w:pPr>
            <w:r>
              <w:rPr>
                <w:rFonts w:hint="eastAsia" w:ascii="仿宋" w:hAnsi="仿宋" w:eastAsia="仿宋" w:cs="仿宋"/>
                <w:sz w:val="28"/>
                <w:szCs w:val="28"/>
              </w:rPr>
              <w:t>电</w:t>
            </w:r>
            <w:r>
              <w:rPr>
                <w:rFonts w:hint="eastAsia" w:ascii="仿宋" w:hAnsi="仿宋" w:eastAsia="仿宋" w:cs="仿宋"/>
                <w:sz w:val="28"/>
                <w:szCs w:val="28"/>
              </w:rPr>
              <w:tab/>
            </w:r>
            <w:r>
              <w:rPr>
                <w:rFonts w:hint="eastAsia" w:ascii="仿宋" w:hAnsi="仿宋" w:eastAsia="仿宋" w:cs="仿宋"/>
                <w:sz w:val="28"/>
                <w:szCs w:val="28"/>
              </w:rPr>
              <w:t>话</w:t>
            </w:r>
          </w:p>
        </w:tc>
        <w:tc>
          <w:tcPr>
            <w:tcW w:w="2022" w:type="dxa"/>
            <w:gridSpan w:val="2"/>
            <w:noWrap w:val="0"/>
            <w:vAlign w:val="center"/>
          </w:tcPr>
          <w:p>
            <w:pPr>
              <w:pStyle w:val="31"/>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704" w:type="dxa"/>
            <w:vMerge w:val="continue"/>
            <w:tcBorders>
              <w:top w:val="nil"/>
            </w:tcBorders>
            <w:noWrap w:val="0"/>
            <w:vAlign w:val="center"/>
          </w:tcPr>
          <w:p>
            <w:pPr>
              <w:jc w:val="center"/>
              <w:rPr>
                <w:rFonts w:hint="eastAsia" w:ascii="仿宋" w:hAnsi="仿宋" w:eastAsia="仿宋" w:cs="仿宋"/>
                <w:sz w:val="28"/>
                <w:szCs w:val="28"/>
              </w:rPr>
            </w:pPr>
          </w:p>
        </w:tc>
        <w:tc>
          <w:tcPr>
            <w:tcW w:w="879" w:type="dxa"/>
            <w:noWrap w:val="0"/>
            <w:vAlign w:val="center"/>
          </w:tcPr>
          <w:p>
            <w:pPr>
              <w:pStyle w:val="31"/>
              <w:tabs>
                <w:tab w:val="left" w:pos="425"/>
              </w:tabs>
              <w:spacing w:before="176"/>
              <w:ind w:left="5"/>
              <w:jc w:val="center"/>
              <w:rPr>
                <w:rFonts w:hint="eastAsia" w:ascii="仿宋" w:hAnsi="仿宋" w:eastAsia="仿宋" w:cs="仿宋"/>
                <w:sz w:val="28"/>
                <w:szCs w:val="28"/>
              </w:rPr>
            </w:pPr>
            <w:r>
              <w:rPr>
                <w:rFonts w:hint="eastAsia" w:ascii="仿宋" w:hAnsi="仿宋" w:eastAsia="仿宋" w:cs="仿宋"/>
                <w:sz w:val="28"/>
                <w:szCs w:val="28"/>
              </w:rPr>
              <w:t>传</w:t>
            </w:r>
            <w:r>
              <w:rPr>
                <w:rFonts w:hint="eastAsia" w:ascii="仿宋" w:hAnsi="仿宋" w:eastAsia="仿宋" w:cs="仿宋"/>
                <w:sz w:val="28"/>
                <w:szCs w:val="28"/>
              </w:rPr>
              <w:tab/>
            </w:r>
            <w:r>
              <w:rPr>
                <w:rFonts w:hint="eastAsia" w:ascii="仿宋" w:hAnsi="仿宋" w:eastAsia="仿宋" w:cs="仿宋"/>
                <w:sz w:val="28"/>
                <w:szCs w:val="28"/>
              </w:rPr>
              <w:t>真</w:t>
            </w:r>
          </w:p>
        </w:tc>
        <w:tc>
          <w:tcPr>
            <w:tcW w:w="2291" w:type="dxa"/>
            <w:gridSpan w:val="3"/>
            <w:noWrap w:val="0"/>
            <w:vAlign w:val="center"/>
          </w:tcPr>
          <w:p>
            <w:pPr>
              <w:pStyle w:val="31"/>
              <w:jc w:val="center"/>
              <w:rPr>
                <w:rFonts w:hint="eastAsia" w:ascii="仿宋" w:hAnsi="仿宋" w:eastAsia="仿宋" w:cs="仿宋"/>
                <w:sz w:val="28"/>
                <w:szCs w:val="28"/>
              </w:rPr>
            </w:pPr>
          </w:p>
        </w:tc>
        <w:tc>
          <w:tcPr>
            <w:tcW w:w="1609" w:type="dxa"/>
            <w:gridSpan w:val="3"/>
            <w:noWrap w:val="0"/>
            <w:vAlign w:val="center"/>
          </w:tcPr>
          <w:p>
            <w:pPr>
              <w:pStyle w:val="31"/>
              <w:tabs>
                <w:tab w:val="left" w:pos="426"/>
              </w:tabs>
              <w:spacing w:before="176"/>
              <w:ind w:left="6"/>
              <w:jc w:val="center"/>
              <w:rPr>
                <w:rFonts w:hint="eastAsia" w:ascii="仿宋" w:hAnsi="仿宋" w:eastAsia="仿宋" w:cs="仿宋"/>
                <w:sz w:val="28"/>
                <w:szCs w:val="28"/>
              </w:rPr>
            </w:pPr>
            <w:r>
              <w:rPr>
                <w:rFonts w:hint="eastAsia" w:ascii="仿宋" w:hAnsi="仿宋" w:eastAsia="仿宋" w:cs="仿宋"/>
                <w:sz w:val="28"/>
                <w:szCs w:val="28"/>
              </w:rPr>
              <w:t>网</w:t>
            </w:r>
            <w:r>
              <w:rPr>
                <w:rFonts w:hint="eastAsia" w:ascii="仿宋" w:hAnsi="仿宋" w:eastAsia="仿宋" w:cs="仿宋"/>
                <w:sz w:val="28"/>
                <w:szCs w:val="28"/>
              </w:rPr>
              <w:tab/>
            </w:r>
            <w:r>
              <w:rPr>
                <w:rFonts w:hint="eastAsia" w:ascii="仿宋" w:hAnsi="仿宋" w:eastAsia="仿宋" w:cs="仿宋"/>
                <w:sz w:val="28"/>
                <w:szCs w:val="28"/>
              </w:rPr>
              <w:t>址</w:t>
            </w:r>
          </w:p>
        </w:tc>
        <w:tc>
          <w:tcPr>
            <w:tcW w:w="2022" w:type="dxa"/>
            <w:gridSpan w:val="2"/>
            <w:noWrap w:val="0"/>
            <w:vAlign w:val="center"/>
          </w:tcPr>
          <w:p>
            <w:pPr>
              <w:pStyle w:val="31"/>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1704" w:type="dxa"/>
            <w:noWrap w:val="0"/>
            <w:vAlign w:val="center"/>
          </w:tcPr>
          <w:p>
            <w:pPr>
              <w:pStyle w:val="31"/>
              <w:spacing w:before="178"/>
              <w:ind w:left="87" w:right="84"/>
              <w:jc w:val="center"/>
              <w:rPr>
                <w:rFonts w:hint="eastAsia" w:ascii="仿宋" w:hAnsi="仿宋" w:eastAsia="仿宋" w:cs="仿宋"/>
                <w:sz w:val="28"/>
                <w:szCs w:val="28"/>
              </w:rPr>
            </w:pPr>
            <w:r>
              <w:rPr>
                <w:rFonts w:hint="eastAsia" w:ascii="仿宋" w:hAnsi="仿宋" w:eastAsia="仿宋" w:cs="仿宋"/>
                <w:sz w:val="28"/>
                <w:szCs w:val="28"/>
              </w:rPr>
              <w:t>组织结构</w:t>
            </w:r>
          </w:p>
        </w:tc>
        <w:tc>
          <w:tcPr>
            <w:tcW w:w="6801" w:type="dxa"/>
            <w:gridSpan w:val="9"/>
            <w:noWrap w:val="0"/>
            <w:vAlign w:val="center"/>
          </w:tcPr>
          <w:p>
            <w:pPr>
              <w:pStyle w:val="31"/>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jc w:val="center"/>
        </w:trPr>
        <w:tc>
          <w:tcPr>
            <w:tcW w:w="1704" w:type="dxa"/>
            <w:noWrap w:val="0"/>
            <w:vAlign w:val="center"/>
          </w:tcPr>
          <w:p>
            <w:pPr>
              <w:pStyle w:val="31"/>
              <w:spacing w:before="177"/>
              <w:ind w:left="90" w:right="82"/>
              <w:jc w:val="center"/>
              <w:rPr>
                <w:rFonts w:hint="eastAsia" w:ascii="仿宋" w:hAnsi="仿宋" w:eastAsia="仿宋" w:cs="仿宋"/>
                <w:sz w:val="28"/>
                <w:szCs w:val="28"/>
              </w:rPr>
            </w:pPr>
            <w:r>
              <w:rPr>
                <w:rFonts w:hint="eastAsia" w:ascii="仿宋" w:hAnsi="仿宋" w:eastAsia="仿宋" w:cs="仿宋"/>
                <w:sz w:val="28"/>
                <w:szCs w:val="28"/>
              </w:rPr>
              <w:t>法定代表人</w:t>
            </w:r>
          </w:p>
        </w:tc>
        <w:tc>
          <w:tcPr>
            <w:tcW w:w="879" w:type="dxa"/>
            <w:noWrap w:val="0"/>
            <w:vAlign w:val="center"/>
          </w:tcPr>
          <w:p>
            <w:pPr>
              <w:pStyle w:val="31"/>
              <w:spacing w:before="177"/>
              <w:ind w:left="5"/>
              <w:jc w:val="center"/>
              <w:rPr>
                <w:rFonts w:hint="eastAsia" w:ascii="仿宋" w:hAnsi="仿宋" w:eastAsia="仿宋" w:cs="仿宋"/>
                <w:sz w:val="28"/>
                <w:szCs w:val="28"/>
              </w:rPr>
            </w:pPr>
            <w:r>
              <w:rPr>
                <w:rFonts w:hint="eastAsia" w:ascii="仿宋" w:hAnsi="仿宋" w:eastAsia="仿宋" w:cs="仿宋"/>
                <w:sz w:val="28"/>
                <w:szCs w:val="28"/>
              </w:rPr>
              <w:t>姓名</w:t>
            </w:r>
          </w:p>
        </w:tc>
        <w:tc>
          <w:tcPr>
            <w:tcW w:w="820" w:type="dxa"/>
            <w:noWrap w:val="0"/>
            <w:vAlign w:val="center"/>
          </w:tcPr>
          <w:p>
            <w:pPr>
              <w:pStyle w:val="31"/>
              <w:jc w:val="center"/>
              <w:rPr>
                <w:rFonts w:hint="eastAsia" w:ascii="仿宋" w:hAnsi="仿宋" w:eastAsia="仿宋" w:cs="仿宋"/>
                <w:sz w:val="28"/>
                <w:szCs w:val="28"/>
              </w:rPr>
            </w:pPr>
          </w:p>
        </w:tc>
        <w:tc>
          <w:tcPr>
            <w:tcW w:w="1537" w:type="dxa"/>
            <w:gridSpan w:val="3"/>
            <w:noWrap w:val="0"/>
            <w:vAlign w:val="center"/>
          </w:tcPr>
          <w:p>
            <w:pPr>
              <w:pStyle w:val="31"/>
              <w:spacing w:before="177"/>
              <w:ind w:left="217"/>
              <w:jc w:val="center"/>
              <w:rPr>
                <w:rFonts w:hint="eastAsia" w:ascii="仿宋" w:hAnsi="仿宋" w:eastAsia="仿宋" w:cs="仿宋"/>
                <w:sz w:val="28"/>
                <w:szCs w:val="28"/>
              </w:rPr>
            </w:pPr>
            <w:r>
              <w:rPr>
                <w:rFonts w:hint="eastAsia" w:ascii="仿宋" w:hAnsi="仿宋" w:eastAsia="仿宋" w:cs="仿宋"/>
                <w:sz w:val="28"/>
                <w:szCs w:val="28"/>
              </w:rPr>
              <w:t>技术职称</w:t>
            </w:r>
          </w:p>
        </w:tc>
        <w:tc>
          <w:tcPr>
            <w:tcW w:w="1440" w:type="dxa"/>
            <w:noWrap w:val="0"/>
            <w:vAlign w:val="center"/>
          </w:tcPr>
          <w:p>
            <w:pPr>
              <w:pStyle w:val="31"/>
              <w:jc w:val="center"/>
              <w:rPr>
                <w:rFonts w:hint="eastAsia" w:ascii="仿宋" w:hAnsi="仿宋" w:eastAsia="仿宋" w:cs="仿宋"/>
                <w:sz w:val="28"/>
                <w:szCs w:val="28"/>
              </w:rPr>
            </w:pPr>
          </w:p>
        </w:tc>
        <w:tc>
          <w:tcPr>
            <w:tcW w:w="895" w:type="dxa"/>
            <w:gridSpan w:val="2"/>
            <w:noWrap w:val="0"/>
            <w:vAlign w:val="center"/>
          </w:tcPr>
          <w:p>
            <w:pPr>
              <w:pStyle w:val="31"/>
              <w:spacing w:before="177"/>
              <w:ind w:left="123" w:right="116"/>
              <w:jc w:val="center"/>
              <w:rPr>
                <w:rFonts w:hint="eastAsia" w:ascii="仿宋" w:hAnsi="仿宋" w:eastAsia="仿宋" w:cs="仿宋"/>
                <w:sz w:val="28"/>
                <w:szCs w:val="28"/>
              </w:rPr>
            </w:pPr>
            <w:r>
              <w:rPr>
                <w:rFonts w:hint="eastAsia" w:ascii="仿宋" w:hAnsi="仿宋" w:eastAsia="仿宋" w:cs="仿宋"/>
                <w:sz w:val="28"/>
                <w:szCs w:val="28"/>
              </w:rPr>
              <w:t>电话</w:t>
            </w:r>
          </w:p>
        </w:tc>
        <w:tc>
          <w:tcPr>
            <w:tcW w:w="1230" w:type="dxa"/>
            <w:noWrap w:val="0"/>
            <w:vAlign w:val="center"/>
          </w:tcPr>
          <w:p>
            <w:pPr>
              <w:pStyle w:val="31"/>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jc w:val="center"/>
        </w:trPr>
        <w:tc>
          <w:tcPr>
            <w:tcW w:w="1704" w:type="dxa"/>
            <w:noWrap w:val="0"/>
            <w:vAlign w:val="center"/>
          </w:tcPr>
          <w:p>
            <w:pPr>
              <w:pStyle w:val="31"/>
              <w:spacing w:before="177"/>
              <w:ind w:left="90" w:right="82"/>
              <w:jc w:val="center"/>
              <w:rPr>
                <w:rFonts w:hint="eastAsia" w:ascii="仿宋" w:hAnsi="仿宋" w:eastAsia="仿宋" w:cs="仿宋"/>
                <w:sz w:val="28"/>
                <w:szCs w:val="28"/>
              </w:rPr>
            </w:pPr>
            <w:r>
              <w:rPr>
                <w:rFonts w:hint="eastAsia" w:ascii="仿宋" w:hAnsi="仿宋" w:eastAsia="仿宋" w:cs="仿宋"/>
                <w:sz w:val="28"/>
                <w:szCs w:val="28"/>
              </w:rPr>
              <w:t>技术负责人</w:t>
            </w:r>
          </w:p>
        </w:tc>
        <w:tc>
          <w:tcPr>
            <w:tcW w:w="879" w:type="dxa"/>
            <w:noWrap w:val="0"/>
            <w:vAlign w:val="center"/>
          </w:tcPr>
          <w:p>
            <w:pPr>
              <w:pStyle w:val="31"/>
              <w:spacing w:before="177"/>
              <w:ind w:left="5"/>
              <w:jc w:val="center"/>
              <w:rPr>
                <w:rFonts w:hint="eastAsia" w:ascii="仿宋" w:hAnsi="仿宋" w:eastAsia="仿宋" w:cs="仿宋"/>
                <w:sz w:val="28"/>
                <w:szCs w:val="28"/>
              </w:rPr>
            </w:pPr>
            <w:r>
              <w:rPr>
                <w:rFonts w:hint="eastAsia" w:ascii="仿宋" w:hAnsi="仿宋" w:eastAsia="仿宋" w:cs="仿宋"/>
                <w:sz w:val="28"/>
                <w:szCs w:val="28"/>
              </w:rPr>
              <w:t>姓名</w:t>
            </w:r>
          </w:p>
        </w:tc>
        <w:tc>
          <w:tcPr>
            <w:tcW w:w="820" w:type="dxa"/>
            <w:noWrap w:val="0"/>
            <w:vAlign w:val="center"/>
          </w:tcPr>
          <w:p>
            <w:pPr>
              <w:pStyle w:val="31"/>
              <w:jc w:val="center"/>
              <w:rPr>
                <w:rFonts w:hint="eastAsia" w:ascii="仿宋" w:hAnsi="仿宋" w:eastAsia="仿宋" w:cs="仿宋"/>
                <w:sz w:val="28"/>
                <w:szCs w:val="28"/>
              </w:rPr>
            </w:pPr>
          </w:p>
        </w:tc>
        <w:tc>
          <w:tcPr>
            <w:tcW w:w="1537" w:type="dxa"/>
            <w:gridSpan w:val="3"/>
            <w:noWrap w:val="0"/>
            <w:vAlign w:val="center"/>
          </w:tcPr>
          <w:p>
            <w:pPr>
              <w:pStyle w:val="31"/>
              <w:spacing w:before="177"/>
              <w:ind w:left="217"/>
              <w:jc w:val="center"/>
              <w:rPr>
                <w:rFonts w:hint="eastAsia" w:ascii="仿宋" w:hAnsi="仿宋" w:eastAsia="仿宋" w:cs="仿宋"/>
                <w:sz w:val="28"/>
                <w:szCs w:val="28"/>
              </w:rPr>
            </w:pPr>
            <w:r>
              <w:rPr>
                <w:rFonts w:hint="eastAsia" w:ascii="仿宋" w:hAnsi="仿宋" w:eastAsia="仿宋" w:cs="仿宋"/>
                <w:sz w:val="28"/>
                <w:szCs w:val="28"/>
              </w:rPr>
              <w:t>技术职称</w:t>
            </w:r>
          </w:p>
        </w:tc>
        <w:tc>
          <w:tcPr>
            <w:tcW w:w="1440" w:type="dxa"/>
            <w:noWrap w:val="0"/>
            <w:vAlign w:val="center"/>
          </w:tcPr>
          <w:p>
            <w:pPr>
              <w:pStyle w:val="31"/>
              <w:jc w:val="center"/>
              <w:rPr>
                <w:rFonts w:hint="eastAsia" w:ascii="仿宋" w:hAnsi="仿宋" w:eastAsia="仿宋" w:cs="仿宋"/>
                <w:sz w:val="28"/>
                <w:szCs w:val="28"/>
              </w:rPr>
            </w:pPr>
          </w:p>
        </w:tc>
        <w:tc>
          <w:tcPr>
            <w:tcW w:w="895" w:type="dxa"/>
            <w:gridSpan w:val="2"/>
            <w:noWrap w:val="0"/>
            <w:vAlign w:val="center"/>
          </w:tcPr>
          <w:p>
            <w:pPr>
              <w:pStyle w:val="31"/>
              <w:spacing w:before="177"/>
              <w:ind w:left="123" w:right="116"/>
              <w:jc w:val="center"/>
              <w:rPr>
                <w:rFonts w:hint="eastAsia" w:ascii="仿宋" w:hAnsi="仿宋" w:eastAsia="仿宋" w:cs="仿宋"/>
                <w:sz w:val="28"/>
                <w:szCs w:val="28"/>
              </w:rPr>
            </w:pPr>
            <w:r>
              <w:rPr>
                <w:rFonts w:hint="eastAsia" w:ascii="仿宋" w:hAnsi="仿宋" w:eastAsia="仿宋" w:cs="仿宋"/>
                <w:sz w:val="28"/>
                <w:szCs w:val="28"/>
              </w:rPr>
              <w:t>电话</w:t>
            </w:r>
          </w:p>
        </w:tc>
        <w:tc>
          <w:tcPr>
            <w:tcW w:w="1230" w:type="dxa"/>
            <w:noWrap w:val="0"/>
            <w:vAlign w:val="center"/>
          </w:tcPr>
          <w:p>
            <w:pPr>
              <w:pStyle w:val="31"/>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jc w:val="center"/>
        </w:trPr>
        <w:tc>
          <w:tcPr>
            <w:tcW w:w="1704" w:type="dxa"/>
            <w:noWrap w:val="0"/>
            <w:vAlign w:val="center"/>
          </w:tcPr>
          <w:p>
            <w:pPr>
              <w:pStyle w:val="31"/>
              <w:spacing w:before="177"/>
              <w:ind w:left="87" w:right="84"/>
              <w:jc w:val="center"/>
              <w:rPr>
                <w:rFonts w:hint="eastAsia" w:ascii="仿宋" w:hAnsi="仿宋" w:eastAsia="仿宋" w:cs="仿宋"/>
                <w:sz w:val="28"/>
                <w:szCs w:val="28"/>
              </w:rPr>
            </w:pPr>
            <w:r>
              <w:rPr>
                <w:rFonts w:hint="eastAsia" w:ascii="仿宋" w:hAnsi="仿宋" w:eastAsia="仿宋" w:cs="仿宋"/>
                <w:sz w:val="28"/>
                <w:szCs w:val="28"/>
              </w:rPr>
              <w:t>成立时间</w:t>
            </w:r>
          </w:p>
        </w:tc>
        <w:tc>
          <w:tcPr>
            <w:tcW w:w="1699" w:type="dxa"/>
            <w:gridSpan w:val="2"/>
            <w:noWrap w:val="0"/>
            <w:vAlign w:val="center"/>
          </w:tcPr>
          <w:p>
            <w:pPr>
              <w:pStyle w:val="31"/>
              <w:jc w:val="center"/>
              <w:rPr>
                <w:rFonts w:hint="eastAsia" w:ascii="仿宋" w:hAnsi="仿宋" w:eastAsia="仿宋" w:cs="仿宋"/>
                <w:sz w:val="28"/>
                <w:szCs w:val="28"/>
              </w:rPr>
            </w:pPr>
          </w:p>
        </w:tc>
        <w:tc>
          <w:tcPr>
            <w:tcW w:w="5102" w:type="dxa"/>
            <w:gridSpan w:val="7"/>
            <w:noWrap w:val="0"/>
            <w:vAlign w:val="center"/>
          </w:tcPr>
          <w:p>
            <w:pPr>
              <w:pStyle w:val="31"/>
              <w:spacing w:before="177"/>
              <w:ind w:right="1892"/>
              <w:jc w:val="both"/>
              <w:rPr>
                <w:rFonts w:hint="eastAsia" w:ascii="仿宋" w:hAnsi="仿宋" w:eastAsia="仿宋" w:cs="仿宋"/>
                <w:sz w:val="28"/>
                <w:szCs w:val="28"/>
              </w:rPr>
            </w:pPr>
            <w:r>
              <w:rPr>
                <w:rFonts w:hint="eastAsia" w:ascii="仿宋" w:hAnsi="仿宋" w:eastAsia="仿宋" w:cs="仿宋"/>
                <w:sz w:val="28"/>
                <w:szCs w:val="28"/>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jc w:val="center"/>
        </w:trPr>
        <w:tc>
          <w:tcPr>
            <w:tcW w:w="1704" w:type="dxa"/>
            <w:noWrap w:val="0"/>
            <w:vAlign w:val="center"/>
          </w:tcPr>
          <w:p>
            <w:pPr>
              <w:pStyle w:val="31"/>
              <w:spacing w:before="176"/>
              <w:ind w:left="90" w:right="84"/>
              <w:jc w:val="center"/>
              <w:rPr>
                <w:rFonts w:hint="eastAsia" w:ascii="仿宋" w:hAnsi="仿宋" w:eastAsia="仿宋" w:cs="仿宋"/>
                <w:sz w:val="28"/>
                <w:szCs w:val="28"/>
              </w:rPr>
            </w:pPr>
            <w:r>
              <w:rPr>
                <w:rFonts w:hint="eastAsia" w:ascii="仿宋" w:hAnsi="仿宋" w:eastAsia="仿宋" w:cs="仿宋"/>
                <w:sz w:val="28"/>
                <w:szCs w:val="28"/>
              </w:rPr>
              <w:t>企业资质等级</w:t>
            </w:r>
          </w:p>
        </w:tc>
        <w:tc>
          <w:tcPr>
            <w:tcW w:w="1699" w:type="dxa"/>
            <w:gridSpan w:val="2"/>
            <w:noWrap w:val="0"/>
            <w:vAlign w:val="center"/>
          </w:tcPr>
          <w:p>
            <w:pPr>
              <w:pStyle w:val="31"/>
              <w:jc w:val="center"/>
              <w:rPr>
                <w:rFonts w:hint="eastAsia" w:ascii="仿宋" w:hAnsi="仿宋" w:eastAsia="仿宋" w:cs="仿宋"/>
                <w:sz w:val="28"/>
                <w:szCs w:val="28"/>
              </w:rPr>
            </w:pPr>
          </w:p>
        </w:tc>
        <w:tc>
          <w:tcPr>
            <w:tcW w:w="993" w:type="dxa"/>
            <w:vMerge w:val="restart"/>
            <w:noWrap w:val="0"/>
            <w:vAlign w:val="center"/>
          </w:tcPr>
          <w:p>
            <w:pPr>
              <w:pStyle w:val="31"/>
              <w:jc w:val="center"/>
              <w:rPr>
                <w:rFonts w:hint="eastAsia" w:ascii="仿宋" w:hAnsi="仿宋" w:eastAsia="仿宋" w:cs="仿宋"/>
                <w:sz w:val="28"/>
                <w:szCs w:val="28"/>
              </w:rPr>
            </w:pPr>
          </w:p>
          <w:p>
            <w:pPr>
              <w:pStyle w:val="31"/>
              <w:spacing w:before="164"/>
              <w:jc w:val="center"/>
              <w:rPr>
                <w:rFonts w:hint="eastAsia" w:ascii="仿宋" w:hAnsi="仿宋" w:eastAsia="仿宋" w:cs="仿宋"/>
                <w:sz w:val="28"/>
                <w:szCs w:val="28"/>
              </w:rPr>
            </w:pPr>
            <w:r>
              <w:rPr>
                <w:rFonts w:hint="eastAsia" w:ascii="仿宋" w:hAnsi="仿宋" w:eastAsia="仿宋" w:cs="仿宋"/>
                <w:sz w:val="28"/>
                <w:szCs w:val="28"/>
              </w:rPr>
              <w:t>其中</w:t>
            </w:r>
          </w:p>
        </w:tc>
        <w:tc>
          <w:tcPr>
            <w:tcW w:w="1984" w:type="dxa"/>
            <w:gridSpan w:val="3"/>
            <w:noWrap w:val="0"/>
            <w:vAlign w:val="center"/>
          </w:tcPr>
          <w:p>
            <w:pPr>
              <w:pStyle w:val="31"/>
              <w:spacing w:before="176"/>
              <w:jc w:val="center"/>
              <w:rPr>
                <w:rFonts w:hint="eastAsia" w:ascii="仿宋" w:hAnsi="仿宋" w:eastAsia="仿宋" w:cs="仿宋"/>
                <w:sz w:val="28"/>
                <w:szCs w:val="28"/>
              </w:rPr>
            </w:pPr>
            <w:r>
              <w:rPr>
                <w:rFonts w:hint="eastAsia" w:ascii="仿宋" w:hAnsi="仿宋" w:eastAsia="仿宋" w:cs="仿宋"/>
                <w:sz w:val="28"/>
                <w:szCs w:val="28"/>
              </w:rPr>
              <w:t>项目经理</w:t>
            </w:r>
          </w:p>
        </w:tc>
        <w:tc>
          <w:tcPr>
            <w:tcW w:w="2125" w:type="dxa"/>
            <w:gridSpan w:val="3"/>
            <w:noWrap w:val="0"/>
            <w:vAlign w:val="center"/>
          </w:tcPr>
          <w:p>
            <w:pPr>
              <w:pStyle w:val="31"/>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704" w:type="dxa"/>
            <w:noWrap w:val="0"/>
            <w:vAlign w:val="center"/>
          </w:tcPr>
          <w:p>
            <w:pPr>
              <w:pStyle w:val="31"/>
              <w:spacing w:before="176"/>
              <w:ind w:left="90" w:right="82"/>
              <w:jc w:val="center"/>
              <w:rPr>
                <w:rFonts w:hint="eastAsia" w:ascii="仿宋" w:hAnsi="仿宋" w:eastAsia="仿宋" w:cs="仿宋"/>
                <w:sz w:val="28"/>
                <w:szCs w:val="28"/>
              </w:rPr>
            </w:pPr>
            <w:r>
              <w:rPr>
                <w:rFonts w:hint="eastAsia" w:ascii="仿宋" w:hAnsi="仿宋" w:eastAsia="仿宋" w:cs="仿宋"/>
                <w:sz w:val="28"/>
                <w:szCs w:val="28"/>
              </w:rPr>
              <w:t>营业执照号</w:t>
            </w:r>
          </w:p>
        </w:tc>
        <w:tc>
          <w:tcPr>
            <w:tcW w:w="1699" w:type="dxa"/>
            <w:gridSpan w:val="2"/>
            <w:noWrap w:val="0"/>
            <w:vAlign w:val="center"/>
          </w:tcPr>
          <w:p>
            <w:pPr>
              <w:pStyle w:val="31"/>
              <w:jc w:val="center"/>
              <w:rPr>
                <w:rFonts w:hint="eastAsia" w:ascii="仿宋" w:hAnsi="仿宋" w:eastAsia="仿宋" w:cs="仿宋"/>
                <w:sz w:val="28"/>
                <w:szCs w:val="28"/>
              </w:rPr>
            </w:pPr>
          </w:p>
        </w:tc>
        <w:tc>
          <w:tcPr>
            <w:tcW w:w="993" w:type="dxa"/>
            <w:vMerge w:val="continue"/>
            <w:tcBorders>
              <w:top w:val="nil"/>
            </w:tcBorders>
            <w:noWrap w:val="0"/>
            <w:vAlign w:val="center"/>
          </w:tcPr>
          <w:p>
            <w:pPr>
              <w:jc w:val="center"/>
              <w:rPr>
                <w:rFonts w:hint="eastAsia" w:ascii="仿宋" w:hAnsi="仿宋" w:eastAsia="仿宋" w:cs="仿宋"/>
                <w:sz w:val="28"/>
                <w:szCs w:val="28"/>
              </w:rPr>
            </w:pPr>
          </w:p>
        </w:tc>
        <w:tc>
          <w:tcPr>
            <w:tcW w:w="1984" w:type="dxa"/>
            <w:gridSpan w:val="3"/>
            <w:noWrap w:val="0"/>
            <w:vAlign w:val="center"/>
          </w:tcPr>
          <w:p>
            <w:pPr>
              <w:pStyle w:val="31"/>
              <w:spacing w:before="176"/>
              <w:jc w:val="center"/>
              <w:rPr>
                <w:rFonts w:hint="eastAsia" w:ascii="仿宋" w:hAnsi="仿宋" w:eastAsia="仿宋" w:cs="仿宋"/>
                <w:sz w:val="28"/>
                <w:szCs w:val="28"/>
              </w:rPr>
            </w:pPr>
            <w:r>
              <w:rPr>
                <w:rFonts w:hint="eastAsia" w:ascii="仿宋" w:hAnsi="仿宋" w:eastAsia="仿宋" w:cs="仿宋"/>
                <w:sz w:val="28"/>
                <w:szCs w:val="28"/>
              </w:rPr>
              <w:t>高级职称人员</w:t>
            </w:r>
          </w:p>
        </w:tc>
        <w:tc>
          <w:tcPr>
            <w:tcW w:w="2125" w:type="dxa"/>
            <w:gridSpan w:val="3"/>
            <w:noWrap w:val="0"/>
            <w:vAlign w:val="center"/>
          </w:tcPr>
          <w:p>
            <w:pPr>
              <w:pStyle w:val="31"/>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704" w:type="dxa"/>
            <w:noWrap w:val="0"/>
            <w:vAlign w:val="center"/>
          </w:tcPr>
          <w:p>
            <w:pPr>
              <w:pStyle w:val="31"/>
              <w:spacing w:before="178"/>
              <w:ind w:left="87" w:right="84"/>
              <w:jc w:val="center"/>
              <w:rPr>
                <w:rFonts w:hint="eastAsia" w:ascii="仿宋" w:hAnsi="仿宋" w:eastAsia="仿宋" w:cs="仿宋"/>
                <w:sz w:val="28"/>
                <w:szCs w:val="28"/>
              </w:rPr>
            </w:pPr>
            <w:r>
              <w:rPr>
                <w:rFonts w:hint="eastAsia" w:ascii="仿宋" w:hAnsi="仿宋" w:eastAsia="仿宋" w:cs="仿宋"/>
                <w:sz w:val="28"/>
                <w:szCs w:val="28"/>
              </w:rPr>
              <w:t>注册资金</w:t>
            </w:r>
          </w:p>
        </w:tc>
        <w:tc>
          <w:tcPr>
            <w:tcW w:w="1699" w:type="dxa"/>
            <w:gridSpan w:val="2"/>
            <w:noWrap w:val="0"/>
            <w:vAlign w:val="center"/>
          </w:tcPr>
          <w:p>
            <w:pPr>
              <w:pStyle w:val="31"/>
              <w:jc w:val="center"/>
              <w:rPr>
                <w:rFonts w:hint="eastAsia" w:ascii="仿宋" w:hAnsi="仿宋" w:eastAsia="仿宋" w:cs="仿宋"/>
                <w:sz w:val="28"/>
                <w:szCs w:val="28"/>
              </w:rPr>
            </w:pPr>
          </w:p>
        </w:tc>
        <w:tc>
          <w:tcPr>
            <w:tcW w:w="993" w:type="dxa"/>
            <w:vMerge w:val="continue"/>
            <w:tcBorders>
              <w:top w:val="nil"/>
            </w:tcBorders>
            <w:noWrap w:val="0"/>
            <w:vAlign w:val="center"/>
          </w:tcPr>
          <w:p>
            <w:pPr>
              <w:jc w:val="center"/>
              <w:rPr>
                <w:rFonts w:hint="eastAsia" w:ascii="仿宋" w:hAnsi="仿宋" w:eastAsia="仿宋" w:cs="仿宋"/>
                <w:sz w:val="28"/>
                <w:szCs w:val="28"/>
              </w:rPr>
            </w:pPr>
          </w:p>
        </w:tc>
        <w:tc>
          <w:tcPr>
            <w:tcW w:w="1984" w:type="dxa"/>
            <w:gridSpan w:val="3"/>
            <w:noWrap w:val="0"/>
            <w:vAlign w:val="center"/>
          </w:tcPr>
          <w:p>
            <w:pPr>
              <w:pStyle w:val="31"/>
              <w:spacing w:before="178"/>
              <w:jc w:val="center"/>
              <w:rPr>
                <w:rFonts w:hint="eastAsia" w:ascii="仿宋" w:hAnsi="仿宋" w:eastAsia="仿宋" w:cs="仿宋"/>
                <w:sz w:val="28"/>
                <w:szCs w:val="28"/>
              </w:rPr>
            </w:pPr>
            <w:r>
              <w:rPr>
                <w:rFonts w:hint="eastAsia" w:ascii="仿宋" w:hAnsi="仿宋" w:eastAsia="仿宋" w:cs="仿宋"/>
                <w:sz w:val="28"/>
                <w:szCs w:val="28"/>
              </w:rPr>
              <w:t>中级职称人员</w:t>
            </w:r>
          </w:p>
        </w:tc>
        <w:tc>
          <w:tcPr>
            <w:tcW w:w="2125" w:type="dxa"/>
            <w:gridSpan w:val="3"/>
            <w:noWrap w:val="0"/>
            <w:vAlign w:val="center"/>
          </w:tcPr>
          <w:p>
            <w:pPr>
              <w:pStyle w:val="31"/>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704" w:type="dxa"/>
            <w:noWrap w:val="0"/>
            <w:vAlign w:val="center"/>
          </w:tcPr>
          <w:p>
            <w:pPr>
              <w:pStyle w:val="31"/>
              <w:spacing w:before="177"/>
              <w:ind w:left="87" w:right="84"/>
              <w:jc w:val="center"/>
              <w:rPr>
                <w:rFonts w:hint="eastAsia" w:ascii="仿宋" w:hAnsi="仿宋" w:eastAsia="仿宋" w:cs="仿宋"/>
                <w:sz w:val="28"/>
                <w:szCs w:val="28"/>
              </w:rPr>
            </w:pPr>
            <w:r>
              <w:rPr>
                <w:rFonts w:hint="eastAsia" w:ascii="仿宋" w:hAnsi="仿宋" w:eastAsia="仿宋" w:cs="仿宋"/>
                <w:sz w:val="28"/>
                <w:szCs w:val="28"/>
              </w:rPr>
              <w:t>开户银行</w:t>
            </w:r>
          </w:p>
        </w:tc>
        <w:tc>
          <w:tcPr>
            <w:tcW w:w="1699" w:type="dxa"/>
            <w:gridSpan w:val="2"/>
            <w:noWrap w:val="0"/>
            <w:vAlign w:val="center"/>
          </w:tcPr>
          <w:p>
            <w:pPr>
              <w:pStyle w:val="31"/>
              <w:jc w:val="center"/>
              <w:rPr>
                <w:rFonts w:hint="eastAsia" w:ascii="仿宋" w:hAnsi="仿宋" w:eastAsia="仿宋" w:cs="仿宋"/>
                <w:sz w:val="28"/>
                <w:szCs w:val="28"/>
              </w:rPr>
            </w:pPr>
          </w:p>
        </w:tc>
        <w:tc>
          <w:tcPr>
            <w:tcW w:w="993" w:type="dxa"/>
            <w:vMerge w:val="continue"/>
            <w:tcBorders>
              <w:top w:val="nil"/>
            </w:tcBorders>
            <w:noWrap w:val="0"/>
            <w:vAlign w:val="center"/>
          </w:tcPr>
          <w:p>
            <w:pPr>
              <w:jc w:val="center"/>
              <w:rPr>
                <w:rFonts w:hint="eastAsia" w:ascii="仿宋" w:hAnsi="仿宋" w:eastAsia="仿宋" w:cs="仿宋"/>
                <w:sz w:val="28"/>
                <w:szCs w:val="28"/>
              </w:rPr>
            </w:pPr>
          </w:p>
        </w:tc>
        <w:tc>
          <w:tcPr>
            <w:tcW w:w="1984" w:type="dxa"/>
            <w:gridSpan w:val="3"/>
            <w:noWrap w:val="0"/>
            <w:vAlign w:val="center"/>
          </w:tcPr>
          <w:p>
            <w:pPr>
              <w:pStyle w:val="31"/>
              <w:spacing w:before="177"/>
              <w:jc w:val="center"/>
              <w:rPr>
                <w:rFonts w:hint="eastAsia" w:ascii="仿宋" w:hAnsi="仿宋" w:eastAsia="仿宋" w:cs="仿宋"/>
                <w:sz w:val="28"/>
                <w:szCs w:val="28"/>
              </w:rPr>
            </w:pPr>
            <w:r>
              <w:rPr>
                <w:rFonts w:hint="eastAsia" w:ascii="仿宋" w:hAnsi="仿宋" w:eastAsia="仿宋" w:cs="仿宋"/>
                <w:sz w:val="28"/>
                <w:szCs w:val="28"/>
              </w:rPr>
              <w:t>初级职称人员</w:t>
            </w:r>
          </w:p>
        </w:tc>
        <w:tc>
          <w:tcPr>
            <w:tcW w:w="2125" w:type="dxa"/>
            <w:gridSpan w:val="3"/>
            <w:noWrap w:val="0"/>
            <w:vAlign w:val="center"/>
          </w:tcPr>
          <w:p>
            <w:pPr>
              <w:pStyle w:val="31"/>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jc w:val="center"/>
        </w:trPr>
        <w:tc>
          <w:tcPr>
            <w:tcW w:w="1704" w:type="dxa"/>
            <w:noWrap w:val="0"/>
            <w:vAlign w:val="center"/>
          </w:tcPr>
          <w:p>
            <w:pPr>
              <w:pStyle w:val="31"/>
              <w:spacing w:before="177"/>
              <w:ind w:left="90" w:right="84"/>
              <w:jc w:val="center"/>
              <w:rPr>
                <w:rFonts w:hint="eastAsia" w:ascii="仿宋" w:hAnsi="仿宋" w:eastAsia="仿宋" w:cs="仿宋"/>
                <w:sz w:val="28"/>
                <w:szCs w:val="28"/>
              </w:rPr>
            </w:pPr>
            <w:r>
              <w:rPr>
                <w:rFonts w:hint="eastAsia" w:ascii="仿宋" w:hAnsi="仿宋" w:eastAsia="仿宋" w:cs="仿宋"/>
                <w:sz w:val="28"/>
                <w:szCs w:val="28"/>
              </w:rPr>
              <w:t>账号</w:t>
            </w:r>
          </w:p>
        </w:tc>
        <w:tc>
          <w:tcPr>
            <w:tcW w:w="1699" w:type="dxa"/>
            <w:gridSpan w:val="2"/>
            <w:noWrap w:val="0"/>
            <w:vAlign w:val="center"/>
          </w:tcPr>
          <w:p>
            <w:pPr>
              <w:pStyle w:val="31"/>
              <w:jc w:val="center"/>
              <w:rPr>
                <w:rFonts w:hint="eastAsia" w:ascii="仿宋" w:hAnsi="仿宋" w:eastAsia="仿宋" w:cs="仿宋"/>
                <w:sz w:val="28"/>
                <w:szCs w:val="28"/>
              </w:rPr>
            </w:pPr>
          </w:p>
        </w:tc>
        <w:tc>
          <w:tcPr>
            <w:tcW w:w="993" w:type="dxa"/>
            <w:vMerge w:val="continue"/>
            <w:tcBorders>
              <w:top w:val="nil"/>
            </w:tcBorders>
            <w:noWrap w:val="0"/>
            <w:vAlign w:val="center"/>
          </w:tcPr>
          <w:p>
            <w:pPr>
              <w:jc w:val="center"/>
              <w:rPr>
                <w:rFonts w:hint="eastAsia" w:ascii="仿宋" w:hAnsi="仿宋" w:eastAsia="仿宋" w:cs="仿宋"/>
                <w:sz w:val="28"/>
                <w:szCs w:val="28"/>
              </w:rPr>
            </w:pPr>
          </w:p>
        </w:tc>
        <w:tc>
          <w:tcPr>
            <w:tcW w:w="1984" w:type="dxa"/>
            <w:gridSpan w:val="3"/>
            <w:noWrap w:val="0"/>
            <w:vAlign w:val="center"/>
          </w:tcPr>
          <w:p>
            <w:pPr>
              <w:pStyle w:val="31"/>
              <w:tabs>
                <w:tab w:val="left" w:pos="428"/>
              </w:tabs>
              <w:spacing w:before="177"/>
              <w:ind w:left="8"/>
              <w:jc w:val="center"/>
              <w:rPr>
                <w:rFonts w:hint="eastAsia" w:ascii="仿宋" w:hAnsi="仿宋" w:eastAsia="仿宋" w:cs="仿宋"/>
                <w:sz w:val="28"/>
                <w:szCs w:val="28"/>
              </w:rPr>
            </w:pPr>
            <w:r>
              <w:rPr>
                <w:rFonts w:hint="eastAsia" w:ascii="仿宋" w:hAnsi="仿宋" w:eastAsia="仿宋" w:cs="仿宋"/>
                <w:sz w:val="28"/>
                <w:szCs w:val="28"/>
              </w:rPr>
              <w:t>技</w:t>
            </w:r>
            <w:r>
              <w:rPr>
                <w:rFonts w:hint="eastAsia" w:ascii="仿宋" w:hAnsi="仿宋" w:eastAsia="仿宋" w:cs="仿宋"/>
                <w:sz w:val="28"/>
                <w:szCs w:val="28"/>
              </w:rPr>
              <w:tab/>
            </w:r>
            <w:r>
              <w:rPr>
                <w:rFonts w:hint="eastAsia" w:ascii="仿宋" w:hAnsi="仿宋" w:eastAsia="仿宋" w:cs="仿宋"/>
                <w:sz w:val="28"/>
                <w:szCs w:val="28"/>
              </w:rPr>
              <w:t>工</w:t>
            </w:r>
          </w:p>
        </w:tc>
        <w:tc>
          <w:tcPr>
            <w:tcW w:w="2125" w:type="dxa"/>
            <w:gridSpan w:val="3"/>
            <w:noWrap w:val="0"/>
            <w:vAlign w:val="center"/>
          </w:tcPr>
          <w:p>
            <w:pPr>
              <w:pStyle w:val="31"/>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5" w:hRule="atLeast"/>
          <w:jc w:val="center"/>
        </w:trPr>
        <w:tc>
          <w:tcPr>
            <w:tcW w:w="1704" w:type="dxa"/>
            <w:noWrap w:val="0"/>
            <w:vAlign w:val="center"/>
          </w:tcPr>
          <w:p>
            <w:pPr>
              <w:pStyle w:val="31"/>
              <w:ind w:right="84"/>
              <w:jc w:val="center"/>
              <w:rPr>
                <w:rFonts w:hint="eastAsia" w:ascii="仿宋" w:hAnsi="仿宋" w:eastAsia="仿宋" w:cs="仿宋"/>
                <w:sz w:val="28"/>
                <w:szCs w:val="28"/>
              </w:rPr>
            </w:pPr>
            <w:r>
              <w:rPr>
                <w:rFonts w:hint="eastAsia" w:ascii="仿宋" w:hAnsi="仿宋" w:eastAsia="仿宋" w:cs="仿宋"/>
                <w:sz w:val="28"/>
                <w:szCs w:val="28"/>
              </w:rPr>
              <w:t>经营范围</w:t>
            </w:r>
          </w:p>
        </w:tc>
        <w:tc>
          <w:tcPr>
            <w:tcW w:w="6801" w:type="dxa"/>
            <w:gridSpan w:val="9"/>
            <w:noWrap w:val="0"/>
            <w:vAlign w:val="center"/>
          </w:tcPr>
          <w:p>
            <w:pPr>
              <w:pStyle w:val="31"/>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jc w:val="center"/>
        </w:trPr>
        <w:tc>
          <w:tcPr>
            <w:tcW w:w="1704" w:type="dxa"/>
            <w:noWrap w:val="0"/>
            <w:vAlign w:val="top"/>
          </w:tcPr>
          <w:p>
            <w:pPr>
              <w:pStyle w:val="31"/>
              <w:spacing w:before="177"/>
              <w:ind w:left="90" w:right="84"/>
              <w:jc w:val="center"/>
              <w:rPr>
                <w:rFonts w:hint="eastAsia" w:ascii="仿宋" w:hAnsi="仿宋" w:eastAsia="仿宋" w:cs="仿宋"/>
                <w:sz w:val="28"/>
                <w:szCs w:val="28"/>
              </w:rPr>
            </w:pPr>
            <w:r>
              <w:rPr>
                <w:rFonts w:hint="eastAsia" w:ascii="仿宋" w:hAnsi="仿宋" w:eastAsia="仿宋" w:cs="仿宋"/>
                <w:sz w:val="28"/>
                <w:szCs w:val="28"/>
              </w:rPr>
              <w:t>备注</w:t>
            </w:r>
          </w:p>
        </w:tc>
        <w:tc>
          <w:tcPr>
            <w:tcW w:w="6801" w:type="dxa"/>
            <w:gridSpan w:val="9"/>
            <w:noWrap w:val="0"/>
            <w:vAlign w:val="top"/>
          </w:tcPr>
          <w:p>
            <w:pPr>
              <w:pStyle w:val="31"/>
              <w:rPr>
                <w:rFonts w:hint="eastAsia" w:ascii="仿宋" w:hAnsi="仿宋" w:eastAsia="仿宋" w:cs="仿宋"/>
                <w:sz w:val="28"/>
                <w:szCs w:val="28"/>
              </w:rPr>
            </w:pPr>
          </w:p>
        </w:tc>
      </w:tr>
    </w:tbl>
    <w:p>
      <w:pPr>
        <w:spacing w:before="143" w:line="391" w:lineRule="auto"/>
        <w:ind w:right="988"/>
        <w:jc w:val="left"/>
        <w:rPr>
          <w:rFonts w:hint="eastAsia" w:ascii="仿宋" w:hAnsi="仿宋" w:eastAsia="仿宋" w:cs="仿宋"/>
          <w:b w:val="0"/>
          <w:bCs/>
          <w:sz w:val="28"/>
          <w:szCs w:val="28"/>
        </w:rPr>
      </w:pPr>
      <w:r>
        <w:rPr>
          <w:rFonts w:hint="eastAsia" w:ascii="仿宋" w:hAnsi="仿宋" w:eastAsia="仿宋" w:cs="仿宋"/>
          <w:b w:val="0"/>
          <w:bCs/>
          <w:spacing w:val="3"/>
          <w:w w:val="95"/>
          <w:sz w:val="28"/>
          <w:szCs w:val="28"/>
        </w:rPr>
        <w:t>备注：本表后应附企业法人营业执照、企业资质证书副本、安全生产许可证</w:t>
      </w:r>
      <w:r>
        <w:rPr>
          <w:rFonts w:hint="eastAsia" w:ascii="仿宋" w:hAnsi="仿宋" w:cs="仿宋"/>
          <w:b w:val="0"/>
          <w:bCs/>
          <w:spacing w:val="3"/>
          <w:w w:val="95"/>
          <w:sz w:val="28"/>
          <w:szCs w:val="28"/>
          <w:lang w:eastAsia="zh-CN"/>
        </w:rPr>
        <w:t>、拟派项目经理</w:t>
      </w:r>
      <w:r>
        <w:rPr>
          <w:rFonts w:hint="eastAsia" w:ascii="仿宋" w:hAnsi="仿宋" w:cs="仿宋"/>
          <w:b w:val="0"/>
          <w:bCs/>
          <w:spacing w:val="3"/>
          <w:w w:val="95"/>
          <w:sz w:val="28"/>
          <w:szCs w:val="28"/>
          <w:lang w:val="en-US" w:eastAsia="zh-CN"/>
        </w:rPr>
        <w:t>注册</w:t>
      </w:r>
      <w:r>
        <w:rPr>
          <w:rFonts w:hint="eastAsia" w:ascii="仿宋" w:hAnsi="仿宋" w:cs="仿宋"/>
          <w:b w:val="0"/>
          <w:bCs/>
          <w:spacing w:val="3"/>
          <w:w w:val="95"/>
          <w:sz w:val="28"/>
          <w:szCs w:val="28"/>
          <w:lang w:eastAsia="zh-CN"/>
        </w:rPr>
        <w:t>证书及</w:t>
      </w:r>
      <w:r>
        <w:rPr>
          <w:rFonts w:hint="eastAsia" w:ascii="仿宋" w:hAnsi="仿宋" w:eastAsia="仿宋" w:cs="仿宋"/>
          <w:sz w:val="28"/>
          <w:szCs w:val="28"/>
        </w:rPr>
        <w:t>合格有效的安全生产考核合格证书（B证）</w:t>
      </w:r>
      <w:r>
        <w:rPr>
          <w:rFonts w:hint="eastAsia" w:ascii="仿宋" w:hAnsi="仿宋" w:eastAsia="仿宋" w:cs="仿宋"/>
          <w:b w:val="0"/>
          <w:bCs/>
          <w:spacing w:val="3"/>
          <w:w w:val="95"/>
          <w:sz w:val="28"/>
          <w:szCs w:val="28"/>
        </w:rPr>
        <w:t>等材料的复印</w:t>
      </w:r>
      <w:r>
        <w:rPr>
          <w:rFonts w:hint="eastAsia" w:ascii="仿宋" w:hAnsi="仿宋" w:eastAsia="仿宋" w:cs="仿宋"/>
          <w:b w:val="0"/>
          <w:bCs/>
          <w:spacing w:val="3"/>
          <w:sz w:val="28"/>
          <w:szCs w:val="28"/>
        </w:rPr>
        <w:t>件。</w:t>
      </w:r>
    </w:p>
    <w:p>
      <w:pPr>
        <w:spacing w:after="0" w:line="391" w:lineRule="auto"/>
        <w:jc w:val="left"/>
        <w:rPr>
          <w:rFonts w:hint="eastAsia" w:ascii="仿宋" w:hAnsi="仿宋" w:eastAsia="仿宋" w:cs="仿宋"/>
          <w:sz w:val="28"/>
          <w:szCs w:val="28"/>
        </w:rPr>
        <w:sectPr>
          <w:pgSz w:w="11910" w:h="16840"/>
          <w:pgMar w:top="1440" w:right="1800" w:bottom="1440" w:left="1800" w:header="850" w:footer="993"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（二）财务状况良好，需提供近3年度（自2019年至2021年）财务状况表（至少包括资产负债表、利润表、现金流量表）；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（三）近 3 年内（自开标之日起往前推三年精确到日）在经营活动中没有重大违法记录的声明</w:t>
      </w:r>
      <w:r>
        <w:rPr>
          <w:rFonts w:hint="eastAsia" w:ascii="仿宋" w:hAnsi="仿宋" w:eastAsia="仿宋" w:cs="仿宋"/>
          <w:lang w:val="en-US" w:eastAsia="zh-CN"/>
        </w:rPr>
        <w:t>和</w:t>
      </w:r>
      <w:r>
        <w:rPr>
          <w:rFonts w:hint="eastAsia" w:ascii="仿宋" w:hAnsi="仿宋" w:eastAsia="仿宋" w:cs="仿宋"/>
        </w:rPr>
        <w:t>“信用中国”网站（</w:t>
      </w:r>
      <w:r>
        <w:rPr>
          <w:rFonts w:hint="eastAsia" w:ascii="仿宋" w:hAnsi="仿宋" w:eastAsia="仿宋" w:cs="仿宋"/>
        </w:rPr>
        <w:fldChar w:fldCharType="begin"/>
      </w:r>
      <w:r>
        <w:rPr>
          <w:rFonts w:hint="eastAsia" w:ascii="仿宋" w:hAnsi="仿宋" w:eastAsia="仿宋" w:cs="仿宋"/>
        </w:rPr>
        <w:instrText xml:space="preserve"> HYPERLINK "http://www.creditchina.gov.cn/" \h </w:instrText>
      </w:r>
      <w:r>
        <w:rPr>
          <w:rFonts w:hint="eastAsia" w:ascii="仿宋" w:hAnsi="仿宋" w:eastAsia="仿宋" w:cs="仿宋"/>
        </w:rPr>
        <w:fldChar w:fldCharType="separate"/>
      </w:r>
      <w:r>
        <w:rPr>
          <w:rFonts w:hint="eastAsia" w:ascii="仿宋" w:hAnsi="仿宋" w:eastAsia="仿宋" w:cs="仿宋"/>
        </w:rPr>
        <w:t>www.creditchina.gov.cn</w:t>
      </w:r>
      <w:r>
        <w:rPr>
          <w:rFonts w:hint="eastAsia" w:ascii="仿宋" w:hAnsi="仿宋" w:eastAsia="仿宋" w:cs="仿宋"/>
        </w:rPr>
        <w:fldChar w:fldCharType="end"/>
      </w:r>
      <w:r>
        <w:rPr>
          <w:rFonts w:hint="eastAsia" w:ascii="仿宋" w:hAnsi="仿宋" w:eastAsia="仿宋" w:cs="仿宋"/>
        </w:rPr>
        <w:t>）、中国政府采购网（</w:t>
      </w:r>
      <w:r>
        <w:rPr>
          <w:rFonts w:hint="eastAsia" w:ascii="仿宋" w:hAnsi="仿宋" w:eastAsia="仿宋" w:cs="仿宋"/>
        </w:rPr>
        <w:fldChar w:fldCharType="begin"/>
      </w:r>
      <w:r>
        <w:rPr>
          <w:rFonts w:hint="eastAsia" w:ascii="仿宋" w:hAnsi="仿宋" w:eastAsia="仿宋" w:cs="仿宋"/>
        </w:rPr>
        <w:instrText xml:space="preserve"> HYPERLINK "http://www.ccgp.gov.cn/" \h </w:instrText>
      </w:r>
      <w:r>
        <w:rPr>
          <w:rFonts w:hint="eastAsia" w:ascii="仿宋" w:hAnsi="仿宋" w:eastAsia="仿宋" w:cs="仿宋"/>
        </w:rPr>
        <w:fldChar w:fldCharType="separate"/>
      </w:r>
      <w:r>
        <w:rPr>
          <w:rFonts w:hint="eastAsia" w:ascii="仿宋" w:hAnsi="仿宋" w:eastAsia="仿宋" w:cs="仿宋"/>
        </w:rPr>
        <w:t>www.ccgp.gov.cn</w:t>
      </w:r>
      <w:r>
        <w:rPr>
          <w:rFonts w:hint="eastAsia" w:ascii="仿宋" w:hAnsi="仿宋" w:eastAsia="仿宋" w:cs="仿宋"/>
        </w:rPr>
        <w:fldChar w:fldCharType="end"/>
      </w:r>
      <w:r>
        <w:rPr>
          <w:rFonts w:hint="eastAsia" w:ascii="仿宋" w:hAnsi="仿宋" w:eastAsia="仿宋" w:cs="仿宋"/>
        </w:rPr>
        <w:t>）等渠道查询截图</w:t>
      </w:r>
      <w:r>
        <w:rPr>
          <w:rFonts w:hint="eastAsia" w:ascii="仿宋" w:hAnsi="仿宋" w:eastAsia="仿宋" w:cs="仿宋"/>
          <w:lang w:eastAsia="zh-CN"/>
        </w:rPr>
        <w:t>，</w:t>
      </w:r>
      <w:r>
        <w:rPr>
          <w:rFonts w:hint="eastAsia" w:ascii="仿宋" w:hAnsi="仿宋" w:eastAsia="仿宋" w:cs="仿宋"/>
          <w:lang w:val="en-US" w:eastAsia="zh-CN"/>
        </w:rPr>
        <w:t>复印件加盖公章。</w:t>
      </w:r>
      <w:r>
        <w:rPr>
          <w:rFonts w:hint="eastAsia" w:ascii="仿宋" w:hAnsi="仿宋" w:eastAsia="仿宋" w:cs="仿宋"/>
        </w:rPr>
        <w:t>经查询，在本项目开标日前，若</w:t>
      </w:r>
      <w:r>
        <w:rPr>
          <w:rFonts w:hint="eastAsia" w:ascii="仿宋" w:hAnsi="仿宋" w:eastAsia="仿宋" w:cs="仿宋"/>
          <w:lang w:eastAsia="zh-CN"/>
        </w:rPr>
        <w:t>投标人</w:t>
      </w:r>
      <w:r>
        <w:rPr>
          <w:rFonts w:hint="eastAsia" w:ascii="仿宋" w:hAnsi="仿宋" w:eastAsia="仿宋" w:cs="仿宋"/>
        </w:rPr>
        <w:t>列入失信执行人、税收违法黑名单、政府采购严重违法失信行为记录名单及其他不符合《中华人民共和国政府采购法》第二十二条规定条件的</w:t>
      </w:r>
      <w:r>
        <w:rPr>
          <w:rFonts w:hint="eastAsia" w:ascii="仿宋" w:hAnsi="仿宋" w:eastAsia="仿宋" w:cs="仿宋"/>
          <w:lang w:eastAsia="zh-CN"/>
        </w:rPr>
        <w:t>投标人</w:t>
      </w:r>
      <w:r>
        <w:rPr>
          <w:rFonts w:hint="eastAsia" w:ascii="仿宋" w:hAnsi="仿宋" w:eastAsia="仿宋" w:cs="仿宋"/>
        </w:rPr>
        <w:t>，其投标将被拒绝。如投标单位成立不足三年</w:t>
      </w:r>
      <w:r>
        <w:rPr>
          <w:rFonts w:hint="eastAsia" w:ascii="仿宋" w:hAnsi="仿宋" w:eastAsia="仿宋" w:cs="仿宋"/>
          <w:lang w:eastAsia="zh-CN"/>
        </w:rPr>
        <w:t>投标人</w:t>
      </w:r>
      <w:r>
        <w:rPr>
          <w:rFonts w:hint="eastAsia" w:ascii="仿宋" w:hAnsi="仿宋" w:eastAsia="仿宋" w:cs="仿宋"/>
        </w:rPr>
        <w:t>需提供自成立至今的；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（四）</w:t>
      </w:r>
      <w:r>
        <w:rPr>
          <w:rFonts w:hint="eastAsia" w:ascii="仿宋" w:hAnsi="仿宋" w:eastAsia="仿宋" w:cs="仿宋"/>
          <w:lang w:eastAsia="zh-CN"/>
        </w:rPr>
        <w:t>投标人</w:t>
      </w:r>
      <w:r>
        <w:rPr>
          <w:rFonts w:hint="eastAsia" w:ascii="仿宋" w:hAnsi="仿宋" w:eastAsia="仿宋" w:cs="仿宋"/>
        </w:rPr>
        <w:t>在递交首次</w:t>
      </w:r>
      <w:r>
        <w:rPr>
          <w:rFonts w:hint="eastAsia" w:ascii="仿宋" w:hAnsi="仿宋" w:cs="仿宋"/>
          <w:lang w:eastAsia="zh-CN"/>
        </w:rPr>
        <w:t>投标文件</w:t>
      </w:r>
      <w:r>
        <w:rPr>
          <w:rFonts w:hint="eastAsia" w:ascii="仿宋" w:hAnsi="仿宋" w:eastAsia="仿宋" w:cs="仿宋"/>
        </w:rPr>
        <w:t>截止日期前近三个月中任意一个月依法缴纳税收和社会保障资金的证明材料；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注：依法免税或不需要缴纳社会保障资金的</w:t>
      </w:r>
      <w:r>
        <w:rPr>
          <w:rFonts w:hint="eastAsia" w:ascii="仿宋" w:hAnsi="仿宋" w:eastAsia="仿宋" w:cs="仿宋"/>
          <w:lang w:eastAsia="zh-CN"/>
        </w:rPr>
        <w:t>投标人</w:t>
      </w:r>
      <w:r>
        <w:rPr>
          <w:rFonts w:hint="eastAsia" w:ascii="仿宋" w:hAnsi="仿宋" w:eastAsia="仿宋" w:cs="仿宋"/>
        </w:rPr>
        <w:t>，须提供相应文件证明其依法免税或不需要缴纳社会保障资金。</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单位负责人为同一人或者存在直接控股、管理关系的不同</w:t>
      </w:r>
      <w:r>
        <w:rPr>
          <w:rFonts w:hint="eastAsia" w:ascii="仿宋" w:hAnsi="仿宋" w:eastAsia="仿宋" w:cs="仿宋"/>
          <w:lang w:eastAsia="zh-CN"/>
        </w:rPr>
        <w:t>投标人</w:t>
      </w:r>
      <w:r>
        <w:rPr>
          <w:rFonts w:hint="eastAsia" w:ascii="仿宋" w:hAnsi="仿宋" w:eastAsia="仿宋" w:cs="仿宋"/>
        </w:rPr>
        <w:t>，不得参加同一包的报价或者未划分包的同一项目的报价，</w:t>
      </w:r>
      <w:r>
        <w:rPr>
          <w:rFonts w:hint="eastAsia" w:ascii="仿宋" w:hAnsi="仿宋" w:eastAsia="仿宋" w:cs="仿宋"/>
          <w:lang w:eastAsia="zh-CN"/>
        </w:rPr>
        <w:t>投标人</w:t>
      </w:r>
      <w:r>
        <w:rPr>
          <w:rFonts w:hint="eastAsia" w:ascii="仿宋" w:hAnsi="仿宋" w:eastAsia="仿宋" w:cs="仿宋"/>
        </w:rPr>
        <w:t>须提供书面声明；</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lang w:eastAsia="zh-CN"/>
        </w:rPr>
      </w:pPr>
      <w:r>
        <w:rPr>
          <w:rFonts w:hint="eastAsia" w:ascii="仿宋" w:hAnsi="仿宋" w:eastAsia="仿宋" w:cs="仿宋"/>
        </w:rPr>
        <w:t>为采购项目提供过整体设计、规范编制或者项目管理、监理、检测等服务的</w:t>
      </w:r>
      <w:r>
        <w:rPr>
          <w:rFonts w:hint="eastAsia" w:ascii="仿宋" w:hAnsi="仿宋" w:eastAsia="仿宋" w:cs="仿宋"/>
          <w:lang w:eastAsia="zh-CN"/>
        </w:rPr>
        <w:t>投标人</w:t>
      </w:r>
      <w:r>
        <w:rPr>
          <w:rFonts w:hint="eastAsia" w:ascii="仿宋" w:hAnsi="仿宋" w:eastAsia="仿宋" w:cs="仿宋"/>
        </w:rPr>
        <w:t>及其附属机构，不得再参加该采购项目的其他采购活动，</w:t>
      </w:r>
      <w:r>
        <w:rPr>
          <w:rFonts w:hint="eastAsia" w:ascii="仿宋" w:hAnsi="仿宋" w:eastAsia="仿宋" w:cs="仿宋"/>
          <w:lang w:eastAsia="zh-CN"/>
        </w:rPr>
        <w:t>投标人</w:t>
      </w:r>
      <w:r>
        <w:rPr>
          <w:rFonts w:hint="eastAsia" w:ascii="仿宋" w:hAnsi="仿宋" w:eastAsia="仿宋" w:cs="仿宋"/>
        </w:rPr>
        <w:t>须提供书面声明</w:t>
      </w:r>
      <w:r>
        <w:rPr>
          <w:rFonts w:hint="eastAsia" w:ascii="仿宋" w:hAnsi="仿宋" w:eastAsia="仿宋" w:cs="仿宋"/>
          <w:lang w:eastAsia="zh-CN"/>
        </w:rPr>
        <w:t>；</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lang w:val="en-US" w:eastAsia="zh-CN"/>
        </w:rPr>
        <w:t>法定代表人身份证明或法定代表人授权委托书</w:t>
      </w:r>
      <w:r>
        <w:rPr>
          <w:rFonts w:hint="eastAsia" w:ascii="仿宋" w:hAnsi="仿宋" w:cs="仿宋"/>
          <w:lang w:val="en-US" w:eastAsia="zh-CN"/>
        </w:rPr>
        <w:t>及被授权</w:t>
      </w:r>
      <w:r>
        <w:rPr>
          <w:rFonts w:hint="eastAsia" w:ascii="仿宋" w:hAnsi="仿宋" w:eastAsia="仿宋" w:cs="仿宋"/>
          <w:lang w:val="en-US" w:eastAsia="zh-CN"/>
        </w:rPr>
        <w:t>人身份证复印件</w:t>
      </w:r>
      <w:r>
        <w:rPr>
          <w:rFonts w:hint="eastAsia" w:ascii="仿宋" w:hAnsi="仿宋" w:cs="仿宋"/>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w:t>
      </w:r>
      <w:r>
        <w:rPr>
          <w:rFonts w:hint="eastAsia" w:ascii="仿宋" w:hAnsi="仿宋" w:cs="仿宋"/>
          <w:lang w:val="en-US" w:eastAsia="zh-CN"/>
        </w:rPr>
        <w:t>八）</w:t>
      </w:r>
      <w:r>
        <w:rPr>
          <w:rFonts w:hint="eastAsia" w:ascii="仿宋" w:hAnsi="仿宋" w:eastAsia="仿宋" w:cs="仿宋"/>
        </w:rPr>
        <w:t>投标人与所投产品制造商或招标采购服务的</w:t>
      </w:r>
      <w:r>
        <w:rPr>
          <w:rFonts w:hint="eastAsia" w:ascii="仿宋" w:hAnsi="仿宋" w:eastAsia="仿宋" w:cs="仿宋"/>
          <w:lang w:eastAsia="zh-CN"/>
        </w:rPr>
        <w:t>投标人</w:t>
      </w:r>
      <w:r>
        <w:rPr>
          <w:rFonts w:hint="eastAsia" w:ascii="仿宋" w:hAnsi="仿宋" w:eastAsia="仿宋" w:cs="仿宋"/>
        </w:rPr>
        <w:t>为小型和微型企业的，须提供产品制造商出具的《小微企业声明函》（如果有</w:t>
      </w:r>
      <w:r>
        <w:rPr>
          <w:rFonts w:hint="eastAsia" w:ascii="仿宋" w:hAnsi="仿宋" w:eastAsia="仿宋" w:cs="仿宋"/>
          <w:lang w:val="en-US" w:eastAsia="zh-CN"/>
        </w:rPr>
        <w:t>-</w:t>
      </w:r>
      <w:r>
        <w:rPr>
          <w:rFonts w:hint="eastAsia" w:ascii="仿宋" w:hAnsi="仿宋" w:eastAsia="仿宋" w:cs="仿宋"/>
        </w:rPr>
        <w:t>格式 5）；</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cs="仿宋"/>
          <w:lang w:val="en-US" w:eastAsia="zh-CN"/>
        </w:rPr>
        <w:t>（九</w:t>
      </w:r>
      <w:r>
        <w:rPr>
          <w:rFonts w:hint="eastAsia" w:ascii="仿宋" w:hAnsi="仿宋" w:eastAsia="仿宋" w:cs="仿宋"/>
        </w:rPr>
        <w:t>）投标人为监狱企业的，须出具的属于监狱企业的证明文件原件（如果有）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w:t>
      </w:r>
      <w:r>
        <w:rPr>
          <w:rFonts w:hint="eastAsia" w:ascii="仿宋" w:hAnsi="仿宋" w:cs="仿宋"/>
          <w:lang w:val="en-US" w:eastAsia="zh-CN"/>
        </w:rPr>
        <w:t>十</w:t>
      </w:r>
      <w:r>
        <w:rPr>
          <w:rFonts w:hint="eastAsia" w:ascii="仿宋" w:hAnsi="仿宋" w:eastAsia="仿宋" w:cs="仿宋"/>
        </w:rPr>
        <w:t>）残疾人福利性企业声明函（如果有-格式 6）</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（十</w:t>
      </w:r>
      <w:r>
        <w:rPr>
          <w:rFonts w:hint="eastAsia" w:ascii="仿宋" w:hAnsi="仿宋" w:cs="仿宋"/>
          <w:lang w:val="en-US" w:eastAsia="zh-CN"/>
        </w:rPr>
        <w:t>一</w:t>
      </w:r>
      <w:r>
        <w:rPr>
          <w:rFonts w:hint="eastAsia" w:ascii="仿宋" w:hAnsi="仿宋" w:eastAsia="仿宋" w:cs="仿宋"/>
        </w:rPr>
        <w:t>）符合政府采购优惠政策产品明细及报价表（如果有-格式 7）</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十</w:t>
      </w:r>
      <w:r>
        <w:rPr>
          <w:rFonts w:hint="eastAsia" w:ascii="仿宋" w:hAnsi="仿宋" w:cs="仿宋"/>
          <w:lang w:val="en-US" w:eastAsia="zh-CN"/>
        </w:rPr>
        <w:t>二</w:t>
      </w:r>
      <w:r>
        <w:rPr>
          <w:rFonts w:hint="eastAsia" w:ascii="仿宋" w:hAnsi="仿宋" w:eastAsia="仿宋" w:cs="仿宋"/>
          <w:lang w:eastAsia="zh-CN"/>
        </w:rPr>
        <w:t>）</w:t>
      </w:r>
      <w:r>
        <w:rPr>
          <w:rFonts w:hint="eastAsia" w:ascii="仿宋" w:hAnsi="仿宋" w:eastAsia="仿宋" w:cs="仿宋"/>
          <w:lang w:val="en-US" w:eastAsia="zh-CN"/>
        </w:rPr>
        <w:t>联合体协议书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lang w:val="en-US" w:eastAsia="zh-CN"/>
        </w:rPr>
        <w:sectPr>
          <w:pgSz w:w="11910" w:h="16840"/>
          <w:pgMar w:top="1440" w:right="1800" w:bottom="1440" w:left="1800" w:header="850" w:footer="993" w:gutter="0"/>
          <w:pgNumType w:fmt="decimal"/>
          <w:cols w:space="720" w:num="1"/>
        </w:sectPr>
      </w:pPr>
      <w:r>
        <w:rPr>
          <w:rFonts w:hint="eastAsia" w:ascii="仿宋" w:hAnsi="仿宋" w:eastAsia="仿宋" w:cs="仿宋"/>
        </w:rPr>
        <w:t>备注：①投标人对提供的以上资料的真实性负责；②资格证明文件按要求提供相应的资料，资格审查以投标文件正本中资格证明文件为准，资格审查（一）-（</w:t>
      </w:r>
      <w:r>
        <w:rPr>
          <w:rFonts w:hint="eastAsia" w:ascii="仿宋" w:hAnsi="仿宋" w:cs="仿宋"/>
          <w:lang w:val="en-US" w:eastAsia="zh-CN"/>
        </w:rPr>
        <w:t>七</w:t>
      </w:r>
      <w:r>
        <w:rPr>
          <w:rFonts w:hint="eastAsia" w:ascii="仿宋" w:hAnsi="仿宋" w:eastAsia="仿宋" w:cs="仿宋"/>
        </w:rPr>
        <w:t>）不合格的不进入评审阶段；③已办理“三证或五证合一”的单位只需要提供营业执照副本；④成立时间较短的单位，提供从成立至今的资料；⑤以上资格审查部分（资格</w:t>
      </w:r>
      <w:r>
        <w:rPr>
          <w:rFonts w:hint="eastAsia" w:ascii="仿宋" w:hAnsi="仿宋" w:cs="仿宋"/>
          <w:lang w:val="en-US" w:eastAsia="zh-CN"/>
        </w:rPr>
        <w:t>资质</w:t>
      </w:r>
      <w:r>
        <w:rPr>
          <w:rFonts w:hint="eastAsia" w:ascii="仿宋" w:hAnsi="仿宋" w:eastAsia="仿宋" w:cs="仿宋"/>
        </w:rPr>
        <w:t>证明文件）“书面声明”请投标人认真填写，若没有，</w:t>
      </w:r>
      <w:r>
        <w:rPr>
          <w:rFonts w:hint="eastAsia" w:ascii="仿宋" w:hAnsi="仿宋" w:cs="仿宋"/>
          <w:lang w:val="en-US" w:eastAsia="zh-CN"/>
        </w:rPr>
        <w:t>格式自拟</w:t>
      </w:r>
      <w:r>
        <w:rPr>
          <w:rFonts w:hint="eastAsia" w:ascii="仿宋" w:hAnsi="仿宋" w:eastAsia="仿宋" w:cs="仿宋"/>
        </w:rPr>
        <w:t>。</w:t>
      </w:r>
      <w:r>
        <w:rPr>
          <w:rFonts w:hint="eastAsia" w:ascii="仿宋" w:hAnsi="仿宋" w:eastAsia="仿宋" w:cs="仿宋"/>
          <w:lang w:val="en-US" w:eastAsia="zh-CN"/>
        </w:rPr>
        <w:t>⑥以上资料复印件均加盖公章。</w:t>
      </w:r>
    </w:p>
    <w:p>
      <w:pPr>
        <w:spacing w:before="35"/>
        <w:ind w:left="522" w:right="559" w:firstLine="0"/>
        <w:jc w:val="center"/>
        <w:rPr>
          <w:rFonts w:hint="eastAsia" w:ascii="仿宋" w:hAnsi="仿宋" w:eastAsia="仿宋" w:cs="仿宋"/>
          <w:b/>
          <w:sz w:val="28"/>
        </w:rPr>
      </w:pPr>
      <w:r>
        <w:rPr>
          <w:rFonts w:hint="eastAsia" w:ascii="仿宋" w:hAnsi="仿宋" w:eastAsia="仿宋" w:cs="仿宋"/>
          <w:b/>
          <w:sz w:val="28"/>
        </w:rPr>
        <w:t>其他补充内容</w:t>
      </w:r>
    </w:p>
    <w:p>
      <w:pPr>
        <w:pStyle w:val="13"/>
        <w:rPr>
          <w:rFonts w:hint="eastAsia" w:ascii="仿宋" w:hAnsi="仿宋" w:eastAsia="仿宋" w:cs="仿宋"/>
          <w:b/>
          <w:sz w:val="28"/>
        </w:rPr>
      </w:pPr>
    </w:p>
    <w:p>
      <w:pPr>
        <w:spacing w:before="242" w:line="436" w:lineRule="auto"/>
        <w:ind w:left="996" w:right="1003" w:firstLine="0"/>
        <w:jc w:val="center"/>
        <w:rPr>
          <w:rFonts w:hint="eastAsia" w:ascii="仿宋" w:hAnsi="仿宋" w:eastAsia="仿宋" w:cs="仿宋"/>
          <w:b/>
          <w:sz w:val="28"/>
          <w:szCs w:val="28"/>
        </w:rPr>
      </w:pPr>
      <w:bookmarkStart w:id="216" w:name="格式1：参加本次采购活动前3年内未被列入失信被执行人、重大税收违法案件当事人名单"/>
      <w:bookmarkEnd w:id="216"/>
      <w:r>
        <w:rPr>
          <w:rFonts w:hint="eastAsia" w:ascii="仿宋" w:hAnsi="仿宋" w:eastAsia="仿宋" w:cs="仿宋"/>
          <w:b/>
          <w:spacing w:val="-22"/>
          <w:sz w:val="28"/>
          <w:szCs w:val="28"/>
        </w:rPr>
        <w:t xml:space="preserve">格式 </w:t>
      </w:r>
      <w:r>
        <w:rPr>
          <w:rFonts w:hint="eastAsia" w:ascii="仿宋" w:hAnsi="仿宋" w:eastAsia="仿宋" w:cs="仿宋"/>
          <w:b/>
          <w:spacing w:val="-16"/>
          <w:sz w:val="28"/>
          <w:szCs w:val="28"/>
        </w:rPr>
        <w:t>1</w:t>
      </w:r>
      <w:r>
        <w:rPr>
          <w:rFonts w:hint="eastAsia" w:ascii="仿宋" w:hAnsi="仿宋" w:eastAsia="仿宋" w:cs="仿宋"/>
          <w:b/>
          <w:spacing w:val="-10"/>
          <w:sz w:val="28"/>
          <w:szCs w:val="28"/>
        </w:rPr>
        <w:t>：近 3 年内（自开标之日起往前推三年精确到日）在经营活动中没有重大违法记录的声明</w:t>
      </w:r>
    </w:p>
    <w:p>
      <w:pPr>
        <w:pStyle w:val="13"/>
        <w:keepNext w:val="0"/>
        <w:keepLines w:val="0"/>
        <w:pageBreakBefore w:val="0"/>
        <w:widowControl w:val="0"/>
        <w:kinsoku/>
        <w:wordWrap/>
        <w:overflowPunct/>
        <w:topLinePunct w:val="0"/>
        <w:autoSpaceDE/>
        <w:autoSpaceDN/>
        <w:bidi w:val="0"/>
        <w:adjustRightInd/>
        <w:snapToGrid/>
        <w:spacing w:before="17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lang w:eastAsia="zh-CN"/>
        </w:rPr>
        <w:t>招标人</w:t>
      </w:r>
      <w:r>
        <w:rPr>
          <w:rFonts w:hint="eastAsia" w:ascii="仿宋" w:hAnsi="仿宋" w:eastAsia="仿宋" w:cs="仿宋"/>
          <w:sz w:val="28"/>
          <w:szCs w:val="28"/>
        </w:rPr>
        <w:t>名称）</w:t>
      </w:r>
    </w:p>
    <w:p>
      <w:pPr>
        <w:pStyle w:val="1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我单位参加本次采购活动前 3 年内未被列入：失信被执行人、重大税收违法案件当事人</w:t>
      </w:r>
      <w:r>
        <w:rPr>
          <w:rFonts w:hint="eastAsia" w:ascii="仿宋" w:hAnsi="仿宋" w:eastAsia="仿宋" w:cs="仿宋"/>
          <w:spacing w:val="-13"/>
          <w:sz w:val="28"/>
          <w:szCs w:val="28"/>
        </w:rPr>
        <w:t>名单，特此声明。若</w:t>
      </w:r>
      <w:r>
        <w:rPr>
          <w:rFonts w:hint="eastAsia" w:ascii="仿宋" w:hAnsi="仿宋" w:eastAsia="仿宋" w:cs="仿宋"/>
          <w:spacing w:val="-13"/>
          <w:sz w:val="28"/>
          <w:szCs w:val="28"/>
          <w:lang w:eastAsia="zh-CN"/>
        </w:rPr>
        <w:t>招标人</w:t>
      </w:r>
      <w:r>
        <w:rPr>
          <w:rFonts w:hint="eastAsia" w:ascii="仿宋" w:hAnsi="仿宋" w:eastAsia="仿宋" w:cs="仿宋"/>
          <w:spacing w:val="-13"/>
          <w:sz w:val="28"/>
          <w:szCs w:val="28"/>
        </w:rPr>
        <w:t xml:space="preserve">在本项目采购过程中，发现我单位参加本次采购活动前 </w:t>
      </w:r>
      <w:r>
        <w:rPr>
          <w:rFonts w:hint="eastAsia" w:ascii="仿宋" w:hAnsi="仿宋" w:eastAsia="仿宋" w:cs="仿宋"/>
          <w:sz w:val="28"/>
          <w:szCs w:val="28"/>
        </w:rPr>
        <w:t>3</w:t>
      </w:r>
      <w:r>
        <w:rPr>
          <w:rFonts w:hint="eastAsia" w:ascii="仿宋" w:hAnsi="仿宋" w:eastAsia="仿宋" w:cs="仿宋"/>
          <w:spacing w:val="-15"/>
          <w:sz w:val="28"/>
          <w:szCs w:val="28"/>
        </w:rPr>
        <w:t xml:space="preserve"> 年内存在上述问题，我单位将无条件退出本项目的报价，并承担因此引起的一切后果。</w:t>
      </w:r>
    </w:p>
    <w:p>
      <w:pPr>
        <w:pStyle w:val="1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p>
      <w:pPr>
        <w:pStyle w:val="1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p>
      <w:pPr>
        <w:pStyle w:val="13"/>
        <w:keepNext w:val="0"/>
        <w:keepLines w:val="0"/>
        <w:pageBreakBefore w:val="0"/>
        <w:widowControl w:val="0"/>
        <w:kinsoku/>
        <w:wordWrap/>
        <w:overflowPunct/>
        <w:topLinePunct w:val="0"/>
        <w:autoSpaceDE/>
        <w:autoSpaceDN/>
        <w:bidi w:val="0"/>
        <w:adjustRightInd/>
        <w:snapToGrid/>
        <w:spacing w:before="1" w:line="360" w:lineRule="auto"/>
        <w:ind w:firstLine="560" w:firstLineChars="200"/>
        <w:textAlignment w:val="auto"/>
        <w:rPr>
          <w:rFonts w:hint="eastAsia" w:ascii="仿宋" w:hAnsi="仿宋" w:eastAsia="仿宋" w:cs="仿宋"/>
          <w:sz w:val="28"/>
          <w:szCs w:val="28"/>
        </w:rPr>
      </w:pPr>
    </w:p>
    <w:p>
      <w:pPr>
        <w:bidi w:val="0"/>
        <w:spacing w:line="360" w:lineRule="auto"/>
        <w:rPr>
          <w:rFonts w:hint="eastAsia" w:ascii="仿宋" w:hAnsi="仿宋" w:eastAsia="仿宋" w:cs="仿宋"/>
        </w:rPr>
      </w:pPr>
      <w:r>
        <w:rPr>
          <w:rFonts w:hint="eastAsia" w:ascii="仿宋" w:hAnsi="仿宋" w:eastAsia="仿宋" w:cs="仿宋"/>
        </w:rPr>
        <w:t>投标人名称（公章）：</w:t>
      </w:r>
    </w:p>
    <w:p>
      <w:pPr>
        <w:bidi w:val="0"/>
        <w:spacing w:line="360" w:lineRule="auto"/>
        <w:rPr>
          <w:rFonts w:hint="eastAsia" w:ascii="仿宋" w:hAnsi="仿宋" w:eastAsia="仿宋" w:cs="仿宋"/>
        </w:rPr>
      </w:pPr>
      <w:r>
        <w:rPr>
          <w:rFonts w:hint="eastAsia" w:ascii="仿宋" w:hAnsi="仿宋" w:eastAsia="仿宋" w:cs="仿宋"/>
        </w:rPr>
        <w:t xml:space="preserve">法人代表或其授权人（签字或盖章）： </w:t>
      </w:r>
    </w:p>
    <w:p>
      <w:pPr>
        <w:bidi w:val="0"/>
        <w:spacing w:line="360" w:lineRule="auto"/>
        <w:rPr>
          <w:rFonts w:hint="eastAsia" w:ascii="仿宋" w:hAnsi="仿宋" w:eastAsia="仿宋" w:cs="仿宋"/>
        </w:rPr>
      </w:pPr>
      <w:r>
        <w:rPr>
          <w:rFonts w:hint="eastAsia" w:ascii="仿宋" w:hAnsi="仿宋" w:eastAsia="仿宋" w:cs="仿宋"/>
        </w:rPr>
        <w:t>日</w:t>
      </w:r>
      <w:r>
        <w:rPr>
          <w:rFonts w:hint="eastAsia" w:ascii="仿宋" w:hAnsi="仿宋" w:eastAsia="仿宋" w:cs="仿宋"/>
        </w:rPr>
        <w:tab/>
      </w:r>
      <w:r>
        <w:rPr>
          <w:rFonts w:hint="eastAsia" w:ascii="仿宋" w:hAnsi="仿宋" w:eastAsia="仿宋" w:cs="仿宋"/>
        </w:rPr>
        <w:t>期：</w:t>
      </w:r>
    </w:p>
    <w:p>
      <w:pPr>
        <w:bidi w:val="0"/>
        <w:rPr>
          <w:rFonts w:hint="eastAsia" w:ascii="仿宋" w:hAnsi="仿宋" w:eastAsia="仿宋" w:cs="仿宋"/>
        </w:rPr>
        <w:sectPr>
          <w:pgSz w:w="11910" w:h="16840"/>
          <w:pgMar w:top="1440" w:right="1800" w:bottom="1440" w:left="1800" w:header="850" w:footer="993" w:gutter="0"/>
          <w:pgNumType w:fmt="decimal"/>
          <w:cols w:space="720" w:num="1"/>
        </w:sectPr>
      </w:pPr>
    </w:p>
    <w:p>
      <w:pPr>
        <w:spacing w:before="70" w:line="360" w:lineRule="auto"/>
        <w:ind w:right="559"/>
        <w:jc w:val="center"/>
        <w:rPr>
          <w:rFonts w:hint="eastAsia" w:ascii="仿宋" w:hAnsi="仿宋" w:eastAsia="仿宋" w:cs="仿宋"/>
          <w:b/>
          <w:sz w:val="28"/>
        </w:rPr>
      </w:pPr>
      <w:bookmarkStart w:id="217" w:name="格式2：财务状况报告"/>
      <w:bookmarkEnd w:id="217"/>
      <w:r>
        <w:rPr>
          <w:rFonts w:hint="eastAsia" w:ascii="仿宋" w:hAnsi="仿宋" w:eastAsia="仿宋" w:cs="仿宋"/>
          <w:b/>
          <w:sz w:val="28"/>
        </w:rPr>
        <w:t>格式 2：财务状况报告</w:t>
      </w:r>
    </w:p>
    <w:p>
      <w:pPr>
        <w:bidi w:val="0"/>
        <w:spacing w:line="360" w:lineRule="auto"/>
        <w:rPr>
          <w:rFonts w:hint="eastAsia" w:ascii="仿宋" w:hAnsi="仿宋" w:eastAsia="仿宋" w:cs="仿宋"/>
        </w:rPr>
      </w:pPr>
      <w:r>
        <w:rPr>
          <w:rFonts w:hint="eastAsia" w:ascii="仿宋" w:hAnsi="仿宋" w:eastAsia="仿宋" w:cs="仿宋"/>
          <w:lang w:val="en-US" w:eastAsia="zh-CN"/>
        </w:rPr>
        <w:t>附</w:t>
      </w:r>
      <w:r>
        <w:rPr>
          <w:rFonts w:hint="eastAsia" w:ascii="仿宋" w:hAnsi="仿宋" w:eastAsia="仿宋" w:cs="仿宋"/>
        </w:rPr>
        <w:t>财务状况良好，需提供近3年度（自2019年至2021年）财务状况表（至少包括资产负债表、利润表、现金流量表）</w:t>
      </w:r>
    </w:p>
    <w:p>
      <w:pPr>
        <w:pStyle w:val="13"/>
        <w:rPr>
          <w:rFonts w:hint="eastAsia" w:ascii="仿宋" w:hAnsi="仿宋" w:eastAsia="仿宋" w:cs="仿宋"/>
          <w:sz w:val="20"/>
        </w:rPr>
      </w:pPr>
    </w:p>
    <w:p>
      <w:pPr>
        <w:pStyle w:val="13"/>
        <w:spacing w:before="7"/>
        <w:rPr>
          <w:rFonts w:hint="eastAsia" w:ascii="仿宋" w:hAnsi="仿宋" w:eastAsia="仿宋" w:cs="仿宋"/>
          <w:sz w:val="18"/>
        </w:rPr>
      </w:pPr>
    </w:p>
    <w:p>
      <w:pPr>
        <w:spacing w:before="70" w:line="360" w:lineRule="auto"/>
        <w:ind w:right="559"/>
        <w:jc w:val="center"/>
        <w:rPr>
          <w:rFonts w:hint="eastAsia" w:ascii="仿宋" w:hAnsi="仿宋" w:eastAsia="仿宋" w:cs="仿宋"/>
          <w:b/>
          <w:sz w:val="28"/>
        </w:rPr>
      </w:pPr>
      <w:bookmarkStart w:id="218" w:name="格式3：依法缴纳税收和社会保障资金的相关材料"/>
      <w:bookmarkEnd w:id="218"/>
      <w:r>
        <w:rPr>
          <w:rFonts w:hint="eastAsia" w:ascii="仿宋" w:hAnsi="仿宋" w:eastAsia="仿宋" w:cs="仿宋"/>
          <w:b/>
          <w:sz w:val="28"/>
        </w:rPr>
        <w:t>格式 3：依法缴纳税收和社会保障资金的相关材料</w:t>
      </w:r>
    </w:p>
    <w:p>
      <w:pPr>
        <w:bidi w:val="0"/>
        <w:spacing w:line="360" w:lineRule="auto"/>
        <w:rPr>
          <w:rFonts w:hint="eastAsia" w:ascii="仿宋" w:hAnsi="仿宋" w:eastAsia="仿宋" w:cs="仿宋"/>
        </w:rPr>
      </w:pPr>
      <w:r>
        <w:rPr>
          <w:rFonts w:hint="eastAsia" w:ascii="仿宋" w:hAnsi="仿宋" w:eastAsia="仿宋" w:cs="仿宋"/>
        </w:rPr>
        <w:t>1、近三个月任意一个月的纳税凭证：完税凭证或免税证明或纳税申报表或银行缴税电汇凭证；</w:t>
      </w:r>
    </w:p>
    <w:p>
      <w:pPr>
        <w:bidi w:val="0"/>
        <w:spacing w:line="360" w:lineRule="auto"/>
        <w:rPr>
          <w:rFonts w:hint="eastAsia" w:ascii="仿宋" w:hAnsi="仿宋" w:eastAsia="仿宋" w:cs="仿宋"/>
        </w:rPr>
      </w:pPr>
      <w:r>
        <w:rPr>
          <w:rFonts w:hint="eastAsia" w:ascii="仿宋" w:hAnsi="仿宋" w:eastAsia="仿宋" w:cs="仿宋"/>
        </w:rPr>
        <w:t>2、近三个月</w:t>
      </w:r>
      <w:r>
        <w:rPr>
          <w:rFonts w:hint="eastAsia" w:ascii="仿宋" w:hAnsi="仿宋" w:eastAsia="仿宋" w:cs="仿宋"/>
          <w:lang w:val="en-US" w:eastAsia="zh-CN"/>
        </w:rPr>
        <w:t>任意一个月</w:t>
      </w:r>
      <w:r>
        <w:rPr>
          <w:rFonts w:hint="eastAsia" w:ascii="仿宋" w:hAnsi="仿宋" w:eastAsia="仿宋" w:cs="仿宋"/>
        </w:rPr>
        <w:t>缴纳社会保险的凭据：专用收据或社会保险缴纳清单。</w:t>
      </w:r>
    </w:p>
    <w:p>
      <w:pPr>
        <w:pStyle w:val="13"/>
        <w:spacing w:before="2"/>
        <w:rPr>
          <w:rFonts w:hint="eastAsia" w:ascii="仿宋" w:hAnsi="仿宋" w:eastAsia="仿宋" w:cs="仿宋"/>
          <w:sz w:val="17"/>
        </w:rPr>
      </w:pPr>
    </w:p>
    <w:p>
      <w:pPr>
        <w:bidi w:val="0"/>
        <w:spacing w:line="360" w:lineRule="auto"/>
        <w:rPr>
          <w:rFonts w:hint="eastAsia" w:ascii="仿宋" w:hAnsi="仿宋" w:eastAsia="仿宋" w:cs="仿宋"/>
        </w:rPr>
      </w:pPr>
      <w:bookmarkStart w:id="219" w:name="格式4：具备履行合同所必需的设备和专业技术能力的证明材料"/>
      <w:bookmarkEnd w:id="219"/>
      <w:r>
        <w:rPr>
          <w:rFonts w:hint="eastAsia" w:ascii="仿宋" w:hAnsi="仿宋" w:eastAsia="仿宋" w:cs="仿宋"/>
          <w:b/>
          <w:sz w:val="28"/>
        </w:rPr>
        <w:t>格式 4：</w:t>
      </w:r>
      <w:r>
        <w:rPr>
          <w:rFonts w:hint="eastAsia" w:ascii="仿宋" w:hAnsi="仿宋" w:eastAsia="仿宋" w:cs="仿宋"/>
          <w:lang w:val="en-US" w:eastAsia="zh-CN"/>
        </w:rPr>
        <w:t>①</w:t>
      </w:r>
      <w:r>
        <w:rPr>
          <w:rFonts w:hint="eastAsia" w:ascii="仿宋" w:hAnsi="仿宋" w:eastAsia="仿宋" w:cs="仿宋"/>
          <w:sz w:val="28"/>
          <w:szCs w:val="28"/>
        </w:rPr>
        <w:t>单位负责人为同一人或者存在直接控股、管理关系的不同</w:t>
      </w:r>
      <w:r>
        <w:rPr>
          <w:rFonts w:hint="eastAsia" w:ascii="仿宋" w:hAnsi="仿宋" w:cs="仿宋"/>
          <w:sz w:val="28"/>
          <w:szCs w:val="28"/>
          <w:lang w:eastAsia="zh-CN"/>
        </w:rPr>
        <w:t>投标人</w:t>
      </w:r>
      <w:r>
        <w:rPr>
          <w:rFonts w:hint="eastAsia" w:ascii="仿宋" w:hAnsi="仿宋" w:eastAsia="仿宋" w:cs="仿宋"/>
          <w:sz w:val="28"/>
          <w:szCs w:val="28"/>
        </w:rPr>
        <w:t>，不得参加同一包号投标或者未划分包号的同一招标项目投标</w:t>
      </w:r>
      <w:r>
        <w:rPr>
          <w:rFonts w:hint="eastAsia" w:ascii="仿宋" w:hAnsi="仿宋" w:cs="仿宋"/>
          <w:sz w:val="28"/>
          <w:szCs w:val="28"/>
          <w:lang w:eastAsia="zh-CN"/>
        </w:rPr>
        <w:t>，</w:t>
      </w:r>
      <w:r>
        <w:rPr>
          <w:rFonts w:hint="eastAsia" w:ascii="仿宋" w:hAnsi="仿宋" w:eastAsia="仿宋" w:cs="仿宋"/>
          <w:lang w:val="en-US" w:eastAsia="zh-CN"/>
        </w:rPr>
        <w:t>投标人须提供书面声明</w:t>
      </w:r>
    </w:p>
    <w:p>
      <w:pPr>
        <w:bidi w:val="0"/>
        <w:spacing w:line="360" w:lineRule="auto"/>
        <w:rPr>
          <w:rFonts w:hint="eastAsia" w:ascii="仿宋" w:hAnsi="仿宋" w:eastAsia="仿宋" w:cs="仿宋"/>
          <w:lang w:val="en-US" w:eastAsia="zh-CN"/>
        </w:rPr>
      </w:pPr>
      <w:r>
        <w:rPr>
          <w:rFonts w:hint="eastAsia" w:ascii="仿宋" w:hAnsi="仿宋" w:eastAsia="仿宋" w:cs="仿宋"/>
          <w:lang w:val="en-US" w:eastAsia="zh-CN"/>
        </w:rPr>
        <w:t>②为采购项目提供过整体设计、规范编制或者项目管理、监理、检测等服务的投标人及其附属机构，不得再参加该采购项目的其他采购活动，投标人须提供书面声明。</w:t>
      </w:r>
    </w:p>
    <w:p>
      <w:pPr>
        <w:bidi w:val="0"/>
        <w:spacing w:line="360" w:lineRule="auto"/>
        <w:rPr>
          <w:rFonts w:hint="eastAsia" w:ascii="仿宋" w:hAnsi="仿宋" w:eastAsia="仿宋" w:cs="仿宋"/>
        </w:rPr>
        <w:sectPr>
          <w:pgSz w:w="11910" w:h="16840"/>
          <w:pgMar w:top="1440" w:right="1800" w:bottom="1440" w:left="1800" w:header="850" w:footer="993" w:gutter="0"/>
          <w:pgNumType w:fmt="decimal"/>
          <w:cols w:space="720" w:num="1"/>
        </w:sectPr>
      </w:pPr>
      <w:r>
        <w:rPr>
          <w:rFonts w:hint="eastAsia" w:ascii="仿宋" w:hAnsi="仿宋" w:eastAsia="仿宋" w:cs="仿宋"/>
          <w:lang w:val="en-US" w:eastAsia="zh-CN"/>
        </w:rPr>
        <w:t>以上两个声明格式自拟</w:t>
      </w:r>
    </w:p>
    <w:p>
      <w:pPr>
        <w:keepNext w:val="0"/>
        <w:keepLines w:val="0"/>
        <w:pageBreakBefore w:val="0"/>
        <w:widowControl w:val="0"/>
        <w:kinsoku/>
        <w:wordWrap/>
        <w:overflowPunct/>
        <w:topLinePunct w:val="0"/>
        <w:autoSpaceDE/>
        <w:autoSpaceDN/>
        <w:bidi w:val="0"/>
        <w:adjustRightInd/>
        <w:snapToGrid/>
        <w:ind w:right="561"/>
        <w:jc w:val="both"/>
        <w:textAlignment w:val="auto"/>
        <w:rPr>
          <w:rFonts w:hint="eastAsia" w:ascii="仿宋" w:hAnsi="仿宋" w:eastAsia="仿宋" w:cs="仿宋"/>
          <w:b/>
          <w:sz w:val="28"/>
        </w:rPr>
      </w:pPr>
      <w:bookmarkStart w:id="220" w:name="格式5：小微企业声明函"/>
      <w:bookmarkEnd w:id="220"/>
      <w:r>
        <w:rPr>
          <w:rFonts w:hint="eastAsia" w:ascii="仿宋" w:hAnsi="仿宋" w:eastAsia="仿宋" w:cs="仿宋"/>
          <w:b/>
          <w:sz w:val="28"/>
        </w:rPr>
        <w:t>格式 5：小微企业声明函</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bookmarkStart w:id="221" w:name="_TOC_250003"/>
      <w:r>
        <w:rPr>
          <w:rFonts w:hint="eastAsia" w:ascii="仿宋" w:hAnsi="仿宋" w:eastAsia="仿宋" w:cs="仿宋"/>
          <w:sz w:val="28"/>
          <w:szCs w:val="28"/>
        </w:rPr>
        <w:t>中小企业声明函</w:t>
      </w:r>
      <w:bookmarkEnd w:id="221"/>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本公司郑重声明，根据《政府采购促进中小企业发展管理办法》（财库﹝2020﹞ 46 号）的规定，本公司参加</w:t>
      </w:r>
      <w:r>
        <w:rPr>
          <w:rFonts w:hint="eastAsia" w:ascii="仿宋" w:hAnsi="仿宋" w:eastAsia="仿宋" w:cs="仿宋"/>
          <w:sz w:val="28"/>
          <w:szCs w:val="28"/>
          <w:u w:val="single"/>
        </w:rPr>
        <w:t>（单位名称）</w:t>
      </w:r>
      <w:r>
        <w:rPr>
          <w:rFonts w:hint="eastAsia" w:ascii="仿宋" w:hAnsi="仿宋" w:eastAsia="仿宋" w:cs="仿宋"/>
          <w:sz w:val="28"/>
          <w:szCs w:val="28"/>
        </w:rPr>
        <w:t>的</w:t>
      </w:r>
      <w:r>
        <w:rPr>
          <w:rFonts w:hint="eastAsia" w:ascii="仿宋" w:hAnsi="仿宋" w:eastAsia="仿宋" w:cs="仿宋"/>
          <w:sz w:val="28"/>
          <w:szCs w:val="28"/>
          <w:u w:val="single"/>
        </w:rPr>
        <w:t>（项目名称）</w:t>
      </w:r>
      <w:r>
        <w:rPr>
          <w:rFonts w:hint="eastAsia" w:ascii="仿宋" w:hAnsi="仿宋" w:eastAsia="仿宋" w:cs="仿宋"/>
          <w:sz w:val="28"/>
          <w:szCs w:val="28"/>
        </w:rPr>
        <w:t>采购活动，工程的施工单位全部为符合政策要求的中小企业（或者：服务全部由符合政策要求的中小企业承接）。相关企业的具体情况如下：</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u w:val="single"/>
        </w:rPr>
        <w:t xml:space="preserve"> （标的名称） </w:t>
      </w:r>
      <w:r>
        <w:rPr>
          <w:rFonts w:hint="eastAsia" w:ascii="仿宋" w:hAnsi="仿宋" w:eastAsia="仿宋" w:cs="仿宋"/>
          <w:sz w:val="28"/>
          <w:szCs w:val="28"/>
        </w:rPr>
        <w:t>，属于</w:t>
      </w:r>
      <w:r>
        <w:rPr>
          <w:rFonts w:hint="eastAsia" w:ascii="仿宋" w:hAnsi="仿宋" w:eastAsia="仿宋" w:cs="仿宋"/>
          <w:sz w:val="28"/>
          <w:szCs w:val="28"/>
          <w:u w:val="single"/>
        </w:rPr>
        <w:t>（采购文件中明确的所属行业）</w:t>
      </w:r>
      <w:r>
        <w:rPr>
          <w:rFonts w:hint="eastAsia" w:ascii="仿宋" w:hAnsi="仿宋" w:eastAsia="仿宋" w:cs="仿宋"/>
          <w:sz w:val="28"/>
          <w:szCs w:val="28"/>
        </w:rPr>
        <w:t>；承建（承接）企业为</w:t>
      </w:r>
      <w:r>
        <w:rPr>
          <w:rFonts w:hint="eastAsia" w:ascii="仿宋" w:hAnsi="仿宋" w:eastAsia="仿宋" w:cs="仿宋"/>
          <w:sz w:val="28"/>
          <w:szCs w:val="28"/>
          <w:u w:val="single"/>
        </w:rPr>
        <w:t>（企业名称）</w:t>
      </w:r>
      <w:r>
        <w:rPr>
          <w:rFonts w:hint="eastAsia" w:ascii="仿宋" w:hAnsi="仿宋" w:eastAsia="仿宋" w:cs="仿宋"/>
          <w:sz w:val="28"/>
          <w:szCs w:val="28"/>
        </w:rPr>
        <w:t>，从业人员</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人，营业收入为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万元，资产总额为</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万元，属于</w:t>
      </w:r>
      <w:r>
        <w:rPr>
          <w:rFonts w:hint="eastAsia" w:ascii="仿宋" w:hAnsi="仿宋" w:eastAsia="仿宋" w:cs="仿宋"/>
          <w:sz w:val="28"/>
          <w:szCs w:val="28"/>
          <w:u w:val="single"/>
        </w:rPr>
        <w:t>（中型企业、小型企业、微型企业）</w:t>
      </w:r>
      <w:r>
        <w:rPr>
          <w:rFonts w:hint="eastAsia" w:ascii="仿宋" w:hAnsi="仿宋" w:eastAsia="仿宋" w:cs="仿宋"/>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2. </w:t>
      </w:r>
      <w:r>
        <w:rPr>
          <w:rFonts w:hint="eastAsia" w:ascii="仿宋" w:hAnsi="仿宋" w:eastAsia="仿宋" w:cs="仿宋"/>
          <w:sz w:val="28"/>
          <w:szCs w:val="28"/>
          <w:u w:val="single"/>
        </w:rPr>
        <w:t>（标的名称）</w:t>
      </w:r>
      <w:r>
        <w:rPr>
          <w:rFonts w:hint="eastAsia" w:ascii="仿宋" w:hAnsi="仿宋" w:eastAsia="仿宋" w:cs="仿宋"/>
          <w:sz w:val="28"/>
          <w:szCs w:val="28"/>
        </w:rPr>
        <w:t>，属于</w:t>
      </w:r>
      <w:r>
        <w:rPr>
          <w:rFonts w:hint="eastAsia" w:ascii="仿宋" w:hAnsi="仿宋" w:eastAsia="仿宋" w:cs="仿宋"/>
          <w:sz w:val="28"/>
          <w:szCs w:val="28"/>
          <w:u w:val="single"/>
        </w:rPr>
        <w:t>（采购文件中明确的所属行业）</w:t>
      </w:r>
      <w:r>
        <w:rPr>
          <w:rFonts w:hint="eastAsia" w:ascii="仿宋" w:hAnsi="仿宋" w:eastAsia="仿宋" w:cs="仿宋"/>
          <w:sz w:val="28"/>
          <w:szCs w:val="28"/>
        </w:rPr>
        <w:t>；承建（承接）企业为</w:t>
      </w:r>
      <w:r>
        <w:rPr>
          <w:rFonts w:hint="eastAsia" w:ascii="仿宋" w:hAnsi="仿宋" w:eastAsia="仿宋" w:cs="仿宋"/>
          <w:sz w:val="28"/>
          <w:szCs w:val="28"/>
          <w:u w:val="single"/>
        </w:rPr>
        <w:t>（企业名称）</w:t>
      </w:r>
      <w:r>
        <w:rPr>
          <w:rFonts w:hint="eastAsia" w:ascii="仿宋" w:hAnsi="仿宋" w:eastAsia="仿宋" w:cs="仿宋"/>
          <w:sz w:val="28"/>
          <w:szCs w:val="28"/>
        </w:rPr>
        <w:t>，从业人员</w:t>
      </w:r>
      <w:r>
        <w:rPr>
          <w:rFonts w:hint="eastAsia" w:ascii="仿宋" w:hAnsi="仿宋" w:eastAsia="仿宋" w:cs="仿宋"/>
          <w:sz w:val="28"/>
          <w:szCs w:val="28"/>
          <w:u w:val="single"/>
        </w:rPr>
        <w:t xml:space="preserve">    人</w:t>
      </w:r>
      <w:r>
        <w:rPr>
          <w:rFonts w:hint="eastAsia" w:ascii="仿宋" w:hAnsi="仿宋" w:eastAsia="仿宋" w:cs="仿宋"/>
          <w:sz w:val="28"/>
          <w:szCs w:val="28"/>
        </w:rPr>
        <w:t>，营业收入为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万元，资产总额为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万元，属于</w:t>
      </w:r>
      <w:r>
        <w:rPr>
          <w:rFonts w:hint="eastAsia" w:ascii="仿宋" w:hAnsi="仿宋" w:eastAsia="仿宋" w:cs="仿宋"/>
          <w:sz w:val="28"/>
          <w:szCs w:val="28"/>
          <w:u w:val="single"/>
        </w:rPr>
        <w:t>（中型企业、小型企业、微型企业）</w:t>
      </w:r>
      <w:r>
        <w:rPr>
          <w:rFonts w:hint="eastAsia" w:ascii="仿宋" w:hAnsi="仿宋" w:eastAsia="仿宋" w:cs="仿宋"/>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以上企业，不属于大企业的分支机构，不存在控股股东为大企业的情形，也不存 在与大企业的负责人为同一人的情形。</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本企业对上述声明内容的真实性负责。如有虚假，将依法承担相应责任。</w:t>
      </w:r>
    </w:p>
    <w:p>
      <w:pPr>
        <w:keepNext w:val="0"/>
        <w:keepLines w:val="0"/>
        <w:pageBreakBefore w:val="0"/>
        <w:widowControl/>
        <w:kinsoku/>
        <w:wordWrap/>
        <w:overflowPunct/>
        <w:topLinePunct w:val="0"/>
        <w:autoSpaceDE/>
        <w:autoSpaceDN/>
        <w:bidi w:val="0"/>
        <w:adjustRightInd/>
        <w:snapToGrid/>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投标人</w:t>
      </w:r>
      <w:r>
        <w:rPr>
          <w:rFonts w:hint="eastAsia" w:ascii="仿宋" w:hAnsi="仿宋" w:eastAsia="仿宋" w:cs="仿宋"/>
          <w:sz w:val="28"/>
          <w:szCs w:val="28"/>
        </w:rPr>
        <w:t>名称（公章）：</w:t>
      </w:r>
    </w:p>
    <w:p>
      <w:pPr>
        <w:keepNext w:val="0"/>
        <w:keepLines w:val="0"/>
        <w:pageBreakBefore w:val="0"/>
        <w:widowControl/>
        <w:kinsoku/>
        <w:wordWrap/>
        <w:overflowPunct/>
        <w:topLinePunct w:val="0"/>
        <w:autoSpaceDE/>
        <w:autoSpaceDN/>
        <w:bidi w:val="0"/>
        <w:adjustRightInd/>
        <w:snapToGrid/>
        <w:spacing w:line="360" w:lineRule="auto"/>
        <w:ind w:firstLine="5040" w:firstLineChars="18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日</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期</w:t>
      </w:r>
      <w:r>
        <w:rPr>
          <w:rFonts w:hint="eastAsia" w:ascii="仿宋" w:hAnsi="仿宋" w:eastAsia="仿宋" w:cs="仿宋"/>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仿宋"/>
          <w:sz w:val="28"/>
          <w:szCs w:val="28"/>
        </w:rPr>
        <w:t>注：投标人与所投产品制造商或招标采购服务的</w:t>
      </w:r>
      <w:r>
        <w:rPr>
          <w:rFonts w:hint="eastAsia" w:ascii="仿宋" w:hAnsi="仿宋" w:eastAsia="仿宋" w:cs="仿宋"/>
          <w:sz w:val="28"/>
          <w:szCs w:val="28"/>
          <w:lang w:eastAsia="zh-CN"/>
        </w:rPr>
        <w:t>投标人</w:t>
      </w:r>
      <w:r>
        <w:rPr>
          <w:rFonts w:hint="eastAsia" w:ascii="仿宋" w:hAnsi="仿宋" w:eastAsia="仿宋" w:cs="仿宋"/>
          <w:sz w:val="28"/>
          <w:szCs w:val="28"/>
        </w:rPr>
        <w:t>为小微企业的填写本表</w:t>
      </w:r>
    </w:p>
    <w:p>
      <w:pPr>
        <w:keepNext w:val="0"/>
        <w:keepLines w:val="0"/>
        <w:pageBreakBefore w:val="0"/>
        <w:widowControl w:val="0"/>
        <w:kinsoku/>
        <w:wordWrap/>
        <w:overflowPunct/>
        <w:topLinePunct w:val="0"/>
        <w:autoSpaceDE/>
        <w:autoSpaceDN/>
        <w:bidi w:val="0"/>
        <w:adjustRightInd/>
        <w:snapToGrid/>
        <w:ind w:right="561"/>
        <w:jc w:val="both"/>
        <w:textAlignment w:val="auto"/>
        <w:rPr>
          <w:rFonts w:hint="eastAsia" w:ascii="仿宋" w:hAnsi="仿宋" w:eastAsia="仿宋" w:cs="仿宋"/>
          <w:b/>
          <w:sz w:val="28"/>
        </w:rPr>
      </w:pPr>
      <w:bookmarkStart w:id="222" w:name="格式6：残疾人福利性单位声明函"/>
      <w:bookmarkEnd w:id="222"/>
      <w:r>
        <w:rPr>
          <w:rFonts w:hint="eastAsia" w:ascii="仿宋" w:hAnsi="仿宋" w:eastAsia="仿宋" w:cs="仿宋"/>
          <w:b/>
          <w:sz w:val="28"/>
        </w:rPr>
        <w:t>格式 6：残疾人福利性单位声明函</w:t>
      </w:r>
    </w:p>
    <w:p>
      <w:pPr>
        <w:pStyle w:val="13"/>
        <w:rPr>
          <w:rFonts w:hint="eastAsia" w:ascii="仿宋" w:hAnsi="仿宋" w:eastAsia="仿宋" w:cs="仿宋"/>
          <w:b/>
          <w:sz w:val="30"/>
        </w:rPr>
      </w:pPr>
    </w:p>
    <w:p>
      <w:pPr>
        <w:pStyle w:val="13"/>
        <w:spacing w:before="11"/>
        <w:rPr>
          <w:rFonts w:hint="eastAsia" w:ascii="仿宋" w:hAnsi="仿宋" w:eastAsia="仿宋" w:cs="仿宋"/>
          <w:b/>
          <w:sz w:val="23"/>
        </w:rPr>
      </w:pPr>
    </w:p>
    <w:p>
      <w:pPr>
        <w:jc w:val="center"/>
        <w:rPr>
          <w:rFonts w:hint="eastAsia" w:ascii="仿宋" w:hAnsi="仿宋" w:eastAsia="仿宋" w:cs="仿宋"/>
          <w:sz w:val="28"/>
          <w:szCs w:val="28"/>
        </w:rPr>
      </w:pPr>
      <w:r>
        <w:rPr>
          <w:rFonts w:hint="eastAsia" w:ascii="仿宋" w:hAnsi="仿宋" w:eastAsia="仿宋" w:cs="仿宋"/>
          <w:sz w:val="28"/>
          <w:szCs w:val="28"/>
        </w:rPr>
        <w:t>残疾人福利性单位声明函</w:t>
      </w:r>
    </w:p>
    <w:p>
      <w:pPr>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致：      </w:t>
      </w:r>
      <w:r>
        <w:rPr>
          <w:rFonts w:hint="eastAsia" w:ascii="仿宋" w:hAnsi="仿宋" w:eastAsia="仿宋" w:cs="仿宋"/>
          <w:sz w:val="28"/>
          <w:szCs w:val="28"/>
          <w:lang w:eastAsia="zh-CN"/>
        </w:rPr>
        <w:t>（</w:t>
      </w:r>
      <w:r>
        <w:rPr>
          <w:rFonts w:hint="eastAsia" w:ascii="仿宋" w:hAnsi="仿宋" w:eastAsia="仿宋" w:cs="仿宋"/>
          <w:sz w:val="28"/>
          <w:szCs w:val="28"/>
        </w:rPr>
        <w:t>代理机构</w:t>
      </w:r>
      <w:r>
        <w:rPr>
          <w:rFonts w:hint="eastAsia" w:ascii="仿宋" w:hAnsi="仿宋" w:eastAsia="仿宋" w:cs="仿宋"/>
          <w:sz w:val="28"/>
          <w:szCs w:val="28"/>
          <w:lang w:eastAsia="zh-CN"/>
        </w:rPr>
        <w:t>）</w:t>
      </w:r>
    </w:p>
    <w:p>
      <w:pPr>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本单位郑重声明，根据《财政部 民政部 中国残疾人联合会关于促进残疾人就业政府采购政策的通知》（财库〔2017〕 141 号）的规定，本单位为符合条件的残疾人 福利性单位，且本单位参加</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单位的</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项目采购活动提供本单位制造的货物（由 本单位承担工程/提供服务），或者提供其他残疾人福利性单位制造的货物（不包括使用非残疾人福利性单位注册商标的货物）。</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本单位对上述声明的真实性负责。如有虚假，将依法承担相应责任。</w:t>
      </w:r>
    </w:p>
    <w:p>
      <w:pPr>
        <w:ind w:firstLine="5600" w:firstLineChars="2000"/>
        <w:jc w:val="left"/>
        <w:rPr>
          <w:rFonts w:hint="eastAsia" w:ascii="仿宋" w:hAnsi="仿宋" w:eastAsia="仿宋" w:cs="仿宋"/>
          <w:sz w:val="28"/>
          <w:szCs w:val="28"/>
        </w:rPr>
      </w:pPr>
      <w:r>
        <w:rPr>
          <w:rFonts w:hint="eastAsia" w:ascii="仿宋" w:hAnsi="仿宋" w:eastAsia="仿宋" w:cs="仿宋"/>
          <w:sz w:val="28"/>
          <w:szCs w:val="28"/>
          <w:lang w:val="en-US" w:eastAsia="zh-CN"/>
        </w:rPr>
        <w:t>投标人</w:t>
      </w:r>
      <w:r>
        <w:rPr>
          <w:rFonts w:hint="eastAsia" w:ascii="仿宋" w:hAnsi="仿宋" w:eastAsia="仿宋" w:cs="仿宋"/>
          <w:sz w:val="28"/>
          <w:szCs w:val="28"/>
        </w:rPr>
        <w:t>名称（公章）：</w:t>
      </w:r>
    </w:p>
    <w:p>
      <w:pPr>
        <w:ind w:firstLine="5600" w:firstLineChars="2000"/>
        <w:rPr>
          <w:rFonts w:hint="eastAsia" w:ascii="仿宋" w:hAnsi="仿宋" w:eastAsia="仿宋" w:cs="仿宋"/>
          <w:sz w:val="28"/>
          <w:szCs w:val="28"/>
          <w:lang w:val="en-US" w:eastAsia="zh-CN"/>
        </w:rPr>
      </w:pPr>
      <w:r>
        <w:rPr>
          <w:rFonts w:hint="eastAsia" w:ascii="仿宋" w:hAnsi="仿宋" w:eastAsia="仿宋" w:cs="仿宋"/>
          <w:sz w:val="28"/>
          <w:szCs w:val="28"/>
        </w:rPr>
        <w:t>日</w:t>
      </w:r>
      <w:r>
        <w:rPr>
          <w:rFonts w:hint="eastAsia" w:ascii="仿宋" w:hAnsi="仿宋" w:eastAsia="仿宋" w:cs="仿宋"/>
          <w:sz w:val="28"/>
          <w:szCs w:val="28"/>
        </w:rPr>
        <w:tab/>
      </w:r>
      <w:r>
        <w:rPr>
          <w:rFonts w:hint="eastAsia" w:ascii="仿宋" w:hAnsi="仿宋" w:eastAsia="仿宋" w:cs="仿宋"/>
          <w:sz w:val="28"/>
          <w:szCs w:val="28"/>
        </w:rPr>
        <w:t>期：</w:t>
      </w:r>
    </w:p>
    <w:p>
      <w:pPr>
        <w:bidi w:val="0"/>
        <w:rPr>
          <w:rFonts w:hint="eastAsia" w:ascii="仿宋" w:hAnsi="仿宋" w:eastAsia="仿宋" w:cs="仿宋"/>
        </w:rPr>
      </w:pPr>
    </w:p>
    <w:p>
      <w:pPr>
        <w:pStyle w:val="13"/>
        <w:spacing w:before="8"/>
        <w:rPr>
          <w:rFonts w:hint="eastAsia" w:ascii="仿宋" w:hAnsi="仿宋" w:eastAsia="仿宋" w:cs="仿宋"/>
          <w:sz w:val="17"/>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注：1、根据《财政部 民政部 中国残疾人联合会关于促进残疾人就业政府采购政策的通知》（财库〔2017〕 141 号）第一条的规定：享受政府采购支持政策的残疾人福利性单位应当同时满足以下条件：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安置的残疾人占本单位在职职工人数的比例不低于 25%（含 25%），并且安置的残疾人人数不少于 10 人（含 10 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依法与安置的每位残疾人签订了一年以上（含一年）的劳动合同或服务协议；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为安置的每位残疾人按月足额缴纳了基本养老保险、基本医疗保险、失业保险、工伤保险和生育保险等社会保险费；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通过银行等金融机构向安置的每位残疾人，按月支付了不低于单位所在区县适用的经省级人民政府批准的月最低工资标准的工资；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提供本单位制造的货物、承担的工程或者服务（以下简称产品），或者提供其他残疾人福利性单位制造的货物（不包括使用非残疾人福利性单位注册商标的货物）。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  或者服务协议的雇员人数。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rPr>
        <w:t>2、根据《财政部 民政部 中国残疾人联合会关于促进残疾人就业政府采购政策的通知》（财库〔2017〕 141 号）第二条的规定：</w:t>
      </w:r>
      <w:r>
        <w:rPr>
          <w:rFonts w:hint="eastAsia" w:ascii="仿宋" w:hAnsi="仿宋" w:eastAsia="仿宋" w:cs="仿宋"/>
          <w:lang w:eastAsia="zh-CN"/>
        </w:rPr>
        <w:t>投标人</w:t>
      </w:r>
      <w:r>
        <w:rPr>
          <w:rFonts w:hint="eastAsia" w:ascii="仿宋" w:hAnsi="仿宋" w:eastAsia="仿宋" w:cs="仿宋"/>
        </w:rPr>
        <w:t>提供的《残疾人福利性单位声明函》与事实不符的，依照《政府采购法》</w:t>
      </w:r>
      <w:r>
        <w:rPr>
          <w:rFonts w:hint="eastAsia" w:ascii="仿宋" w:hAnsi="仿宋" w:eastAsia="仿宋" w:cs="仿宋"/>
          <w:sz w:val="28"/>
          <w:szCs w:val="28"/>
        </w:rPr>
        <w:t>第七十七条第一款的规定追究法律责任。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sectPr>
          <w:footerReference r:id="rId17" w:type="default"/>
          <w:pgSz w:w="11910" w:h="16840"/>
          <w:pgMar w:top="1440" w:right="1800" w:bottom="1440" w:left="1800" w:header="850" w:footer="993" w:gutter="0"/>
          <w:pgNumType w:fmt="decimal"/>
          <w:cols w:space="720" w:num="1"/>
        </w:sectPr>
      </w:pPr>
    </w:p>
    <w:p>
      <w:pPr>
        <w:keepNext w:val="0"/>
        <w:keepLines w:val="0"/>
        <w:pageBreakBefore w:val="0"/>
        <w:widowControl w:val="0"/>
        <w:kinsoku/>
        <w:wordWrap/>
        <w:overflowPunct/>
        <w:topLinePunct w:val="0"/>
        <w:autoSpaceDE/>
        <w:autoSpaceDN/>
        <w:bidi w:val="0"/>
        <w:adjustRightInd/>
        <w:snapToGrid/>
        <w:ind w:right="561"/>
        <w:jc w:val="both"/>
        <w:textAlignment w:val="auto"/>
        <w:rPr>
          <w:rFonts w:hint="eastAsia" w:ascii="仿宋" w:hAnsi="仿宋" w:eastAsia="仿宋" w:cs="仿宋"/>
          <w:b/>
          <w:sz w:val="28"/>
          <w:szCs w:val="28"/>
        </w:rPr>
      </w:pPr>
      <w:r>
        <w:rPr>
          <w:rFonts w:hint="eastAsia" w:ascii="仿宋" w:hAnsi="仿宋" w:eastAsia="仿宋" w:cs="仿宋"/>
          <w:b/>
          <w:sz w:val="28"/>
          <w:szCs w:val="28"/>
        </w:rPr>
        <w:t>格式 7：符合政府采购优惠政策产品明细及报价表（如果有）</w:t>
      </w:r>
    </w:p>
    <w:bookmarkEnd w:id="175"/>
    <w:bookmarkEnd w:id="176"/>
    <w:bookmarkEnd w:id="177"/>
    <w:bookmarkEnd w:id="178"/>
    <w:p>
      <w:pPr>
        <w:pStyle w:val="36"/>
        <w:spacing w:line="600" w:lineRule="exact"/>
        <w:ind w:firstLine="480"/>
        <w:jc w:val="center"/>
        <w:rPr>
          <w:rFonts w:hint="default" w:ascii="仿宋" w:hAnsi="仿宋" w:eastAsia="仿宋" w:cs="仿宋"/>
          <w:sz w:val="24"/>
          <w:highlight w:val="none"/>
          <w:lang w:val="en-US" w:eastAsia="zh-CN"/>
        </w:rPr>
      </w:pPr>
      <w:r>
        <w:rPr>
          <w:rFonts w:hint="eastAsia" w:ascii="仿宋" w:hAnsi="仿宋" w:cs="仿宋"/>
          <w:sz w:val="28"/>
          <w:szCs w:val="21"/>
          <w:highlight w:val="none"/>
          <w:lang w:val="en-US" w:eastAsia="zh-CN"/>
        </w:rPr>
        <w:t>详见第八章附件三</w:t>
      </w:r>
    </w:p>
    <w:p/>
    <w:sectPr>
      <w:headerReference r:id="rId18" w:type="default"/>
      <w:footerReference r:id="rId19" w:type="default"/>
      <w:footerReference r:id="rId20" w:type="even"/>
      <w:pgSz w:w="11906" w:h="16838"/>
      <w:pgMar w:top="1440" w:right="1800" w:bottom="1440" w:left="180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49"/>
      </w:tabs>
      <w:autoSpaceDE w:val="0"/>
      <w:autoSpaceDN w:val="0"/>
      <w:adjustRightInd w:val="0"/>
      <w:spacing w:line="200" w:lineRule="exact"/>
      <w:ind w:right="-20"/>
      <w:jc w:val="left"/>
      <w:rPr>
        <w:rFonts w:ascii="Times New Roman" w:hAnsi="Times New Roman"/>
        <w:kern w:val="0"/>
        <w:sz w:val="20"/>
        <w:szCs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3"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Dg/O+O&#10;6QEAAMoDAAAOAAAAAAAAAAEAIAAAACIBAABkcnMvZTJvRG9jLnhtbFBLBQYAAAAABgAGAFkBAAB9&#10;BQAAAAA=&#10;">
              <v:fill on="f" focussize="0,0"/>
              <v:stroke on="f" weight="1.2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NWL9nzo&#10;AQAAygMAAA4AAAAAAAAAAQAgAAAAIgEAAGRycy9lMm9Eb2MueG1sUEsFBgAAAAAGAAYAWQEAAHwF&#10;AAAAAA==&#10;">
              <v:fill on="f" focussize="0,0"/>
              <v:stroke on="f" weight="1.2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GuGUQro&#10;AQAAygMAAA4AAAAAAAAAAQAgAAAAIgEAAGRycy9lMm9Eb2MueG1sUEsFBgAAAAAGAAYAWQEAAHwF&#10;AAAAAA==&#10;">
              <v:fill on="f" focussize="0,0"/>
              <v:stroke on="f" weight="1.2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9"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CSDU2V&#10;6QEAAMoDAAAOAAAAAAAAAAEAIAAAACIBAABkcnMvZTJvRG9jLnhtbFBLBQYAAAAABgAGAFkBAAB9&#10;BQAAAAA=&#10;">
              <v:fill on="f" focussize="0,0"/>
              <v:stroke on="f" weight="1.2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fldChar w:fldCharType="begin"/>
    </w:r>
    <w:r>
      <w:rPr>
        <w:rStyle w:val="24"/>
      </w:rPr>
      <w:instrText xml:space="preserve">PAGE  </w:instrTex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KwdAz/o&#10;AQAAygMAAA4AAAAAAAAAAQAgAAAAIgEAAGRycy9lMm9Eb2MueG1sUEsFBgAAAAAGAAYAWQEAAHwF&#10;AAAAAA==&#10;">
              <v:fill on="f" focussize="0,0"/>
              <v:stroke on="f" weight="1.2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rPr>
                              <w:rFonts w:hint="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pLAE4AgAAcA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KksATgCAABwBAAADgAAAAAAAAABACAAAAAfAQAAZHJzL2Uyb0RvYy54&#10;bWxQSwUGAAAAAAYABgBZAQAAyQUAAAAA&#10;">
              <v:fill on="f" focussize="0,0"/>
              <v:stroke on="f" weight="0.5pt"/>
              <v:imagedata o:title=""/>
              <o:lock v:ext="edit" aspectratio="f"/>
              <v:textbox inset="0mm,0mm,0mm,0mm" style="mso-fit-shape-to-text:t;">
                <w:txbxContent>
                  <w:p>
                    <w:pPr>
                      <w:rPr>
                        <w:rFonts w:hint="eastAsia"/>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56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ind w:firstLine="360"/>
                            <w:rPr>
                              <w:rFonts w:hint="eastAsia"/>
                            </w:rPr>
                          </w:pP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58qrMwBAACo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4TVnTlh68cv3b5cfvy4/v7Jl&#10;0qcPWFHZQ6DCONz5gWrnOFIw0R5asOlLhBjlSd3zVV01RCbTpfVqvS4pJSk3O4RfPF4PgPGt8pYl&#10;o+ZAz5dVFaf3GMfSuSR1c/5eG5Of0Li/AoQ5RlTegel2YjJOnKw47IeJ3t43Z2LX0x7U3NHac2be&#10;OZI5rcxswGzsZ+MYQB+6vFOpO4bbY6SR8qSpwwhLDJNDD5i5TsuWNuRPP1c9/mD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fnyqszAEAAKgDAAAOAAAAAAAAAAEAIAAAAB4BAABkcnMvZTJv&#10;RG9jLnhtbFBLBQYAAAAABgAGAFkBAABcBQAAAAA=&#10;">
              <v:fill on="f" focussize="0,0"/>
              <v:stroke on="f"/>
              <v:imagedata o:title=""/>
              <o:lock v:ext="edit" aspectratio="f"/>
              <v:textbox inset="0mm,0mm,0mm,0mm" style="mso-fit-shape-to-text:t;">
                <w:txbxContent>
                  <w:p>
                    <w:pPr>
                      <w:pStyle w:val="15"/>
                      <w:ind w:firstLine="360"/>
                      <w:rPr>
                        <w:rFonts w:hint="eastAsi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NTC8vjo&#10;AQAAygMAAA4AAAAAAAAAAQAgAAAAIgEAAGRycy9lMm9Eb2MueG1sUEsFBgAAAAAGAAYAWQEAAHwF&#10;AAAAAA==&#10;">
              <v:fill on="f" focussize="0,0"/>
              <v:stroke on="f" weight="1.2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FYIaNfo&#10;AQAAygMAAA4AAAAAAAAAAQAgAAAAIgEAAGRycy9lMm9Eb2MueG1sUEsFBgAAAAAGAAYAWQEAAHwF&#10;AAAAAA==&#10;">
              <v:fill on="f" focussize="0,0"/>
              <v:stroke on="f" weight="1.2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0"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djUaHOcB&#10;AADKAwAADgAAAAAAAAABACAAAAAiAQAAZHJzL2Uyb0RvYy54bWxQSwUGAAAAAAYABgBZAQAAewUA&#10;AAAA&#10;">
              <v:fill on="f" focussize="0,0"/>
              <v:stroke on="f" weight="1.2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PT/gDPo&#10;AQAAygMAAA4AAAAAAAAAAQAgAAAAIgEAAGRycy9lMm9Eb2MueG1sUEsFBgAAAAAGAAYAWQEAAHwF&#10;AAAAAA==&#10;">
              <v:fill on="f" focussize="0,0"/>
              <v:stroke on="f" weight="1.2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2"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HKgL0Po&#10;AQAAygMAAA4AAAAAAAAAAQAgAAAAIgEAAGRycy9lMm9Eb2MueG1sUEsFBgAAAAAGAAYAWQEAAHwF&#10;AAAAAA==&#10;">
              <v:fill on="f" focussize="0,0"/>
              <v:stroke on="f" weight="1.2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center" w:pos="4865"/>
      </w:tabs>
    </w:pPr>
    <w:r>
      <w:rPr>
        <w:rFonts w:eastAsia="宋体"/>
        <w:u w:val="single"/>
      </w:rPr>
      <w:drawing>
        <wp:inline distT="0" distB="0" distL="114300" distR="114300">
          <wp:extent cx="534035" cy="244475"/>
          <wp:effectExtent l="0" t="0" r="0" b="3175"/>
          <wp:docPr id="25" name="图片 9" descr="9c64860734d94e7824cbcd7bc0196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9" descr="9c64860734d94e7824cbcd7bc0196cb"/>
                  <pic:cNvPicPr>
                    <a:picLocks noChangeAspect="1"/>
                  </pic:cNvPicPr>
                </pic:nvPicPr>
                <pic:blipFill>
                  <a:blip r:embed="rId1"/>
                  <a:srcRect b="39784"/>
                  <a:stretch>
                    <a:fillRect/>
                  </a:stretch>
                </pic:blipFill>
                <pic:spPr>
                  <a:xfrm>
                    <a:off x="0" y="0"/>
                    <a:ext cx="534035" cy="244475"/>
                  </a:xfrm>
                  <a:prstGeom prst="rect">
                    <a:avLst/>
                  </a:prstGeom>
                  <a:noFill/>
                  <a:ln>
                    <a:noFill/>
                  </a:ln>
                </pic:spPr>
              </pic:pic>
            </a:graphicData>
          </a:graphic>
        </wp:inline>
      </w:drawing>
    </w:r>
    <w:r>
      <w:rPr>
        <w:rFonts w:hint="eastAsia" w:ascii="仿宋_GB2312" w:hAnsi="仿宋_GB2312" w:eastAsia="仿宋_GB2312" w:cs="仿宋_GB2312"/>
        <w:u w:val="single"/>
      </w:rPr>
      <w:t xml:space="preserve">山东政通项目管理有限公司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联系方式：0531-888097</w:t>
    </w:r>
    <w:r>
      <w:rPr>
        <w:rFonts w:hint="eastAsia" w:ascii="仿宋_GB2312" w:hAnsi="仿宋_GB2312" w:eastAsia="仿宋_GB2312" w:cs="仿宋_GB2312"/>
        <w:u w:val="single"/>
        <w:lang w:val="en-US" w:eastAsia="zh-CN"/>
      </w:rPr>
      <w:t>5</w:t>
    </w:r>
    <w:r>
      <w:rPr>
        <w:rFonts w:hint="eastAsia" w:ascii="仿宋_GB2312" w:hAnsi="仿宋_GB2312" w:eastAsia="仿宋_GB2312" w:cs="仿宋_GB2312"/>
        <w:u w:val="single"/>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center" w:pos="4865"/>
      </w:tabs>
    </w:pPr>
    <w:r>
      <w:rPr>
        <w:rFonts w:eastAsia="宋体"/>
        <w:u w:val="single"/>
      </w:rPr>
      <w:drawing>
        <wp:inline distT="0" distB="0" distL="114300" distR="114300">
          <wp:extent cx="534035" cy="244475"/>
          <wp:effectExtent l="0" t="0" r="0" b="3175"/>
          <wp:docPr id="26" name="图片 10" descr="9c64860734d94e7824cbcd7bc0196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0" descr="9c64860734d94e7824cbcd7bc0196cb"/>
                  <pic:cNvPicPr>
                    <a:picLocks noChangeAspect="1"/>
                  </pic:cNvPicPr>
                </pic:nvPicPr>
                <pic:blipFill>
                  <a:blip r:embed="rId1"/>
                  <a:srcRect b="39784"/>
                  <a:stretch>
                    <a:fillRect/>
                  </a:stretch>
                </pic:blipFill>
                <pic:spPr>
                  <a:xfrm>
                    <a:off x="0" y="0"/>
                    <a:ext cx="534035" cy="244475"/>
                  </a:xfrm>
                  <a:prstGeom prst="rect">
                    <a:avLst/>
                  </a:prstGeom>
                  <a:noFill/>
                  <a:ln>
                    <a:noFill/>
                  </a:ln>
                </pic:spPr>
              </pic:pic>
            </a:graphicData>
          </a:graphic>
        </wp:inline>
      </w:drawing>
    </w:r>
    <w:r>
      <w:rPr>
        <w:rFonts w:hint="eastAsia" w:ascii="仿宋_GB2312" w:hAnsi="仿宋_GB2312" w:eastAsia="仿宋_GB2312" w:cs="仿宋_GB2312"/>
        <w:u w:val="single"/>
      </w:rPr>
      <w:t xml:space="preserve">山东政通项目管理有限公司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联系方式：0531-888097</w:t>
    </w:r>
    <w:r>
      <w:rPr>
        <w:rFonts w:hint="eastAsia" w:ascii="仿宋_GB2312" w:hAnsi="仿宋_GB2312" w:eastAsia="仿宋_GB2312" w:cs="仿宋_GB2312"/>
        <w:u w:val="single"/>
        <w:lang w:val="en-US" w:eastAsia="zh-CN"/>
      </w:rPr>
      <w:t>5</w:t>
    </w:r>
    <w:r>
      <w:rPr>
        <w:rFonts w:hint="eastAsia" w:ascii="仿宋_GB2312" w:hAnsi="仿宋_GB2312" w:eastAsia="仿宋_GB2312" w:cs="仿宋_GB2312"/>
        <w:u w:val="single"/>
      </w:rPr>
      <w:t>3</w:t>
    </w:r>
  </w:p>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9F7F1"/>
    <w:multiLevelType w:val="singleLevel"/>
    <w:tmpl w:val="A379F7F1"/>
    <w:lvl w:ilvl="0" w:tentative="0">
      <w:start w:val="2"/>
      <w:numFmt w:val="chineseCounting"/>
      <w:suff w:val="space"/>
      <w:lvlText w:val="第%1章"/>
      <w:lvlJc w:val="left"/>
      <w:rPr>
        <w:rFonts w:hint="eastAsia"/>
      </w:rPr>
    </w:lvl>
  </w:abstractNum>
  <w:abstractNum w:abstractNumId="1">
    <w:nsid w:val="A41E1000"/>
    <w:multiLevelType w:val="singleLevel"/>
    <w:tmpl w:val="A41E1000"/>
    <w:lvl w:ilvl="0" w:tentative="0">
      <w:start w:val="1"/>
      <w:numFmt w:val="chineseCounting"/>
      <w:suff w:val="nothing"/>
      <w:lvlText w:val="（%1）"/>
      <w:lvlJc w:val="left"/>
      <w:rPr>
        <w:rFonts w:hint="eastAsia"/>
      </w:rPr>
    </w:lvl>
  </w:abstractNum>
  <w:abstractNum w:abstractNumId="2">
    <w:nsid w:val="C1AEB521"/>
    <w:multiLevelType w:val="singleLevel"/>
    <w:tmpl w:val="C1AEB521"/>
    <w:lvl w:ilvl="0" w:tentative="0">
      <w:start w:val="5"/>
      <w:numFmt w:val="chineseCounting"/>
      <w:suff w:val="nothing"/>
      <w:lvlText w:val="（%1）"/>
      <w:lvlJc w:val="left"/>
      <w:rPr>
        <w:rFonts w:hint="eastAsia"/>
      </w:rPr>
    </w:lvl>
  </w:abstractNum>
  <w:abstractNum w:abstractNumId="3">
    <w:nsid w:val="DB31671A"/>
    <w:multiLevelType w:val="singleLevel"/>
    <w:tmpl w:val="DB31671A"/>
    <w:lvl w:ilvl="0" w:tentative="0">
      <w:start w:val="1"/>
      <w:numFmt w:val="decimal"/>
      <w:suff w:val="nothing"/>
      <w:lvlText w:val="（%1）"/>
      <w:lvlJc w:val="left"/>
    </w:lvl>
  </w:abstractNum>
  <w:abstractNum w:abstractNumId="4">
    <w:nsid w:val="E6923A48"/>
    <w:multiLevelType w:val="singleLevel"/>
    <w:tmpl w:val="E6923A48"/>
    <w:lvl w:ilvl="0" w:tentative="0">
      <w:start w:val="1"/>
      <w:numFmt w:val="chineseCounting"/>
      <w:suff w:val="nothing"/>
      <w:lvlText w:val="%1、"/>
      <w:lvlJc w:val="left"/>
      <w:rPr>
        <w:rFonts w:hint="eastAsia"/>
      </w:rPr>
    </w:lvl>
  </w:abstractNum>
  <w:abstractNum w:abstractNumId="5">
    <w:nsid w:val="01E75465"/>
    <w:multiLevelType w:val="singleLevel"/>
    <w:tmpl w:val="01E75465"/>
    <w:lvl w:ilvl="0" w:tentative="0">
      <w:start w:val="2"/>
      <w:numFmt w:val="decimal"/>
      <w:suff w:val="nothing"/>
      <w:lvlText w:val="%1、"/>
      <w:lvlJc w:val="left"/>
    </w:lvl>
  </w:abstractNum>
  <w:abstractNum w:abstractNumId="6">
    <w:nsid w:val="22274B16"/>
    <w:multiLevelType w:val="singleLevel"/>
    <w:tmpl w:val="22274B16"/>
    <w:lvl w:ilvl="0" w:tentative="0">
      <w:start w:val="2"/>
      <w:numFmt w:val="chineseCounting"/>
      <w:suff w:val="nothing"/>
      <w:lvlText w:val="%1、"/>
      <w:lvlJc w:val="left"/>
      <w:rPr>
        <w:rFonts w:hint="eastAsia"/>
        <w:lang w:val="en-US"/>
      </w:rPr>
    </w:lvl>
  </w:abstractNum>
  <w:abstractNum w:abstractNumId="7">
    <w:nsid w:val="264930CD"/>
    <w:multiLevelType w:val="singleLevel"/>
    <w:tmpl w:val="264930CD"/>
    <w:lvl w:ilvl="0" w:tentative="0">
      <w:start w:val="3"/>
      <w:numFmt w:val="chineseCounting"/>
      <w:suff w:val="space"/>
      <w:lvlText w:val="第%1节"/>
      <w:lvlJc w:val="left"/>
      <w:rPr>
        <w:rFonts w:hint="eastAsia"/>
      </w:rPr>
    </w:lvl>
  </w:abstractNum>
  <w:abstractNum w:abstractNumId="8">
    <w:nsid w:val="2AB17CBE"/>
    <w:multiLevelType w:val="singleLevel"/>
    <w:tmpl w:val="2AB17CBE"/>
    <w:lvl w:ilvl="0" w:tentative="0">
      <w:start w:val="1"/>
      <w:numFmt w:val="decimal"/>
      <w:suff w:val="nothing"/>
      <w:lvlText w:val="（%1）"/>
      <w:lvlJc w:val="left"/>
    </w:lvl>
  </w:abstractNum>
  <w:abstractNum w:abstractNumId="9">
    <w:nsid w:val="66483FE1"/>
    <w:multiLevelType w:val="multilevel"/>
    <w:tmpl w:val="66483FE1"/>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5"/>
  </w:num>
  <w:num w:numId="2">
    <w:abstractNumId w:val="0"/>
  </w:num>
  <w:num w:numId="3">
    <w:abstractNumId w:val="9"/>
  </w:num>
  <w:num w:numId="4">
    <w:abstractNumId w:val="8"/>
  </w:num>
  <w:num w:numId="5">
    <w:abstractNumId w:val="3"/>
  </w:num>
  <w:num w:numId="6">
    <w:abstractNumId w:val="4"/>
  </w:num>
  <w:num w:numId="7">
    <w:abstractNumId w:val="6"/>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MWE5OTBhNGVjZTZkNzQ0MzI0NmRlN2ZjYTM5YWQifQ=="/>
  </w:docVars>
  <w:rsids>
    <w:rsidRoot w:val="17366A17"/>
    <w:rsid w:val="04DF165D"/>
    <w:rsid w:val="052A230D"/>
    <w:rsid w:val="05CA7A51"/>
    <w:rsid w:val="06EB43B9"/>
    <w:rsid w:val="072463EF"/>
    <w:rsid w:val="0AE177BE"/>
    <w:rsid w:val="0BBA5AB9"/>
    <w:rsid w:val="0D1B4774"/>
    <w:rsid w:val="0E37224D"/>
    <w:rsid w:val="106A4E13"/>
    <w:rsid w:val="10897CB3"/>
    <w:rsid w:val="110C0B31"/>
    <w:rsid w:val="12036ED0"/>
    <w:rsid w:val="142B50AE"/>
    <w:rsid w:val="163F40FC"/>
    <w:rsid w:val="17366A17"/>
    <w:rsid w:val="1B816866"/>
    <w:rsid w:val="1BCC2F62"/>
    <w:rsid w:val="1CFB77DB"/>
    <w:rsid w:val="1D7A299E"/>
    <w:rsid w:val="204A08DB"/>
    <w:rsid w:val="20FF7501"/>
    <w:rsid w:val="21870F1E"/>
    <w:rsid w:val="2A841B05"/>
    <w:rsid w:val="2B2F1D5F"/>
    <w:rsid w:val="2F8B76C7"/>
    <w:rsid w:val="30AE29C9"/>
    <w:rsid w:val="344B72FB"/>
    <w:rsid w:val="373F6808"/>
    <w:rsid w:val="381463E3"/>
    <w:rsid w:val="39B46063"/>
    <w:rsid w:val="3C502854"/>
    <w:rsid w:val="3FFE2476"/>
    <w:rsid w:val="42745EE3"/>
    <w:rsid w:val="44A4326B"/>
    <w:rsid w:val="45E458D0"/>
    <w:rsid w:val="4ABC4622"/>
    <w:rsid w:val="52BE7C18"/>
    <w:rsid w:val="545540D2"/>
    <w:rsid w:val="56AF17FC"/>
    <w:rsid w:val="58080D85"/>
    <w:rsid w:val="590769D1"/>
    <w:rsid w:val="5C5B0739"/>
    <w:rsid w:val="5E6F121A"/>
    <w:rsid w:val="5FA81552"/>
    <w:rsid w:val="62030CB7"/>
    <w:rsid w:val="65DA0E88"/>
    <w:rsid w:val="68A94D18"/>
    <w:rsid w:val="690C5124"/>
    <w:rsid w:val="6AA82B52"/>
    <w:rsid w:val="71D02F86"/>
    <w:rsid w:val="72853AA3"/>
    <w:rsid w:val="73304C83"/>
    <w:rsid w:val="74FD2437"/>
    <w:rsid w:val="757825AB"/>
    <w:rsid w:val="777278DB"/>
    <w:rsid w:val="78A20D6F"/>
    <w:rsid w:val="7D265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8"/>
      <w:szCs w:val="24"/>
      <w:lang w:val="en-US" w:eastAsia="zh-CN" w:bidi="ar-SA"/>
    </w:rPr>
  </w:style>
  <w:style w:type="paragraph" w:styleId="4">
    <w:name w:val="heading 1"/>
    <w:basedOn w:val="1"/>
    <w:next w:val="1"/>
    <w:link w:val="26"/>
    <w:qFormat/>
    <w:uiPriority w:val="0"/>
    <w:pPr>
      <w:keepNext/>
      <w:keepLines/>
      <w:spacing w:beforeLines="0" w:beforeAutospacing="0" w:afterLines="0" w:afterAutospacing="0" w:line="240" w:lineRule="auto"/>
      <w:ind w:firstLine="0" w:firstLineChars="0"/>
      <w:jc w:val="center"/>
      <w:outlineLvl w:val="0"/>
    </w:pPr>
    <w:rPr>
      <w:rFonts w:ascii="Times New Roman" w:hAnsi="Times New Roman" w:eastAsia="仿宋"/>
      <w:b/>
      <w:kern w:val="44"/>
      <w:sz w:val="36"/>
    </w:rPr>
  </w:style>
  <w:style w:type="paragraph" w:styleId="5">
    <w:name w:val="heading 2"/>
    <w:basedOn w:val="1"/>
    <w:next w:val="1"/>
    <w:link w:val="33"/>
    <w:semiHidden/>
    <w:unhideWhenUsed/>
    <w:qFormat/>
    <w:uiPriority w:val="0"/>
    <w:pPr>
      <w:keepNext/>
      <w:keepLines/>
      <w:spacing w:before="120" w:after="120" w:line="240" w:lineRule="auto"/>
      <w:jc w:val="center"/>
      <w:outlineLvl w:val="1"/>
    </w:pPr>
    <w:rPr>
      <w:rFonts w:ascii="黑体" w:hAnsi="黑体" w:eastAsia="仿宋" w:cs="Times New Roman"/>
      <w:b/>
      <w:bCs/>
      <w:sz w:val="32"/>
      <w:szCs w:val="32"/>
    </w:rPr>
  </w:style>
  <w:style w:type="paragraph" w:styleId="6">
    <w:name w:val="heading 3"/>
    <w:basedOn w:val="1"/>
    <w:next w:val="1"/>
    <w:link w:val="32"/>
    <w:semiHidden/>
    <w:unhideWhenUsed/>
    <w:qFormat/>
    <w:uiPriority w:val="0"/>
    <w:pPr>
      <w:keepNext/>
      <w:keepLines/>
      <w:spacing w:line="240" w:lineRule="auto"/>
      <w:ind w:firstLine="0" w:firstLineChars="0"/>
      <w:outlineLvl w:val="2"/>
    </w:pPr>
    <w:rPr>
      <w:rFonts w:ascii="Times New Roman" w:hAnsi="Times New Roman" w:eastAsia="仿宋" w:cs="Times New Roman"/>
      <w:b/>
      <w:bCs/>
      <w:sz w:val="32"/>
      <w:szCs w:val="32"/>
    </w:rPr>
  </w:style>
  <w:style w:type="paragraph" w:styleId="7">
    <w:name w:val="heading 4"/>
    <w:basedOn w:val="1"/>
    <w:next w:val="1"/>
    <w:semiHidden/>
    <w:unhideWhenUsed/>
    <w:qFormat/>
    <w:uiPriority w:val="0"/>
    <w:pPr>
      <w:keepNext/>
      <w:keepLines/>
      <w:spacing w:before="280" w:after="290"/>
      <w:outlineLvl w:val="3"/>
    </w:pPr>
    <w:rPr>
      <w:rFonts w:ascii="Arial" w:hAnsi="Arial" w:eastAsia="仿宋"/>
      <w:b/>
      <w:bCs/>
      <w:sz w:val="28"/>
      <w:szCs w:val="28"/>
    </w:rPr>
  </w:style>
  <w:style w:type="paragraph" w:styleId="8">
    <w:name w:val="heading 5"/>
    <w:basedOn w:val="1"/>
    <w:next w:val="1"/>
    <w:link w:val="27"/>
    <w:semiHidden/>
    <w:unhideWhenUsed/>
    <w:qFormat/>
    <w:uiPriority w:val="0"/>
    <w:pPr>
      <w:keepNext/>
      <w:keepLines/>
      <w:spacing w:before="280" w:after="290" w:line="240" w:lineRule="auto"/>
      <w:outlineLvl w:val="4"/>
    </w:pPr>
    <w:rPr>
      <w:rFonts w:ascii="Times New Roman" w:hAnsi="Times New Roman"/>
      <w:b/>
      <w:bCs/>
      <w:szCs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next w:val="1"/>
    <w:qFormat/>
    <w:uiPriority w:val="0"/>
    <w:pPr>
      <w:spacing w:after="120"/>
      <w:ind w:left="420" w:leftChars="200"/>
    </w:pPr>
  </w:style>
  <w:style w:type="paragraph" w:styleId="9">
    <w:name w:val="Normal Indent"/>
    <w:basedOn w:val="1"/>
    <w:next w:val="10"/>
    <w:qFormat/>
    <w:uiPriority w:val="0"/>
    <w:pPr>
      <w:ind w:firstLine="420" w:firstLineChars="200"/>
    </w:pPr>
  </w:style>
  <w:style w:type="paragraph" w:styleId="10">
    <w:name w:val="footnote text"/>
    <w:basedOn w:val="1"/>
    <w:qFormat/>
    <w:uiPriority w:val="0"/>
    <w:pPr>
      <w:snapToGrid w:val="0"/>
      <w:jc w:val="left"/>
    </w:pPr>
    <w:rPr>
      <w:sz w:val="18"/>
      <w:szCs w:val="18"/>
    </w:rPr>
  </w:style>
  <w:style w:type="paragraph" w:styleId="11">
    <w:name w:val="caption"/>
    <w:basedOn w:val="1"/>
    <w:next w:val="1"/>
    <w:qFormat/>
    <w:uiPriority w:val="99"/>
    <w:pPr>
      <w:spacing w:before="152" w:after="160"/>
    </w:pPr>
    <w:rPr>
      <w:rFonts w:ascii="Arial" w:hAnsi="Arial" w:eastAsia="黑体" w:cs="Arial"/>
      <w:sz w:val="20"/>
      <w:szCs w:val="20"/>
    </w:rPr>
  </w:style>
  <w:style w:type="paragraph" w:styleId="12">
    <w:name w:val="toa heading"/>
    <w:basedOn w:val="1"/>
    <w:next w:val="1"/>
    <w:qFormat/>
    <w:uiPriority w:val="0"/>
    <w:pPr>
      <w:spacing w:before="120"/>
    </w:pPr>
    <w:rPr>
      <w:rFonts w:ascii="Arial" w:hAnsi="Arial"/>
      <w:sz w:val="24"/>
    </w:rPr>
  </w:style>
  <w:style w:type="paragraph" w:styleId="13">
    <w:name w:val="Body Text"/>
    <w:basedOn w:val="1"/>
    <w:next w:val="1"/>
    <w:qFormat/>
    <w:uiPriority w:val="0"/>
    <w:pPr>
      <w:spacing w:after="120" w:afterLines="0" w:afterAutospacing="0"/>
    </w:pPr>
  </w:style>
  <w:style w:type="paragraph" w:styleId="14">
    <w:name w:val="Plain Text"/>
    <w:basedOn w:val="1"/>
    <w:uiPriority w:val="0"/>
    <w:rPr>
      <w:rFonts w:ascii="宋体" w:hAnsi="Courier New"/>
      <w:sz w:val="24"/>
      <w:szCs w:val="20"/>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next w:val="1"/>
    <w:qFormat/>
    <w:uiPriority w:val="0"/>
    <w:pPr>
      <w:pBdr>
        <w:bottom w:val="single" w:color="auto" w:sz="6" w:space="1"/>
      </w:pBdr>
      <w:tabs>
        <w:tab w:val="center" w:pos="4153"/>
        <w:tab w:val="right" w:pos="8306"/>
      </w:tabs>
      <w:snapToGrid w:val="0"/>
      <w:jc w:val="center"/>
    </w:pPr>
    <w:rPr>
      <w:rFonts w:ascii="Times New Roman" w:hAnsi="Times New Roman" w:cs="Times New Roman"/>
      <w:sz w:val="24"/>
      <w:szCs w:val="18"/>
    </w:rPr>
  </w:style>
  <w:style w:type="paragraph" w:styleId="17">
    <w:name w:val="toc 1"/>
    <w:basedOn w:val="1"/>
    <w:next w:val="1"/>
    <w:qFormat/>
    <w:uiPriority w:val="39"/>
  </w:style>
  <w:style w:type="paragraph" w:styleId="18">
    <w:name w:val="Body Text 2"/>
    <w:basedOn w:val="1"/>
    <w:qFormat/>
    <w:uiPriority w:val="0"/>
    <w:pPr>
      <w:spacing w:after="120" w:line="480" w:lineRule="auto"/>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Body Text First Indent"/>
    <w:basedOn w:val="13"/>
    <w:next w:val="2"/>
    <w:qFormat/>
    <w:uiPriority w:val="0"/>
    <w:pPr>
      <w:spacing w:after="120"/>
      <w:ind w:firstLine="420" w:firstLineChars="100"/>
    </w:pPr>
    <w:rPr>
      <w:rFonts w:eastAsia="宋体"/>
      <w:sz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customStyle="1" w:styleId="25">
    <w:name w:val="标题 3 Char1"/>
    <w:link w:val="6"/>
    <w:qFormat/>
    <w:uiPriority w:val="0"/>
    <w:rPr>
      <w:rFonts w:ascii="Times New Roman" w:hAnsi="Times New Roman" w:eastAsia="仿宋" w:cs="Times New Roman"/>
      <w:b/>
      <w:sz w:val="30"/>
      <w:szCs w:val="24"/>
    </w:rPr>
  </w:style>
  <w:style w:type="character" w:customStyle="1" w:styleId="26">
    <w:name w:val="标题 1 Char"/>
    <w:link w:val="4"/>
    <w:qFormat/>
    <w:uiPriority w:val="0"/>
    <w:rPr>
      <w:rFonts w:ascii="Times New Roman" w:hAnsi="Times New Roman" w:eastAsia="仿宋" w:cs="Times New Roman"/>
      <w:b/>
      <w:kern w:val="44"/>
      <w:sz w:val="36"/>
      <w:szCs w:val="21"/>
    </w:rPr>
  </w:style>
  <w:style w:type="character" w:customStyle="1" w:styleId="27">
    <w:name w:val="标题 5 Char"/>
    <w:link w:val="8"/>
    <w:qFormat/>
    <w:uiPriority w:val="0"/>
    <w:rPr>
      <w:rFonts w:ascii="Times New Roman" w:hAnsi="Times New Roman" w:eastAsia="宋体" w:cs="Times New Roman"/>
      <w:sz w:val="28"/>
      <w:szCs w:val="22"/>
    </w:rPr>
  </w:style>
  <w:style w:type="character" w:customStyle="1" w:styleId="28">
    <w:name w:val="标题 2 Char1"/>
    <w:link w:val="5"/>
    <w:qFormat/>
    <w:uiPriority w:val="0"/>
    <w:rPr>
      <w:rFonts w:ascii="Arial" w:hAnsi="Arial" w:eastAsia="仿宋" w:cs="Times New Roman"/>
      <w:b/>
      <w:bCs/>
      <w:sz w:val="32"/>
      <w:szCs w:val="32"/>
    </w:rPr>
  </w:style>
  <w:style w:type="paragraph" w:styleId="29">
    <w:name w:val="List Paragraph"/>
    <w:basedOn w:val="1"/>
    <w:qFormat/>
    <w:uiPriority w:val="1"/>
    <w:pPr>
      <w:ind w:left="1870" w:hanging="602"/>
    </w:pPr>
    <w:rPr>
      <w:rFonts w:ascii="宋体" w:hAnsi="宋体" w:eastAsia="宋体" w:cs="宋体"/>
      <w:lang w:val="zh-CN" w:eastAsia="zh-CN" w:bidi="zh-CN"/>
    </w:rPr>
  </w:style>
  <w:style w:type="paragraph" w:customStyle="1" w:styleId="30">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31">
    <w:name w:val="Table Paragraph"/>
    <w:basedOn w:val="1"/>
    <w:qFormat/>
    <w:uiPriority w:val="1"/>
    <w:rPr>
      <w:rFonts w:ascii="宋体" w:hAnsi="宋体" w:eastAsia="宋体" w:cs="宋体"/>
      <w:lang w:val="zh-CN" w:eastAsia="zh-CN" w:bidi="zh-CN"/>
    </w:rPr>
  </w:style>
  <w:style w:type="character" w:customStyle="1" w:styleId="32">
    <w:name w:val="标题 3 Char"/>
    <w:link w:val="6"/>
    <w:qFormat/>
    <w:uiPriority w:val="0"/>
    <w:rPr>
      <w:rFonts w:ascii="Times New Roman" w:hAnsi="Times New Roman" w:eastAsia="仿宋"/>
      <w:b/>
      <w:bCs/>
      <w:sz w:val="30"/>
      <w:szCs w:val="32"/>
    </w:rPr>
  </w:style>
  <w:style w:type="character" w:customStyle="1" w:styleId="33">
    <w:name w:val="标题 2 Char"/>
    <w:link w:val="5"/>
    <w:qFormat/>
    <w:uiPriority w:val="0"/>
    <w:rPr>
      <w:rFonts w:ascii="Arial" w:hAnsi="Arial" w:eastAsia="仿宋"/>
      <w:b/>
      <w:bCs/>
      <w:sz w:val="32"/>
      <w:szCs w:val="32"/>
    </w:rPr>
  </w:style>
  <w:style w:type="paragraph" w:customStyle="1" w:styleId="34">
    <w:name w:val="首行缩进"/>
    <w:basedOn w:val="1"/>
    <w:qFormat/>
    <w:uiPriority w:val="0"/>
    <w:pPr>
      <w:spacing w:line="360" w:lineRule="auto"/>
      <w:ind w:firstLine="480" w:firstLineChars="200"/>
    </w:pPr>
    <w:rPr>
      <w:rFonts w:ascii="宋体" w:hAnsi="宋体" w:cs="宋体"/>
      <w:kern w:val="0"/>
      <w:sz w:val="24"/>
    </w:rPr>
  </w:style>
  <w:style w:type="paragraph" w:customStyle="1" w:styleId="35">
    <w:name w:val="样式9 Char"/>
    <w:basedOn w:val="1"/>
    <w:qFormat/>
    <w:uiPriority w:val="99"/>
    <w:pPr>
      <w:widowControl/>
      <w:spacing w:line="440" w:lineRule="exact"/>
      <w:ind w:firstLine="200" w:firstLineChars="200"/>
      <w:jc w:val="left"/>
    </w:pPr>
    <w:rPr>
      <w:spacing w:val="6"/>
      <w:sz w:val="24"/>
      <w:szCs w:val="20"/>
    </w:rPr>
  </w:style>
  <w:style w:type="paragraph" w:customStyle="1" w:styleId="36">
    <w:name w:val="样式 首行缩进:  2 字符"/>
    <w:basedOn w:val="1"/>
    <w:qFormat/>
    <w:uiPriority w:val="0"/>
    <w:pPr>
      <w:spacing w:line="360" w:lineRule="auto"/>
      <w:ind w:firstLine="200" w:firstLineChars="200"/>
    </w:pPr>
    <w:rPr>
      <w:rFonts w:cs="宋体"/>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header" Target="header4.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185</Pages>
  <Words>69156</Words>
  <Characters>76297</Characters>
  <Lines>0</Lines>
  <Paragraphs>0</Paragraphs>
  <TotalTime>16</TotalTime>
  <ScaleCrop>false</ScaleCrop>
  <LinksUpToDate>false</LinksUpToDate>
  <CharactersWithSpaces>79912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2022-07-20T07:55:00Z</dcterms:created>
  <dc:creator>朱博文</dc:creator>
  <cp:lastModifiedBy>zhaobiao</cp:lastModifiedBy>
  <dcterms:modified xsi:type="dcterms:W3CDTF">2022-07-20T08:15:34Z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5DC7461BB953499496F8F7D802622DA1</vt:lpwstr>
  </property>
</Properties>
</file>