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E2" w:rsidRDefault="00FE2FE2">
      <w:pPr>
        <w:rPr>
          <w:rFonts w:ascii="华文中宋" w:eastAsia="华文中宋" w:hAnsi="华文中宋" w:cs="华文中宋"/>
        </w:rPr>
      </w:pPr>
    </w:p>
    <w:p w:rsidR="00FE2FE2" w:rsidRDefault="00FE2FE2">
      <w:pPr>
        <w:rPr>
          <w:rFonts w:ascii="华文中宋" w:eastAsia="华文中宋" w:hAnsi="华文中宋" w:cs="华文中宋"/>
        </w:rPr>
      </w:pPr>
    </w:p>
    <w:p w:rsidR="00FE2FE2" w:rsidRDefault="00FE2FE2">
      <w:pPr>
        <w:rPr>
          <w:rFonts w:ascii="华文中宋" w:eastAsia="华文中宋" w:hAnsi="华文中宋" w:cs="华文中宋"/>
        </w:rPr>
      </w:pPr>
    </w:p>
    <w:p w:rsidR="00FE2FE2" w:rsidRDefault="00390B6D">
      <w:pPr>
        <w:jc w:val="center"/>
        <w:rPr>
          <w:rFonts w:ascii="华文中宋" w:eastAsia="华文中宋" w:hAnsi="华文中宋" w:cs="华文中宋"/>
          <w:spacing w:val="11"/>
          <w:sz w:val="40"/>
          <w:szCs w:val="40"/>
        </w:rPr>
      </w:pPr>
      <w:r>
        <w:rPr>
          <w:rFonts w:ascii="华文中宋" w:eastAsia="华文中宋" w:hAnsi="华文中宋" w:cs="华文中宋" w:hint="eastAsia"/>
          <w:spacing w:val="11"/>
          <w:sz w:val="40"/>
          <w:szCs w:val="40"/>
        </w:rPr>
        <w:t>山东大学第二医院国家重点专科建设项目采购设备一宗</w:t>
      </w:r>
    </w:p>
    <w:p w:rsidR="00FE2FE2" w:rsidRDefault="00FE2FE2">
      <w:pPr>
        <w:jc w:val="center"/>
        <w:rPr>
          <w:rFonts w:ascii="华文中宋" w:eastAsia="华文中宋" w:hAnsi="华文中宋" w:cs="华文中宋"/>
          <w:sz w:val="52"/>
          <w:szCs w:val="52"/>
        </w:rPr>
      </w:pPr>
    </w:p>
    <w:p w:rsidR="00FE2FE2" w:rsidRDefault="00390B6D">
      <w:pPr>
        <w:jc w:val="center"/>
        <w:rPr>
          <w:rFonts w:ascii="华文中宋" w:eastAsia="华文中宋" w:hAnsi="华文中宋" w:cs="华文中宋"/>
          <w:sz w:val="72"/>
          <w:szCs w:val="72"/>
        </w:rPr>
      </w:pPr>
      <w:r>
        <w:rPr>
          <w:rFonts w:ascii="华文中宋" w:eastAsia="华文中宋" w:hAnsi="华文中宋" w:cs="华文中宋" w:hint="eastAsia"/>
          <w:sz w:val="72"/>
          <w:szCs w:val="72"/>
        </w:rPr>
        <w:t>招 标 文 件</w:t>
      </w:r>
    </w:p>
    <w:p w:rsidR="00FE2FE2" w:rsidRDefault="00390B6D">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项目编号：TCZX-HW-2022-035</w:t>
      </w:r>
    </w:p>
    <w:p w:rsidR="00FE2FE2" w:rsidRDefault="00FE2FE2">
      <w:pPr>
        <w:jc w:val="center"/>
        <w:rPr>
          <w:rFonts w:ascii="华文中宋" w:eastAsia="华文中宋" w:hAnsi="华文中宋" w:cs="华文中宋"/>
          <w:sz w:val="28"/>
          <w:szCs w:val="28"/>
        </w:rPr>
      </w:pPr>
    </w:p>
    <w:p w:rsidR="00FE2FE2" w:rsidRDefault="00FE2FE2">
      <w:pPr>
        <w:jc w:val="center"/>
        <w:rPr>
          <w:rFonts w:ascii="华文中宋" w:eastAsia="华文中宋" w:hAnsi="华文中宋" w:cs="华文中宋"/>
          <w:sz w:val="28"/>
          <w:szCs w:val="28"/>
        </w:rPr>
      </w:pPr>
    </w:p>
    <w:p w:rsidR="00FE2FE2" w:rsidRDefault="00390B6D">
      <w:pPr>
        <w:jc w:val="center"/>
        <w:rPr>
          <w:rFonts w:ascii="华文中宋" w:eastAsia="华文中宋" w:hAnsi="华文中宋" w:cs="华文中宋"/>
          <w:sz w:val="32"/>
          <w:szCs w:val="32"/>
        </w:rPr>
      </w:pPr>
      <w:r>
        <w:rPr>
          <w:rFonts w:ascii="华文中宋" w:eastAsia="华文中宋" w:hAnsi="华文中宋" w:cs="华文中宋" w:hint="eastAsia"/>
          <w:noProof/>
          <w:sz w:val="32"/>
          <w:szCs w:val="32"/>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cstate="print"/>
                    <a:stretch>
                      <a:fillRect/>
                    </a:stretch>
                  </pic:blipFill>
                  <pic:spPr>
                    <a:xfrm>
                      <a:off x="0" y="0"/>
                      <a:ext cx="1800225" cy="1800225"/>
                    </a:xfrm>
                    <a:prstGeom prst="rect">
                      <a:avLst/>
                    </a:prstGeom>
                  </pic:spPr>
                </pic:pic>
              </a:graphicData>
            </a:graphic>
          </wp:inline>
        </w:drawing>
      </w:r>
    </w:p>
    <w:p w:rsidR="00FE2FE2" w:rsidRDefault="00FE2FE2">
      <w:pPr>
        <w:rPr>
          <w:rFonts w:ascii="华文中宋" w:eastAsia="华文中宋" w:hAnsi="华文中宋" w:cs="华文中宋"/>
          <w:sz w:val="32"/>
          <w:szCs w:val="32"/>
        </w:rPr>
      </w:pPr>
    </w:p>
    <w:p w:rsidR="00FE2FE2" w:rsidRDefault="00FE2FE2">
      <w:pPr>
        <w:rPr>
          <w:rFonts w:ascii="华文中宋" w:eastAsia="华文中宋" w:hAnsi="华文中宋" w:cs="华文中宋"/>
          <w:sz w:val="32"/>
          <w:szCs w:val="32"/>
        </w:rPr>
      </w:pPr>
    </w:p>
    <w:p w:rsidR="00FE2FE2" w:rsidRDefault="00FE2FE2">
      <w:pPr>
        <w:rPr>
          <w:rFonts w:ascii="华文中宋" w:eastAsia="华文中宋" w:hAnsi="华文中宋" w:cs="华文中宋"/>
          <w:sz w:val="32"/>
          <w:szCs w:val="32"/>
        </w:rPr>
      </w:pPr>
    </w:p>
    <w:p w:rsidR="00FE2FE2" w:rsidRDefault="00390B6D">
      <w:pPr>
        <w:ind w:leftChars="200" w:left="420"/>
        <w:rPr>
          <w:rFonts w:ascii="华文中宋" w:eastAsia="华文中宋" w:hAnsi="华文中宋" w:cs="华文中宋"/>
          <w:spacing w:val="11"/>
          <w:sz w:val="32"/>
          <w:szCs w:val="32"/>
        </w:rPr>
      </w:pPr>
      <w:r>
        <w:rPr>
          <w:rFonts w:ascii="华文中宋" w:eastAsia="华文中宋" w:hAnsi="华文中宋" w:cs="华文中宋" w:hint="eastAsia"/>
          <w:spacing w:val="80"/>
          <w:kern w:val="0"/>
          <w:sz w:val="32"/>
          <w:szCs w:val="32"/>
          <w:fitText w:val="1280" w:id="1277978666"/>
        </w:rPr>
        <w:t>采购</w:t>
      </w:r>
      <w:r>
        <w:rPr>
          <w:rFonts w:ascii="华文中宋" w:eastAsia="华文中宋" w:hAnsi="华文中宋" w:cs="华文中宋" w:hint="eastAsia"/>
          <w:kern w:val="0"/>
          <w:sz w:val="32"/>
          <w:szCs w:val="32"/>
          <w:fitText w:val="1280" w:id="1277978666"/>
        </w:rPr>
        <w:t>人</w:t>
      </w:r>
      <w:r>
        <w:rPr>
          <w:rFonts w:ascii="华文中宋" w:eastAsia="华文中宋" w:hAnsi="华文中宋" w:cs="华文中宋" w:hint="eastAsia"/>
          <w:spacing w:val="11"/>
          <w:sz w:val="32"/>
          <w:szCs w:val="32"/>
        </w:rPr>
        <w:t>：山东大学第二医院</w:t>
      </w:r>
    </w:p>
    <w:p w:rsidR="00FE2FE2" w:rsidRDefault="00390B6D">
      <w:pPr>
        <w:ind w:leftChars="200" w:left="420"/>
        <w:rPr>
          <w:rFonts w:ascii="华文中宋" w:eastAsia="华文中宋" w:hAnsi="华文中宋" w:cs="华文中宋"/>
          <w:spacing w:val="11"/>
          <w:sz w:val="32"/>
          <w:szCs w:val="32"/>
        </w:rPr>
      </w:pPr>
      <w:r>
        <w:rPr>
          <w:rFonts w:ascii="华文中宋" w:eastAsia="华文中宋" w:hAnsi="华文中宋" w:cs="华文中宋" w:hint="eastAsia"/>
          <w:kern w:val="0"/>
          <w:sz w:val="32"/>
          <w:szCs w:val="32"/>
          <w:fitText w:val="1280" w:id="1672817252"/>
        </w:rPr>
        <w:t>代理机构</w:t>
      </w:r>
      <w:r>
        <w:rPr>
          <w:rFonts w:ascii="华文中宋" w:eastAsia="华文中宋" w:hAnsi="华文中宋" w:cs="华文中宋" w:hint="eastAsia"/>
          <w:spacing w:val="11"/>
          <w:sz w:val="32"/>
          <w:szCs w:val="32"/>
        </w:rPr>
        <w:t>：</w:t>
      </w:r>
      <w:proofErr w:type="gramStart"/>
      <w:r>
        <w:rPr>
          <w:rFonts w:ascii="华文中宋" w:eastAsia="华文中宋" w:hAnsi="华文中宋" w:cs="华文中宋" w:hint="eastAsia"/>
          <w:spacing w:val="11"/>
          <w:sz w:val="32"/>
          <w:szCs w:val="32"/>
        </w:rPr>
        <w:t>同诚工程</w:t>
      </w:r>
      <w:proofErr w:type="gramEnd"/>
      <w:r>
        <w:rPr>
          <w:rFonts w:ascii="华文中宋" w:eastAsia="华文中宋" w:hAnsi="华文中宋" w:cs="华文中宋" w:hint="eastAsia"/>
          <w:spacing w:val="11"/>
          <w:sz w:val="32"/>
          <w:szCs w:val="32"/>
        </w:rPr>
        <w:t>咨询集团股份有限公司</w:t>
      </w:r>
    </w:p>
    <w:p w:rsidR="00FE2FE2" w:rsidRDefault="00390B6D">
      <w:pPr>
        <w:ind w:leftChars="200" w:left="420"/>
      </w:pPr>
      <w:r>
        <w:rPr>
          <w:rFonts w:ascii="华文中宋" w:eastAsia="华文中宋" w:hAnsi="华文中宋" w:cs="华文中宋" w:hint="eastAsia"/>
          <w:spacing w:val="320"/>
          <w:kern w:val="0"/>
          <w:sz w:val="32"/>
          <w:szCs w:val="32"/>
          <w:fitText w:val="1280" w:id="666510277"/>
        </w:rPr>
        <w:t>日</w:t>
      </w:r>
      <w:r>
        <w:rPr>
          <w:rFonts w:ascii="华文中宋" w:eastAsia="华文中宋" w:hAnsi="华文中宋" w:cs="华文中宋" w:hint="eastAsia"/>
          <w:kern w:val="0"/>
          <w:sz w:val="32"/>
          <w:szCs w:val="32"/>
          <w:fitText w:val="1280" w:id="666510277"/>
        </w:rPr>
        <w:t>期</w:t>
      </w:r>
      <w:r>
        <w:rPr>
          <w:rFonts w:ascii="华文中宋" w:eastAsia="华文中宋" w:hAnsi="华文中宋" w:cs="华文中宋" w:hint="eastAsia"/>
          <w:spacing w:val="11"/>
          <w:sz w:val="32"/>
          <w:szCs w:val="32"/>
        </w:rPr>
        <w:t>：2022年</w:t>
      </w:r>
      <w:r>
        <w:rPr>
          <w:rFonts w:ascii="华文中宋" w:eastAsia="华文中宋" w:hAnsi="华文中宋" w:cs="华文中宋"/>
          <w:spacing w:val="11"/>
          <w:sz w:val="32"/>
          <w:szCs w:val="32"/>
        </w:rPr>
        <w:t>8</w:t>
      </w:r>
      <w:r>
        <w:rPr>
          <w:rFonts w:ascii="华文中宋" w:eastAsia="华文中宋" w:hAnsi="华文中宋" w:cs="华文中宋" w:hint="eastAsia"/>
          <w:spacing w:val="11"/>
          <w:sz w:val="32"/>
          <w:szCs w:val="32"/>
        </w:rPr>
        <w:t>月</w:t>
      </w:r>
    </w:p>
    <w:p w:rsidR="00FE2FE2" w:rsidRDefault="00FE2FE2">
      <w:pPr>
        <w:sectPr w:rsidR="00FE2FE2">
          <w:footerReference w:type="default" r:id="rId9"/>
          <w:pgSz w:w="11906" w:h="16838"/>
          <w:pgMar w:top="1440" w:right="1800" w:bottom="1440" w:left="1800" w:header="851" w:footer="992" w:gutter="0"/>
          <w:cols w:space="425"/>
          <w:docGrid w:type="lines" w:linePitch="312"/>
        </w:sectPr>
      </w:pPr>
    </w:p>
    <w:sdt>
      <w:sdtPr>
        <w:rPr>
          <w:rFonts w:ascii="宋体" w:eastAsia="宋体" w:hAnsi="宋体"/>
          <w:b/>
          <w:bCs/>
          <w:sz w:val="44"/>
          <w:szCs w:val="44"/>
        </w:rPr>
        <w:id w:val="147461592"/>
        <w:docPartObj>
          <w:docPartGallery w:val="Table of Contents"/>
          <w:docPartUnique/>
        </w:docPartObj>
      </w:sdtPr>
      <w:sdtEndPr>
        <w:rPr>
          <w:b w:val="0"/>
          <w:bCs w:val="0"/>
        </w:rPr>
      </w:sdtEndPr>
      <w:sdtContent>
        <w:p w:rsidR="00FE2FE2" w:rsidRDefault="00390B6D" w:rsidP="00390B6D">
          <w:pPr>
            <w:spacing w:afterLines="100"/>
            <w:jc w:val="center"/>
            <w:rPr>
              <w:b/>
              <w:bCs/>
              <w:sz w:val="44"/>
              <w:szCs w:val="44"/>
            </w:rPr>
          </w:pPr>
          <w:r>
            <w:rPr>
              <w:rFonts w:ascii="宋体" w:eastAsia="宋体" w:hAnsi="宋体"/>
              <w:b/>
              <w:bCs/>
              <w:sz w:val="44"/>
              <w:szCs w:val="44"/>
            </w:rPr>
            <w:t>目录</w:t>
          </w:r>
        </w:p>
        <w:p w:rsidR="00FE2FE2" w:rsidRDefault="00FE2FE2">
          <w:pPr>
            <w:pStyle w:val="10"/>
            <w:tabs>
              <w:tab w:val="right" w:leader="dot" w:pos="8306"/>
            </w:tabs>
            <w:spacing w:line="360" w:lineRule="auto"/>
            <w:rPr>
              <w:rFonts w:ascii="仿宋" w:eastAsia="仿宋" w:hAnsi="仿宋" w:cs="仿宋"/>
              <w:sz w:val="24"/>
              <w:szCs w:val="32"/>
            </w:rPr>
          </w:pPr>
          <w:r>
            <w:fldChar w:fldCharType="begin"/>
          </w:r>
          <w:r w:rsidR="00390B6D">
            <w:instrText xml:space="preserve">TOC \o "1-3" \h \u </w:instrText>
          </w:r>
          <w:r>
            <w:fldChar w:fldCharType="separate"/>
          </w:r>
          <w:hyperlink w:anchor="_Toc21713" w:history="1">
            <w:r w:rsidR="00390B6D">
              <w:rPr>
                <w:rFonts w:ascii="仿宋" w:eastAsia="仿宋" w:hAnsi="仿宋" w:cs="仿宋" w:hint="eastAsia"/>
                <w:sz w:val="24"/>
                <w:szCs w:val="32"/>
              </w:rPr>
              <w:t>第一部分 招标公告</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_Toc21713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4</w:t>
            </w:r>
            <w:r>
              <w:rPr>
                <w:rFonts w:ascii="仿宋" w:eastAsia="仿宋" w:hAnsi="仿宋" w:cs="仿宋" w:hint="eastAsia"/>
                <w:sz w:val="24"/>
                <w:szCs w:val="32"/>
              </w:rPr>
              <w:fldChar w:fldCharType="end"/>
            </w:r>
          </w:hyperlink>
        </w:p>
        <w:p w:rsidR="00FE2FE2" w:rsidRDefault="00FE2FE2">
          <w:pPr>
            <w:pStyle w:val="10"/>
            <w:tabs>
              <w:tab w:val="right" w:leader="dot" w:pos="8306"/>
            </w:tabs>
            <w:spacing w:line="360" w:lineRule="auto"/>
            <w:rPr>
              <w:rFonts w:ascii="仿宋" w:eastAsia="仿宋" w:hAnsi="仿宋" w:cs="仿宋"/>
              <w:sz w:val="24"/>
              <w:szCs w:val="32"/>
            </w:rPr>
          </w:pPr>
          <w:hyperlink w:anchor="_Toc23894" w:history="1">
            <w:r w:rsidR="00390B6D">
              <w:rPr>
                <w:rFonts w:ascii="仿宋" w:eastAsia="仿宋" w:hAnsi="仿宋" w:cs="仿宋" w:hint="eastAsia"/>
                <w:sz w:val="24"/>
                <w:szCs w:val="32"/>
              </w:rPr>
              <w:t>第二章 投标须知</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_Toc23894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8</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30943" w:history="1">
            <w:r w:rsidR="00390B6D">
              <w:rPr>
                <w:rFonts w:ascii="仿宋" w:eastAsia="仿宋" w:hAnsi="仿宋" w:cs="仿宋" w:hint="eastAsia"/>
                <w:sz w:val="24"/>
                <w:szCs w:val="52"/>
              </w:rPr>
              <w:t>供应商须知前附表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_Toc30943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8</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17782" w:history="1">
            <w:r w:rsidR="00390B6D">
              <w:rPr>
                <w:rFonts w:ascii="仿宋" w:eastAsia="仿宋" w:hAnsi="仿宋" w:cs="仿宋" w:hint="eastAsia"/>
                <w:sz w:val="24"/>
                <w:szCs w:val="52"/>
              </w:rPr>
              <w:t>供应商须知正文</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_Toc17782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18</w:t>
            </w:r>
            <w:r>
              <w:rPr>
                <w:rFonts w:ascii="仿宋" w:eastAsia="仿宋" w:hAnsi="仿宋" w:cs="仿宋" w:hint="eastAsia"/>
                <w:sz w:val="24"/>
                <w:szCs w:val="32"/>
              </w:rPr>
              <w:fldChar w:fldCharType="end"/>
            </w:r>
          </w:hyperlink>
        </w:p>
        <w:p w:rsidR="00FE2FE2" w:rsidRDefault="00FE2FE2">
          <w:pPr>
            <w:pStyle w:val="10"/>
            <w:tabs>
              <w:tab w:val="right" w:leader="dot" w:pos="8306"/>
            </w:tabs>
            <w:spacing w:line="360" w:lineRule="auto"/>
            <w:rPr>
              <w:rFonts w:ascii="仿宋" w:eastAsia="仿宋" w:hAnsi="仿宋" w:cs="仿宋"/>
              <w:sz w:val="24"/>
              <w:szCs w:val="32"/>
            </w:rPr>
          </w:pPr>
          <w:hyperlink w:anchor="_Toc2534" w:history="1">
            <w:r w:rsidR="00390B6D">
              <w:rPr>
                <w:rFonts w:ascii="仿宋" w:eastAsia="仿宋" w:hAnsi="仿宋" w:cs="仿宋" w:hint="eastAsia"/>
                <w:sz w:val="24"/>
                <w:szCs w:val="32"/>
              </w:rPr>
              <w:t>第三章 评分办法</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_Toc2534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49</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19583" w:history="1">
            <w:r w:rsidR="00390B6D">
              <w:rPr>
                <w:rFonts w:ascii="仿宋" w:eastAsia="仿宋" w:hAnsi="仿宋" w:cs="仿宋" w:hint="eastAsia"/>
                <w:sz w:val="24"/>
                <w:szCs w:val="32"/>
              </w:rPr>
              <w:t>一、 评标方法</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_Toc19583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49</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4998" w:history="1">
            <w:r w:rsidR="00390B6D">
              <w:rPr>
                <w:rFonts w:ascii="仿宋" w:eastAsia="仿宋" w:hAnsi="仿宋" w:cs="仿宋" w:hint="eastAsia"/>
                <w:sz w:val="24"/>
                <w:szCs w:val="32"/>
              </w:rPr>
              <w:t>二、 评审细则</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_Toc4998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49</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23021" w:history="1">
            <w:r w:rsidR="00390B6D">
              <w:rPr>
                <w:rFonts w:ascii="仿宋" w:eastAsia="仿宋" w:hAnsi="仿宋" w:cs="仿宋" w:hint="eastAsia"/>
                <w:sz w:val="24"/>
                <w:szCs w:val="32"/>
              </w:rPr>
              <w:t>三、 评审执行的政府采购政策</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_Toc23021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51</w:t>
            </w:r>
            <w:r>
              <w:rPr>
                <w:rFonts w:ascii="仿宋" w:eastAsia="仿宋" w:hAnsi="仿宋" w:cs="仿宋" w:hint="eastAsia"/>
                <w:sz w:val="24"/>
                <w:szCs w:val="32"/>
              </w:rPr>
              <w:fldChar w:fldCharType="end"/>
            </w:r>
          </w:hyperlink>
        </w:p>
        <w:p w:rsidR="00FE2FE2" w:rsidRDefault="00FE2FE2">
          <w:pPr>
            <w:pStyle w:val="10"/>
            <w:tabs>
              <w:tab w:val="right" w:leader="dot" w:pos="8306"/>
            </w:tabs>
            <w:spacing w:line="360" w:lineRule="auto"/>
            <w:rPr>
              <w:rFonts w:ascii="仿宋" w:eastAsia="仿宋" w:hAnsi="仿宋" w:cs="仿宋"/>
              <w:sz w:val="24"/>
              <w:szCs w:val="32"/>
            </w:rPr>
          </w:pPr>
          <w:hyperlink w:anchor="_Toc22715" w:history="1">
            <w:r w:rsidR="00390B6D">
              <w:rPr>
                <w:rFonts w:ascii="仿宋" w:eastAsia="仿宋" w:hAnsi="仿宋" w:cs="仿宋" w:hint="eastAsia"/>
                <w:sz w:val="24"/>
                <w:szCs w:val="32"/>
              </w:rPr>
              <w:t>第四章 采购内容及项目要求</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_Toc22715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54</w:t>
            </w:r>
            <w:r>
              <w:rPr>
                <w:rFonts w:ascii="仿宋" w:eastAsia="仿宋" w:hAnsi="仿宋" w:cs="仿宋" w:hint="eastAsia"/>
                <w:sz w:val="24"/>
                <w:szCs w:val="32"/>
              </w:rPr>
              <w:fldChar w:fldCharType="end"/>
            </w:r>
          </w:hyperlink>
        </w:p>
        <w:p w:rsidR="00FE2FE2" w:rsidRDefault="00FE2FE2">
          <w:pPr>
            <w:pStyle w:val="10"/>
            <w:tabs>
              <w:tab w:val="right" w:leader="dot" w:pos="8306"/>
            </w:tabs>
            <w:spacing w:line="360" w:lineRule="auto"/>
            <w:rPr>
              <w:rFonts w:ascii="仿宋" w:eastAsia="仿宋" w:hAnsi="仿宋" w:cs="仿宋"/>
              <w:sz w:val="24"/>
              <w:szCs w:val="32"/>
            </w:rPr>
          </w:pPr>
          <w:hyperlink w:anchor="_Toc28115" w:history="1">
            <w:r w:rsidR="00390B6D">
              <w:rPr>
                <w:rFonts w:ascii="仿宋" w:eastAsia="仿宋" w:hAnsi="仿宋" w:cs="仿宋" w:hint="eastAsia"/>
                <w:sz w:val="24"/>
                <w:szCs w:val="32"/>
              </w:rPr>
              <w:t>第五章 合同格式</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_Toc28115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81</w:t>
            </w:r>
            <w:r>
              <w:rPr>
                <w:rFonts w:ascii="仿宋" w:eastAsia="仿宋" w:hAnsi="仿宋" w:cs="仿宋" w:hint="eastAsia"/>
                <w:sz w:val="24"/>
                <w:szCs w:val="32"/>
              </w:rPr>
              <w:fldChar w:fldCharType="end"/>
            </w:r>
          </w:hyperlink>
        </w:p>
        <w:p w:rsidR="00FE2FE2" w:rsidRDefault="00FE2FE2">
          <w:pPr>
            <w:pStyle w:val="10"/>
            <w:tabs>
              <w:tab w:val="right" w:leader="dot" w:pos="8306"/>
            </w:tabs>
            <w:spacing w:line="360" w:lineRule="auto"/>
            <w:rPr>
              <w:rFonts w:ascii="仿宋" w:eastAsia="仿宋" w:hAnsi="仿宋" w:cs="仿宋"/>
              <w:sz w:val="24"/>
              <w:szCs w:val="32"/>
            </w:rPr>
          </w:pPr>
          <w:hyperlink w:anchor="_Toc29975" w:history="1">
            <w:r w:rsidR="00390B6D">
              <w:rPr>
                <w:rFonts w:ascii="仿宋" w:eastAsia="仿宋" w:hAnsi="仿宋" w:cs="仿宋" w:hint="eastAsia"/>
                <w:sz w:val="24"/>
                <w:szCs w:val="32"/>
              </w:rPr>
              <w:t>第六章 投标文件格式</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_Toc29975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86</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3606" w:history="1">
            <w:r w:rsidR="00390B6D">
              <w:rPr>
                <w:rFonts w:ascii="仿宋" w:eastAsia="仿宋" w:hAnsi="仿宋" w:cs="仿宋" w:hint="eastAsia"/>
                <w:sz w:val="24"/>
                <w:szCs w:val="32"/>
              </w:rPr>
              <w:t>附件一：投标函</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_Toc3606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87</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15950" w:history="1">
            <w:r w:rsidR="00390B6D">
              <w:rPr>
                <w:rFonts w:ascii="仿宋" w:eastAsia="仿宋" w:hAnsi="仿宋" w:cs="仿宋" w:hint="eastAsia"/>
                <w:sz w:val="24"/>
                <w:szCs w:val="32"/>
              </w:rPr>
              <w:t>附件二：法定代表人身份证明</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_Toc15950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88</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24503" w:history="1">
            <w:r w:rsidR="00390B6D">
              <w:rPr>
                <w:rFonts w:ascii="仿宋" w:eastAsia="仿宋" w:hAnsi="仿宋" w:cs="仿宋" w:hint="eastAsia"/>
                <w:sz w:val="24"/>
                <w:szCs w:val="32"/>
              </w:rPr>
              <w:t>附件三：法定代表人授权委托书</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_Toc24503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89</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14908" w:history="1">
            <w:r w:rsidR="00390B6D">
              <w:rPr>
                <w:rFonts w:ascii="仿宋" w:eastAsia="仿宋" w:hAnsi="仿宋" w:cs="仿宋" w:hint="eastAsia"/>
                <w:sz w:val="24"/>
                <w:szCs w:val="32"/>
              </w:rPr>
              <w:t>附件四：开标一览表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_Toc14908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90</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12194" w:history="1">
            <w:r w:rsidR="00390B6D">
              <w:rPr>
                <w:rFonts w:ascii="仿宋" w:eastAsia="仿宋" w:hAnsi="仿宋" w:cs="仿宋" w:hint="eastAsia"/>
                <w:sz w:val="24"/>
                <w:szCs w:val="32"/>
              </w:rPr>
              <w:t>附件五：主要设备及配件报价明细表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_Toc12194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91</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15617" w:history="1">
            <w:r w:rsidR="00390B6D">
              <w:rPr>
                <w:rFonts w:ascii="仿宋" w:eastAsia="仿宋" w:hAnsi="仿宋" w:cs="仿宋" w:hint="eastAsia"/>
                <w:sz w:val="24"/>
                <w:szCs w:val="32"/>
              </w:rPr>
              <w:t>附件六：设备维保明细表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_Toc15617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92</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5851" w:history="1">
            <w:r w:rsidR="00390B6D">
              <w:rPr>
                <w:rFonts w:ascii="仿宋" w:eastAsia="仿宋" w:hAnsi="仿宋" w:cs="仿宋" w:hint="eastAsia"/>
                <w:sz w:val="24"/>
                <w:szCs w:val="32"/>
              </w:rPr>
              <w:t>附件七：质保期内供应的备品备件、易损件、耗材、专用工具价格表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_Toc5851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93</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25433" w:history="1">
            <w:r w:rsidR="00390B6D">
              <w:rPr>
                <w:rFonts w:ascii="仿宋" w:eastAsia="仿宋" w:hAnsi="仿宋" w:cs="仿宋" w:hint="eastAsia"/>
                <w:sz w:val="24"/>
                <w:szCs w:val="32"/>
              </w:rPr>
              <w:t>附件八：质保期满后长期供应的备品备件、易损件、耗材、专用工具价格表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_Toc25433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94</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4081" w:history="1">
            <w:r w:rsidR="00390B6D">
              <w:rPr>
                <w:rFonts w:ascii="仿宋" w:eastAsia="仿宋" w:hAnsi="仿宋" w:cs="仿宋" w:hint="eastAsia"/>
                <w:sz w:val="24"/>
                <w:szCs w:val="32"/>
              </w:rPr>
              <w:t>附件九：商务响应一览表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_Toc4081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95</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13157" w:history="1">
            <w:r w:rsidR="00390B6D">
              <w:rPr>
                <w:rFonts w:ascii="仿宋" w:eastAsia="仿宋" w:hAnsi="仿宋" w:cs="仿宋" w:hint="eastAsia"/>
                <w:sz w:val="24"/>
                <w:szCs w:val="32"/>
              </w:rPr>
              <w:t>附件十：技术响应一览表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_Toc13157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96</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28417" w:history="1">
            <w:r w:rsidR="00390B6D">
              <w:rPr>
                <w:rFonts w:ascii="仿宋" w:eastAsia="仿宋" w:hAnsi="仿宋" w:cs="仿宋" w:hint="eastAsia"/>
                <w:sz w:val="24"/>
                <w:szCs w:val="32"/>
              </w:rPr>
              <w:t>附件十一：近年业绩一览表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_Toc28417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97</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9521" w:history="1">
            <w:r w:rsidR="00390B6D">
              <w:rPr>
                <w:rFonts w:ascii="仿宋" w:eastAsia="仿宋" w:hAnsi="仿宋" w:cs="仿宋" w:hint="eastAsia"/>
                <w:sz w:val="24"/>
                <w:szCs w:val="32"/>
              </w:rPr>
              <w:t>附件十二：中小企业声明函（如有）</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_Toc9521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98</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30411" w:history="1">
            <w:r w:rsidR="00390B6D">
              <w:rPr>
                <w:rFonts w:ascii="仿宋" w:eastAsia="仿宋" w:hAnsi="仿宋" w:cs="仿宋" w:hint="eastAsia"/>
                <w:sz w:val="24"/>
                <w:szCs w:val="32"/>
              </w:rPr>
              <w:t>附件十三：残疾人福利性单位声明函（如有）</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_Toc30411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99</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22511" w:history="1">
            <w:r w:rsidR="00390B6D">
              <w:rPr>
                <w:rFonts w:ascii="仿宋" w:eastAsia="仿宋" w:hAnsi="仿宋" w:cs="仿宋" w:hint="eastAsia"/>
                <w:sz w:val="24"/>
                <w:szCs w:val="32"/>
              </w:rPr>
              <w:t>附件十四：环境标志产品明细表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_Toc22511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100</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23388" w:history="1">
            <w:r w:rsidR="00390B6D">
              <w:rPr>
                <w:rFonts w:ascii="仿宋" w:eastAsia="仿宋" w:hAnsi="仿宋" w:cs="仿宋" w:hint="eastAsia"/>
                <w:sz w:val="24"/>
                <w:szCs w:val="32"/>
              </w:rPr>
              <w:t>附件十五：节能产品明细表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_Toc23388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101</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8827" w:history="1">
            <w:r w:rsidR="00390B6D">
              <w:rPr>
                <w:rFonts w:ascii="仿宋" w:eastAsia="仿宋" w:hAnsi="仿宋" w:cs="仿宋" w:hint="eastAsia"/>
                <w:sz w:val="24"/>
                <w:szCs w:val="32"/>
              </w:rPr>
              <w:t>附件十六：政府强制采购节能产品明细表</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_Toc8827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102</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rPr>
              <w:rFonts w:ascii="仿宋" w:eastAsia="仿宋" w:hAnsi="仿宋" w:cs="仿宋"/>
              <w:sz w:val="24"/>
              <w:szCs w:val="32"/>
            </w:rPr>
          </w:pPr>
          <w:hyperlink w:anchor="_Toc18203" w:history="1">
            <w:r w:rsidR="00390B6D">
              <w:rPr>
                <w:rFonts w:ascii="仿宋" w:eastAsia="仿宋" w:hAnsi="仿宋" w:cs="仿宋" w:hint="eastAsia"/>
                <w:sz w:val="24"/>
                <w:szCs w:val="32"/>
              </w:rPr>
              <w:t>附件十七：资格证明材料格式（参考）</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_Toc18203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103</w:t>
            </w:r>
            <w:r>
              <w:rPr>
                <w:rFonts w:ascii="仿宋" w:eastAsia="仿宋" w:hAnsi="仿宋" w:cs="仿宋" w:hint="eastAsia"/>
                <w:sz w:val="24"/>
                <w:szCs w:val="32"/>
              </w:rPr>
              <w:fldChar w:fldCharType="end"/>
            </w:r>
          </w:hyperlink>
        </w:p>
        <w:p w:rsidR="00FE2FE2" w:rsidRDefault="00FE2FE2">
          <w:pPr>
            <w:pStyle w:val="20"/>
            <w:tabs>
              <w:tab w:val="right" w:leader="dot" w:pos="8306"/>
            </w:tabs>
            <w:spacing w:line="360" w:lineRule="auto"/>
          </w:pPr>
          <w:hyperlink w:anchor="_Toc19709" w:history="1">
            <w:r w:rsidR="00390B6D">
              <w:rPr>
                <w:rFonts w:ascii="仿宋" w:eastAsia="仿宋" w:hAnsi="仿宋" w:cs="仿宋" w:hint="eastAsia"/>
                <w:sz w:val="24"/>
                <w:szCs w:val="32"/>
              </w:rPr>
              <w:t>附件十八：投标文件密封封套标记格式</w:t>
            </w:r>
            <w:r w:rsidR="00390B6D">
              <w:rPr>
                <w:rFonts w:ascii="仿宋" w:eastAsia="仿宋" w:hAnsi="仿宋" w:cs="仿宋" w:hint="eastAsia"/>
                <w:sz w:val="24"/>
                <w:szCs w:val="32"/>
              </w:rPr>
              <w:tab/>
            </w:r>
            <w:r>
              <w:rPr>
                <w:rFonts w:ascii="仿宋" w:eastAsia="仿宋" w:hAnsi="仿宋" w:cs="仿宋" w:hint="eastAsia"/>
                <w:sz w:val="24"/>
                <w:szCs w:val="32"/>
              </w:rPr>
              <w:fldChar w:fldCharType="begin"/>
            </w:r>
            <w:r w:rsidR="00390B6D">
              <w:rPr>
                <w:rFonts w:ascii="仿宋" w:eastAsia="仿宋" w:hAnsi="仿宋" w:cs="仿宋" w:hint="eastAsia"/>
                <w:sz w:val="24"/>
                <w:szCs w:val="32"/>
              </w:rPr>
              <w:instrText xml:space="preserve"> PAGEREF _Toc19709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390B6D">
              <w:rPr>
                <w:rFonts w:ascii="仿宋" w:eastAsia="仿宋" w:hAnsi="仿宋" w:cs="仿宋" w:hint="eastAsia"/>
                <w:sz w:val="24"/>
                <w:szCs w:val="32"/>
              </w:rPr>
              <w:t>118</w:t>
            </w:r>
            <w:r>
              <w:rPr>
                <w:rFonts w:ascii="仿宋" w:eastAsia="仿宋" w:hAnsi="仿宋" w:cs="仿宋" w:hint="eastAsia"/>
                <w:sz w:val="24"/>
                <w:szCs w:val="32"/>
              </w:rPr>
              <w:fldChar w:fldCharType="end"/>
            </w:r>
          </w:hyperlink>
        </w:p>
        <w:p w:rsidR="00FE2FE2" w:rsidRDefault="00FE2FE2">
          <w:r>
            <w:fldChar w:fldCharType="end"/>
          </w:r>
        </w:p>
      </w:sdtContent>
    </w:sdt>
    <w:p w:rsidR="00FE2FE2" w:rsidRDefault="00390B6D">
      <w:pPr>
        <w:tabs>
          <w:tab w:val="left" w:pos="6580"/>
        </w:tabs>
        <w:jc w:val="left"/>
      </w:pPr>
      <w:r>
        <w:rPr>
          <w:rFonts w:hint="eastAsia"/>
        </w:rPr>
        <w:tab/>
      </w:r>
    </w:p>
    <w:p w:rsidR="00FE2FE2" w:rsidRDefault="00FE2FE2"/>
    <w:p w:rsidR="00FE2FE2" w:rsidRDefault="00390B6D">
      <w:pPr>
        <w:tabs>
          <w:tab w:val="left" w:pos="5178"/>
        </w:tabs>
        <w:jc w:val="left"/>
        <w:sectPr w:rsidR="00FE2FE2">
          <w:pgSz w:w="11906" w:h="16838"/>
          <w:pgMar w:top="1440" w:right="1800" w:bottom="1440" w:left="1800" w:header="851" w:footer="992" w:gutter="0"/>
          <w:cols w:space="425"/>
          <w:docGrid w:type="lines" w:linePitch="312"/>
        </w:sectPr>
      </w:pPr>
      <w:r>
        <w:rPr>
          <w:rFonts w:hint="eastAsia"/>
        </w:rPr>
        <w:tab/>
      </w:r>
    </w:p>
    <w:p w:rsidR="00FE2FE2" w:rsidRDefault="00390B6D">
      <w:pPr>
        <w:pStyle w:val="1"/>
        <w:numPr>
          <w:ilvl w:val="0"/>
          <w:numId w:val="1"/>
        </w:numPr>
        <w:spacing w:after="312"/>
      </w:pPr>
      <w:bookmarkStart w:id="0" w:name="_Toc21713"/>
      <w:bookmarkStart w:id="1" w:name="_Toc12214"/>
      <w:bookmarkStart w:id="2" w:name="_Toc16040"/>
      <w:r>
        <w:rPr>
          <w:rFonts w:hint="eastAsia"/>
        </w:rPr>
        <w:lastRenderedPageBreak/>
        <w:t>招标公告</w:t>
      </w:r>
      <w:bookmarkEnd w:id="0"/>
      <w:bookmarkEnd w:id="1"/>
      <w:bookmarkEnd w:id="2"/>
    </w:p>
    <w:p w:rsidR="00FE2FE2" w:rsidRDefault="00390B6D" w:rsidP="00390B6D">
      <w:pPr>
        <w:spacing w:afterLines="100" w:line="560" w:lineRule="exact"/>
        <w:jc w:val="center"/>
        <w:rPr>
          <w:sz w:val="40"/>
          <w:szCs w:val="40"/>
        </w:rPr>
      </w:pPr>
      <w:r>
        <w:rPr>
          <w:rFonts w:hint="eastAsia"/>
          <w:sz w:val="40"/>
          <w:szCs w:val="40"/>
        </w:rPr>
        <w:t>山东大学第二医院国家重点专科建设项目采购设备一宗招标公告</w:t>
      </w:r>
    </w:p>
    <w:tbl>
      <w:tblPr>
        <w:tblStyle w:val="ab"/>
        <w:tblW w:w="0" w:type="auto"/>
        <w:tblLook w:val="04A0"/>
      </w:tblPr>
      <w:tblGrid>
        <w:gridCol w:w="8522"/>
      </w:tblGrid>
      <w:tr w:rsidR="00FE2FE2">
        <w:tc>
          <w:tcPr>
            <w:tcW w:w="8522" w:type="dxa"/>
          </w:tcPr>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项目概况：</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山东大学第二医院国家重点专科建设项目采购设备一宗</w:t>
            </w:r>
            <w:r>
              <w:rPr>
                <w:rFonts w:ascii="仿宋" w:eastAsia="仿宋" w:hAnsi="仿宋" w:cs="仿宋" w:hint="eastAsia"/>
                <w:sz w:val="28"/>
                <w:szCs w:val="28"/>
              </w:rPr>
              <w:t>招标项目的潜在供应商应在</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咨询集团股份有限公司（济南市历城区万科</w:t>
            </w:r>
            <w:proofErr w:type="gramStart"/>
            <w:r>
              <w:rPr>
                <w:rFonts w:ascii="仿宋" w:eastAsia="仿宋" w:hAnsi="仿宋" w:cs="仿宋" w:hint="eastAsia"/>
                <w:sz w:val="28"/>
                <w:szCs w:val="28"/>
              </w:rPr>
              <w:t>海右府</w:t>
            </w:r>
            <w:proofErr w:type="gramEnd"/>
            <w:r>
              <w:rPr>
                <w:rFonts w:ascii="仿宋" w:eastAsia="仿宋" w:hAnsi="仿宋" w:cs="仿宋" w:hint="eastAsia"/>
                <w:sz w:val="28"/>
                <w:szCs w:val="28"/>
              </w:rPr>
              <w:t>8-102）/线上（电子邮件）形式获取招标文件，并于2022年0</w:t>
            </w:r>
            <w:r>
              <w:rPr>
                <w:rFonts w:ascii="仿宋" w:eastAsia="仿宋" w:hAnsi="仿宋" w:cs="仿宋"/>
                <w:sz w:val="28"/>
                <w:szCs w:val="28"/>
              </w:rPr>
              <w:t>9</w:t>
            </w:r>
            <w:r>
              <w:rPr>
                <w:rFonts w:ascii="仿宋" w:eastAsia="仿宋" w:hAnsi="仿宋" w:cs="仿宋" w:hint="eastAsia"/>
                <w:sz w:val="28"/>
                <w:szCs w:val="28"/>
              </w:rPr>
              <w:t>月0</w:t>
            </w:r>
            <w:r>
              <w:rPr>
                <w:rFonts w:ascii="仿宋" w:eastAsia="仿宋" w:hAnsi="仿宋" w:cs="仿宋"/>
                <w:sz w:val="28"/>
                <w:szCs w:val="28"/>
              </w:rPr>
              <w:t>8</w:t>
            </w:r>
            <w:r>
              <w:rPr>
                <w:rFonts w:ascii="仿宋" w:eastAsia="仿宋" w:hAnsi="仿宋" w:cs="仿宋" w:hint="eastAsia"/>
                <w:sz w:val="28"/>
                <w:szCs w:val="28"/>
              </w:rPr>
              <w:t>日9点00 分（北京时间）前提交投标文件。</w:t>
            </w:r>
          </w:p>
        </w:tc>
      </w:tr>
    </w:tbl>
    <w:p w:rsidR="00FE2FE2" w:rsidRDefault="00390B6D">
      <w:pPr>
        <w:pStyle w:val="2"/>
        <w:numPr>
          <w:ilvl w:val="0"/>
          <w:numId w:val="2"/>
        </w:numPr>
        <w:spacing w:before="156" w:after="156" w:line="560" w:lineRule="exact"/>
        <w:rPr>
          <w:sz w:val="36"/>
          <w:szCs w:val="28"/>
        </w:rPr>
      </w:pPr>
      <w:bookmarkStart w:id="3" w:name="_Toc25958"/>
      <w:r>
        <w:rPr>
          <w:rFonts w:hint="eastAsia"/>
          <w:sz w:val="36"/>
          <w:szCs w:val="28"/>
        </w:rPr>
        <w:t>项目基本情况</w:t>
      </w:r>
      <w:bookmarkEnd w:id="3"/>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项目编号：TCZX-HW-2022-035</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项目名称：山东大学第二医院国家重点专科建设项目采购设备一宗</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预算金额：279.6万元</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最高限价：279.6万元</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采购需求：山东大学第二医院国家重点专科建设项目采购设备一宗；使用科室为神经内科，主要包括：血管内热交换控制器，可穿戴运动及步态量化评估系统，多导睡眠脑电记录仪，认知康复训练与评估系统（成人版），磁场刺激仪（核心产品），生物样本库管理系统；详见招标文件“第四章 采购内容及项目要求”，部分产品可采进口。</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标段划分：1个标段</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合同履行期限（质保期）：≥</w:t>
      </w:r>
      <w:r>
        <w:rPr>
          <w:rFonts w:ascii="仿宋" w:eastAsia="仿宋" w:hAnsi="仿宋" w:cs="仿宋"/>
          <w:sz w:val="28"/>
          <w:szCs w:val="28"/>
        </w:rPr>
        <w:t>1</w:t>
      </w:r>
      <w:r>
        <w:rPr>
          <w:rFonts w:ascii="仿宋" w:eastAsia="仿宋" w:hAnsi="仿宋" w:cs="仿宋" w:hint="eastAsia"/>
          <w:sz w:val="28"/>
          <w:szCs w:val="28"/>
        </w:rPr>
        <w:t>年</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本项目（不接受）联合体投标。</w:t>
      </w:r>
    </w:p>
    <w:p w:rsidR="00FE2FE2" w:rsidRDefault="00390B6D">
      <w:pPr>
        <w:pStyle w:val="2"/>
        <w:numPr>
          <w:ilvl w:val="0"/>
          <w:numId w:val="2"/>
        </w:numPr>
        <w:spacing w:before="156" w:after="156" w:line="560" w:lineRule="exact"/>
        <w:rPr>
          <w:sz w:val="36"/>
          <w:szCs w:val="28"/>
        </w:rPr>
      </w:pPr>
      <w:bookmarkStart w:id="4" w:name="_Toc23673"/>
      <w:r>
        <w:rPr>
          <w:rFonts w:hint="eastAsia"/>
          <w:sz w:val="36"/>
          <w:szCs w:val="28"/>
        </w:rPr>
        <w:lastRenderedPageBreak/>
        <w:t>申请人的资格要求</w:t>
      </w:r>
      <w:bookmarkEnd w:id="4"/>
    </w:p>
    <w:p w:rsidR="00FE2FE2" w:rsidRDefault="00390B6D">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满足《中华人民共和国政府采购法》第二十二条规定；</w:t>
      </w:r>
    </w:p>
    <w:p w:rsidR="00FE2FE2" w:rsidRDefault="00390B6D">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落实政府采购政策需满足的资格要求：本项目不属于专门面向中小企业、监狱企业、残疾人福利性单位采购的项目；</w:t>
      </w:r>
    </w:p>
    <w:p w:rsidR="00FE2FE2" w:rsidRDefault="00390B6D">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本项目的特定资格要求：</w:t>
      </w:r>
    </w:p>
    <w:p w:rsidR="00FE2FE2" w:rsidRDefault="00390B6D">
      <w:pPr>
        <w:numPr>
          <w:ilvl w:val="0"/>
          <w:numId w:val="4"/>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信用中国”（www.creditchina.gov.cn）、中国政府采购网（www.ccgp.gov.cn）等网站中被列入失信被执行人、重大税收违法案件当事人名单、政府采购严重违法失信行为记录名单的供应商，不得参加本次政府采购活动；</w:t>
      </w:r>
    </w:p>
    <w:p w:rsidR="00FE2FE2" w:rsidRDefault="00390B6D">
      <w:pPr>
        <w:numPr>
          <w:ilvl w:val="0"/>
          <w:numId w:val="4"/>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单位负责人为同一人或者存在直接控股、管理关系的不同供应商，不得参加同一合同项下（同一包号）的政府采购活动；</w:t>
      </w:r>
    </w:p>
    <w:p w:rsidR="00FE2FE2" w:rsidRDefault="00390B6D">
      <w:pPr>
        <w:numPr>
          <w:ilvl w:val="0"/>
          <w:numId w:val="4"/>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具有有效的医疗器械经营许可证（其中从事第二类医疗器械经营的提供相关备案凭证）或医疗器械生产许可证，所投产品具有有效的医疗器械注册证或医疗器械备案凭证（其中一类医疗器械提供相关备案证明）；</w:t>
      </w:r>
    </w:p>
    <w:p w:rsidR="00FE2FE2" w:rsidRDefault="00390B6D">
      <w:pPr>
        <w:numPr>
          <w:ilvl w:val="0"/>
          <w:numId w:val="4"/>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本项目部分设备可采进口产品，供应商所投产品为进口产品的，须提供制造商或可追溯到制造商合法授权的代理商出具的针对本项目的授权书（原件</w:t>
      </w:r>
      <w:proofErr w:type="gramStart"/>
      <w:r>
        <w:rPr>
          <w:rFonts w:ascii="仿宋" w:eastAsia="仿宋" w:hAnsi="仿宋" w:cs="仿宋" w:hint="eastAsia"/>
          <w:sz w:val="28"/>
          <w:szCs w:val="28"/>
        </w:rPr>
        <w:t>扫描件并加盖</w:t>
      </w:r>
      <w:proofErr w:type="gramEnd"/>
      <w:r>
        <w:rPr>
          <w:rFonts w:ascii="仿宋" w:eastAsia="仿宋" w:hAnsi="仿宋" w:cs="仿宋" w:hint="eastAsia"/>
          <w:sz w:val="28"/>
          <w:szCs w:val="28"/>
        </w:rPr>
        <w:t>公章）；</w:t>
      </w:r>
    </w:p>
    <w:p w:rsidR="00FE2FE2" w:rsidRDefault="00390B6D">
      <w:pPr>
        <w:pStyle w:val="2"/>
        <w:numPr>
          <w:ilvl w:val="0"/>
          <w:numId w:val="2"/>
        </w:numPr>
        <w:spacing w:before="156" w:after="156" w:line="560" w:lineRule="exact"/>
        <w:rPr>
          <w:sz w:val="36"/>
          <w:szCs w:val="28"/>
        </w:rPr>
      </w:pPr>
      <w:bookmarkStart w:id="5" w:name="_Toc16954"/>
      <w:r>
        <w:rPr>
          <w:rFonts w:hint="eastAsia"/>
          <w:sz w:val="36"/>
          <w:szCs w:val="28"/>
        </w:rPr>
        <w:t>获取招标文件</w:t>
      </w:r>
      <w:bookmarkEnd w:id="5"/>
    </w:p>
    <w:p w:rsidR="00FE2FE2" w:rsidRDefault="00390B6D">
      <w:pPr>
        <w:spacing w:line="560" w:lineRule="exact"/>
        <w:ind w:leftChars="200" w:left="420"/>
        <w:rPr>
          <w:rFonts w:ascii="仿宋" w:eastAsia="仿宋" w:hAnsi="仿宋" w:cs="仿宋"/>
          <w:sz w:val="28"/>
          <w:szCs w:val="28"/>
        </w:rPr>
      </w:pPr>
      <w:r>
        <w:rPr>
          <w:rFonts w:ascii="仿宋" w:eastAsia="仿宋" w:hAnsi="仿宋" w:cs="仿宋" w:hint="eastAsia"/>
          <w:sz w:val="28"/>
          <w:szCs w:val="28"/>
        </w:rPr>
        <w:t>时间：2022年0</w:t>
      </w:r>
      <w:r>
        <w:rPr>
          <w:rFonts w:ascii="仿宋" w:eastAsia="仿宋" w:hAnsi="仿宋" w:cs="仿宋"/>
          <w:sz w:val="28"/>
          <w:szCs w:val="28"/>
        </w:rPr>
        <w:t>8</w:t>
      </w:r>
      <w:r>
        <w:rPr>
          <w:rFonts w:ascii="仿宋" w:eastAsia="仿宋" w:hAnsi="仿宋" w:cs="仿宋" w:hint="eastAsia"/>
          <w:sz w:val="28"/>
          <w:szCs w:val="28"/>
        </w:rPr>
        <w:t>月</w:t>
      </w:r>
      <w:r>
        <w:rPr>
          <w:rFonts w:ascii="仿宋" w:eastAsia="仿宋" w:hAnsi="仿宋" w:cs="仿宋"/>
          <w:sz w:val="28"/>
          <w:szCs w:val="28"/>
        </w:rPr>
        <w:t>16</w:t>
      </w:r>
      <w:r>
        <w:rPr>
          <w:rFonts w:ascii="仿宋" w:eastAsia="仿宋" w:hAnsi="仿宋" w:cs="仿宋" w:hint="eastAsia"/>
          <w:sz w:val="28"/>
          <w:szCs w:val="28"/>
        </w:rPr>
        <w:t>日09:00至2022年0</w:t>
      </w:r>
      <w:r>
        <w:rPr>
          <w:rFonts w:ascii="仿宋" w:eastAsia="仿宋" w:hAnsi="仿宋" w:cs="仿宋"/>
          <w:sz w:val="28"/>
          <w:szCs w:val="28"/>
        </w:rPr>
        <w:t>8</w:t>
      </w:r>
      <w:r>
        <w:rPr>
          <w:rFonts w:ascii="仿宋" w:eastAsia="仿宋" w:hAnsi="仿宋" w:cs="仿宋" w:hint="eastAsia"/>
          <w:sz w:val="28"/>
          <w:szCs w:val="28"/>
        </w:rPr>
        <w:t>月</w:t>
      </w:r>
      <w:r>
        <w:rPr>
          <w:rFonts w:ascii="仿宋" w:eastAsia="仿宋" w:hAnsi="仿宋" w:cs="仿宋"/>
          <w:sz w:val="28"/>
          <w:szCs w:val="28"/>
        </w:rPr>
        <w:t>22</w:t>
      </w:r>
      <w:r>
        <w:rPr>
          <w:rFonts w:ascii="仿宋" w:eastAsia="仿宋" w:hAnsi="仿宋" w:cs="仿宋" w:hint="eastAsia"/>
          <w:sz w:val="28"/>
          <w:szCs w:val="28"/>
        </w:rPr>
        <w:t>日17:00止。</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地点：</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咨询集团股份有限公司（济南市历城区万科</w:t>
      </w:r>
      <w:proofErr w:type="gramStart"/>
      <w:r>
        <w:rPr>
          <w:rFonts w:ascii="仿宋" w:eastAsia="仿宋" w:hAnsi="仿宋" w:cs="仿宋" w:hint="eastAsia"/>
          <w:sz w:val="28"/>
          <w:szCs w:val="28"/>
        </w:rPr>
        <w:t>海右府8号</w:t>
      </w:r>
      <w:proofErr w:type="gramEnd"/>
      <w:r>
        <w:rPr>
          <w:rFonts w:ascii="仿宋" w:eastAsia="仿宋" w:hAnsi="仿宋" w:cs="仿宋" w:hint="eastAsia"/>
          <w:sz w:val="28"/>
          <w:szCs w:val="28"/>
        </w:rPr>
        <w:t>102），疫情期间招标文件采用邮寄方式，不需现场领取。</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方式：凡有意参加本次采购的供应商须在获取招标文件的期限内联系代理机构（联系人：邵经理0531-88933166/18954549093）明确</w:t>
      </w:r>
      <w:r>
        <w:rPr>
          <w:rFonts w:ascii="仿宋" w:eastAsia="仿宋" w:hAnsi="仿宋" w:cs="仿宋" w:hint="eastAsia"/>
          <w:sz w:val="28"/>
          <w:szCs w:val="28"/>
        </w:rPr>
        <w:lastRenderedPageBreak/>
        <w:t>所投项目名称及项目确认，供应商项目确认后</w:t>
      </w:r>
      <w:proofErr w:type="gramStart"/>
      <w:r>
        <w:rPr>
          <w:rFonts w:ascii="仿宋" w:eastAsia="仿宋" w:hAnsi="仿宋" w:cs="仿宋" w:hint="eastAsia"/>
          <w:sz w:val="28"/>
          <w:szCs w:val="28"/>
        </w:rPr>
        <w:t>请访问</w:t>
      </w:r>
      <w:proofErr w:type="gramEnd"/>
      <w:r>
        <w:rPr>
          <w:rFonts w:ascii="仿宋" w:eastAsia="仿宋" w:hAnsi="仿宋" w:cs="仿宋" w:hint="eastAsia"/>
          <w:sz w:val="28"/>
          <w:szCs w:val="28"/>
        </w:rPr>
        <w:t>中国政府采购网下载电子版招标文件；将以下材料发送至sdthgczx2022@163.com（邮件主题格式：项目名称+供应商名称）：（1）企业法人营业执照副本扫描件；（2）法定代表人证明或法定代表人授权委托书及相应本人身份证扫描件；（3）与本项目相关事宜联系人、联系电话；（4）招标文件费汇款凭证。</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招标文件售价：300元/本（售后不退）。缴纳招标文件工本费账户信息：开户名称：</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咨询集团股份有限公司济南分公司；开户银行：威海市商业银行股份有限公司济南燕山支行；行  号：313451000125，账  号：817972201421003546；汇款须注明：项目简称+单位简称。</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本项目实行资格后审，获取招标文件成功不代表资格后审的通过。</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注：本采购项目的变更、修改、澄清、补遗内容及对项目的暂停、延期通知等情况均在“中国政府采购网”发布。潜在供应商自行查阅网站信息，未按要求查阅者自行承担相应后果。</w:t>
      </w:r>
    </w:p>
    <w:p w:rsidR="00FE2FE2" w:rsidRDefault="00390B6D">
      <w:pPr>
        <w:pStyle w:val="2"/>
        <w:numPr>
          <w:ilvl w:val="0"/>
          <w:numId w:val="2"/>
        </w:numPr>
        <w:spacing w:before="156" w:after="156" w:line="560" w:lineRule="exact"/>
        <w:rPr>
          <w:sz w:val="36"/>
          <w:szCs w:val="28"/>
        </w:rPr>
      </w:pPr>
      <w:bookmarkStart w:id="6" w:name="_Toc8125"/>
      <w:r>
        <w:rPr>
          <w:rFonts w:hint="eastAsia"/>
          <w:sz w:val="36"/>
          <w:szCs w:val="28"/>
        </w:rPr>
        <w:t>提交投标文件</w:t>
      </w:r>
      <w:bookmarkEnd w:id="6"/>
      <w:r>
        <w:rPr>
          <w:rFonts w:hint="eastAsia"/>
          <w:sz w:val="36"/>
          <w:szCs w:val="28"/>
        </w:rPr>
        <w:t>截止时间、开标时间和地点</w:t>
      </w:r>
    </w:p>
    <w:p w:rsidR="00FE2FE2" w:rsidRDefault="00390B6D">
      <w:pPr>
        <w:numPr>
          <w:ilvl w:val="0"/>
          <w:numId w:val="5"/>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投标文件递交的截止时间及开标时间：</w:t>
      </w:r>
      <w:r>
        <w:rPr>
          <w:rFonts w:ascii="仿宋" w:eastAsia="仿宋" w:hAnsi="仿宋" w:cs="仿宋" w:hint="eastAsia"/>
          <w:sz w:val="28"/>
          <w:szCs w:val="28"/>
          <w:u w:val="single"/>
        </w:rPr>
        <w:t>2022年0</w:t>
      </w:r>
      <w:r>
        <w:rPr>
          <w:rFonts w:ascii="仿宋" w:eastAsia="仿宋" w:hAnsi="仿宋" w:cs="仿宋"/>
          <w:sz w:val="28"/>
          <w:szCs w:val="28"/>
          <w:u w:val="single"/>
        </w:rPr>
        <w:t>9</w:t>
      </w:r>
      <w:r>
        <w:rPr>
          <w:rFonts w:ascii="仿宋" w:eastAsia="仿宋" w:hAnsi="仿宋" w:cs="仿宋" w:hint="eastAsia"/>
          <w:sz w:val="28"/>
          <w:szCs w:val="28"/>
          <w:u w:val="single"/>
        </w:rPr>
        <w:t>月0</w:t>
      </w:r>
      <w:r>
        <w:rPr>
          <w:rFonts w:ascii="仿宋" w:eastAsia="仿宋" w:hAnsi="仿宋" w:cs="仿宋"/>
          <w:sz w:val="28"/>
          <w:szCs w:val="28"/>
          <w:u w:val="single"/>
        </w:rPr>
        <w:t>8</w:t>
      </w:r>
      <w:r>
        <w:rPr>
          <w:rFonts w:ascii="仿宋" w:eastAsia="仿宋" w:hAnsi="仿宋" w:cs="仿宋" w:hint="eastAsia"/>
          <w:sz w:val="28"/>
          <w:szCs w:val="28"/>
          <w:u w:val="single"/>
        </w:rPr>
        <w:t>日9点00分</w:t>
      </w:r>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投标文件递交的地点：山东大学第二医院文会学堂一楼会议室（地址：济南市天桥区北园大街247号），逾期送达的或者未送达指定地点的投标文件，采购人不予受理。</w:t>
      </w:r>
    </w:p>
    <w:p w:rsidR="00FE2FE2" w:rsidRDefault="00390B6D">
      <w:pPr>
        <w:pStyle w:val="2"/>
        <w:numPr>
          <w:ilvl w:val="0"/>
          <w:numId w:val="2"/>
        </w:numPr>
        <w:spacing w:before="156" w:after="156" w:line="560" w:lineRule="exact"/>
        <w:rPr>
          <w:sz w:val="36"/>
          <w:szCs w:val="28"/>
        </w:rPr>
      </w:pPr>
      <w:bookmarkStart w:id="7" w:name="_Toc19407"/>
      <w:r>
        <w:rPr>
          <w:rFonts w:hint="eastAsia"/>
          <w:sz w:val="36"/>
          <w:szCs w:val="28"/>
        </w:rPr>
        <w:t>公告期限</w:t>
      </w:r>
      <w:bookmarkEnd w:id="7"/>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自本公告发布之日起五个工作日。</w:t>
      </w:r>
    </w:p>
    <w:p w:rsidR="00FE2FE2" w:rsidRDefault="00390B6D">
      <w:pPr>
        <w:pStyle w:val="2"/>
        <w:numPr>
          <w:ilvl w:val="0"/>
          <w:numId w:val="2"/>
        </w:numPr>
        <w:spacing w:before="156" w:after="156" w:line="560" w:lineRule="exact"/>
        <w:rPr>
          <w:sz w:val="36"/>
          <w:szCs w:val="28"/>
        </w:rPr>
      </w:pPr>
      <w:bookmarkStart w:id="8" w:name="_Toc26363"/>
      <w:r>
        <w:rPr>
          <w:rFonts w:hint="eastAsia"/>
          <w:sz w:val="36"/>
          <w:szCs w:val="28"/>
        </w:rPr>
        <w:t>其他补充事宜</w:t>
      </w:r>
      <w:bookmarkEnd w:id="8"/>
    </w:p>
    <w:p w:rsidR="00FE2FE2" w:rsidRDefault="00390B6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采购项目需要落实的政府采购政策：中小微型企业政府采购政策；监狱企业政府采购政策；促进残疾人就业政府采购政策；节能、环保产品政府采购政策，详见招标文件。</w:t>
      </w:r>
    </w:p>
    <w:p w:rsidR="00FE2FE2" w:rsidRDefault="00390B6D">
      <w:pPr>
        <w:pStyle w:val="2"/>
        <w:numPr>
          <w:ilvl w:val="0"/>
          <w:numId w:val="2"/>
        </w:numPr>
        <w:spacing w:before="156" w:after="156" w:line="560" w:lineRule="exact"/>
        <w:rPr>
          <w:sz w:val="36"/>
          <w:szCs w:val="28"/>
        </w:rPr>
      </w:pPr>
      <w:bookmarkStart w:id="9" w:name="_Toc12221"/>
      <w:r>
        <w:rPr>
          <w:rFonts w:hint="eastAsia"/>
          <w:sz w:val="36"/>
          <w:szCs w:val="28"/>
        </w:rPr>
        <w:t>对本次招标提出询问，请按以下方式联系</w:t>
      </w:r>
      <w:bookmarkEnd w:id="9"/>
    </w:p>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1、采购人信息</w:t>
      </w:r>
    </w:p>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名 称：山东大学第二医院</w:t>
      </w:r>
    </w:p>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地址：济南市天桥区北园大街247号</w:t>
      </w:r>
    </w:p>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联系方式：0531-85875076</w:t>
      </w:r>
    </w:p>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2、采购代理机构信息</w:t>
      </w:r>
    </w:p>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名称：</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w:t>
      </w:r>
    </w:p>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地址：济南市历城区万科</w:t>
      </w:r>
      <w:proofErr w:type="gramStart"/>
      <w:r>
        <w:rPr>
          <w:rFonts w:ascii="仿宋" w:eastAsia="仿宋" w:hAnsi="仿宋" w:cs="仿宋" w:hint="eastAsia"/>
          <w:sz w:val="28"/>
          <w:szCs w:val="28"/>
        </w:rPr>
        <w:t>海右府</w:t>
      </w:r>
      <w:proofErr w:type="gramEnd"/>
      <w:r>
        <w:rPr>
          <w:rFonts w:ascii="仿宋" w:eastAsia="仿宋" w:hAnsi="仿宋" w:cs="仿宋" w:hint="eastAsia"/>
          <w:sz w:val="28"/>
          <w:szCs w:val="28"/>
        </w:rPr>
        <w:t>8-102</w:t>
      </w:r>
    </w:p>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联系方式：0531-88933166</w:t>
      </w:r>
    </w:p>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3.项目联系方式</w:t>
      </w:r>
    </w:p>
    <w:p w:rsidR="00FE2FE2" w:rsidRDefault="00390B6D">
      <w:pPr>
        <w:spacing w:line="560" w:lineRule="exact"/>
        <w:rPr>
          <w:rFonts w:ascii="仿宋" w:eastAsia="仿宋" w:hAnsi="仿宋" w:cs="仿宋"/>
          <w:sz w:val="28"/>
          <w:szCs w:val="28"/>
        </w:rPr>
      </w:pPr>
      <w:r>
        <w:rPr>
          <w:rFonts w:ascii="仿宋" w:eastAsia="仿宋" w:hAnsi="仿宋" w:cs="仿宋" w:hint="eastAsia"/>
          <w:sz w:val="28"/>
          <w:szCs w:val="28"/>
        </w:rPr>
        <w:t>联系人：邵经理</w:t>
      </w:r>
    </w:p>
    <w:p w:rsidR="00FE2FE2" w:rsidRDefault="00390B6D">
      <w:pPr>
        <w:spacing w:line="560" w:lineRule="exact"/>
        <w:rPr>
          <w:sz w:val="22"/>
          <w:szCs w:val="28"/>
        </w:rPr>
      </w:pPr>
      <w:r>
        <w:rPr>
          <w:rFonts w:ascii="仿宋" w:eastAsia="仿宋" w:hAnsi="仿宋" w:cs="仿宋" w:hint="eastAsia"/>
          <w:sz w:val="28"/>
          <w:szCs w:val="28"/>
        </w:rPr>
        <w:t>电  话：0531-88933166</w:t>
      </w:r>
      <w:r>
        <w:rPr>
          <w:sz w:val="22"/>
          <w:szCs w:val="28"/>
        </w:rPr>
        <w:br w:type="page"/>
      </w:r>
    </w:p>
    <w:p w:rsidR="00FE2FE2" w:rsidRDefault="00390B6D">
      <w:pPr>
        <w:pStyle w:val="1"/>
        <w:numPr>
          <w:ilvl w:val="0"/>
          <w:numId w:val="6"/>
        </w:numPr>
        <w:spacing w:after="312"/>
      </w:pPr>
      <w:bookmarkStart w:id="10" w:name="_Toc23894"/>
      <w:r>
        <w:rPr>
          <w:rFonts w:hint="eastAsia"/>
        </w:rPr>
        <w:lastRenderedPageBreak/>
        <w:t>投标须知</w:t>
      </w:r>
      <w:bookmarkEnd w:id="10"/>
    </w:p>
    <w:p w:rsidR="00FE2FE2" w:rsidRDefault="00390B6D">
      <w:pPr>
        <w:pStyle w:val="2"/>
        <w:adjustRightInd w:val="0"/>
        <w:snapToGrid w:val="0"/>
        <w:spacing w:beforeLines="0" w:afterLines="0" w:line="360" w:lineRule="auto"/>
        <w:jc w:val="center"/>
        <w:rPr>
          <w:rFonts w:ascii="仿宋" w:eastAsia="仿宋" w:hAnsi="仿宋" w:cs="仿宋"/>
          <w:b/>
          <w:bCs/>
          <w:szCs w:val="32"/>
        </w:rPr>
      </w:pPr>
      <w:bookmarkStart w:id="11" w:name="_Toc30943"/>
      <w:r>
        <w:rPr>
          <w:rFonts w:ascii="仿宋" w:eastAsia="仿宋" w:hAnsi="仿宋" w:cs="仿宋" w:hint="eastAsia"/>
          <w:b/>
          <w:bCs/>
          <w:szCs w:val="32"/>
        </w:rPr>
        <w:t>供应商须知前附表</w:t>
      </w:r>
      <w:bookmarkEnd w:id="11"/>
    </w:p>
    <w:p w:rsidR="00FE2FE2" w:rsidRDefault="00390B6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本表是对“供应商须知”正文的具体补充和修改，如有不一致，以“前附表”为准。</w:t>
      </w:r>
    </w:p>
    <w:tbl>
      <w:tblPr>
        <w:tblStyle w:val="ab"/>
        <w:tblW w:w="0" w:type="auto"/>
        <w:jc w:val="center"/>
        <w:tblLook w:val="04A0"/>
      </w:tblPr>
      <w:tblGrid>
        <w:gridCol w:w="870"/>
        <w:gridCol w:w="2266"/>
        <w:gridCol w:w="5386"/>
      </w:tblGrid>
      <w:tr w:rsidR="00FE2FE2">
        <w:trPr>
          <w:trHeight w:val="850"/>
          <w:tblHeader/>
          <w:jc w:val="center"/>
        </w:trPr>
        <w:tc>
          <w:tcPr>
            <w:tcW w:w="870" w:type="dxa"/>
            <w:vAlign w:val="center"/>
          </w:tcPr>
          <w:p w:rsidR="00FE2FE2" w:rsidRDefault="00390B6D">
            <w:pPr>
              <w:snapToGrid w:val="0"/>
              <w:spacing w:line="300" w:lineRule="auto"/>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2266" w:type="dxa"/>
            <w:vAlign w:val="center"/>
          </w:tcPr>
          <w:p w:rsidR="00FE2FE2" w:rsidRDefault="00390B6D">
            <w:pPr>
              <w:snapToGrid w:val="0"/>
              <w:spacing w:line="300" w:lineRule="auto"/>
              <w:jc w:val="center"/>
              <w:rPr>
                <w:rFonts w:ascii="仿宋" w:eastAsia="仿宋" w:hAnsi="仿宋" w:cs="仿宋"/>
                <w:b/>
                <w:bCs/>
                <w:sz w:val="28"/>
                <w:szCs w:val="28"/>
              </w:rPr>
            </w:pPr>
            <w:r>
              <w:rPr>
                <w:rFonts w:ascii="仿宋" w:eastAsia="仿宋" w:hAnsi="仿宋" w:cs="仿宋" w:hint="eastAsia"/>
                <w:b/>
                <w:bCs/>
                <w:sz w:val="28"/>
                <w:szCs w:val="28"/>
              </w:rPr>
              <w:t>内容</w:t>
            </w:r>
          </w:p>
        </w:tc>
        <w:tc>
          <w:tcPr>
            <w:tcW w:w="5386" w:type="dxa"/>
            <w:vAlign w:val="center"/>
          </w:tcPr>
          <w:p w:rsidR="00FE2FE2" w:rsidRDefault="00390B6D">
            <w:pPr>
              <w:snapToGrid w:val="0"/>
              <w:spacing w:line="300" w:lineRule="auto"/>
              <w:jc w:val="center"/>
              <w:rPr>
                <w:rFonts w:ascii="仿宋" w:eastAsia="仿宋" w:hAnsi="仿宋" w:cs="仿宋"/>
                <w:b/>
                <w:bCs/>
                <w:sz w:val="28"/>
                <w:szCs w:val="28"/>
              </w:rPr>
            </w:pPr>
            <w:r>
              <w:rPr>
                <w:rFonts w:ascii="仿宋" w:eastAsia="仿宋" w:hAnsi="仿宋" w:cs="仿宋" w:hint="eastAsia"/>
                <w:b/>
                <w:bCs/>
                <w:sz w:val="28"/>
                <w:szCs w:val="28"/>
              </w:rPr>
              <w:t>说明及要求</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项目信息</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项目编号：（TCZX-HW-2022-035）</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项目名称：山东大学第二医院国家重点专科建设项目采购设备一宗</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采购人</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名称：山东大学第二医院</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地址：济南市天桥区北园大街247号</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联系方式：0531-85875076</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代理机构</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名称：</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地址：济南市历城区万科</w:t>
            </w:r>
            <w:proofErr w:type="gramStart"/>
            <w:r>
              <w:rPr>
                <w:rFonts w:ascii="仿宋" w:eastAsia="仿宋" w:hAnsi="仿宋" w:cs="仿宋" w:hint="eastAsia"/>
                <w:sz w:val="28"/>
                <w:szCs w:val="28"/>
              </w:rPr>
              <w:t>海右府8号</w:t>
            </w:r>
            <w:proofErr w:type="gramEnd"/>
            <w:r>
              <w:rPr>
                <w:rFonts w:ascii="仿宋" w:eastAsia="仿宋" w:hAnsi="仿宋" w:cs="仿宋" w:hint="eastAsia"/>
                <w:sz w:val="28"/>
                <w:szCs w:val="28"/>
              </w:rPr>
              <w:t>楼102</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联系人：邵经理</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联系方式：0531-88933166</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资金来源</w:t>
            </w:r>
          </w:p>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与采购预算</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资金来源：国家重点专科建设项目</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预算金额：279.6万元</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最高限价：279.6万元</w:t>
            </w:r>
          </w:p>
          <w:p w:rsidR="00FE2FE2" w:rsidRDefault="00390B6D">
            <w:pPr>
              <w:snapToGrid w:val="0"/>
              <w:spacing w:line="300" w:lineRule="auto"/>
              <w:rPr>
                <w:rFonts w:ascii="仿宋" w:eastAsia="仿宋" w:hAnsi="仿宋" w:cs="仿宋"/>
                <w:sz w:val="28"/>
                <w:szCs w:val="28"/>
              </w:rPr>
            </w:pPr>
            <w:r>
              <w:rPr>
                <w:rFonts w:ascii="仿宋" w:eastAsia="仿宋" w:hAnsi="仿宋" w:cs="仿宋"/>
                <w:b/>
                <w:bCs/>
                <w:sz w:val="28"/>
                <w:szCs w:val="28"/>
              </w:rPr>
              <w:t>投标报价超过预算金额或最高限价的，按无效投标处理。</w:t>
            </w:r>
          </w:p>
        </w:tc>
      </w:tr>
      <w:tr w:rsidR="00FE2FE2">
        <w:trPr>
          <w:trHeight w:val="9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供应商应提供</w:t>
            </w:r>
          </w:p>
          <w:p w:rsidR="00FE2FE2" w:rsidRDefault="00390B6D">
            <w:pPr>
              <w:snapToGrid w:val="0"/>
              <w:spacing w:line="360" w:lineRule="auto"/>
              <w:jc w:val="center"/>
              <w:rPr>
                <w:rFonts w:ascii="仿宋" w:eastAsia="仿宋" w:hAnsi="仿宋" w:cs="仿宋"/>
                <w:sz w:val="28"/>
                <w:szCs w:val="28"/>
              </w:rPr>
            </w:pPr>
            <w:r>
              <w:rPr>
                <w:rFonts w:ascii="仿宋" w:eastAsia="仿宋" w:hAnsi="仿宋" w:cs="仿宋" w:hint="eastAsia"/>
                <w:sz w:val="28"/>
                <w:szCs w:val="28"/>
              </w:rPr>
              <w:t>的资格证明材料</w:t>
            </w:r>
          </w:p>
        </w:tc>
        <w:tc>
          <w:tcPr>
            <w:tcW w:w="5386" w:type="dxa"/>
            <w:vAlign w:val="center"/>
          </w:tcPr>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供应商资格要求：详见第一章招标公告。</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供应商应提供能够证明符合资格条件的下列材料：（1）供应商须具有独立承担民事责任的能力，向采购人提供服务的法人、其他组织或自然人，须提供相关证明材料，其中：</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供应商是企业（包括合伙企业）的，</w:t>
            </w:r>
            <w:r>
              <w:rPr>
                <w:rFonts w:ascii="仿宋" w:eastAsia="仿宋" w:hAnsi="仿宋" w:cs="仿宋" w:hint="eastAsia"/>
                <w:sz w:val="28"/>
                <w:szCs w:val="28"/>
              </w:rPr>
              <w:lastRenderedPageBreak/>
              <w:t>应提供其在市场监督管理局注册的有效“企业法人营业执照”或“营业执照”的复印件；</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供应商是事业单位的，应提供其有效的“事业单位法人证书”复印件；</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供应商是非企业专业服务机构的，应提供其有效的执业许可证复印件；</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供应商是个体工商户的，应提供其有效的“个体工商户营业执照”复印件；</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供应商是自然人的，应提供其有效的自然人身份证明。</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（2）供应商须具有良好的商业信誉和健全的财务会计制度，须提供相关证明材料，其中：</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供应商是法人的，应提供2021年度财务状况或其基本开户银行出具的提交投标文件截止时间前三个月内的资信证明（若资信证明注明复印件无效，需提交原件）；</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供应商是其他组织或自然人的，应提供银行出具的提交投标文件截止时间前三个月内的资信证明（若资信证明注明复印件无效，需提交原件）。</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（3）供应商须具有履行合同所必需的设备和专业技术能力，须附相关证明材料或书面声明。</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（4）供应商须具有依法缴纳税收和社会保障资金的良好记录，须提供相关证明材料，其中：</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供应商是法人的，缴纳税收的证明材料，应提供开标前三个月内任意一个月的依法缴税凭据复印件；</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供应商是法人的，缴纳社会保障资金的证明材料，应提供开标前三个月内任意一个月的缴纳社会保险的凭据（专用收据或社会保险缴纳清单）复印件；</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供应商是其他组织和自然人的，需要提供开标前三个月内任意一个月的缴纳税收和社会保险的凭据。</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注：依法免税或不需要缴纳社会保障资金的供应商，须提供相应文件证明其依法免税或不需要缴纳社会保障资金。</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（5）近三年内（本项目投标截止日前）供应商在经营活动中没有重大违法记录，其中：</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重大违法记录是指供应商因违法经营受到刑事处罚或者责令停产停业、吊销许可证或者执照、较大数额罚款等行政处罚；</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供应商须提供参与本采购活动前三年内在经营活动中没有重大违法记录的书面声明。</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6）供应商在“信用中国”网站（www.creditchina.gov.cn）、“中国政府采购网”网站（www.ccgp.gov.cn）被列入失信被执行人、重大税收违法案件当事人名单的、政府采购严重违法失信行为记录名单（处罚期限尚未届满的）的，不得</w:t>
            </w:r>
            <w:r>
              <w:rPr>
                <w:rFonts w:ascii="仿宋" w:eastAsia="仿宋" w:hAnsi="仿宋" w:cs="仿宋" w:hint="eastAsia"/>
                <w:sz w:val="28"/>
                <w:szCs w:val="28"/>
              </w:rPr>
              <w:lastRenderedPageBreak/>
              <w:t>参与本项目的政府采购活动。</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（7）单位负责人为同一人或者存在直接控股、管理关系的不同供应商，不得参加同一包的投标或者未划分包的同一招标项目的投标，供应商须提供书面声明。</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（9）供应商所投产品为进口产品的，须提供制造商或可追溯到制造商合法授权的代理商出具的针对本项目的授权书（复印件并加盖公章）。</w:t>
            </w:r>
          </w:p>
          <w:p w:rsidR="00FE2FE2" w:rsidRDefault="00390B6D">
            <w:pPr>
              <w:rPr>
                <w:rFonts w:ascii="仿宋" w:eastAsia="仿宋" w:hAnsi="仿宋" w:cs="仿宋"/>
                <w:sz w:val="28"/>
                <w:szCs w:val="28"/>
              </w:rPr>
            </w:pPr>
            <w:r>
              <w:rPr>
                <w:rFonts w:ascii="仿宋" w:eastAsia="仿宋" w:hAnsi="仿宋" w:cs="仿宋" w:hint="eastAsia"/>
                <w:sz w:val="28"/>
                <w:szCs w:val="28"/>
              </w:rPr>
              <w:t>（10）供应</w:t>
            </w:r>
            <w:proofErr w:type="gramStart"/>
            <w:r>
              <w:rPr>
                <w:rFonts w:ascii="仿宋" w:eastAsia="仿宋" w:hAnsi="仿宋" w:cs="仿宋" w:hint="eastAsia"/>
                <w:sz w:val="28"/>
                <w:szCs w:val="28"/>
              </w:rPr>
              <w:t>商符合</w:t>
            </w:r>
            <w:proofErr w:type="gramEnd"/>
            <w:r>
              <w:rPr>
                <w:rFonts w:ascii="仿宋" w:eastAsia="仿宋" w:hAnsi="仿宋" w:cs="仿宋" w:hint="eastAsia"/>
                <w:sz w:val="28"/>
                <w:szCs w:val="28"/>
              </w:rPr>
              <w:t>法律、行政法规规定的</w:t>
            </w:r>
            <w:r>
              <w:rPr>
                <w:rFonts w:ascii="仿宋" w:eastAsia="仿宋" w:hAnsi="仿宋" w:cs="仿宋" w:hint="eastAsia"/>
                <w:sz w:val="28"/>
                <w:szCs w:val="28"/>
              </w:rPr>
              <w:lastRenderedPageBreak/>
              <w:t>其它要求。</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对招标文件的疑问</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提交疑问时间：截止时间2022年0</w:t>
            </w:r>
            <w:r>
              <w:rPr>
                <w:rFonts w:ascii="仿宋" w:eastAsia="仿宋" w:hAnsi="仿宋" w:cs="仿宋"/>
                <w:sz w:val="28"/>
                <w:szCs w:val="28"/>
              </w:rPr>
              <w:t>8</w:t>
            </w:r>
            <w:r>
              <w:rPr>
                <w:rFonts w:ascii="仿宋" w:eastAsia="仿宋" w:hAnsi="仿宋" w:cs="仿宋" w:hint="eastAsia"/>
                <w:sz w:val="28"/>
                <w:szCs w:val="28"/>
              </w:rPr>
              <w:t>月</w:t>
            </w:r>
            <w:r>
              <w:rPr>
                <w:rFonts w:ascii="仿宋" w:eastAsia="仿宋" w:hAnsi="仿宋" w:cs="仿宋"/>
                <w:sz w:val="28"/>
                <w:szCs w:val="28"/>
              </w:rPr>
              <w:t>22</w:t>
            </w:r>
            <w:r>
              <w:rPr>
                <w:rFonts w:ascii="仿宋" w:eastAsia="仿宋" w:hAnsi="仿宋" w:cs="仿宋" w:hint="eastAsia"/>
                <w:sz w:val="28"/>
                <w:szCs w:val="28"/>
              </w:rPr>
              <w:t>日上午11:00前。</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提交疑问方式：发电子邮件至 sdthgczx2022@163.com（word文档及加盖公章的</w:t>
            </w:r>
            <w:proofErr w:type="gramStart"/>
            <w:r>
              <w:rPr>
                <w:rFonts w:ascii="仿宋" w:eastAsia="仿宋" w:hAnsi="仿宋" w:cs="仿宋" w:hint="eastAsia"/>
                <w:sz w:val="28"/>
                <w:szCs w:val="28"/>
              </w:rPr>
              <w:t>扫描件各一份</w:t>
            </w:r>
            <w:proofErr w:type="gramEnd"/>
            <w:r>
              <w:rPr>
                <w:rFonts w:ascii="仿宋" w:eastAsia="仿宋" w:hAnsi="仿宋" w:cs="仿宋" w:hint="eastAsia"/>
                <w:sz w:val="28"/>
                <w:szCs w:val="28"/>
              </w:rPr>
              <w:t>），并致电0531-88933166</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招标文件澄清</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澄清和修改文件发送时间（如有）投标截止时间15天前；</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澄清和修改文件发送方式：发送电子版至各供应商预留的电子邮箱。</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投标文件份数</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纸质投标文件4份，其中正本1份和副本3份；电子版投标文件1份（U盘，可编辑word版本和PDF版本各一份）；开标一览表一式3份。</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电子版内容应包含投标文件的全部商务、报价、技术内容及技术资料，其中有英文资料的还应提供中、英文对照文本。</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开标一览表一式3份单独密封。</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投标文件密封和标记</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供应商应将投标文件正本、副本、电子版及开标一览表密封，并在封套明显处注明</w:t>
            </w:r>
            <w:r>
              <w:rPr>
                <w:rFonts w:ascii="仿宋" w:eastAsia="仿宋" w:hAnsi="仿宋" w:cs="仿宋" w:hint="eastAsia"/>
                <w:sz w:val="28"/>
                <w:szCs w:val="28"/>
              </w:rPr>
              <w:lastRenderedPageBreak/>
              <w:t>以下内容：</w:t>
            </w:r>
          </w:p>
          <w:p w:rsidR="00FE2FE2" w:rsidRDefault="00390B6D">
            <w:pPr>
              <w:numPr>
                <w:ilvl w:val="0"/>
                <w:numId w:val="8"/>
              </w:numPr>
              <w:snapToGrid w:val="0"/>
              <w:spacing w:line="300" w:lineRule="auto"/>
              <w:rPr>
                <w:rFonts w:ascii="仿宋" w:eastAsia="仿宋" w:hAnsi="仿宋" w:cs="仿宋"/>
                <w:sz w:val="28"/>
                <w:szCs w:val="28"/>
              </w:rPr>
            </w:pPr>
            <w:r>
              <w:rPr>
                <w:rFonts w:ascii="仿宋" w:eastAsia="仿宋" w:hAnsi="仿宋" w:cs="仿宋" w:hint="eastAsia"/>
                <w:sz w:val="28"/>
                <w:szCs w:val="28"/>
              </w:rPr>
              <w:t>项目编号、项目名称、包号；</w:t>
            </w:r>
          </w:p>
          <w:p w:rsidR="00FE2FE2" w:rsidRDefault="00390B6D">
            <w:pPr>
              <w:numPr>
                <w:ilvl w:val="0"/>
                <w:numId w:val="8"/>
              </w:numPr>
              <w:snapToGrid w:val="0"/>
              <w:spacing w:line="300" w:lineRule="auto"/>
              <w:rPr>
                <w:rFonts w:ascii="仿宋" w:eastAsia="仿宋" w:hAnsi="仿宋" w:cs="仿宋"/>
                <w:sz w:val="28"/>
                <w:szCs w:val="28"/>
              </w:rPr>
            </w:pPr>
            <w:r>
              <w:rPr>
                <w:rFonts w:ascii="仿宋" w:eastAsia="仿宋" w:hAnsi="仿宋" w:cs="仿宋" w:hint="eastAsia"/>
                <w:sz w:val="28"/>
                <w:szCs w:val="28"/>
              </w:rPr>
              <w:t>正本或副本或电子版或开标一览表；</w:t>
            </w:r>
          </w:p>
          <w:p w:rsidR="00FE2FE2" w:rsidRDefault="00390B6D">
            <w:pPr>
              <w:numPr>
                <w:ilvl w:val="0"/>
                <w:numId w:val="8"/>
              </w:numPr>
              <w:snapToGrid w:val="0"/>
              <w:spacing w:line="300" w:lineRule="auto"/>
              <w:rPr>
                <w:rFonts w:ascii="仿宋" w:eastAsia="仿宋" w:hAnsi="仿宋" w:cs="仿宋"/>
                <w:sz w:val="28"/>
                <w:szCs w:val="28"/>
              </w:rPr>
            </w:pPr>
            <w:r>
              <w:rPr>
                <w:rFonts w:ascii="仿宋" w:eastAsia="仿宋" w:hAnsi="仿宋" w:cs="仿宋" w:hint="eastAsia"/>
                <w:sz w:val="28"/>
                <w:szCs w:val="28"/>
              </w:rPr>
              <w:t>供应商名称（加盖公章）、地址、电话；</w:t>
            </w:r>
          </w:p>
          <w:p w:rsidR="00FE2FE2" w:rsidRDefault="00390B6D">
            <w:pPr>
              <w:numPr>
                <w:ilvl w:val="0"/>
                <w:numId w:val="8"/>
              </w:numPr>
              <w:snapToGrid w:val="0"/>
              <w:spacing w:line="300" w:lineRule="auto"/>
              <w:rPr>
                <w:rFonts w:ascii="仿宋" w:eastAsia="仿宋" w:hAnsi="仿宋" w:cs="仿宋"/>
                <w:sz w:val="28"/>
                <w:szCs w:val="28"/>
              </w:rPr>
            </w:pPr>
            <w:r>
              <w:rPr>
                <w:rFonts w:ascii="仿宋" w:eastAsia="仿宋" w:hAnsi="仿宋" w:cs="仿宋" w:hint="eastAsia"/>
                <w:sz w:val="28"/>
                <w:szCs w:val="28"/>
              </w:rPr>
              <w:t>每一密封件在封口处注明“于__年__月__日__时__分之前不准启封”字样。</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注：单</w:t>
            </w:r>
            <w:proofErr w:type="gramStart"/>
            <w:r>
              <w:rPr>
                <w:rFonts w:ascii="仿宋" w:eastAsia="仿宋" w:hAnsi="仿宋" w:cs="仿宋" w:hint="eastAsia"/>
                <w:sz w:val="28"/>
                <w:szCs w:val="28"/>
              </w:rPr>
              <w:t>包所有</w:t>
            </w:r>
            <w:proofErr w:type="gramEnd"/>
            <w:r>
              <w:rPr>
                <w:rFonts w:ascii="仿宋" w:eastAsia="仿宋" w:hAnsi="仿宋" w:cs="仿宋" w:hint="eastAsia"/>
                <w:sz w:val="28"/>
                <w:szCs w:val="28"/>
              </w:rPr>
              <w:t>副本密封在一个包封内即可。</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投标文件的签署</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投标函、开标一览表以及招标文件格式要求中注明需盖章的资料均应按要求签署。</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投标保证金</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金额：30000.00元整(大写：叁万元整）</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投标保证金缴纳形式：</w:t>
            </w:r>
            <w:proofErr w:type="gramStart"/>
            <w:r>
              <w:rPr>
                <w:rFonts w:ascii="仿宋" w:eastAsia="仿宋" w:hAnsi="仿宋" w:cs="仿宋" w:hint="eastAsia"/>
                <w:sz w:val="28"/>
                <w:szCs w:val="28"/>
              </w:rPr>
              <w:t>网银转账</w:t>
            </w:r>
            <w:proofErr w:type="gramEnd"/>
            <w:r>
              <w:rPr>
                <w:rFonts w:ascii="仿宋" w:eastAsia="仿宋" w:hAnsi="仿宋" w:cs="仿宋" w:hint="eastAsia"/>
                <w:sz w:val="28"/>
                <w:szCs w:val="28"/>
              </w:rPr>
              <w:t>或电汇，银行保函或第三方担保。</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开户银行及账号如下：</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开户名：</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咨询集团股份有限公司济南分公司</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开户行：威海市商业银行股份有限公司济南燕山支行</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行  号：313451000125</w:t>
            </w:r>
          </w:p>
          <w:p w:rsidR="00FE2FE2" w:rsidRDefault="00390B6D">
            <w:pPr>
              <w:snapToGrid w:val="0"/>
              <w:spacing w:line="30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号：817972201421003546</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请在交易附言内填写：单位简称+项目简称</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投标保证金以电汇或</w:t>
            </w:r>
            <w:proofErr w:type="gramStart"/>
            <w:r>
              <w:rPr>
                <w:rFonts w:ascii="仿宋" w:eastAsia="仿宋" w:hAnsi="仿宋" w:cs="仿宋" w:hint="eastAsia"/>
                <w:sz w:val="28"/>
                <w:szCs w:val="28"/>
              </w:rPr>
              <w:t>网银形式</w:t>
            </w:r>
            <w:proofErr w:type="gramEnd"/>
            <w:r>
              <w:rPr>
                <w:rFonts w:ascii="仿宋" w:eastAsia="仿宋" w:hAnsi="仿宋" w:cs="仿宋" w:hint="eastAsia"/>
                <w:sz w:val="28"/>
                <w:szCs w:val="28"/>
              </w:rPr>
              <w:t>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投标有效期</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自投标截止之日起90</w:t>
            </w:r>
            <w:proofErr w:type="gramStart"/>
            <w:r>
              <w:rPr>
                <w:rFonts w:ascii="仿宋" w:eastAsia="仿宋" w:hAnsi="仿宋" w:cs="仿宋" w:hint="eastAsia"/>
                <w:sz w:val="28"/>
                <w:szCs w:val="28"/>
              </w:rPr>
              <w:t>日历天</w:t>
            </w:r>
            <w:proofErr w:type="gramEnd"/>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投标文件递交</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投标文件递交时间：详见招标公告；</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投标文件递交截止时间：详见招标公告；</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投标文件递交地点：详见招标公告。</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注：疫情期间如无法进入开标室，我方将根据具体情况另行通知。</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开标时间</w:t>
            </w:r>
          </w:p>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开标地点</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开标时间：同投标文件递交截止时间；</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开标地点：同投标文件递交地点。</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证明材料</w:t>
            </w:r>
          </w:p>
        </w:tc>
        <w:tc>
          <w:tcPr>
            <w:tcW w:w="5386" w:type="dxa"/>
            <w:vAlign w:val="center"/>
          </w:tcPr>
          <w:p w:rsidR="00FE2FE2" w:rsidRDefault="00390B6D">
            <w:pPr>
              <w:numPr>
                <w:ilvl w:val="0"/>
                <w:numId w:val="9"/>
              </w:numPr>
              <w:snapToGrid w:val="0"/>
              <w:spacing w:line="300" w:lineRule="auto"/>
              <w:rPr>
                <w:rFonts w:ascii="仿宋" w:eastAsia="仿宋" w:hAnsi="仿宋" w:cs="仿宋"/>
                <w:sz w:val="28"/>
                <w:szCs w:val="28"/>
              </w:rPr>
            </w:pPr>
            <w:r>
              <w:rPr>
                <w:rFonts w:ascii="仿宋" w:eastAsia="仿宋" w:hAnsi="仿宋" w:cs="仿宋" w:hint="eastAsia"/>
                <w:sz w:val="28"/>
                <w:szCs w:val="28"/>
              </w:rPr>
              <w:t>执行政府采购优惠政策的有效的证明材料：</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①《中小企业声明函》；</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②省级以上监狱管理局、戒毒管理局（含新疆生产建设兵团）出具的属于监狱企业的证明文件；</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③《残疾人福利性单位声明函》；</w:t>
            </w:r>
          </w:p>
          <w:p w:rsidR="00FE2FE2" w:rsidRDefault="00390B6D">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④《国家节能产品认证证书》、《中国环境标志产品认证证书》。</w:t>
            </w:r>
          </w:p>
          <w:p w:rsidR="00FE2FE2" w:rsidRDefault="00390B6D">
            <w:pPr>
              <w:numPr>
                <w:ilvl w:val="0"/>
                <w:numId w:val="9"/>
              </w:numPr>
              <w:snapToGrid w:val="0"/>
              <w:spacing w:line="300" w:lineRule="auto"/>
              <w:rPr>
                <w:rFonts w:ascii="仿宋" w:eastAsia="仿宋" w:hAnsi="仿宋" w:cs="仿宋"/>
                <w:sz w:val="28"/>
                <w:szCs w:val="28"/>
              </w:rPr>
            </w:pPr>
            <w:r>
              <w:rPr>
                <w:rFonts w:ascii="仿宋" w:eastAsia="仿宋" w:hAnsi="仿宋" w:cs="仿宋" w:hint="eastAsia"/>
                <w:sz w:val="28"/>
                <w:szCs w:val="28"/>
              </w:rPr>
              <w:t>评分办法涉及的业绩合同、信誉或荣誉证书、获奖证书等证明材料（详见评分办法）。</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注：上述证件复印件必须附在投标文件中。</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年份要求</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近三年：2019年1月1日至今；</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如成立时间较短的供应商，可提供成立至今的相关证明材料。</w:t>
            </w:r>
          </w:p>
        </w:tc>
      </w:tr>
      <w:tr w:rsidR="00FE2FE2">
        <w:trPr>
          <w:trHeight w:val="42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核心产品</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本项目核心产品为：</w:t>
            </w:r>
            <w:r>
              <w:rPr>
                <w:rFonts w:ascii="仿宋" w:eastAsia="仿宋" w:hAnsi="仿宋" w:cs="仿宋"/>
                <w:sz w:val="28"/>
                <w:szCs w:val="28"/>
              </w:rPr>
              <w:t>磁场刺激仪</w:t>
            </w:r>
            <w:r>
              <w:rPr>
                <w:rFonts w:ascii="仿宋" w:eastAsia="仿宋" w:hAnsi="仿宋" w:cs="仿宋" w:hint="eastAsia"/>
                <w:sz w:val="28"/>
                <w:szCs w:val="28"/>
              </w:rPr>
              <w:t>。</w:t>
            </w:r>
          </w:p>
        </w:tc>
      </w:tr>
      <w:tr w:rsidR="00FE2FE2">
        <w:trPr>
          <w:trHeight w:val="27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交货期</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 xml:space="preserve">供货（安装）期：签订采购合同后40个工作日  </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lastRenderedPageBreak/>
              <w:t>工    期：5天 。</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质量保证期</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年</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付款方式</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 xml:space="preserve">货物经双方验收合格签字确认交付入库后，甲方收到发票且财务入账三个月内，支付合同总金额90%，余款作为质量保证金，自财务入账之日起满12个月后，无质量问题，付总金额的10% </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评标委员会组成</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根据本项目的特点组建评标委员会，其成员由有关评审专家和采购人代表等五人或以上单数组成，其中评审技术专家不得少于成员总数的三分之二。</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评标方法</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本次评标采用综合评分法，评标委员会成员根据第三章“评分办法”进行打分，按照得分由高到低顺序对各供应商进行排序，提出书面评标报告。</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是否授权评标委员会确定中标人</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是</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相关费用</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中标服务费：</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进口产品投标</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部分产品可采进口，详见第四</w:t>
            </w:r>
            <w:proofErr w:type="gramStart"/>
            <w:r>
              <w:rPr>
                <w:rFonts w:ascii="仿宋" w:eastAsia="仿宋" w:hAnsi="仿宋" w:cs="仿宋" w:hint="eastAsia"/>
                <w:sz w:val="28"/>
                <w:szCs w:val="28"/>
              </w:rPr>
              <w:t>章产品</w:t>
            </w:r>
            <w:proofErr w:type="gramEnd"/>
            <w:r>
              <w:rPr>
                <w:rFonts w:ascii="仿宋" w:eastAsia="仿宋" w:hAnsi="仿宋" w:cs="仿宋" w:hint="eastAsia"/>
                <w:sz w:val="28"/>
                <w:szCs w:val="28"/>
              </w:rPr>
              <w:t>清单。</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履约保证金</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√不需要</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lastRenderedPageBreak/>
              <w:sym w:font="Wingdings 2" w:char="00A3"/>
            </w:r>
            <w:r>
              <w:rPr>
                <w:rFonts w:ascii="仿宋" w:eastAsia="仿宋" w:hAnsi="仿宋" w:cs="仿宋" w:hint="eastAsia"/>
                <w:sz w:val="28"/>
                <w:szCs w:val="28"/>
              </w:rPr>
              <w:t>需要</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金额：中标金额的__%</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形式：现金（电汇）、银行保函、专业担保机构出具的保函</w:t>
            </w:r>
          </w:p>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退还时间：通过履约验收后一周内</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是否统一踏勘现场</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本项目不统一踏勘现场，供应商可自行踏勘现场。</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进口产品的需提供进口产品制造商授权书的说明</w:t>
            </w:r>
          </w:p>
        </w:tc>
        <w:tc>
          <w:tcPr>
            <w:tcW w:w="5386"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所投产品为进口产品的需提供进口产品制造商授权书：（a）当产品国内总代理或涵盖采购人地区的总代理直接参与投标时，需提供制造商对该代理的有效期内授权书的复印件，若为外文，需翻译成中文并加盖供应商公章；（b）除上述第（a）</w:t>
            </w:r>
            <w:proofErr w:type="gramStart"/>
            <w:r>
              <w:rPr>
                <w:rFonts w:ascii="仿宋" w:eastAsia="仿宋" w:hAnsi="仿宋" w:cs="仿宋" w:hint="eastAsia"/>
                <w:sz w:val="28"/>
                <w:szCs w:val="28"/>
              </w:rPr>
              <w:t>条情况</w:t>
            </w:r>
            <w:proofErr w:type="gramEnd"/>
            <w:r>
              <w:rPr>
                <w:rFonts w:ascii="仿宋" w:eastAsia="仿宋" w:hAnsi="仿宋" w:cs="仿宋" w:hint="eastAsia"/>
                <w:sz w:val="28"/>
                <w:szCs w:val="28"/>
              </w:rPr>
              <w:t>外，供应商需提供产品制造商或其国内总代理或涵盖采购人地区总代理出具的授权书原件，和从所投产品的制造商至出具授权</w:t>
            </w:r>
            <w:proofErr w:type="gramStart"/>
            <w:r>
              <w:rPr>
                <w:rFonts w:ascii="仿宋" w:eastAsia="仿宋" w:hAnsi="仿宋" w:cs="仿宋" w:hint="eastAsia"/>
                <w:sz w:val="28"/>
                <w:szCs w:val="28"/>
              </w:rPr>
              <w:t>书机构</w:t>
            </w:r>
            <w:proofErr w:type="gramEnd"/>
            <w:r>
              <w:rPr>
                <w:rFonts w:ascii="仿宋" w:eastAsia="仿宋" w:hAnsi="仿宋" w:cs="仿宋" w:hint="eastAsia"/>
                <w:sz w:val="28"/>
                <w:szCs w:val="28"/>
              </w:rPr>
              <w:t>的各级相关授权文件的复印件并加盖供应商公章，以证明出具授权</w:t>
            </w:r>
            <w:proofErr w:type="gramStart"/>
            <w:r>
              <w:rPr>
                <w:rFonts w:ascii="仿宋" w:eastAsia="仿宋" w:hAnsi="仿宋" w:cs="仿宋" w:hint="eastAsia"/>
                <w:sz w:val="28"/>
                <w:szCs w:val="28"/>
              </w:rPr>
              <w:t>书机构</w:t>
            </w:r>
            <w:proofErr w:type="gramEnd"/>
            <w:r>
              <w:rPr>
                <w:rFonts w:ascii="仿宋" w:eastAsia="仿宋" w:hAnsi="仿宋" w:cs="仿宋" w:hint="eastAsia"/>
                <w:sz w:val="28"/>
                <w:szCs w:val="28"/>
              </w:rPr>
              <w:t>的有效性。且上述为供应商出具授权书的区域经销商自身获得的相关授权的有效期应至少包括本年度，且至少应涵盖采购人所在地区，否则将被视为无效投标文件；若评标委员会要求，供应商应能立即提供从所投产品的制造商至该区域经销商的各级相关授权文件委托方的联系人及联系方式，以便查证。</w:t>
            </w:r>
          </w:p>
        </w:tc>
      </w:tr>
      <w:tr w:rsidR="00FE2FE2">
        <w:trPr>
          <w:trHeight w:val="850"/>
          <w:jc w:val="center"/>
        </w:trPr>
        <w:tc>
          <w:tcPr>
            <w:tcW w:w="870" w:type="dxa"/>
            <w:vAlign w:val="center"/>
          </w:tcPr>
          <w:p w:rsidR="00FE2FE2" w:rsidRDefault="00FE2FE2">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说明</w:t>
            </w:r>
          </w:p>
        </w:tc>
        <w:tc>
          <w:tcPr>
            <w:tcW w:w="5386" w:type="dxa"/>
            <w:vAlign w:val="center"/>
          </w:tcPr>
          <w:p w:rsidR="00FE2FE2" w:rsidRDefault="00390B6D">
            <w:pPr>
              <w:numPr>
                <w:ilvl w:val="0"/>
                <w:numId w:val="10"/>
              </w:numPr>
              <w:snapToGrid w:val="0"/>
              <w:spacing w:line="300" w:lineRule="auto"/>
              <w:rPr>
                <w:rFonts w:ascii="仿宋" w:eastAsia="仿宋" w:hAnsi="仿宋" w:cs="仿宋"/>
                <w:sz w:val="28"/>
                <w:szCs w:val="28"/>
              </w:rPr>
            </w:pPr>
            <w:r>
              <w:rPr>
                <w:rFonts w:ascii="仿宋" w:eastAsia="仿宋" w:hAnsi="仿宋" w:cs="仿宋" w:hint="eastAsia"/>
                <w:sz w:val="28"/>
                <w:szCs w:val="28"/>
              </w:rPr>
              <w:t>招标文件标有“★”号条款要求的内容是实质性要求，不允许有负偏离，否则，</w:t>
            </w:r>
            <w:r>
              <w:rPr>
                <w:rFonts w:ascii="仿宋" w:eastAsia="仿宋" w:hAnsi="仿宋" w:cs="仿宋" w:hint="eastAsia"/>
                <w:sz w:val="28"/>
                <w:szCs w:val="28"/>
              </w:rPr>
              <w:lastRenderedPageBreak/>
              <w:t>该投标文件有可能因未响应招标文件规定的实质性要求而被否决；</w:t>
            </w:r>
          </w:p>
          <w:p w:rsidR="00FE2FE2" w:rsidRDefault="00390B6D">
            <w:pPr>
              <w:numPr>
                <w:ilvl w:val="0"/>
                <w:numId w:val="10"/>
              </w:numPr>
              <w:snapToGrid w:val="0"/>
              <w:spacing w:line="300" w:lineRule="auto"/>
              <w:rPr>
                <w:rFonts w:ascii="仿宋" w:eastAsia="仿宋" w:hAnsi="仿宋" w:cs="仿宋"/>
                <w:sz w:val="28"/>
                <w:szCs w:val="28"/>
              </w:rPr>
            </w:pPr>
            <w:r>
              <w:rPr>
                <w:rFonts w:ascii="仿宋" w:eastAsia="仿宋" w:hAnsi="仿宋" w:cs="仿宋" w:hint="eastAsia"/>
                <w:sz w:val="28"/>
                <w:szCs w:val="28"/>
              </w:rPr>
              <w:t>招标文件标有“*”号条款要求的内容是关键技术参数,不允许有负偏离，否则，</w:t>
            </w:r>
            <w:proofErr w:type="gramStart"/>
            <w:r>
              <w:rPr>
                <w:rFonts w:ascii="仿宋" w:eastAsia="仿宋" w:hAnsi="仿宋" w:cs="仿宋" w:hint="eastAsia"/>
                <w:sz w:val="28"/>
                <w:szCs w:val="28"/>
              </w:rPr>
              <w:t>做废</w:t>
            </w:r>
            <w:proofErr w:type="gramEnd"/>
            <w:r>
              <w:rPr>
                <w:rFonts w:ascii="仿宋" w:eastAsia="仿宋" w:hAnsi="仿宋" w:cs="仿宋" w:hint="eastAsia"/>
                <w:sz w:val="28"/>
                <w:szCs w:val="28"/>
              </w:rPr>
              <w:t>标处理；</w:t>
            </w:r>
          </w:p>
          <w:p w:rsidR="00FE2FE2" w:rsidRDefault="00390B6D">
            <w:pPr>
              <w:numPr>
                <w:ilvl w:val="0"/>
                <w:numId w:val="10"/>
              </w:numPr>
              <w:snapToGrid w:val="0"/>
              <w:spacing w:line="300" w:lineRule="auto"/>
              <w:rPr>
                <w:rFonts w:ascii="仿宋" w:eastAsia="仿宋" w:hAnsi="仿宋" w:cs="仿宋"/>
                <w:sz w:val="28"/>
                <w:szCs w:val="28"/>
              </w:rPr>
            </w:pPr>
            <w:r>
              <w:rPr>
                <w:rFonts w:ascii="仿宋" w:eastAsia="仿宋" w:hAnsi="仿宋" w:cs="仿宋" w:hint="eastAsia"/>
                <w:sz w:val="28"/>
                <w:szCs w:val="28"/>
              </w:rPr>
              <w:t>招标文件标有“#”号条款要求的内容是重要技术参数,</w:t>
            </w:r>
            <w:proofErr w:type="gramStart"/>
            <w:r>
              <w:rPr>
                <w:rFonts w:ascii="仿宋" w:eastAsia="仿宋" w:hAnsi="仿宋" w:cs="仿宋" w:hint="eastAsia"/>
                <w:sz w:val="28"/>
                <w:szCs w:val="28"/>
              </w:rPr>
              <w:t>不做废</w:t>
            </w:r>
            <w:proofErr w:type="gramEnd"/>
            <w:r>
              <w:rPr>
                <w:rFonts w:ascii="仿宋" w:eastAsia="仿宋" w:hAnsi="仿宋" w:cs="仿宋" w:hint="eastAsia"/>
                <w:sz w:val="28"/>
                <w:szCs w:val="28"/>
              </w:rPr>
              <w:t>标项；</w:t>
            </w:r>
          </w:p>
          <w:p w:rsidR="00FE2FE2" w:rsidRDefault="00390B6D">
            <w:pPr>
              <w:numPr>
                <w:ilvl w:val="0"/>
                <w:numId w:val="10"/>
              </w:numPr>
              <w:snapToGrid w:val="0"/>
              <w:spacing w:line="300" w:lineRule="auto"/>
              <w:rPr>
                <w:rFonts w:ascii="仿宋" w:eastAsia="仿宋" w:hAnsi="仿宋" w:cs="仿宋"/>
                <w:sz w:val="28"/>
                <w:szCs w:val="28"/>
              </w:rPr>
            </w:pPr>
            <w:r>
              <w:rPr>
                <w:rFonts w:ascii="仿宋" w:eastAsia="仿宋" w:hAnsi="仿宋" w:cs="仿宋" w:hint="eastAsia"/>
                <w:sz w:val="28"/>
                <w:szCs w:val="28"/>
              </w:rPr>
              <w:t>招标文件各章节中，有加粗的文字，表示是重要的内容，应引起供应商的注意。</w:t>
            </w:r>
          </w:p>
          <w:p w:rsidR="00FE2FE2" w:rsidRDefault="00390B6D">
            <w:pPr>
              <w:numPr>
                <w:ilvl w:val="0"/>
                <w:numId w:val="10"/>
              </w:numPr>
              <w:snapToGrid w:val="0"/>
              <w:spacing w:line="300" w:lineRule="auto"/>
              <w:rPr>
                <w:rFonts w:ascii="仿宋" w:eastAsia="仿宋" w:hAnsi="仿宋" w:cs="仿宋"/>
                <w:sz w:val="28"/>
                <w:szCs w:val="28"/>
              </w:rPr>
            </w:pPr>
            <w:r>
              <w:rPr>
                <w:rFonts w:ascii="仿宋" w:eastAsia="仿宋" w:hAnsi="仿宋" w:cs="仿宋" w:hint="eastAsia"/>
                <w:sz w:val="28"/>
                <w:szCs w:val="28"/>
              </w:rPr>
              <w:t>采购人认为具备相关条件的，将在签订合同时对中小企业在资金支付期限、预付款比例等方面提供明确的优惠措施。</w:t>
            </w:r>
          </w:p>
        </w:tc>
      </w:tr>
    </w:tbl>
    <w:p w:rsidR="00FE2FE2" w:rsidRDefault="00390B6D">
      <w:pPr>
        <w:rPr>
          <w:sz w:val="22"/>
          <w:szCs w:val="28"/>
        </w:rPr>
      </w:pPr>
      <w:r>
        <w:rPr>
          <w:sz w:val="22"/>
          <w:szCs w:val="28"/>
        </w:rPr>
        <w:lastRenderedPageBreak/>
        <w:br w:type="page"/>
      </w:r>
    </w:p>
    <w:p w:rsidR="00FE2FE2" w:rsidRDefault="00390B6D">
      <w:pPr>
        <w:pStyle w:val="2"/>
        <w:spacing w:before="156" w:after="156"/>
        <w:jc w:val="center"/>
        <w:rPr>
          <w:rFonts w:ascii="宋体" w:eastAsia="宋体" w:hAnsi="宋体" w:cs="宋体"/>
          <w:sz w:val="44"/>
          <w:szCs w:val="44"/>
        </w:rPr>
      </w:pPr>
      <w:bookmarkStart w:id="12" w:name="_Toc17782"/>
      <w:r>
        <w:rPr>
          <w:rFonts w:ascii="宋体" w:eastAsia="宋体" w:hAnsi="宋体" w:cs="宋体" w:hint="eastAsia"/>
          <w:sz w:val="44"/>
          <w:szCs w:val="44"/>
        </w:rPr>
        <w:lastRenderedPageBreak/>
        <w:t>供应商须知正文</w:t>
      </w:r>
      <w:bookmarkEnd w:id="12"/>
    </w:p>
    <w:p w:rsidR="00FE2FE2" w:rsidRDefault="00390B6D" w:rsidP="00390B6D">
      <w:pPr>
        <w:pStyle w:val="3"/>
        <w:numPr>
          <w:ilvl w:val="0"/>
          <w:numId w:val="11"/>
        </w:numPr>
        <w:spacing w:beforeLines="50" w:afterLines="50"/>
        <w:ind w:firstLineChars="0" w:firstLine="0"/>
        <w:rPr>
          <w:rFonts w:ascii="黑体" w:eastAsia="黑体" w:hAnsi="黑体" w:cs="黑体"/>
          <w:b w:val="0"/>
          <w:bCs/>
          <w:sz w:val="36"/>
          <w:szCs w:val="36"/>
        </w:rPr>
      </w:pPr>
      <w:bookmarkStart w:id="13" w:name="_Toc7569"/>
      <w:r>
        <w:rPr>
          <w:rFonts w:ascii="黑体" w:eastAsia="黑体" w:hAnsi="黑体" w:cs="黑体" w:hint="eastAsia"/>
          <w:b w:val="0"/>
          <w:bCs/>
          <w:sz w:val="36"/>
          <w:szCs w:val="36"/>
        </w:rPr>
        <w:t>说明</w:t>
      </w:r>
      <w:bookmarkEnd w:id="13"/>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1.采购人</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系指山东大学第二医院</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2.采购代理</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系指</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3.合格供应商</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3.1具备本招标公告规定的供应商资格要求；</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3.1.1具有独立承担民事责任的能力；</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3.1.2具有良好的商业信誉和健全的财务会计制度；</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3.1.3具有履行合同所必需的设备和专业技术能力；</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3.1.4有依法缴纳税收和社会保障资金的良好纪录；</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3.1.5参加本次采购活动前三年内，未列入失信被执行人、重大税收违法案件当事人名单、政府采购严重违法失信行为记录名单及没有重大违法记录；</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3.1.6单位负责人为同一人或者存在直接控股、管理关系的不同供应商，不得参加同一合同项下的采购活动；</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3.1.7为采购项目提供整体设计、规范编制或者项目管理、监理、检测等服务的供应商，不得再参加该采购项目的其他采购活动（单一来源采购项目除外）；</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3.1.8法律、行政法规规定的其他条件。</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3.2提供的资格资质证明文件</w:t>
      </w:r>
      <w:proofErr w:type="gramStart"/>
      <w:r>
        <w:rPr>
          <w:rFonts w:ascii="仿宋" w:eastAsia="仿宋" w:hAnsi="仿宋" w:cs="仿宋" w:hint="eastAsia"/>
          <w:sz w:val="28"/>
          <w:szCs w:val="28"/>
        </w:rPr>
        <w:t>均真实</w:t>
      </w:r>
      <w:proofErr w:type="gramEnd"/>
      <w:r>
        <w:rPr>
          <w:rFonts w:ascii="仿宋" w:eastAsia="仿宋" w:hAnsi="仿宋" w:cs="仿宋" w:hint="eastAsia"/>
          <w:sz w:val="28"/>
          <w:szCs w:val="28"/>
        </w:rPr>
        <w:t>有效；</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lastRenderedPageBreak/>
        <w:t>3.3依法获取招标文件；</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3.4在以往的采购活动中没有违法、违规、违纪、违约行为；</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3.5遵守《中华人民共和国政府采购法》及实施条例、其他有关的中国法律、法规和规定；</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3.6 本次招标不接受联合体投标；</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4.产品定义</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4.1 “招标产品”指本招标文件中所述产品及相关服务。</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eastAsia="仿宋" w:hAnsi="仿宋" w:cs="仿宋"/>
          <w:sz w:val="28"/>
          <w:szCs w:val="28"/>
        </w:rPr>
        <w:t>。</w:t>
      </w:r>
    </w:p>
    <w:p w:rsidR="00FE2FE2" w:rsidRDefault="00390B6D">
      <w:pPr>
        <w:ind w:firstLineChars="200" w:firstLine="643"/>
        <w:rPr>
          <w:rFonts w:ascii="楷体" w:eastAsia="楷体" w:hAnsi="楷体" w:cs="楷体"/>
          <w:b/>
          <w:bCs/>
          <w:sz w:val="32"/>
          <w:szCs w:val="32"/>
        </w:rPr>
      </w:pPr>
      <w:r>
        <w:rPr>
          <w:rFonts w:ascii="楷体" w:eastAsia="楷体" w:hAnsi="楷体" w:cs="楷体"/>
          <w:b/>
          <w:bCs/>
          <w:sz w:val="32"/>
          <w:szCs w:val="32"/>
        </w:rPr>
        <w:t>5.投标费用</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5.1无论投标过程的实施或结果如何，</w:t>
      </w:r>
      <w:r>
        <w:rPr>
          <w:rFonts w:ascii="仿宋" w:eastAsia="仿宋" w:hAnsi="仿宋" w:cs="仿宋" w:hint="eastAsia"/>
          <w:sz w:val="28"/>
          <w:szCs w:val="28"/>
        </w:rPr>
        <w:t>供应商</w:t>
      </w:r>
      <w:r>
        <w:rPr>
          <w:rFonts w:ascii="仿宋" w:eastAsia="仿宋" w:hAnsi="仿宋" w:cs="仿宋"/>
          <w:sz w:val="28"/>
          <w:szCs w:val="28"/>
        </w:rPr>
        <w:t>均应承担与投标文件制作和投标相关的所有费用。采购人和采购代理在任何情况下都不担负这些费用。</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5.2招标代理服务费：采购人与</w:t>
      </w:r>
      <w:r>
        <w:rPr>
          <w:rFonts w:ascii="仿宋" w:eastAsia="仿宋" w:hAnsi="仿宋" w:cs="仿宋" w:hint="eastAsia"/>
          <w:sz w:val="28"/>
          <w:szCs w:val="28"/>
        </w:rPr>
        <w:t>中标人</w:t>
      </w:r>
      <w:r>
        <w:rPr>
          <w:rFonts w:ascii="仿宋" w:eastAsia="仿宋" w:hAnsi="仿宋" w:cs="仿宋"/>
          <w:sz w:val="28"/>
          <w:szCs w:val="28"/>
        </w:rPr>
        <w:t>签订合同后5日内，由</w:t>
      </w:r>
      <w:r>
        <w:rPr>
          <w:rFonts w:ascii="仿宋" w:eastAsia="仿宋" w:hAnsi="仿宋" w:cs="仿宋" w:hint="eastAsia"/>
          <w:sz w:val="28"/>
          <w:szCs w:val="28"/>
        </w:rPr>
        <w:t>中标人</w:t>
      </w:r>
      <w:r>
        <w:rPr>
          <w:rFonts w:ascii="仿宋" w:eastAsia="仿宋" w:hAnsi="仿宋" w:cs="仿宋"/>
          <w:sz w:val="28"/>
          <w:szCs w:val="28"/>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rsidR="00FE2FE2" w:rsidRDefault="00390B6D" w:rsidP="00390B6D">
      <w:pPr>
        <w:pStyle w:val="3"/>
        <w:numPr>
          <w:ilvl w:val="0"/>
          <w:numId w:val="11"/>
        </w:numPr>
        <w:spacing w:beforeLines="50" w:afterLines="50"/>
        <w:ind w:firstLineChars="0" w:firstLine="0"/>
        <w:rPr>
          <w:rFonts w:ascii="黑体" w:eastAsia="黑体" w:hAnsi="黑体" w:cs="黑体"/>
          <w:b w:val="0"/>
          <w:bCs/>
          <w:sz w:val="36"/>
          <w:szCs w:val="36"/>
        </w:rPr>
      </w:pPr>
      <w:bookmarkStart w:id="14" w:name="_Toc18768"/>
      <w:r>
        <w:rPr>
          <w:rFonts w:ascii="黑体" w:eastAsia="黑体" w:hAnsi="黑体" w:cs="黑体"/>
          <w:b w:val="0"/>
          <w:bCs/>
          <w:sz w:val="36"/>
          <w:szCs w:val="36"/>
        </w:rPr>
        <w:lastRenderedPageBreak/>
        <w:t>招标文件</w:t>
      </w:r>
      <w:bookmarkEnd w:id="14"/>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6.</w:t>
      </w:r>
      <w:r>
        <w:rPr>
          <w:rFonts w:ascii="楷体" w:eastAsia="楷体" w:hAnsi="楷体" w:cs="楷体"/>
          <w:b/>
          <w:bCs/>
          <w:sz w:val="32"/>
          <w:szCs w:val="32"/>
        </w:rPr>
        <w:t>招标文件组成</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本招标文件由招标文件目录所列内容及按本招标文件要求发出的澄清、答疑和修改组成。</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7.</w:t>
      </w:r>
      <w:r>
        <w:rPr>
          <w:rFonts w:ascii="楷体" w:eastAsia="楷体" w:hAnsi="楷体" w:cs="楷体"/>
          <w:b/>
          <w:bCs/>
          <w:sz w:val="32"/>
          <w:szCs w:val="32"/>
        </w:rPr>
        <w:t>招标文件澄清和修改</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7.1任何已依法获取招标文件（进行项目确认是依法获取招标文件的必要环节）的潜在</w:t>
      </w:r>
      <w:r>
        <w:rPr>
          <w:rFonts w:ascii="仿宋" w:eastAsia="仿宋" w:hAnsi="仿宋" w:cs="仿宋" w:hint="eastAsia"/>
          <w:sz w:val="28"/>
          <w:szCs w:val="28"/>
        </w:rPr>
        <w:t>供应商</w:t>
      </w:r>
      <w:r>
        <w:rPr>
          <w:rFonts w:ascii="仿宋" w:eastAsia="仿宋" w:hAnsi="仿宋" w:cs="仿宋"/>
          <w:sz w:val="28"/>
          <w:szCs w:val="28"/>
        </w:rPr>
        <w:t>，认为招标文件存在歧视性条款或不合理要求等需要澄清的问题，均可要求对招标文件进行澄清。要求澄清的潜在</w:t>
      </w:r>
      <w:r>
        <w:rPr>
          <w:rFonts w:ascii="仿宋" w:eastAsia="仿宋" w:hAnsi="仿宋" w:cs="仿宋" w:hint="eastAsia"/>
          <w:sz w:val="28"/>
          <w:szCs w:val="28"/>
        </w:rPr>
        <w:t>供应商</w:t>
      </w:r>
      <w:r>
        <w:rPr>
          <w:rFonts w:ascii="仿宋" w:eastAsia="仿宋" w:hAnsi="仿宋" w:cs="仿宋"/>
          <w:sz w:val="28"/>
          <w:szCs w:val="28"/>
        </w:rPr>
        <w:t>，按前附表规定的时间、地点以书面形式（包括信函或传真）一次性全部提出，并通知到采购代理。采购代理在认为必要时，将不标明查询来源的书面</w:t>
      </w:r>
      <w:proofErr w:type="gramStart"/>
      <w:r>
        <w:rPr>
          <w:rFonts w:ascii="仿宋" w:eastAsia="仿宋" w:hAnsi="仿宋" w:cs="仿宋"/>
          <w:sz w:val="28"/>
          <w:szCs w:val="28"/>
        </w:rPr>
        <w:t>答复按</w:t>
      </w:r>
      <w:proofErr w:type="gramEnd"/>
      <w:r>
        <w:rPr>
          <w:rFonts w:ascii="仿宋" w:eastAsia="仿宋" w:hAnsi="仿宋" w:cs="仿宋"/>
          <w:sz w:val="28"/>
          <w:szCs w:val="28"/>
        </w:rPr>
        <w:t>前附表规定的方式发布。补充文件将作为招标文件的组成部分，对所有</w:t>
      </w:r>
      <w:r>
        <w:rPr>
          <w:rFonts w:ascii="仿宋" w:eastAsia="仿宋" w:hAnsi="仿宋" w:cs="仿宋" w:hint="eastAsia"/>
          <w:sz w:val="28"/>
          <w:szCs w:val="28"/>
        </w:rPr>
        <w:t>供应商</w:t>
      </w:r>
      <w:r>
        <w:rPr>
          <w:rFonts w:ascii="仿宋" w:eastAsia="仿宋" w:hAnsi="仿宋" w:cs="仿宋"/>
          <w:sz w:val="28"/>
          <w:szCs w:val="28"/>
        </w:rPr>
        <w:t>均具有约束力。</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7.2 在投标截止时间15日前任何时候，采购代理无论出于何种原因，均可用补充文件的形式对招标文件进行澄清和修改。该澄清和修改作为招标文件的组成部分对所有</w:t>
      </w:r>
      <w:r>
        <w:rPr>
          <w:rFonts w:ascii="仿宋" w:eastAsia="仿宋" w:hAnsi="仿宋" w:cs="仿宋" w:hint="eastAsia"/>
          <w:sz w:val="28"/>
          <w:szCs w:val="28"/>
        </w:rPr>
        <w:t>供应商</w:t>
      </w:r>
      <w:r>
        <w:rPr>
          <w:rFonts w:ascii="仿宋" w:eastAsia="仿宋" w:hAnsi="仿宋" w:cs="仿宋"/>
          <w:sz w:val="28"/>
          <w:szCs w:val="28"/>
        </w:rPr>
        <w:t>具有约束力，该补充文件将在“中国政府采购网”发布，潜在</w:t>
      </w:r>
      <w:r>
        <w:rPr>
          <w:rFonts w:ascii="仿宋" w:eastAsia="仿宋" w:hAnsi="仿宋" w:cs="仿宋" w:hint="eastAsia"/>
          <w:sz w:val="28"/>
          <w:szCs w:val="28"/>
        </w:rPr>
        <w:t>供应商</w:t>
      </w:r>
      <w:r>
        <w:rPr>
          <w:rFonts w:ascii="仿宋" w:eastAsia="仿宋" w:hAnsi="仿宋" w:cs="仿宋"/>
          <w:sz w:val="28"/>
          <w:szCs w:val="28"/>
        </w:rPr>
        <w:t>自行查阅网站信息，未按要求查阅者自行承担相应后果。</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7.3 潜在</w:t>
      </w:r>
      <w:r>
        <w:rPr>
          <w:rFonts w:ascii="仿宋" w:eastAsia="仿宋" w:hAnsi="仿宋" w:cs="仿宋" w:hint="eastAsia"/>
          <w:sz w:val="28"/>
          <w:szCs w:val="28"/>
        </w:rPr>
        <w:t>供应商</w:t>
      </w:r>
      <w:r>
        <w:rPr>
          <w:rFonts w:ascii="仿宋" w:eastAsia="仿宋" w:hAnsi="仿宋" w:cs="仿宋"/>
          <w:sz w:val="28"/>
          <w:szCs w:val="28"/>
        </w:rPr>
        <w:t>未在前附表规定时间内提出质疑的，视为无需要澄清的问题，逾期任何问题不作答复。</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7.4  如果澄清、补遗文件发出的时间距投标截止时间不足15天，且澄清、补遗的内容可能影响投标文件的制作，相应延长提交投标文件的截止时间和日期，并将此变更发布在“中国政府采购网”。</w:t>
      </w:r>
      <w:r>
        <w:rPr>
          <w:rFonts w:ascii="仿宋" w:eastAsia="仿宋" w:hAnsi="仿宋" w:cs="仿宋"/>
          <w:sz w:val="28"/>
          <w:szCs w:val="28"/>
        </w:rPr>
        <w:lastRenderedPageBreak/>
        <w:t>在这种情况下，采购代理和</w:t>
      </w:r>
      <w:r>
        <w:rPr>
          <w:rFonts w:ascii="仿宋" w:eastAsia="仿宋" w:hAnsi="仿宋" w:cs="仿宋" w:hint="eastAsia"/>
          <w:sz w:val="28"/>
          <w:szCs w:val="28"/>
        </w:rPr>
        <w:t>供应商</w:t>
      </w:r>
      <w:r>
        <w:rPr>
          <w:rFonts w:ascii="仿宋" w:eastAsia="仿宋" w:hAnsi="仿宋" w:cs="仿宋"/>
          <w:sz w:val="28"/>
          <w:szCs w:val="28"/>
        </w:rPr>
        <w:t>受投标截止期制约的所有权利和义务均相应延长至新的截止日期。</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7.5澄清、补遗一经发布即生效，无需回复，未按要求查阅者自行承担相应后果。采购代理</w:t>
      </w:r>
      <w:proofErr w:type="gramStart"/>
      <w:r>
        <w:rPr>
          <w:rFonts w:ascii="仿宋" w:eastAsia="仿宋" w:hAnsi="仿宋" w:cs="仿宋"/>
          <w:sz w:val="28"/>
          <w:szCs w:val="28"/>
        </w:rPr>
        <w:t>不</w:t>
      </w:r>
      <w:proofErr w:type="gramEnd"/>
      <w:r>
        <w:rPr>
          <w:rFonts w:ascii="仿宋" w:eastAsia="仿宋" w:hAnsi="仿宋" w:cs="仿宋"/>
          <w:sz w:val="28"/>
          <w:szCs w:val="28"/>
        </w:rPr>
        <w:t>因此承担任何责任，有关的招标活动可以继续有效地进行。</w:t>
      </w:r>
    </w:p>
    <w:p w:rsidR="00FE2FE2" w:rsidRDefault="00390B6D" w:rsidP="00390B6D">
      <w:pPr>
        <w:pStyle w:val="3"/>
        <w:numPr>
          <w:ilvl w:val="0"/>
          <w:numId w:val="11"/>
        </w:numPr>
        <w:spacing w:beforeLines="50" w:afterLines="50"/>
        <w:ind w:firstLineChars="0" w:firstLine="0"/>
        <w:rPr>
          <w:rFonts w:ascii="黑体" w:eastAsia="黑体" w:hAnsi="黑体" w:cs="黑体"/>
          <w:b w:val="0"/>
          <w:bCs/>
          <w:sz w:val="36"/>
          <w:szCs w:val="36"/>
        </w:rPr>
      </w:pPr>
      <w:bookmarkStart w:id="15" w:name="_Toc8401"/>
      <w:r>
        <w:rPr>
          <w:rFonts w:ascii="黑体" w:eastAsia="黑体" w:hAnsi="黑体" w:cs="黑体"/>
          <w:b w:val="0"/>
          <w:bCs/>
          <w:sz w:val="36"/>
          <w:szCs w:val="36"/>
        </w:rPr>
        <w:t>投标文件编写</w:t>
      </w:r>
      <w:bookmarkEnd w:id="15"/>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8.</w:t>
      </w:r>
      <w:r>
        <w:rPr>
          <w:rFonts w:ascii="楷体" w:eastAsia="楷体" w:hAnsi="楷体" w:cs="楷体"/>
          <w:b/>
          <w:bCs/>
          <w:sz w:val="32"/>
          <w:szCs w:val="32"/>
        </w:rPr>
        <w:t>投标语言及计量单位</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 xml:space="preserve">8.1 </w:t>
      </w:r>
      <w:r>
        <w:rPr>
          <w:rFonts w:ascii="仿宋" w:eastAsia="仿宋" w:hAnsi="仿宋" w:cs="仿宋" w:hint="eastAsia"/>
          <w:sz w:val="28"/>
          <w:szCs w:val="28"/>
        </w:rPr>
        <w:t>供应商</w:t>
      </w:r>
      <w:r>
        <w:rPr>
          <w:rFonts w:ascii="仿宋" w:eastAsia="仿宋" w:hAnsi="仿宋" w:cs="仿宋"/>
          <w:sz w:val="28"/>
          <w:szCs w:val="28"/>
        </w:rPr>
        <w:t>提交的投标文件以及</w:t>
      </w:r>
      <w:r>
        <w:rPr>
          <w:rFonts w:ascii="仿宋" w:eastAsia="仿宋" w:hAnsi="仿宋" w:cs="仿宋" w:hint="eastAsia"/>
          <w:sz w:val="28"/>
          <w:szCs w:val="28"/>
        </w:rPr>
        <w:t>供应商</w:t>
      </w:r>
      <w:r>
        <w:rPr>
          <w:rFonts w:ascii="仿宋" w:eastAsia="仿宋" w:hAnsi="仿宋" w:cs="仿宋"/>
          <w:sz w:val="28"/>
          <w:szCs w:val="28"/>
        </w:rPr>
        <w:t>与采购代理就有关投标的所有来往函电均应使用中文简体字。</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 xml:space="preserve">8.2 </w:t>
      </w:r>
      <w:r>
        <w:rPr>
          <w:rFonts w:ascii="仿宋" w:eastAsia="仿宋" w:hAnsi="仿宋" w:cs="仿宋" w:hint="eastAsia"/>
          <w:sz w:val="28"/>
          <w:szCs w:val="28"/>
        </w:rPr>
        <w:t>供应商</w:t>
      </w:r>
      <w:r>
        <w:rPr>
          <w:rFonts w:ascii="仿宋" w:eastAsia="仿宋" w:hAnsi="仿宋" w:cs="仿宋"/>
          <w:sz w:val="28"/>
          <w:szCs w:val="28"/>
        </w:rPr>
        <w:t>所提供的技术文件和资料，包括图纸中的说明，应使用中文简体字。</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8.3 原版为外文的证书类文件，以及由外国人做出的本人签名、外国公司的名称或外国印章等可以是外文，但采购代理可以要求</w:t>
      </w:r>
      <w:r>
        <w:rPr>
          <w:rFonts w:ascii="仿宋" w:eastAsia="仿宋" w:hAnsi="仿宋" w:cs="仿宋" w:hint="eastAsia"/>
          <w:sz w:val="28"/>
          <w:szCs w:val="28"/>
        </w:rPr>
        <w:t>供应商</w:t>
      </w:r>
      <w:r>
        <w:rPr>
          <w:rFonts w:ascii="仿宋" w:eastAsia="仿宋" w:hAnsi="仿宋" w:cs="仿宋"/>
          <w:sz w:val="28"/>
          <w:szCs w:val="28"/>
        </w:rPr>
        <w:t>提供翻译文件，必要时可以要求提供附有公证书的翻译文件。</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8.4 除招标文件的技术规格中另有规定外，投标文件中所使用的计量单位应使用中华人民共和国法定计量单位。</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8.5 对违反上述规定情形的，评标委员会有权要求其限期提供加盖公章的翻译文件或取消其投标资格。</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9.</w:t>
      </w:r>
      <w:r>
        <w:rPr>
          <w:rFonts w:ascii="楷体" w:eastAsia="楷体" w:hAnsi="楷体" w:cs="楷体"/>
          <w:b/>
          <w:bCs/>
          <w:sz w:val="32"/>
          <w:szCs w:val="32"/>
        </w:rPr>
        <w:t>投标文件组成</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投标文件由商务文件、技术文件</w:t>
      </w:r>
      <w:r>
        <w:rPr>
          <w:rFonts w:ascii="仿宋" w:eastAsia="仿宋" w:hAnsi="仿宋" w:cs="仿宋" w:hint="eastAsia"/>
          <w:b/>
          <w:bCs/>
          <w:sz w:val="28"/>
          <w:szCs w:val="28"/>
        </w:rPr>
        <w:t>、</w:t>
      </w:r>
      <w:r>
        <w:rPr>
          <w:rFonts w:ascii="仿宋" w:eastAsia="仿宋" w:hAnsi="仿宋" w:cs="仿宋"/>
          <w:b/>
          <w:bCs/>
          <w:sz w:val="28"/>
          <w:szCs w:val="28"/>
        </w:rPr>
        <w:t>资格证明文件三部分组成。</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9.1商务文件</w:t>
      </w:r>
      <w:r>
        <w:rPr>
          <w:rFonts w:ascii="仿宋" w:eastAsia="仿宋" w:hAnsi="仿宋" w:cs="仿宋" w:hint="eastAsia"/>
          <w:b/>
          <w:bCs/>
          <w:sz w:val="28"/>
          <w:szCs w:val="28"/>
        </w:rPr>
        <w:t>：</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投标函；</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法定代表人身份证明；</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法定代表人授权委托书；</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开标一览表；</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分项报价表；</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主要设备及配件报价明细表；</w:t>
      </w:r>
    </w:p>
    <w:p w:rsidR="00FE2FE2" w:rsidRDefault="00390B6D">
      <w:pPr>
        <w:numPr>
          <w:ilvl w:val="0"/>
          <w:numId w:val="12"/>
        </w:numPr>
        <w:ind w:firstLineChars="200" w:firstLine="560"/>
        <w:rPr>
          <w:rFonts w:ascii="仿宋" w:eastAsia="仿宋" w:hAnsi="仿宋" w:cs="仿宋"/>
          <w:sz w:val="28"/>
          <w:szCs w:val="28"/>
        </w:rPr>
      </w:pPr>
      <w:proofErr w:type="gramStart"/>
      <w:r>
        <w:rPr>
          <w:rFonts w:ascii="仿宋" w:eastAsia="仿宋" w:hAnsi="仿宋" w:cs="仿宋"/>
          <w:sz w:val="28"/>
          <w:szCs w:val="28"/>
        </w:rPr>
        <w:t>设备维保明细表</w:t>
      </w:r>
      <w:proofErr w:type="gramEnd"/>
      <w:r>
        <w:rPr>
          <w:rFonts w:ascii="仿宋" w:eastAsia="仿宋" w:hAnsi="仿宋" w:cs="仿宋"/>
          <w:sz w:val="28"/>
          <w:szCs w:val="28"/>
        </w:rPr>
        <w:t>；</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质保期内供应的备品备件、易损件、耗材、专用工具价格表；</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质保期满后长期供应的备品备件、易损件、耗材、专用工具价格表；</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商务响应一览表；</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近年类似业绩一览表，附相关证明材料；</w:t>
      </w:r>
    </w:p>
    <w:p w:rsidR="00FE2FE2" w:rsidRDefault="00390B6D">
      <w:pPr>
        <w:numPr>
          <w:ilvl w:val="0"/>
          <w:numId w:val="12"/>
        </w:num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认为需要加以说明的其他内容。</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9.2技术文件：</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投标货物的详细供货范围清单（包括配置情况、主要部件、配套件、备品备件及专用工具等的名称、品牌、型号规格、主要技术参数及性能、数量、单价、制造商全称及制造地点等）及技术响应一览表；</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投标货物的制造、调试、验收标准/方案计划；</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投标货物的包装、运输方案；</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投标货物安装或指导安装方案，安装或指导安装组织机构及人员情况；</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供应商</w:t>
      </w:r>
      <w:r>
        <w:rPr>
          <w:rFonts w:ascii="仿宋" w:eastAsia="仿宋" w:hAnsi="仿宋" w:cs="仿宋"/>
          <w:sz w:val="28"/>
          <w:szCs w:val="28"/>
        </w:rPr>
        <w:t>对招标人操作、维护人员培训方案（包括培训人数、时间、地点、目的、内容、培训程度等）；</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质保期内的售后服务方案：</w:t>
      </w:r>
      <w:r>
        <w:rPr>
          <w:rFonts w:ascii="仿宋" w:eastAsia="仿宋" w:hAnsi="仿宋" w:cs="仿宋" w:hint="eastAsia"/>
          <w:sz w:val="28"/>
          <w:szCs w:val="28"/>
        </w:rPr>
        <w:t>供应商</w:t>
      </w:r>
      <w:r>
        <w:rPr>
          <w:rFonts w:ascii="仿宋" w:eastAsia="仿宋" w:hAnsi="仿宋" w:cs="仿宋"/>
          <w:sz w:val="28"/>
          <w:szCs w:val="28"/>
        </w:rPr>
        <w:t>对中标货物在质保期内的售后服务具体内容及承诺，机构设置和人员配置情况；</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质保期满后的售后服务方案：卖方对中标货物在质保期满后，</w:t>
      </w:r>
      <w:proofErr w:type="gramStart"/>
      <w:r>
        <w:rPr>
          <w:rFonts w:ascii="仿宋" w:eastAsia="仿宋" w:hAnsi="仿宋" w:cs="仿宋"/>
          <w:sz w:val="28"/>
          <w:szCs w:val="28"/>
        </w:rPr>
        <w:t>维保的</w:t>
      </w:r>
      <w:proofErr w:type="gramEnd"/>
      <w:r>
        <w:rPr>
          <w:rFonts w:ascii="仿宋" w:eastAsia="仿宋" w:hAnsi="仿宋" w:cs="仿宋"/>
          <w:sz w:val="28"/>
          <w:szCs w:val="28"/>
        </w:rPr>
        <w:t>范围、内容、价格及承诺，机构设置和人员配置情况，以及买方不委托卖方维保的情况下卖方的售后服务具体内容及承诺；</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投标货物交货时可提供的技术资料清单；</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关于</w:t>
      </w:r>
      <w:proofErr w:type="gramEnd"/>
      <w:r>
        <w:rPr>
          <w:rFonts w:ascii="仿宋" w:eastAsia="仿宋" w:hAnsi="仿宋" w:cs="仿宋"/>
          <w:sz w:val="28"/>
          <w:szCs w:val="28"/>
        </w:rPr>
        <w:t>投标货物知识产权的承诺书（如有）；</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hint="eastAsia"/>
          <w:sz w:val="28"/>
          <w:szCs w:val="28"/>
        </w:rPr>
        <w:t>紧急故障处理预案</w:t>
      </w:r>
      <w:r>
        <w:rPr>
          <w:rFonts w:ascii="仿宋" w:eastAsia="仿宋" w:hAnsi="仿宋" w:cs="仿宋"/>
          <w:sz w:val="28"/>
          <w:szCs w:val="28"/>
        </w:rPr>
        <w:t>；</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和制造商的基本情况；</w:t>
      </w:r>
    </w:p>
    <w:p w:rsidR="00FE2FE2" w:rsidRDefault="00390B6D">
      <w:pPr>
        <w:numPr>
          <w:ilvl w:val="0"/>
          <w:numId w:val="13"/>
        </w:num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认为需说明的其他内容。</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投标文件应按上述目录顺序、内容逐一列出，如内容不全，由评标委员会综合认定。</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招标文件中未提供格式，</w:t>
      </w:r>
      <w:r>
        <w:rPr>
          <w:rFonts w:ascii="仿宋" w:eastAsia="仿宋" w:hAnsi="仿宋" w:cs="仿宋" w:hint="eastAsia"/>
          <w:sz w:val="28"/>
          <w:szCs w:val="28"/>
        </w:rPr>
        <w:t>供应商</w:t>
      </w:r>
      <w:r>
        <w:rPr>
          <w:rFonts w:ascii="仿宋" w:eastAsia="仿宋" w:hAnsi="仿宋" w:cs="仿宋"/>
          <w:sz w:val="28"/>
          <w:szCs w:val="28"/>
        </w:rPr>
        <w:t>可自拟格式。</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9.3资格、资质证明部分：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3</w:t>
      </w:r>
      <w:r>
        <w:rPr>
          <w:rFonts w:ascii="仿宋" w:eastAsia="仿宋" w:hAnsi="仿宋" w:cs="仿宋"/>
          <w:sz w:val="28"/>
          <w:szCs w:val="28"/>
        </w:rPr>
        <w:t>.1资格证明文件</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lastRenderedPageBreak/>
        <w:t>按《政府采购法实施条例》第十七条的规定，应提供的基本资格条件证明材料，详见</w:t>
      </w:r>
      <w:r>
        <w:rPr>
          <w:rFonts w:ascii="仿宋" w:eastAsia="仿宋" w:hAnsi="仿宋" w:cs="仿宋" w:hint="eastAsia"/>
          <w:sz w:val="28"/>
          <w:szCs w:val="28"/>
        </w:rPr>
        <w:t>供应商</w:t>
      </w:r>
      <w:r>
        <w:rPr>
          <w:rFonts w:ascii="仿宋" w:eastAsia="仿宋" w:hAnsi="仿宋" w:cs="仿宋"/>
          <w:sz w:val="28"/>
          <w:szCs w:val="28"/>
        </w:rPr>
        <w:t>须知前附表第5条。</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3</w:t>
      </w:r>
      <w:r>
        <w:rPr>
          <w:rFonts w:ascii="仿宋" w:eastAsia="仿宋" w:hAnsi="仿宋" w:cs="仿宋"/>
          <w:sz w:val="28"/>
          <w:szCs w:val="28"/>
        </w:rPr>
        <w:t>.2符合政府采购政策的证明文件</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所投产品制造商为符合政策要求的小型和微型企业的，须提供《中小企业声明函》。允许联合体投标或允许大中型企业向一家或者多家小</w:t>
      </w:r>
      <w:proofErr w:type="gramStart"/>
      <w:r>
        <w:rPr>
          <w:rFonts w:ascii="仿宋" w:eastAsia="仿宋" w:hAnsi="仿宋" w:cs="仿宋"/>
          <w:sz w:val="28"/>
          <w:szCs w:val="28"/>
        </w:rPr>
        <w:t>微企业</w:t>
      </w:r>
      <w:proofErr w:type="gramEnd"/>
      <w:r>
        <w:rPr>
          <w:rFonts w:ascii="仿宋" w:eastAsia="仿宋" w:hAnsi="仿宋" w:cs="仿宋"/>
          <w:sz w:val="28"/>
          <w:szCs w:val="28"/>
        </w:rPr>
        <w:t>分包的，须提供《中小企业声明函》及产品明细表；</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所投产品制造商为符合政策要求的为监狱企业的，须提供省级以上监狱管理局、戒毒管理局（含新疆生产建设兵团）出具的属于监狱企业的证明文件。允许联合体投标或允许</w:t>
      </w:r>
      <w:r>
        <w:rPr>
          <w:rFonts w:ascii="仿宋" w:eastAsia="仿宋" w:hAnsi="仿宋" w:cs="仿宋" w:hint="eastAsia"/>
          <w:sz w:val="28"/>
          <w:szCs w:val="28"/>
        </w:rPr>
        <w:t>供应商</w:t>
      </w:r>
      <w:r>
        <w:rPr>
          <w:rFonts w:ascii="仿宋" w:eastAsia="仿宋" w:hAnsi="仿宋" w:cs="仿宋"/>
          <w:sz w:val="28"/>
          <w:szCs w:val="28"/>
        </w:rPr>
        <w:t>向一家或者多家监狱企业分包的，须提供省级以上监狱管理局、戒毒管理局（含新疆生产建设兵团）出具的属于监狱企业的证明文件及产品明细表（如果有）；</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供应商</w:t>
      </w:r>
      <w:r>
        <w:rPr>
          <w:rFonts w:ascii="仿宋" w:eastAsia="仿宋" w:hAnsi="仿宋" w:cs="仿宋"/>
          <w:sz w:val="28"/>
          <w:szCs w:val="28"/>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ascii="仿宋" w:eastAsia="仿宋" w:hAnsi="仿宋" w:cs="仿宋" w:hint="eastAsia"/>
          <w:sz w:val="28"/>
          <w:szCs w:val="28"/>
        </w:rPr>
        <w:t>供应商</w:t>
      </w:r>
      <w:r>
        <w:rPr>
          <w:rFonts w:ascii="仿宋" w:eastAsia="仿宋" w:hAnsi="仿宋" w:cs="仿宋"/>
          <w:sz w:val="28"/>
          <w:szCs w:val="28"/>
        </w:rPr>
        <w:t>向一家或者多家残疾人福利性单位分包的，需提供“残疾人福利性单位声明函及产品明细表”；</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4）节能、环境标志产品证明文件复印件（如果有）；</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5）政府强制采购节能产品明细表。</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3</w:t>
      </w:r>
      <w:r>
        <w:rPr>
          <w:rFonts w:ascii="仿宋" w:eastAsia="仿宋" w:hAnsi="仿宋" w:cs="仿宋"/>
          <w:sz w:val="28"/>
          <w:szCs w:val="28"/>
        </w:rPr>
        <w:t>.3其它证明文件</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1）近三年所投产品的业绩一览表及合同复印件；</w:t>
      </w:r>
    </w:p>
    <w:p w:rsidR="00FE2FE2" w:rsidRDefault="00390B6D">
      <w:pPr>
        <w:spacing w:line="360" w:lineRule="auto"/>
        <w:ind w:firstLineChars="200" w:firstLine="560"/>
        <w:rPr>
          <w:rFonts w:ascii="仿宋" w:eastAsia="仿宋" w:hAnsi="仿宋" w:cs="仿宋"/>
          <w:sz w:val="28"/>
          <w:szCs w:val="28"/>
        </w:rPr>
      </w:pPr>
      <w:r>
        <w:rPr>
          <w:rFonts w:ascii="仿宋" w:eastAsia="仿宋" w:hAnsi="仿宋" w:cs="仿宋"/>
          <w:sz w:val="28"/>
          <w:szCs w:val="28"/>
        </w:rPr>
        <w:lastRenderedPageBreak/>
        <w:t>2）评分细则中加分项的复印件；</w:t>
      </w:r>
    </w:p>
    <w:p w:rsidR="00FE2FE2" w:rsidRDefault="00390B6D">
      <w:pPr>
        <w:spacing w:line="360" w:lineRule="auto"/>
        <w:ind w:firstLineChars="200" w:firstLine="560"/>
        <w:rPr>
          <w:rFonts w:ascii="仿宋" w:eastAsia="仿宋" w:hAnsi="仿宋" w:cs="仿宋"/>
          <w:sz w:val="28"/>
          <w:szCs w:val="28"/>
        </w:rPr>
      </w:pPr>
      <w:r>
        <w:rPr>
          <w:rFonts w:ascii="仿宋" w:eastAsia="仿宋" w:hAnsi="仿宋" w:cs="仿宋"/>
          <w:sz w:val="28"/>
          <w:szCs w:val="28"/>
        </w:rPr>
        <w:t>3）有关的质量体系、安全等认证证书（如果有）；</w:t>
      </w:r>
    </w:p>
    <w:p w:rsidR="00FE2FE2" w:rsidRDefault="00390B6D">
      <w:pPr>
        <w:spacing w:line="36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供应商</w:t>
      </w:r>
      <w:r>
        <w:rPr>
          <w:rFonts w:ascii="仿宋" w:eastAsia="仿宋" w:hAnsi="仿宋" w:cs="仿宋"/>
          <w:sz w:val="28"/>
          <w:szCs w:val="28"/>
        </w:rPr>
        <w:t>认为需要提交的其他文件。</w:t>
      </w:r>
    </w:p>
    <w:p w:rsidR="00FE2FE2" w:rsidRDefault="00390B6D">
      <w:pPr>
        <w:spacing w:line="360" w:lineRule="auto"/>
        <w:ind w:firstLineChars="200" w:firstLine="560"/>
        <w:rPr>
          <w:rFonts w:ascii="仿宋" w:eastAsia="仿宋" w:hAnsi="仿宋" w:cs="仿宋"/>
          <w:sz w:val="28"/>
          <w:szCs w:val="28"/>
        </w:rPr>
      </w:pPr>
      <w:r>
        <w:rPr>
          <w:rFonts w:ascii="仿宋" w:eastAsia="仿宋" w:hAnsi="仿宋" w:cs="仿宋"/>
          <w:sz w:val="28"/>
          <w:szCs w:val="28"/>
        </w:rPr>
        <w:t>备注：9.</w:t>
      </w:r>
      <w:r>
        <w:rPr>
          <w:rFonts w:ascii="仿宋" w:eastAsia="仿宋" w:hAnsi="仿宋" w:cs="仿宋" w:hint="eastAsia"/>
          <w:sz w:val="28"/>
          <w:szCs w:val="28"/>
        </w:rPr>
        <w:t>3</w:t>
      </w:r>
      <w:r>
        <w:rPr>
          <w:rFonts w:ascii="仿宋" w:eastAsia="仿宋" w:hAnsi="仿宋" w:cs="仿宋"/>
          <w:sz w:val="28"/>
          <w:szCs w:val="28"/>
        </w:rPr>
        <w:t>.2-9.</w:t>
      </w:r>
      <w:r>
        <w:rPr>
          <w:rFonts w:ascii="仿宋" w:eastAsia="仿宋" w:hAnsi="仿宋" w:cs="仿宋" w:hint="eastAsia"/>
          <w:sz w:val="28"/>
          <w:szCs w:val="28"/>
        </w:rPr>
        <w:t>3</w:t>
      </w:r>
      <w:r>
        <w:rPr>
          <w:rFonts w:ascii="仿宋" w:eastAsia="仿宋" w:hAnsi="仿宋" w:cs="仿宋"/>
          <w:sz w:val="28"/>
          <w:szCs w:val="28"/>
        </w:rPr>
        <w:t>.3项内容请</w:t>
      </w: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认真</w:t>
      </w:r>
      <w:proofErr w:type="gramEnd"/>
      <w:r>
        <w:rPr>
          <w:rFonts w:ascii="仿宋" w:eastAsia="仿宋" w:hAnsi="仿宋" w:cs="仿宋"/>
          <w:sz w:val="28"/>
          <w:szCs w:val="28"/>
        </w:rPr>
        <w:t>填写，如无请填写无。</w:t>
      </w:r>
    </w:p>
    <w:p w:rsidR="00FE2FE2" w:rsidRDefault="00390B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9.3.4供应商</w:t>
      </w:r>
      <w:r>
        <w:rPr>
          <w:rFonts w:ascii="仿宋" w:eastAsia="仿宋" w:hAnsi="仿宋" w:cs="仿宋"/>
          <w:sz w:val="28"/>
          <w:szCs w:val="28"/>
        </w:rPr>
        <w:t>认为需要提交的其他相关证明文件。</w:t>
      </w:r>
    </w:p>
    <w:p w:rsidR="00FE2FE2" w:rsidRDefault="00390B6D">
      <w:pPr>
        <w:spacing w:line="360" w:lineRule="auto"/>
        <w:ind w:firstLineChars="200" w:firstLine="560"/>
        <w:rPr>
          <w:rFonts w:ascii="仿宋" w:eastAsia="仿宋" w:hAnsi="仿宋" w:cs="仿宋"/>
          <w:sz w:val="28"/>
          <w:szCs w:val="28"/>
        </w:rPr>
      </w:pPr>
      <w:r>
        <w:rPr>
          <w:rFonts w:ascii="仿宋" w:eastAsia="仿宋" w:hAnsi="仿宋" w:cs="仿宋"/>
          <w:sz w:val="28"/>
          <w:szCs w:val="28"/>
        </w:rPr>
        <w:t>9.4投标文件应按上述目录顺序、内容逐一列出，如内容不全，由评标委员会综合认定。招标文件中未提供格式，</w:t>
      </w:r>
      <w:r>
        <w:rPr>
          <w:rFonts w:ascii="仿宋" w:eastAsia="仿宋" w:hAnsi="仿宋" w:cs="仿宋" w:hint="eastAsia"/>
          <w:sz w:val="28"/>
          <w:szCs w:val="28"/>
        </w:rPr>
        <w:t>供应商</w:t>
      </w:r>
      <w:r>
        <w:rPr>
          <w:rFonts w:ascii="仿宋" w:eastAsia="仿宋" w:hAnsi="仿宋" w:cs="仿宋"/>
          <w:sz w:val="28"/>
          <w:szCs w:val="28"/>
        </w:rPr>
        <w:t>可自拟格式。</w:t>
      </w:r>
    </w:p>
    <w:p w:rsidR="00FE2FE2" w:rsidRDefault="00390B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可将上述三个部分按上述顺序胶装装订在一起，并在首页编制连续页码。因未按上述顺序装订或投标文件未胶装散页导致无法评审等，由此造成的评审问题由</w:t>
      </w:r>
      <w:r>
        <w:rPr>
          <w:rFonts w:ascii="仿宋" w:eastAsia="仿宋" w:hAnsi="仿宋" w:cs="仿宋" w:hint="eastAsia"/>
          <w:sz w:val="28"/>
          <w:szCs w:val="28"/>
        </w:rPr>
        <w:t>供应商</w:t>
      </w:r>
      <w:r>
        <w:rPr>
          <w:rFonts w:ascii="仿宋" w:eastAsia="仿宋" w:hAnsi="仿宋" w:cs="仿宋"/>
          <w:sz w:val="28"/>
          <w:szCs w:val="28"/>
        </w:rPr>
        <w:t>自行承担责任。</w:t>
      </w:r>
    </w:p>
    <w:p w:rsidR="00FE2FE2" w:rsidRDefault="00390B6D">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10.</w:t>
      </w:r>
      <w:r>
        <w:rPr>
          <w:rFonts w:ascii="楷体" w:eastAsia="楷体" w:hAnsi="楷体" w:cs="楷体"/>
          <w:b/>
          <w:bCs/>
          <w:sz w:val="32"/>
          <w:szCs w:val="32"/>
        </w:rPr>
        <w:t>投标报价</w:t>
      </w:r>
    </w:p>
    <w:p w:rsidR="00FE2FE2" w:rsidRDefault="00390B6D">
      <w:pPr>
        <w:spacing w:line="360" w:lineRule="auto"/>
        <w:ind w:firstLineChars="200" w:firstLine="562"/>
        <w:rPr>
          <w:rFonts w:ascii="仿宋" w:eastAsia="仿宋" w:hAnsi="仿宋" w:cs="仿宋"/>
          <w:b/>
          <w:bCs/>
          <w:sz w:val="28"/>
          <w:szCs w:val="28"/>
        </w:rPr>
      </w:pPr>
      <w:r>
        <w:rPr>
          <w:rFonts w:ascii="仿宋" w:eastAsia="仿宋" w:hAnsi="仿宋" w:cs="仿宋"/>
          <w:b/>
          <w:bCs/>
          <w:sz w:val="28"/>
          <w:szCs w:val="28"/>
        </w:rPr>
        <w:t>10.1本次投标报价为一次性报价，报价币种为人民币。投标报价应报出运至项目现场并安装调试后价格，含主件(包括软件)、标准附件、备品备件、专用工具、内陆运输费、相关保险费、伴随服务费、装卸费、保管费、外贸相关费用（进口货物提供）、安装调试费、检测费、培训费、售后服务等内容的所有税、费（以上相关费用在报价明细表中单列，包含在本次报价中）。报价应包括达到采购人使用要求的全部费用。</w:t>
      </w:r>
      <w:r>
        <w:rPr>
          <w:rFonts w:ascii="仿宋" w:eastAsia="仿宋" w:hAnsi="仿宋" w:cs="仿宋" w:hint="eastAsia"/>
          <w:b/>
          <w:bCs/>
          <w:sz w:val="28"/>
          <w:szCs w:val="28"/>
        </w:rPr>
        <w:t>供应商</w:t>
      </w:r>
      <w:r>
        <w:rPr>
          <w:rFonts w:ascii="仿宋" w:eastAsia="仿宋" w:hAnsi="仿宋" w:cs="仿宋"/>
          <w:b/>
          <w:bCs/>
          <w:sz w:val="28"/>
          <w:szCs w:val="28"/>
        </w:rPr>
        <w:t>应充分考虑采购条件，不得在中标后无故增加任何费用。</w:t>
      </w:r>
    </w:p>
    <w:p w:rsidR="00FE2FE2" w:rsidRDefault="00390B6D">
      <w:pPr>
        <w:pStyle w:val="30"/>
        <w:tabs>
          <w:tab w:val="left" w:pos="382"/>
        </w:tabs>
        <w:spacing w:line="360" w:lineRule="auto"/>
        <w:ind w:leftChars="23" w:left="48" w:firstLineChars="200" w:firstLine="562"/>
        <w:rPr>
          <w:rFonts w:ascii="仿宋" w:eastAsia="仿宋" w:hAnsi="仿宋" w:cs="仿宋"/>
          <w:b/>
          <w:bCs/>
          <w:sz w:val="28"/>
          <w:szCs w:val="28"/>
        </w:rPr>
      </w:pPr>
      <w:r>
        <w:rPr>
          <w:rFonts w:ascii="仿宋" w:eastAsia="仿宋" w:hAnsi="仿宋" w:cs="仿宋"/>
          <w:b/>
          <w:bCs/>
          <w:sz w:val="28"/>
          <w:szCs w:val="28"/>
        </w:rPr>
        <w:t>10.2</w:t>
      </w:r>
      <w:r>
        <w:rPr>
          <w:rFonts w:ascii="仿宋" w:eastAsia="仿宋" w:hAnsi="仿宋" w:cs="仿宋" w:hint="eastAsia"/>
          <w:b/>
          <w:bCs/>
          <w:sz w:val="28"/>
          <w:szCs w:val="28"/>
        </w:rPr>
        <w:t>供应商</w:t>
      </w:r>
      <w:r>
        <w:rPr>
          <w:rFonts w:ascii="仿宋" w:eastAsia="仿宋" w:hAnsi="仿宋" w:cs="仿宋"/>
          <w:b/>
          <w:bCs/>
          <w:sz w:val="28"/>
          <w:szCs w:val="28"/>
        </w:rPr>
        <w:t>限报一种方案报价，采购人不接受可选择的投标方案和报价；</w:t>
      </w:r>
      <w:r>
        <w:rPr>
          <w:rFonts w:ascii="仿宋" w:eastAsia="仿宋" w:hAnsi="仿宋" w:cs="仿宋" w:hint="eastAsia"/>
          <w:b/>
          <w:bCs/>
          <w:sz w:val="28"/>
          <w:szCs w:val="28"/>
        </w:rPr>
        <w:t>任何有选择的或可调整的报价方案和价格将被视为非响应性报价而被拒绝。供应商</w:t>
      </w:r>
      <w:r>
        <w:rPr>
          <w:rFonts w:ascii="仿宋" w:eastAsia="仿宋" w:hAnsi="仿宋" w:cs="仿宋"/>
          <w:b/>
          <w:bCs/>
          <w:sz w:val="28"/>
          <w:szCs w:val="28"/>
        </w:rPr>
        <w:t>对投标报价</w:t>
      </w:r>
      <w:proofErr w:type="gramStart"/>
      <w:r>
        <w:rPr>
          <w:rFonts w:ascii="仿宋" w:eastAsia="仿宋" w:hAnsi="仿宋" w:cs="仿宋"/>
          <w:b/>
          <w:bCs/>
          <w:sz w:val="28"/>
          <w:szCs w:val="28"/>
        </w:rPr>
        <w:t>作出</w:t>
      </w:r>
      <w:proofErr w:type="gramEnd"/>
      <w:r>
        <w:rPr>
          <w:rFonts w:ascii="仿宋" w:eastAsia="仿宋" w:hAnsi="仿宋" w:cs="仿宋"/>
          <w:b/>
          <w:bCs/>
          <w:sz w:val="28"/>
          <w:szCs w:val="28"/>
        </w:rPr>
        <w:t>优惠的，其投标文件及</w:t>
      </w:r>
      <w:r>
        <w:rPr>
          <w:rFonts w:ascii="仿宋" w:eastAsia="仿宋" w:hAnsi="仿宋" w:cs="仿宋"/>
          <w:b/>
          <w:bCs/>
          <w:sz w:val="28"/>
          <w:szCs w:val="28"/>
        </w:rPr>
        <w:lastRenderedPageBreak/>
        <w:t>开标一览表中的投标报价均应为优惠后的最终报价。</w:t>
      </w:r>
      <w:r>
        <w:rPr>
          <w:rFonts w:ascii="仿宋" w:eastAsia="仿宋" w:hAnsi="仿宋" w:cs="仿宋" w:hint="eastAsia"/>
          <w:b/>
          <w:bCs/>
          <w:sz w:val="28"/>
          <w:szCs w:val="28"/>
        </w:rPr>
        <w:t>供应商</w:t>
      </w:r>
      <w:r>
        <w:rPr>
          <w:rFonts w:ascii="仿宋" w:eastAsia="仿宋" w:hAnsi="仿宋" w:cs="仿宋"/>
          <w:b/>
          <w:bCs/>
          <w:sz w:val="28"/>
          <w:szCs w:val="28"/>
        </w:rPr>
        <w:t>对报价若有说明或优惠应在报价明细表和开标一览表中注明，否则该说明或优惠不予认可。</w:t>
      </w:r>
    </w:p>
    <w:p w:rsidR="00FE2FE2" w:rsidRDefault="00390B6D">
      <w:pPr>
        <w:spacing w:line="360" w:lineRule="auto"/>
        <w:ind w:firstLineChars="200" w:firstLine="560"/>
        <w:rPr>
          <w:rFonts w:ascii="仿宋" w:eastAsia="仿宋" w:hAnsi="仿宋" w:cs="仿宋"/>
          <w:sz w:val="28"/>
          <w:szCs w:val="28"/>
        </w:rPr>
      </w:pPr>
      <w:r>
        <w:rPr>
          <w:rFonts w:ascii="仿宋" w:eastAsia="仿宋" w:hAnsi="仿宋" w:cs="仿宋"/>
          <w:sz w:val="28"/>
          <w:szCs w:val="28"/>
        </w:rPr>
        <w:t>10.3最终报价（即合同价）在合同执行过程中是固定不变的，不得以任何理由予以变更。</w:t>
      </w:r>
    </w:p>
    <w:p w:rsidR="00FE2FE2" w:rsidRDefault="00390B6D">
      <w:pPr>
        <w:spacing w:line="360" w:lineRule="auto"/>
        <w:ind w:firstLineChars="200" w:firstLine="560"/>
        <w:rPr>
          <w:rFonts w:ascii="仿宋" w:eastAsia="仿宋" w:hAnsi="仿宋" w:cs="仿宋"/>
          <w:sz w:val="28"/>
          <w:szCs w:val="28"/>
        </w:rPr>
      </w:pPr>
      <w:r>
        <w:rPr>
          <w:rFonts w:ascii="仿宋" w:eastAsia="仿宋" w:hAnsi="仿宋" w:cs="仿宋"/>
          <w:sz w:val="28"/>
          <w:szCs w:val="28"/>
        </w:rPr>
        <w:t>10.4</w:t>
      </w:r>
      <w:r>
        <w:rPr>
          <w:rFonts w:ascii="仿宋" w:eastAsia="仿宋" w:hAnsi="仿宋" w:cs="仿宋" w:hint="eastAsia"/>
          <w:sz w:val="28"/>
          <w:szCs w:val="28"/>
        </w:rPr>
        <w:t>供应商</w:t>
      </w:r>
      <w:r>
        <w:rPr>
          <w:rFonts w:ascii="仿宋" w:eastAsia="仿宋" w:hAnsi="仿宋" w:cs="仿宋"/>
          <w:sz w:val="28"/>
          <w:szCs w:val="28"/>
        </w:rPr>
        <w:t>提供的软/硬件产品要求在中华人民共和国境内拥有合法的使用权和版权，采购人应拥有合法的软件使用许可。</w:t>
      </w:r>
      <w:r>
        <w:rPr>
          <w:rFonts w:ascii="仿宋" w:eastAsia="仿宋" w:hAnsi="仿宋" w:cs="仿宋" w:hint="eastAsia"/>
          <w:sz w:val="28"/>
          <w:szCs w:val="28"/>
        </w:rPr>
        <w:t>供应商</w:t>
      </w:r>
      <w:r>
        <w:rPr>
          <w:rFonts w:ascii="仿宋" w:eastAsia="仿宋" w:hAnsi="仿宋" w:cs="仿宋"/>
          <w:sz w:val="28"/>
          <w:szCs w:val="28"/>
        </w:rPr>
        <w:t>应在投标文件中对此予以响应。</w:t>
      </w:r>
    </w:p>
    <w:p w:rsidR="00FE2FE2" w:rsidRDefault="00390B6D">
      <w:pPr>
        <w:ind w:firstLineChars="200" w:firstLine="560"/>
        <w:rPr>
          <w:rFonts w:ascii="仿宋" w:eastAsia="仿宋" w:hAnsi="仿宋" w:cs="仿宋"/>
          <w:b/>
          <w:bCs/>
          <w:sz w:val="28"/>
          <w:szCs w:val="28"/>
        </w:rPr>
      </w:pPr>
      <w:r>
        <w:rPr>
          <w:rFonts w:ascii="仿宋" w:eastAsia="仿宋" w:hAnsi="仿宋" w:cs="仿宋"/>
          <w:sz w:val="28"/>
          <w:szCs w:val="28"/>
        </w:rPr>
        <w:t>10.5</w:t>
      </w:r>
      <w:r>
        <w:rPr>
          <w:rFonts w:ascii="仿宋" w:eastAsia="仿宋" w:hAnsi="仿宋" w:cs="仿宋" w:hint="eastAsia"/>
          <w:sz w:val="28"/>
          <w:szCs w:val="28"/>
        </w:rPr>
        <w:t>供应商</w:t>
      </w:r>
      <w:r>
        <w:rPr>
          <w:rFonts w:ascii="仿宋" w:eastAsia="仿宋" w:hAnsi="仿宋" w:cs="仿宋"/>
          <w:sz w:val="28"/>
          <w:szCs w:val="28"/>
        </w:rPr>
        <w:t>的投标报价明显低于其他通过符合性审查</w:t>
      </w:r>
      <w:r>
        <w:rPr>
          <w:rFonts w:ascii="仿宋" w:eastAsia="仿宋" w:hAnsi="仿宋" w:cs="仿宋" w:hint="eastAsia"/>
          <w:sz w:val="28"/>
          <w:szCs w:val="28"/>
        </w:rPr>
        <w:t>供应商</w:t>
      </w:r>
      <w:r>
        <w:rPr>
          <w:rFonts w:ascii="仿宋" w:eastAsia="仿宋" w:hAnsi="仿宋" w:cs="仿宋"/>
          <w:sz w:val="28"/>
          <w:szCs w:val="28"/>
        </w:rPr>
        <w:t>的报价，有可能影响商品质量和不能诚信履约的，评标委员会有权要求其在规定的时间内提供书面文件予以解释说明，并提交相关证明材料；否则，</w:t>
      </w:r>
      <w:r>
        <w:rPr>
          <w:rFonts w:ascii="仿宋" w:eastAsia="仿宋" w:hAnsi="仿宋" w:cs="仿宋"/>
          <w:b/>
          <w:bCs/>
          <w:sz w:val="28"/>
          <w:szCs w:val="28"/>
        </w:rPr>
        <w:t>评标委员会可以将其按无效投标处理。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10.6对于进口货物，</w:t>
      </w:r>
      <w:r>
        <w:rPr>
          <w:rFonts w:ascii="仿宋" w:eastAsia="仿宋" w:hAnsi="仿宋" w:cs="仿宋" w:hint="eastAsia"/>
          <w:sz w:val="28"/>
          <w:szCs w:val="28"/>
        </w:rPr>
        <w:t>供应商</w:t>
      </w:r>
      <w:r>
        <w:rPr>
          <w:rFonts w:ascii="仿宋" w:eastAsia="仿宋" w:hAnsi="仿宋" w:cs="仿宋"/>
          <w:sz w:val="28"/>
          <w:szCs w:val="28"/>
        </w:rPr>
        <w:t>应充分理解招标要求，并确保设备合法进口。本次招标由</w:t>
      </w:r>
      <w:r>
        <w:rPr>
          <w:rFonts w:ascii="仿宋" w:eastAsia="仿宋" w:hAnsi="仿宋" w:cs="仿宋" w:hint="eastAsia"/>
          <w:sz w:val="28"/>
          <w:szCs w:val="28"/>
        </w:rPr>
        <w:t>中标人</w:t>
      </w:r>
      <w:r>
        <w:rPr>
          <w:rFonts w:ascii="仿宋" w:eastAsia="仿宋" w:hAnsi="仿宋" w:cs="仿宋"/>
          <w:sz w:val="28"/>
          <w:szCs w:val="28"/>
        </w:rPr>
        <w:t>办理相关进关手续并承担相关费用，否则采购人有权取消其中标资格。进口货物在交货时要向采购人出具进口货物报关单、税单、原产地证明、进字号注册证等进口证明材料。</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7</w:t>
      </w:r>
      <w:r>
        <w:rPr>
          <w:rFonts w:ascii="仿宋" w:eastAsia="仿宋" w:hAnsi="仿宋" w:cs="仿宋"/>
          <w:sz w:val="28"/>
          <w:szCs w:val="28"/>
        </w:rPr>
        <w:t>对原产于美国的产品，进口时在正常</w:t>
      </w:r>
      <w:proofErr w:type="gramStart"/>
      <w:r>
        <w:rPr>
          <w:rFonts w:ascii="仿宋" w:eastAsia="仿宋" w:hAnsi="仿宋" w:cs="仿宋"/>
          <w:sz w:val="28"/>
          <w:szCs w:val="28"/>
        </w:rPr>
        <w:t>的科创免税</w:t>
      </w:r>
      <w:proofErr w:type="gramEnd"/>
      <w:r>
        <w:rPr>
          <w:rFonts w:ascii="仿宋" w:eastAsia="仿宋" w:hAnsi="仿宋" w:cs="仿宋"/>
          <w:sz w:val="28"/>
          <w:szCs w:val="28"/>
        </w:rPr>
        <w:t>之外，中国政府加征的特殊关税由</w:t>
      </w:r>
      <w:r>
        <w:rPr>
          <w:rFonts w:ascii="仿宋" w:eastAsia="仿宋" w:hAnsi="仿宋" w:cs="仿宋" w:hint="eastAsia"/>
          <w:sz w:val="28"/>
          <w:szCs w:val="28"/>
        </w:rPr>
        <w:t>中标人</w:t>
      </w:r>
      <w:r>
        <w:rPr>
          <w:rFonts w:ascii="仿宋" w:eastAsia="仿宋" w:hAnsi="仿宋" w:cs="仿宋"/>
          <w:sz w:val="28"/>
          <w:szCs w:val="28"/>
        </w:rPr>
        <w:t>承担。</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10.8对于进口货物，供应商自行承担在外贸代理业务过程中，因汇率波动导致的费用变化风险。</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11.</w:t>
      </w:r>
      <w:r>
        <w:rPr>
          <w:rFonts w:ascii="楷体" w:eastAsia="楷体" w:hAnsi="楷体" w:cs="楷体"/>
          <w:b/>
          <w:bCs/>
          <w:sz w:val="32"/>
          <w:szCs w:val="32"/>
        </w:rPr>
        <w:t>投标文件编写</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11.1投标文件应按“投标文件组成”进行编写，如有必要，可</w:t>
      </w:r>
      <w:r>
        <w:rPr>
          <w:rFonts w:ascii="仿宋" w:eastAsia="仿宋" w:hAnsi="仿宋" w:cs="仿宋"/>
          <w:sz w:val="28"/>
          <w:szCs w:val="28"/>
        </w:rPr>
        <w:lastRenderedPageBreak/>
        <w:t>以增加附页，作为投标文件的组成部分。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11.2投标文件应用不褪色的材料打印或复印。</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11.3投标文件应尽量避免涂改、</w:t>
      </w:r>
      <w:proofErr w:type="gramStart"/>
      <w:r>
        <w:rPr>
          <w:rFonts w:ascii="仿宋" w:eastAsia="仿宋" w:hAnsi="仿宋" w:cs="仿宋"/>
          <w:sz w:val="28"/>
          <w:szCs w:val="28"/>
        </w:rPr>
        <w:t>行间插字或</w:t>
      </w:r>
      <w:proofErr w:type="gramEnd"/>
      <w:r>
        <w:rPr>
          <w:rFonts w:ascii="仿宋" w:eastAsia="仿宋" w:hAnsi="仿宋" w:cs="仿宋"/>
          <w:sz w:val="28"/>
          <w:szCs w:val="28"/>
        </w:rPr>
        <w:t>删除。如果出现上述情况，改动之处应加盖单位章或由</w:t>
      </w:r>
      <w:r>
        <w:rPr>
          <w:rFonts w:ascii="仿宋" w:eastAsia="仿宋" w:hAnsi="仿宋" w:cs="仿宋" w:hint="eastAsia"/>
          <w:sz w:val="28"/>
          <w:szCs w:val="28"/>
        </w:rPr>
        <w:t>供应商</w:t>
      </w:r>
      <w:r>
        <w:rPr>
          <w:rFonts w:ascii="仿宋" w:eastAsia="仿宋" w:hAnsi="仿宋" w:cs="仿宋"/>
          <w:sz w:val="28"/>
          <w:szCs w:val="28"/>
        </w:rPr>
        <w:t>的法定代表人或其委托代理人签字确认。</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b/>
          <w:bCs/>
          <w:sz w:val="28"/>
          <w:szCs w:val="28"/>
        </w:rPr>
        <w:t>11.4供应商须如实响应招标文件要求，在投标文件中如实提供其技术指标。供应商不得复制粘贴招标文件中的技术及商务响应一览表中的参数及要求作为其投标文件的响应情况，否则，其投标按无效投标处理</w:t>
      </w:r>
      <w:r>
        <w:rPr>
          <w:rFonts w:ascii="仿宋" w:eastAsia="仿宋" w:hAnsi="仿宋" w:cs="仿宋"/>
          <w:b/>
          <w:bCs/>
          <w:sz w:val="28"/>
          <w:szCs w:val="28"/>
        </w:rPr>
        <w:t>。</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11.5</w:t>
      </w:r>
      <w:r>
        <w:rPr>
          <w:rFonts w:ascii="仿宋" w:eastAsia="仿宋" w:hAnsi="仿宋" w:cs="仿宋" w:hint="eastAsia"/>
          <w:sz w:val="28"/>
          <w:szCs w:val="28"/>
        </w:rPr>
        <w:t>供应商</w:t>
      </w:r>
      <w:r>
        <w:rPr>
          <w:rFonts w:ascii="仿宋" w:eastAsia="仿宋" w:hAnsi="仿宋" w:cs="仿宋"/>
          <w:sz w:val="28"/>
          <w:szCs w:val="28"/>
        </w:rPr>
        <w:t>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11.6若投标文件中</w:t>
      </w:r>
      <w:r>
        <w:rPr>
          <w:rFonts w:ascii="仿宋" w:eastAsia="仿宋" w:hAnsi="仿宋" w:cs="仿宋" w:hint="eastAsia"/>
          <w:sz w:val="28"/>
          <w:szCs w:val="28"/>
        </w:rPr>
        <w:t>供应商</w:t>
      </w:r>
      <w:r>
        <w:rPr>
          <w:rFonts w:ascii="仿宋" w:eastAsia="仿宋" w:hAnsi="仿宋" w:cs="仿宋"/>
          <w:sz w:val="28"/>
          <w:szCs w:val="28"/>
        </w:rPr>
        <w:t>针对商务、技术响应表的响应情况与制造商提供的证明材料不相符，有可能导致其技术响应不满足招标文件要求的，评标委员会有权</w:t>
      </w:r>
      <w:proofErr w:type="gramStart"/>
      <w:r>
        <w:rPr>
          <w:rFonts w:ascii="仿宋" w:eastAsia="仿宋" w:hAnsi="仿宋" w:cs="仿宋"/>
          <w:sz w:val="28"/>
          <w:szCs w:val="28"/>
        </w:rPr>
        <w:t>作出</w:t>
      </w:r>
      <w:proofErr w:type="gramEnd"/>
      <w:r>
        <w:rPr>
          <w:rFonts w:ascii="仿宋" w:eastAsia="仿宋" w:hAnsi="仿宋" w:cs="仿宋"/>
          <w:sz w:val="28"/>
          <w:szCs w:val="28"/>
        </w:rPr>
        <w:t>不利于</w:t>
      </w:r>
      <w:r>
        <w:rPr>
          <w:rFonts w:ascii="仿宋" w:eastAsia="仿宋" w:hAnsi="仿宋" w:cs="仿宋" w:hint="eastAsia"/>
          <w:sz w:val="28"/>
          <w:szCs w:val="28"/>
        </w:rPr>
        <w:t>供应商</w:t>
      </w:r>
      <w:r>
        <w:rPr>
          <w:rFonts w:ascii="仿宋" w:eastAsia="仿宋" w:hAnsi="仿宋" w:cs="仿宋"/>
          <w:sz w:val="28"/>
          <w:szCs w:val="28"/>
        </w:rPr>
        <w:t>的认定。</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11.7</w:t>
      </w:r>
      <w:r>
        <w:rPr>
          <w:rFonts w:ascii="仿宋" w:eastAsia="仿宋" w:hAnsi="仿宋" w:cs="仿宋" w:hint="eastAsia"/>
          <w:sz w:val="28"/>
          <w:szCs w:val="28"/>
        </w:rPr>
        <w:t>供应商</w:t>
      </w:r>
      <w:r>
        <w:rPr>
          <w:rFonts w:ascii="仿宋" w:eastAsia="仿宋" w:hAnsi="仿宋" w:cs="仿宋"/>
          <w:sz w:val="28"/>
          <w:szCs w:val="28"/>
        </w:rPr>
        <w:t>提供的支持资料和已印刷的文献（如有关货物/服务的技术部分）可以用另一种语言，但相应内容应附有中文翻译本或中英文对照，在解释投标文件时以中文翻译本为准。若</w:t>
      </w:r>
      <w:r>
        <w:rPr>
          <w:rFonts w:ascii="仿宋" w:eastAsia="仿宋" w:hAnsi="仿宋" w:cs="仿宋" w:hint="eastAsia"/>
          <w:sz w:val="28"/>
          <w:szCs w:val="28"/>
        </w:rPr>
        <w:t>供应商</w:t>
      </w:r>
      <w:r>
        <w:rPr>
          <w:rFonts w:ascii="仿宋" w:eastAsia="仿宋" w:hAnsi="仿宋" w:cs="仿宋"/>
          <w:sz w:val="28"/>
          <w:szCs w:val="28"/>
        </w:rPr>
        <w:t>的中文翻译本与英文版明显不符的，则评标委员会有权</w:t>
      </w:r>
      <w:proofErr w:type="gramStart"/>
      <w:r>
        <w:rPr>
          <w:rFonts w:ascii="仿宋" w:eastAsia="仿宋" w:hAnsi="仿宋" w:cs="仿宋"/>
          <w:sz w:val="28"/>
          <w:szCs w:val="28"/>
        </w:rPr>
        <w:t>作出</w:t>
      </w:r>
      <w:proofErr w:type="gramEnd"/>
      <w:r>
        <w:rPr>
          <w:rFonts w:ascii="仿宋" w:eastAsia="仿宋" w:hAnsi="仿宋" w:cs="仿宋"/>
          <w:sz w:val="28"/>
          <w:szCs w:val="28"/>
        </w:rPr>
        <w:t>不利于</w:t>
      </w:r>
      <w:r>
        <w:rPr>
          <w:rFonts w:ascii="仿宋" w:eastAsia="仿宋" w:hAnsi="仿宋" w:cs="仿宋" w:hint="eastAsia"/>
          <w:sz w:val="28"/>
          <w:szCs w:val="28"/>
        </w:rPr>
        <w:t>供应商</w:t>
      </w:r>
      <w:r>
        <w:rPr>
          <w:rFonts w:ascii="仿宋" w:eastAsia="仿宋" w:hAnsi="仿宋" w:cs="仿宋"/>
          <w:sz w:val="28"/>
          <w:szCs w:val="28"/>
        </w:rPr>
        <w:t>的认定。</w:t>
      </w:r>
    </w:p>
    <w:p w:rsidR="00FE2FE2" w:rsidRDefault="00390B6D">
      <w:pPr>
        <w:ind w:firstLineChars="200" w:firstLine="560"/>
        <w:rPr>
          <w:rFonts w:ascii="仿宋" w:eastAsia="仿宋" w:hAnsi="仿宋" w:cs="仿宋"/>
          <w:b/>
          <w:bCs/>
          <w:sz w:val="28"/>
          <w:szCs w:val="28"/>
        </w:rPr>
      </w:pPr>
      <w:r>
        <w:rPr>
          <w:rFonts w:ascii="仿宋" w:eastAsia="仿宋" w:hAnsi="仿宋" w:cs="仿宋" w:hint="eastAsia"/>
          <w:bCs/>
          <w:color w:val="000000"/>
          <w:sz w:val="28"/>
          <w:szCs w:val="28"/>
        </w:rPr>
        <w:lastRenderedPageBreak/>
        <w:t>11.8</w:t>
      </w:r>
      <w:r>
        <w:rPr>
          <w:rFonts w:ascii="仿宋" w:eastAsia="仿宋" w:hAnsi="仿宋" w:cs="仿宋" w:hint="eastAsia"/>
          <w:b/>
          <w:bCs/>
          <w:sz w:val="28"/>
          <w:szCs w:val="28"/>
        </w:rPr>
        <w:t>关键及重要技术条款（*条款为关键技术条款，</w:t>
      </w:r>
      <w:r>
        <w:rPr>
          <w:rFonts w:ascii="仿宋" w:eastAsia="仿宋" w:hAnsi="仿宋" w:cs="仿宋"/>
          <w:b/>
          <w:bCs/>
          <w:sz w:val="28"/>
          <w:szCs w:val="28"/>
        </w:rPr>
        <w:t>#</w:t>
      </w:r>
      <w:r>
        <w:rPr>
          <w:rFonts w:ascii="仿宋" w:eastAsia="仿宋" w:hAnsi="仿宋" w:cs="仿宋" w:hint="eastAsia"/>
          <w:b/>
          <w:bCs/>
          <w:sz w:val="28"/>
          <w:szCs w:val="28"/>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11.9</w:t>
      </w:r>
      <w:r>
        <w:rPr>
          <w:rFonts w:ascii="仿宋" w:eastAsia="仿宋" w:hAnsi="仿宋" w:cs="仿宋" w:hint="eastAsia"/>
          <w:sz w:val="28"/>
          <w:szCs w:val="28"/>
        </w:rPr>
        <w:t>供应商</w:t>
      </w:r>
      <w:r>
        <w:rPr>
          <w:rFonts w:ascii="仿宋" w:eastAsia="仿宋" w:hAnsi="仿宋" w:cs="仿宋"/>
          <w:sz w:val="28"/>
          <w:szCs w:val="28"/>
        </w:rPr>
        <w:t>须注意：为合理节约政府采购评审成本，提倡诚实信用的投标行为，特别要求</w:t>
      </w:r>
      <w:r>
        <w:rPr>
          <w:rFonts w:ascii="仿宋" w:eastAsia="仿宋" w:hAnsi="仿宋" w:cs="仿宋" w:hint="eastAsia"/>
          <w:sz w:val="28"/>
          <w:szCs w:val="28"/>
        </w:rPr>
        <w:t>供应商</w:t>
      </w:r>
      <w:r>
        <w:rPr>
          <w:rFonts w:ascii="仿宋" w:eastAsia="仿宋" w:hAnsi="仿宋" w:cs="仿宋"/>
          <w:sz w:val="28"/>
          <w:szCs w:val="28"/>
        </w:rPr>
        <w:t>应本着诚信精神，在本次投标文件的偏离表中，均以审慎的态度明确、清楚地披露各项偏离。若</w:t>
      </w:r>
      <w:r>
        <w:rPr>
          <w:rFonts w:ascii="仿宋" w:eastAsia="仿宋" w:hAnsi="仿宋" w:cs="仿宋" w:hint="eastAsia"/>
          <w:sz w:val="28"/>
          <w:szCs w:val="28"/>
        </w:rPr>
        <w:t>供应商</w:t>
      </w:r>
      <w:r>
        <w:rPr>
          <w:rFonts w:ascii="仿宋" w:eastAsia="仿宋" w:hAnsi="仿宋" w:cs="仿宋"/>
          <w:sz w:val="28"/>
          <w:szCs w:val="28"/>
        </w:rPr>
        <w:t>对某一事项是否存在或是否属于偏离不能确定，亦必须在偏离表中清楚地表明该偏离事项，并可以注明不能确定的字样。</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12.</w:t>
      </w:r>
      <w:r>
        <w:rPr>
          <w:rFonts w:ascii="楷体" w:eastAsia="楷体" w:hAnsi="楷体" w:cs="楷体"/>
          <w:b/>
          <w:bCs/>
          <w:sz w:val="32"/>
          <w:szCs w:val="32"/>
        </w:rPr>
        <w:t>投标文件签署</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★投标文件应加盖投标单位公章（不得使用其他形式如带有“专用章”等字样的印章）并经法定代表人或其委托代理人签署（签字或加盖人名章），由委托代理人签字的投标文件中须附授权委托书。</w:t>
      </w:r>
      <w:r>
        <w:rPr>
          <w:rFonts w:ascii="仿宋" w:eastAsia="仿宋" w:hAnsi="仿宋" w:cs="仿宋" w:hint="eastAsia"/>
          <w:b/>
          <w:bCs/>
          <w:sz w:val="28"/>
          <w:szCs w:val="28"/>
        </w:rPr>
        <w:t>供应商</w:t>
      </w:r>
      <w:r>
        <w:rPr>
          <w:rFonts w:ascii="仿宋" w:eastAsia="仿宋" w:hAnsi="仿宋" w:cs="仿宋"/>
          <w:b/>
          <w:bCs/>
          <w:sz w:val="28"/>
          <w:szCs w:val="28"/>
        </w:rPr>
        <w:t>代表必须按招标文件的规定签署投标文件正本（副本可用正本复印件）。未按招标文件要求签署及盖章的投标文件无效。</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13.</w:t>
      </w:r>
      <w:r>
        <w:rPr>
          <w:rFonts w:ascii="楷体" w:eastAsia="楷体" w:hAnsi="楷体" w:cs="楷体"/>
          <w:b/>
          <w:bCs/>
          <w:sz w:val="32"/>
          <w:szCs w:val="32"/>
        </w:rPr>
        <w:t>投标文件密封和标记</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13.1</w:t>
      </w:r>
      <w:r>
        <w:rPr>
          <w:rFonts w:ascii="仿宋" w:eastAsia="仿宋" w:hAnsi="仿宋" w:cs="仿宋" w:hint="eastAsia"/>
          <w:sz w:val="28"/>
          <w:szCs w:val="28"/>
        </w:rPr>
        <w:t>供应商</w:t>
      </w:r>
      <w:r>
        <w:rPr>
          <w:rFonts w:ascii="仿宋" w:eastAsia="仿宋" w:hAnsi="仿宋" w:cs="仿宋"/>
          <w:sz w:val="28"/>
          <w:szCs w:val="28"/>
        </w:rPr>
        <w:t>应准备的投标文件份数</w:t>
      </w:r>
      <w:proofErr w:type="gramStart"/>
      <w:r>
        <w:rPr>
          <w:rFonts w:ascii="仿宋" w:eastAsia="仿宋" w:hAnsi="仿宋" w:cs="仿宋"/>
          <w:sz w:val="28"/>
          <w:szCs w:val="28"/>
        </w:rPr>
        <w:t>见</w:t>
      </w:r>
      <w:r>
        <w:rPr>
          <w:rFonts w:ascii="仿宋" w:eastAsia="仿宋" w:hAnsi="仿宋" w:cs="仿宋" w:hint="eastAsia"/>
          <w:sz w:val="28"/>
          <w:szCs w:val="28"/>
        </w:rPr>
        <w:t>供应</w:t>
      </w:r>
      <w:proofErr w:type="gramEnd"/>
      <w:r>
        <w:rPr>
          <w:rFonts w:ascii="仿宋" w:eastAsia="仿宋" w:hAnsi="仿宋" w:cs="仿宋" w:hint="eastAsia"/>
          <w:sz w:val="28"/>
          <w:szCs w:val="28"/>
        </w:rPr>
        <w:t>商</w:t>
      </w:r>
      <w:r>
        <w:rPr>
          <w:rFonts w:ascii="仿宋" w:eastAsia="仿宋" w:hAnsi="仿宋" w:cs="仿宋"/>
          <w:sz w:val="28"/>
          <w:szCs w:val="28"/>
        </w:rPr>
        <w:t>须知前附表，</w:t>
      </w:r>
      <w:r>
        <w:rPr>
          <w:rFonts w:ascii="仿宋" w:eastAsia="仿宋" w:hAnsi="仿宋" w:cs="仿宋" w:hint="eastAsia"/>
          <w:sz w:val="28"/>
          <w:szCs w:val="28"/>
        </w:rPr>
        <w:t>供应商</w:t>
      </w:r>
      <w:r>
        <w:rPr>
          <w:rFonts w:ascii="仿宋" w:eastAsia="仿宋" w:hAnsi="仿宋" w:cs="仿宋"/>
          <w:sz w:val="28"/>
          <w:szCs w:val="28"/>
        </w:rPr>
        <w:t>应在每一份投标文件上注明“正本”或“副本”字样。</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13.2投标文件的密封和标记详见</w:t>
      </w:r>
      <w:r>
        <w:rPr>
          <w:rFonts w:ascii="仿宋" w:eastAsia="仿宋" w:hAnsi="仿宋" w:cs="仿宋" w:hint="eastAsia"/>
          <w:sz w:val="28"/>
          <w:szCs w:val="28"/>
        </w:rPr>
        <w:t>供应商</w:t>
      </w:r>
      <w:r>
        <w:rPr>
          <w:rFonts w:ascii="仿宋" w:eastAsia="仿宋" w:hAnsi="仿宋" w:cs="仿宋"/>
          <w:sz w:val="28"/>
          <w:szCs w:val="28"/>
        </w:rPr>
        <w:t>须知前附表。</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13.3如果</w:t>
      </w:r>
      <w:r>
        <w:rPr>
          <w:rFonts w:ascii="仿宋" w:eastAsia="仿宋" w:hAnsi="仿宋" w:cs="仿宋" w:hint="eastAsia"/>
          <w:sz w:val="28"/>
          <w:szCs w:val="28"/>
        </w:rPr>
        <w:t>供应商</w:t>
      </w:r>
      <w:r>
        <w:rPr>
          <w:rFonts w:ascii="仿宋" w:eastAsia="仿宋" w:hAnsi="仿宋" w:cs="仿宋"/>
          <w:sz w:val="28"/>
          <w:szCs w:val="28"/>
        </w:rPr>
        <w:t>未按上述要求对投标文件密封及加写标记，采购人及招标代理对投标文件的误投和提前启封概不负责。对由此造成</w:t>
      </w:r>
      <w:r>
        <w:rPr>
          <w:rFonts w:ascii="仿宋" w:eastAsia="仿宋" w:hAnsi="仿宋" w:cs="仿宋"/>
          <w:sz w:val="28"/>
          <w:szCs w:val="28"/>
        </w:rPr>
        <w:lastRenderedPageBreak/>
        <w:t>提前开封的投标文件，采购人及招标代理有权予以拒绝，并退回</w:t>
      </w:r>
      <w:r>
        <w:rPr>
          <w:rFonts w:ascii="仿宋" w:eastAsia="仿宋" w:hAnsi="仿宋" w:cs="仿宋" w:hint="eastAsia"/>
          <w:sz w:val="28"/>
          <w:szCs w:val="28"/>
        </w:rPr>
        <w:t>供应商</w:t>
      </w:r>
      <w:r>
        <w:rPr>
          <w:rFonts w:ascii="仿宋" w:eastAsia="仿宋" w:hAnsi="仿宋" w:cs="仿宋"/>
          <w:sz w:val="28"/>
          <w:szCs w:val="28"/>
        </w:rPr>
        <w:t>。</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14.</w:t>
      </w:r>
      <w:r>
        <w:rPr>
          <w:rFonts w:ascii="楷体" w:eastAsia="楷体" w:hAnsi="楷体" w:cs="楷体"/>
          <w:b/>
          <w:bCs/>
          <w:sz w:val="32"/>
          <w:szCs w:val="32"/>
        </w:rPr>
        <w:t>投标文件装订</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详见</w:t>
      </w:r>
      <w:r>
        <w:rPr>
          <w:rFonts w:ascii="仿宋" w:eastAsia="仿宋" w:hAnsi="仿宋" w:cs="仿宋" w:hint="eastAsia"/>
          <w:sz w:val="28"/>
          <w:szCs w:val="28"/>
        </w:rPr>
        <w:t>供应商</w:t>
      </w:r>
      <w:r>
        <w:rPr>
          <w:rFonts w:ascii="仿宋" w:eastAsia="仿宋" w:hAnsi="仿宋" w:cs="仿宋"/>
          <w:sz w:val="28"/>
          <w:szCs w:val="28"/>
        </w:rPr>
        <w:t>须知前附表。</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15.</w:t>
      </w:r>
      <w:r>
        <w:rPr>
          <w:rFonts w:ascii="楷体" w:eastAsia="楷体" w:hAnsi="楷体" w:cs="楷体"/>
          <w:b/>
          <w:bCs/>
          <w:sz w:val="32"/>
          <w:szCs w:val="32"/>
        </w:rPr>
        <w:t>投标保证金</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15.1</w:t>
      </w:r>
      <w:r>
        <w:rPr>
          <w:rFonts w:ascii="仿宋" w:eastAsia="仿宋" w:hAnsi="仿宋" w:cs="仿宋" w:hint="eastAsia"/>
          <w:sz w:val="28"/>
          <w:szCs w:val="28"/>
        </w:rPr>
        <w:t>供应商</w:t>
      </w:r>
      <w:r>
        <w:rPr>
          <w:rFonts w:ascii="仿宋" w:eastAsia="仿宋" w:hAnsi="仿宋" w:cs="仿宋"/>
          <w:sz w:val="28"/>
          <w:szCs w:val="28"/>
        </w:rPr>
        <w:t>应按前附表的规定提交投标保证金，作为其投标文件的一部分。</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15.2如</w:t>
      </w:r>
      <w:r>
        <w:rPr>
          <w:rFonts w:ascii="仿宋" w:eastAsia="仿宋" w:hAnsi="仿宋" w:cs="仿宋" w:hint="eastAsia"/>
          <w:b/>
          <w:bCs/>
          <w:sz w:val="28"/>
          <w:szCs w:val="28"/>
        </w:rPr>
        <w:t>供应商</w:t>
      </w:r>
      <w:r>
        <w:rPr>
          <w:rFonts w:ascii="仿宋" w:eastAsia="仿宋" w:hAnsi="仿宋" w:cs="仿宋"/>
          <w:b/>
          <w:bCs/>
          <w:sz w:val="28"/>
          <w:szCs w:val="28"/>
        </w:rPr>
        <w:t>有下列情况，投标保证金不予退还，给采购代理机构及采购人造成损失的，应予以赔偿：</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1）开标后，</w:t>
      </w:r>
      <w:r>
        <w:rPr>
          <w:rFonts w:ascii="仿宋" w:eastAsia="仿宋" w:hAnsi="仿宋" w:cs="仿宋" w:hint="eastAsia"/>
          <w:sz w:val="28"/>
          <w:szCs w:val="28"/>
        </w:rPr>
        <w:t>供应商</w:t>
      </w:r>
      <w:r>
        <w:rPr>
          <w:rFonts w:ascii="仿宋" w:eastAsia="仿宋" w:hAnsi="仿宋" w:cs="仿宋"/>
          <w:sz w:val="28"/>
          <w:szCs w:val="28"/>
        </w:rPr>
        <w:t>在投标有效期内撤回投标的；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2）采取不正当手段诋毁、排挤其他</w:t>
      </w:r>
      <w:r>
        <w:rPr>
          <w:rFonts w:ascii="仿宋" w:eastAsia="仿宋" w:hAnsi="仿宋" w:cs="仿宋" w:hint="eastAsia"/>
          <w:sz w:val="28"/>
          <w:szCs w:val="28"/>
        </w:rPr>
        <w:t>供应商</w:t>
      </w:r>
      <w:r>
        <w:rPr>
          <w:rFonts w:ascii="仿宋" w:eastAsia="仿宋" w:hAnsi="仿宋" w:cs="仿宋"/>
          <w:sz w:val="28"/>
          <w:szCs w:val="28"/>
        </w:rPr>
        <w:t>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3）与采购人、其他</w:t>
      </w:r>
      <w:r>
        <w:rPr>
          <w:rFonts w:ascii="仿宋" w:eastAsia="仿宋" w:hAnsi="仿宋" w:cs="仿宋" w:hint="eastAsia"/>
          <w:sz w:val="28"/>
          <w:szCs w:val="28"/>
        </w:rPr>
        <w:t>供应商</w:t>
      </w:r>
      <w:r>
        <w:rPr>
          <w:rFonts w:ascii="仿宋" w:eastAsia="仿宋" w:hAnsi="仿宋" w:cs="仿宋"/>
          <w:sz w:val="28"/>
          <w:szCs w:val="28"/>
        </w:rPr>
        <w:t>或者代理机构恶意串通的；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4）向采购人、代理机构行贿或者提供其他不正当利益的；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w:t>
      </w:r>
      <w:r>
        <w:rPr>
          <w:rFonts w:ascii="仿宋" w:eastAsia="仿宋" w:hAnsi="仿宋" w:cs="仿宋"/>
          <w:sz w:val="28"/>
          <w:szCs w:val="28"/>
        </w:rPr>
        <w:t>在投标文件中提供虚假材料的；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中标人</w:t>
      </w:r>
      <w:r>
        <w:rPr>
          <w:rFonts w:ascii="仿宋" w:eastAsia="仿宋" w:hAnsi="仿宋" w:cs="仿宋"/>
          <w:sz w:val="28"/>
          <w:szCs w:val="28"/>
        </w:rPr>
        <w:t>无正当理由未能按规定与采购人签订合同的；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7）法律法规和招标文件规定的其他情形。</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15.3保证金的退还：</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1）未</w:t>
      </w:r>
      <w:r>
        <w:rPr>
          <w:rFonts w:ascii="仿宋" w:eastAsia="仿宋" w:hAnsi="仿宋" w:cs="仿宋" w:hint="eastAsia"/>
          <w:sz w:val="28"/>
          <w:szCs w:val="28"/>
        </w:rPr>
        <w:t>中标人</w:t>
      </w:r>
      <w:r>
        <w:rPr>
          <w:rFonts w:ascii="仿宋" w:eastAsia="仿宋" w:hAnsi="仿宋" w:cs="仿宋"/>
          <w:sz w:val="28"/>
          <w:szCs w:val="28"/>
        </w:rPr>
        <w:t>的投标保证金在中标通知书发出后5个工作日内退还；</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中标人</w:t>
      </w:r>
      <w:r>
        <w:rPr>
          <w:rFonts w:ascii="仿宋" w:eastAsia="仿宋" w:hAnsi="仿宋" w:cs="仿宋"/>
          <w:sz w:val="28"/>
          <w:szCs w:val="28"/>
        </w:rPr>
        <w:t>的投标保证金在签订合同后5个工作日内予以退还。</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16.</w:t>
      </w:r>
      <w:r>
        <w:rPr>
          <w:rFonts w:ascii="楷体" w:eastAsia="楷体" w:hAnsi="楷体" w:cs="楷体"/>
          <w:b/>
          <w:bCs/>
          <w:sz w:val="32"/>
          <w:szCs w:val="32"/>
        </w:rPr>
        <w:t>投标有效期</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★16.1本项目投标有效期</w:t>
      </w:r>
      <w:proofErr w:type="gramStart"/>
      <w:r>
        <w:rPr>
          <w:rFonts w:ascii="仿宋" w:eastAsia="仿宋" w:hAnsi="仿宋" w:cs="仿宋"/>
          <w:b/>
          <w:bCs/>
          <w:sz w:val="28"/>
          <w:szCs w:val="28"/>
        </w:rPr>
        <w:t>见</w:t>
      </w:r>
      <w:r>
        <w:rPr>
          <w:rFonts w:ascii="仿宋" w:eastAsia="仿宋" w:hAnsi="仿宋" w:cs="仿宋" w:hint="eastAsia"/>
          <w:b/>
          <w:bCs/>
          <w:sz w:val="28"/>
          <w:szCs w:val="28"/>
        </w:rPr>
        <w:t>供应</w:t>
      </w:r>
      <w:proofErr w:type="gramEnd"/>
      <w:r>
        <w:rPr>
          <w:rFonts w:ascii="仿宋" w:eastAsia="仿宋" w:hAnsi="仿宋" w:cs="仿宋" w:hint="eastAsia"/>
          <w:b/>
          <w:bCs/>
          <w:sz w:val="28"/>
          <w:szCs w:val="28"/>
        </w:rPr>
        <w:t>商</w:t>
      </w:r>
      <w:r>
        <w:rPr>
          <w:rFonts w:ascii="仿宋" w:eastAsia="仿宋" w:hAnsi="仿宋" w:cs="仿宋"/>
          <w:b/>
          <w:bCs/>
          <w:sz w:val="28"/>
          <w:szCs w:val="28"/>
        </w:rPr>
        <w:t>须知前附表。投标函的有效</w:t>
      </w:r>
      <w:r>
        <w:rPr>
          <w:rFonts w:ascii="仿宋" w:eastAsia="仿宋" w:hAnsi="仿宋" w:cs="仿宋"/>
          <w:b/>
          <w:bCs/>
          <w:sz w:val="28"/>
          <w:szCs w:val="28"/>
        </w:rPr>
        <w:lastRenderedPageBreak/>
        <w:t>期比本须知规定的有效期短的，将被视为非响应性投标，采购人有权拒绝。</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16.2特殊情况下，在投标有效期满之前，代理机构可以以书面形式要求</w:t>
      </w:r>
      <w:r>
        <w:rPr>
          <w:rFonts w:ascii="仿宋" w:eastAsia="仿宋" w:hAnsi="仿宋" w:cs="仿宋" w:hint="eastAsia"/>
          <w:sz w:val="28"/>
          <w:szCs w:val="28"/>
        </w:rPr>
        <w:t>供应商</w:t>
      </w:r>
      <w:r>
        <w:rPr>
          <w:rFonts w:ascii="仿宋" w:eastAsia="仿宋" w:hAnsi="仿宋" w:cs="仿宋"/>
          <w:sz w:val="28"/>
          <w:szCs w:val="28"/>
        </w:rPr>
        <w:t>同意延长投标有效期。</w:t>
      </w:r>
      <w:r>
        <w:rPr>
          <w:rFonts w:ascii="仿宋" w:eastAsia="仿宋" w:hAnsi="仿宋" w:cs="仿宋" w:hint="eastAsia"/>
          <w:sz w:val="28"/>
          <w:szCs w:val="28"/>
        </w:rPr>
        <w:t>供应商</w:t>
      </w:r>
      <w:r>
        <w:rPr>
          <w:rFonts w:ascii="仿宋" w:eastAsia="仿宋" w:hAnsi="仿宋" w:cs="仿宋"/>
          <w:sz w:val="28"/>
          <w:szCs w:val="28"/>
        </w:rPr>
        <w:t>可以以书面形式拒绝或接受上述要求。拒绝延长投标有效期的</w:t>
      </w:r>
      <w:r>
        <w:rPr>
          <w:rFonts w:ascii="仿宋" w:eastAsia="仿宋" w:hAnsi="仿宋" w:cs="仿宋" w:hint="eastAsia"/>
          <w:sz w:val="28"/>
          <w:szCs w:val="28"/>
        </w:rPr>
        <w:t>供应商</w:t>
      </w:r>
      <w:r>
        <w:rPr>
          <w:rFonts w:ascii="仿宋" w:eastAsia="仿宋" w:hAnsi="仿宋" w:cs="仿宋"/>
          <w:sz w:val="28"/>
          <w:szCs w:val="28"/>
        </w:rPr>
        <w:t>有权收回投标保证金；同意延长投标有效期的</w:t>
      </w:r>
      <w:r>
        <w:rPr>
          <w:rFonts w:ascii="仿宋" w:eastAsia="仿宋" w:hAnsi="仿宋" w:cs="仿宋" w:hint="eastAsia"/>
          <w:sz w:val="28"/>
          <w:szCs w:val="28"/>
        </w:rPr>
        <w:t>供应商</w:t>
      </w:r>
      <w:r>
        <w:rPr>
          <w:rFonts w:ascii="仿宋" w:eastAsia="仿宋" w:hAnsi="仿宋" w:cs="仿宋"/>
          <w:sz w:val="28"/>
          <w:szCs w:val="28"/>
        </w:rPr>
        <w:t>应当相应延长其投标保证金的有效期，但不得修改投标文件的实质性内容。</w:t>
      </w:r>
    </w:p>
    <w:p w:rsidR="00FE2FE2" w:rsidRDefault="00390B6D" w:rsidP="00390B6D">
      <w:pPr>
        <w:pStyle w:val="3"/>
        <w:numPr>
          <w:ilvl w:val="0"/>
          <w:numId w:val="11"/>
        </w:numPr>
        <w:spacing w:beforeLines="50" w:afterLines="50"/>
        <w:ind w:firstLineChars="0" w:firstLine="0"/>
        <w:rPr>
          <w:rFonts w:ascii="黑体" w:eastAsia="黑体" w:hAnsi="黑体" w:cs="黑体"/>
          <w:b w:val="0"/>
          <w:bCs/>
          <w:sz w:val="36"/>
          <w:szCs w:val="36"/>
        </w:rPr>
      </w:pPr>
      <w:bookmarkStart w:id="16" w:name="_Toc25926"/>
      <w:r>
        <w:rPr>
          <w:rFonts w:ascii="黑体" w:eastAsia="黑体" w:hAnsi="黑体" w:cs="黑体"/>
          <w:b w:val="0"/>
          <w:bCs/>
          <w:sz w:val="36"/>
          <w:szCs w:val="36"/>
        </w:rPr>
        <w:t>投标文件递交</w:t>
      </w:r>
      <w:bookmarkEnd w:id="16"/>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17.</w:t>
      </w:r>
      <w:r>
        <w:rPr>
          <w:rFonts w:ascii="楷体" w:eastAsia="楷体" w:hAnsi="楷体" w:cs="楷体"/>
          <w:b/>
          <w:bCs/>
          <w:sz w:val="32"/>
          <w:szCs w:val="32"/>
        </w:rPr>
        <w:t>投标文件递交时间和地点</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17.1投标文件递交截止时间及递交地点详见</w:t>
      </w:r>
      <w:r>
        <w:rPr>
          <w:rFonts w:ascii="仿宋" w:eastAsia="仿宋" w:hAnsi="仿宋" w:cs="仿宋" w:hint="eastAsia"/>
          <w:sz w:val="28"/>
          <w:szCs w:val="28"/>
        </w:rPr>
        <w:t>供应商</w:t>
      </w:r>
      <w:r>
        <w:rPr>
          <w:rFonts w:ascii="仿宋" w:eastAsia="仿宋" w:hAnsi="仿宋" w:cs="仿宋"/>
          <w:sz w:val="28"/>
          <w:szCs w:val="28"/>
        </w:rPr>
        <w:t>须知前附表。</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17.2</w:t>
      </w:r>
      <w:r>
        <w:rPr>
          <w:rFonts w:ascii="仿宋" w:eastAsia="仿宋" w:hAnsi="仿宋" w:cs="仿宋" w:hint="eastAsia"/>
          <w:sz w:val="28"/>
          <w:szCs w:val="28"/>
        </w:rPr>
        <w:t>供应商</w:t>
      </w:r>
      <w:r>
        <w:rPr>
          <w:rFonts w:ascii="仿宋" w:eastAsia="仿宋" w:hAnsi="仿宋" w:cs="仿宋"/>
          <w:sz w:val="28"/>
          <w:szCs w:val="28"/>
        </w:rPr>
        <w:t>代表必须在投标截止时间前将投标文件送达指定地点。如因招标文件的修改推迟投标截止日期的，则按代理机构另行通知规定的时间递交。</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17.3代理机构不接收投标截止时间后送达的投标文件。</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18.</w:t>
      </w:r>
      <w:r>
        <w:rPr>
          <w:rFonts w:ascii="楷体" w:eastAsia="楷体" w:hAnsi="楷体" w:cs="楷体"/>
          <w:b/>
          <w:bCs/>
          <w:sz w:val="32"/>
          <w:szCs w:val="32"/>
        </w:rPr>
        <w:t>投标文件签收</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18.1本项目只接受书面形式的投标，其他形式的投标不予接收。</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18.2投标截止时间后对</w:t>
      </w:r>
      <w:r>
        <w:rPr>
          <w:rFonts w:ascii="仿宋" w:eastAsia="仿宋" w:hAnsi="仿宋" w:cs="仿宋" w:hint="eastAsia"/>
          <w:sz w:val="28"/>
          <w:szCs w:val="28"/>
        </w:rPr>
        <w:t>供应商</w:t>
      </w:r>
      <w:r>
        <w:rPr>
          <w:rFonts w:ascii="仿宋" w:eastAsia="仿宋" w:hAnsi="仿宋" w:cs="仿宋"/>
          <w:sz w:val="28"/>
          <w:szCs w:val="28"/>
        </w:rPr>
        <w:t>已提交的投标文件不予退还。</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19.</w:t>
      </w:r>
      <w:r>
        <w:rPr>
          <w:rFonts w:ascii="楷体" w:eastAsia="楷体" w:hAnsi="楷体" w:cs="楷体"/>
          <w:b/>
          <w:bCs/>
          <w:sz w:val="32"/>
          <w:szCs w:val="32"/>
        </w:rPr>
        <w:t>投标文件修改与撤回</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19.1</w:t>
      </w:r>
      <w:r>
        <w:rPr>
          <w:rFonts w:ascii="仿宋" w:eastAsia="仿宋" w:hAnsi="仿宋" w:cs="仿宋" w:hint="eastAsia"/>
          <w:sz w:val="28"/>
          <w:szCs w:val="28"/>
        </w:rPr>
        <w:t>供应商</w:t>
      </w:r>
      <w:r>
        <w:rPr>
          <w:rFonts w:ascii="仿宋" w:eastAsia="仿宋" w:hAnsi="仿宋" w:cs="仿宋"/>
          <w:sz w:val="28"/>
          <w:szCs w:val="28"/>
        </w:rPr>
        <w:t>在招标文件要求提交投标文件的截止时间前，可以修改或者撤回已提交的投标文件，并书面形式通知代理机构。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19.2任何修改内容必须由</w:t>
      </w:r>
      <w:r>
        <w:rPr>
          <w:rFonts w:ascii="仿宋" w:eastAsia="仿宋" w:hAnsi="仿宋" w:cs="仿宋" w:hint="eastAsia"/>
          <w:sz w:val="28"/>
          <w:szCs w:val="28"/>
        </w:rPr>
        <w:t>供应商</w:t>
      </w:r>
      <w:r>
        <w:rPr>
          <w:rFonts w:ascii="仿宋" w:eastAsia="仿宋" w:hAnsi="仿宋" w:cs="仿宋"/>
          <w:sz w:val="28"/>
          <w:szCs w:val="28"/>
        </w:rPr>
        <w:t>的法定代表人或其委托代理人签字，不得涂抹。经法定代表人或其委托代理人正式签署的修改文件</w:t>
      </w:r>
      <w:r>
        <w:rPr>
          <w:rFonts w:ascii="仿宋" w:eastAsia="仿宋" w:hAnsi="仿宋" w:cs="仿宋"/>
          <w:sz w:val="28"/>
          <w:szCs w:val="28"/>
        </w:rPr>
        <w:lastRenderedPageBreak/>
        <w:t>组成投标文件的一部分，份数和密封要求同投标文件一致。</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19.3投标截止时间后不允许对投标文件做实质性修改。</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19.4投标有效期内不得撤回投标，否则其投标保证金不予退还。</w:t>
      </w:r>
    </w:p>
    <w:p w:rsidR="00FE2FE2" w:rsidRDefault="00390B6D" w:rsidP="00390B6D">
      <w:pPr>
        <w:pStyle w:val="3"/>
        <w:numPr>
          <w:ilvl w:val="0"/>
          <w:numId w:val="11"/>
        </w:numPr>
        <w:spacing w:beforeLines="50" w:afterLines="50"/>
        <w:ind w:firstLineChars="0" w:firstLine="0"/>
        <w:rPr>
          <w:rFonts w:ascii="黑体" w:eastAsia="黑体" w:hAnsi="黑体" w:cs="黑体"/>
          <w:b w:val="0"/>
          <w:bCs/>
          <w:sz w:val="36"/>
          <w:szCs w:val="36"/>
        </w:rPr>
      </w:pPr>
      <w:bookmarkStart w:id="17" w:name="_Toc25964"/>
      <w:r>
        <w:rPr>
          <w:rFonts w:ascii="黑体" w:eastAsia="黑体" w:hAnsi="黑体" w:cs="黑体"/>
          <w:b w:val="0"/>
          <w:bCs/>
          <w:sz w:val="36"/>
          <w:szCs w:val="36"/>
        </w:rPr>
        <w:t>开标与评标</w:t>
      </w:r>
      <w:bookmarkEnd w:id="17"/>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本次招标的开标、评标由采购人委托的采购代理机构依法组织实施。</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20.</w:t>
      </w:r>
      <w:r>
        <w:rPr>
          <w:rFonts w:ascii="楷体" w:eastAsia="楷体" w:hAnsi="楷体" w:cs="楷体"/>
          <w:b/>
          <w:bCs/>
          <w:sz w:val="32"/>
          <w:szCs w:val="32"/>
        </w:rPr>
        <w:t>开标</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.1采购人按照招标文件规定的时间、地点开标。开标由采购代理主持，邀请投标人参加。</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.2投标人法定代表人或其授权代理人应参加并签名报到以证明其出席。</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.3主持人按下列程序进行开标：</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（1）宣读会场纪律；</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（2）公布在提交投标文件截止时间前提交投标文件的投标人名称；</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（3）在采购人监督部门的监督下，由投标人或其推选的代表检查投标文件的密封情况并予以签字确认；</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（4）按照宣布的开标顺序当众进行唱标，并由投标人授权代表对唱标内容签字确认。</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（5）开标会议结束，投标人退场。</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.4投标人授权代表对开标过程和开标记录有疑义，以及认为采购人、采购代理相关工作人员有需要回避的情形的，应当场提出询</w:t>
      </w:r>
      <w:r>
        <w:rPr>
          <w:rFonts w:ascii="仿宋" w:eastAsia="仿宋" w:hAnsi="仿宋" w:cs="仿宋"/>
          <w:sz w:val="28"/>
          <w:szCs w:val="28"/>
        </w:rPr>
        <w:lastRenderedPageBreak/>
        <w:t>问或者回避申请。</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.5若投标人的法定代表人或其委托代理人因故不能出席开标活动或参加开标活动时无法提供有效的授权书及身份证明，该投标人的投标文件提交人不能在开标记录上签字，且视为该投标人默认开标结果。</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.6投标人若有报价和优惠未被唱出，应在开标时声明或提请注意，否则采购代理对此不承担任何责任。</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注：疫情期间如投标人无法进入开标场所的，我方将根据疫情的情况，另行通知。</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.7投标文件有下列情况之一者，采购人不予受理。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 投标文件未按规定标志、密封；</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 未在密封处加盖投标人公章或法定代表人或授权代表签字或盖章；</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 提交投标文件截止时间以后送达的投标文件。</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21.</w:t>
      </w:r>
      <w:r>
        <w:rPr>
          <w:rFonts w:ascii="楷体" w:eastAsia="楷体" w:hAnsi="楷体" w:cs="楷体"/>
          <w:b/>
          <w:bCs/>
          <w:sz w:val="32"/>
          <w:szCs w:val="32"/>
        </w:rPr>
        <w:t>评标委员会</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采购代理将根据本项目的特点组建评标委员会，其成员由采购人代表及评审专家 5人及以上单数组成，其中评审专家不得少于成员总数的三分之二。评标委员会负责对投标文件进行审查、澄清、直接确定中标人。</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22.</w:t>
      </w:r>
      <w:r>
        <w:rPr>
          <w:rFonts w:ascii="楷体" w:eastAsia="楷体" w:hAnsi="楷体" w:cs="楷体"/>
          <w:b/>
          <w:bCs/>
          <w:sz w:val="32"/>
          <w:szCs w:val="32"/>
        </w:rPr>
        <w:t>评标原则</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“客观、公正、审慎”为本次评标的基本原则，评标小组将按照这一原则公正、平等地对待各</w:t>
      </w:r>
      <w:r>
        <w:rPr>
          <w:rFonts w:ascii="仿宋" w:eastAsia="仿宋" w:hAnsi="仿宋" w:cs="仿宋" w:hint="eastAsia"/>
          <w:sz w:val="28"/>
          <w:szCs w:val="28"/>
        </w:rPr>
        <w:t>供应商</w:t>
      </w:r>
      <w:r>
        <w:rPr>
          <w:rFonts w:ascii="仿宋" w:eastAsia="仿宋" w:hAnsi="仿宋" w:cs="仿宋"/>
          <w:sz w:val="28"/>
          <w:szCs w:val="28"/>
        </w:rPr>
        <w:t>，同时在评标过程中遵守以下原</w:t>
      </w:r>
      <w:r>
        <w:rPr>
          <w:rFonts w:ascii="仿宋" w:eastAsia="仿宋" w:hAnsi="仿宋" w:cs="仿宋"/>
          <w:sz w:val="28"/>
          <w:szCs w:val="28"/>
        </w:rPr>
        <w:lastRenderedPageBreak/>
        <w:t>则：</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22.1客观性原则；评标委员会将严格按照采购文件的规定，对投标文件的评审仅依据投标文件本身，而不依据投标文件以外的任何因素。</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22.2公正性原则；评标委员会依据招标文件规定的评标程序、评标方法和评标标准按统一方法、同一标准进行独立评审，并对投标文件的各项指标进行综合分析和比较，而不以单项指标的优劣进行评审。</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22.3审慎性原则：评标委员会独立对招标文件进行审阅，依据招标文件规定的评审标准审慎评审。评标委员会的评审不受外界任何因素的干扰和影响，评标委员会成员对出具的评标意见承担个人责任。</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22.4保密性原则：评标委员会及有关工作人员，应当对评标过程及</w:t>
      </w:r>
      <w:r>
        <w:rPr>
          <w:rFonts w:ascii="仿宋" w:eastAsia="仿宋" w:hAnsi="仿宋" w:cs="仿宋" w:hint="eastAsia"/>
          <w:sz w:val="28"/>
          <w:szCs w:val="28"/>
        </w:rPr>
        <w:t>供应商</w:t>
      </w:r>
      <w:r>
        <w:rPr>
          <w:rFonts w:ascii="仿宋" w:eastAsia="仿宋" w:hAnsi="仿宋" w:cs="仿宋"/>
          <w:sz w:val="28"/>
          <w:szCs w:val="28"/>
        </w:rPr>
        <w:t>的商业和技术秘密予以保密。</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23.</w:t>
      </w:r>
      <w:r>
        <w:rPr>
          <w:rFonts w:ascii="楷体" w:eastAsia="楷体" w:hAnsi="楷体" w:cs="楷体"/>
          <w:b/>
          <w:bCs/>
          <w:sz w:val="32"/>
          <w:szCs w:val="32"/>
        </w:rPr>
        <w:t>评标方法</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本项目评标方法</w:t>
      </w:r>
      <w:proofErr w:type="gramStart"/>
      <w:r>
        <w:rPr>
          <w:rFonts w:ascii="仿宋" w:eastAsia="仿宋" w:hAnsi="仿宋" w:cs="仿宋"/>
          <w:sz w:val="28"/>
          <w:szCs w:val="28"/>
        </w:rPr>
        <w:t>见</w:t>
      </w:r>
      <w:r>
        <w:rPr>
          <w:rFonts w:ascii="仿宋" w:eastAsia="仿宋" w:hAnsi="仿宋" w:cs="仿宋" w:hint="eastAsia"/>
          <w:sz w:val="28"/>
          <w:szCs w:val="28"/>
        </w:rPr>
        <w:t>供应</w:t>
      </w:r>
      <w:proofErr w:type="gramEnd"/>
      <w:r>
        <w:rPr>
          <w:rFonts w:ascii="仿宋" w:eastAsia="仿宋" w:hAnsi="仿宋" w:cs="仿宋" w:hint="eastAsia"/>
          <w:sz w:val="28"/>
          <w:szCs w:val="28"/>
        </w:rPr>
        <w:t>商</w:t>
      </w:r>
      <w:r>
        <w:rPr>
          <w:rFonts w:ascii="仿宋" w:eastAsia="仿宋" w:hAnsi="仿宋" w:cs="仿宋"/>
          <w:sz w:val="28"/>
          <w:szCs w:val="28"/>
        </w:rPr>
        <w:t>须知前附表。</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24.</w:t>
      </w:r>
      <w:r>
        <w:rPr>
          <w:rFonts w:ascii="楷体" w:eastAsia="楷体" w:hAnsi="楷体" w:cs="楷体"/>
          <w:b/>
          <w:bCs/>
          <w:sz w:val="32"/>
          <w:szCs w:val="32"/>
        </w:rPr>
        <w:t>初步评审</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24.1初步评审是对投标文件的资格和符合性进行审查。在评审活动开始前，采购代理机构宣布政府采购评审工作纪律。</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24.2公开招标采购项目开标结束后，</w:t>
      </w:r>
      <w:r>
        <w:rPr>
          <w:rFonts w:ascii="仿宋" w:eastAsia="仿宋" w:hAnsi="仿宋" w:cs="仿宋" w:hint="eastAsia"/>
          <w:sz w:val="28"/>
          <w:szCs w:val="28"/>
        </w:rPr>
        <w:t>由</w:t>
      </w:r>
      <w:r>
        <w:rPr>
          <w:rFonts w:ascii="仿宋" w:eastAsia="仿宋" w:hAnsi="仿宋" w:cs="仿宋"/>
          <w:sz w:val="28"/>
          <w:szCs w:val="28"/>
        </w:rPr>
        <w:t>采购代理机构依法对</w:t>
      </w:r>
      <w:r>
        <w:rPr>
          <w:rFonts w:ascii="仿宋" w:eastAsia="仿宋" w:hAnsi="仿宋" w:cs="仿宋" w:hint="eastAsia"/>
          <w:sz w:val="28"/>
          <w:szCs w:val="28"/>
        </w:rPr>
        <w:t>供应商</w:t>
      </w:r>
      <w:r>
        <w:rPr>
          <w:rFonts w:ascii="仿宋" w:eastAsia="仿宋" w:hAnsi="仿宋" w:cs="仿宋"/>
          <w:sz w:val="28"/>
          <w:szCs w:val="28"/>
        </w:rPr>
        <w:t>的资格进行审查。资格审查后，合格</w:t>
      </w:r>
      <w:r>
        <w:rPr>
          <w:rFonts w:ascii="仿宋" w:eastAsia="仿宋" w:hAnsi="仿宋" w:cs="仿宋" w:hint="eastAsia"/>
          <w:sz w:val="28"/>
          <w:szCs w:val="28"/>
        </w:rPr>
        <w:t>供应商</w:t>
      </w:r>
      <w:r>
        <w:rPr>
          <w:rFonts w:ascii="仿宋" w:eastAsia="仿宋" w:hAnsi="仿宋" w:cs="仿宋"/>
          <w:sz w:val="28"/>
          <w:szCs w:val="28"/>
        </w:rPr>
        <w:t>不足3家的，不得评标。</w:t>
      </w:r>
      <w:r>
        <w:rPr>
          <w:rFonts w:ascii="仿宋" w:eastAsia="仿宋" w:hAnsi="仿宋" w:cs="仿宋" w:hint="eastAsia"/>
          <w:sz w:val="28"/>
          <w:szCs w:val="28"/>
        </w:rPr>
        <w:t>供应商</w:t>
      </w:r>
      <w:r>
        <w:rPr>
          <w:rFonts w:ascii="仿宋" w:eastAsia="仿宋" w:hAnsi="仿宋" w:cs="仿宋"/>
          <w:sz w:val="28"/>
          <w:szCs w:val="28"/>
        </w:rPr>
        <w:t>的资格审查应依据招标文件和相关法律、法规进行审查。</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lastRenderedPageBreak/>
        <w:t>24.3对于通过资格评审的</w:t>
      </w:r>
      <w:r>
        <w:rPr>
          <w:rFonts w:ascii="仿宋" w:eastAsia="仿宋" w:hAnsi="仿宋" w:cs="仿宋" w:hint="eastAsia"/>
          <w:sz w:val="28"/>
          <w:szCs w:val="28"/>
        </w:rPr>
        <w:t>供应商</w:t>
      </w:r>
      <w:r>
        <w:rPr>
          <w:rFonts w:ascii="仿宋" w:eastAsia="仿宋" w:hAnsi="仿宋" w:cs="仿宋"/>
          <w:sz w:val="28"/>
          <w:szCs w:val="28"/>
        </w:rPr>
        <w:t>，评标委员会将进行符合性评审，以确定每一</w:t>
      </w:r>
      <w:r>
        <w:rPr>
          <w:rFonts w:ascii="仿宋" w:eastAsia="仿宋" w:hAnsi="仿宋" w:cs="仿宋" w:hint="eastAsia"/>
          <w:sz w:val="28"/>
          <w:szCs w:val="28"/>
        </w:rPr>
        <w:t>供应商</w:t>
      </w:r>
      <w:r>
        <w:rPr>
          <w:rFonts w:ascii="仿宋" w:eastAsia="仿宋" w:hAnsi="仿宋" w:cs="仿宋"/>
          <w:sz w:val="28"/>
          <w:szCs w:val="28"/>
        </w:rPr>
        <w:t>投标文件的有效性、完整性和对招标文件的响应情况，看其是否对招标文件的要求做出了实质性的响应，而没有重大偏离。</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★24.4如出现下列情形之一的，视为对招标文件没有做出实质性响应，按照无效投标处理。</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1）投标文件未经法定代表人签署且未提供有效的法定代表人授权委托书的；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2）未按招标文件规定要求签署、盖章的；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3）未按规定交纳投标保证金的；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4）招标文件未明确说明允许投</w:t>
      </w:r>
      <w:proofErr w:type="gramStart"/>
      <w:r>
        <w:rPr>
          <w:rFonts w:ascii="仿宋" w:eastAsia="仿宋" w:hAnsi="仿宋" w:cs="仿宋"/>
          <w:sz w:val="28"/>
          <w:szCs w:val="28"/>
        </w:rPr>
        <w:t>报进口</w:t>
      </w:r>
      <w:proofErr w:type="gramEnd"/>
      <w:r>
        <w:rPr>
          <w:rFonts w:ascii="仿宋" w:eastAsia="仿宋" w:hAnsi="仿宋" w:cs="仿宋"/>
          <w:sz w:val="28"/>
          <w:szCs w:val="28"/>
        </w:rPr>
        <w:t>产品，而投报了进口产品的；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5）不符合招标文件中任一带★号条款的；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6）投标文件内容不全或未按规定填写或字迹模糊、辨认不清或涂改未加盖公章确认也未经法定代表人或其委托代理人签字确认的；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7）不按照招标文件规定报价、有多个报价（招标文件另有规定的除外）、有选择性报价、附有条件的报价或者拒绝修正报价的；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8）评标委员会认为</w:t>
      </w:r>
      <w:r>
        <w:rPr>
          <w:rFonts w:ascii="仿宋" w:eastAsia="仿宋" w:hAnsi="仿宋" w:cs="仿宋" w:hint="eastAsia"/>
          <w:sz w:val="28"/>
          <w:szCs w:val="28"/>
        </w:rPr>
        <w:t>供应商</w:t>
      </w:r>
      <w:r>
        <w:rPr>
          <w:rFonts w:ascii="仿宋" w:eastAsia="仿宋" w:hAnsi="仿宋" w:cs="仿宋"/>
          <w:sz w:val="28"/>
          <w:szCs w:val="28"/>
        </w:rPr>
        <w:t>的报价明显低于其他通过符合性审查</w:t>
      </w:r>
      <w:r>
        <w:rPr>
          <w:rFonts w:ascii="仿宋" w:eastAsia="仿宋" w:hAnsi="仿宋" w:cs="仿宋" w:hint="eastAsia"/>
          <w:sz w:val="28"/>
          <w:szCs w:val="28"/>
        </w:rPr>
        <w:t>供应商</w:t>
      </w:r>
      <w:r>
        <w:rPr>
          <w:rFonts w:ascii="仿宋" w:eastAsia="仿宋" w:hAnsi="仿宋" w:cs="仿宋"/>
          <w:sz w:val="28"/>
          <w:szCs w:val="28"/>
        </w:rPr>
        <w:t>的报价，有可能影响产品质量或者不能诚信履约的，要求</w:t>
      </w:r>
      <w:r>
        <w:rPr>
          <w:rFonts w:ascii="仿宋" w:eastAsia="仿宋" w:hAnsi="仿宋" w:cs="仿宋" w:hint="eastAsia"/>
          <w:sz w:val="28"/>
          <w:szCs w:val="28"/>
        </w:rPr>
        <w:t>供应商</w:t>
      </w:r>
      <w:r>
        <w:rPr>
          <w:rFonts w:ascii="仿宋" w:eastAsia="仿宋" w:hAnsi="仿宋" w:cs="仿宋"/>
          <w:sz w:val="28"/>
          <w:szCs w:val="28"/>
        </w:rPr>
        <w:t>在评审现场合理的时间内提供书面说明，但该</w:t>
      </w:r>
      <w:r>
        <w:rPr>
          <w:rFonts w:ascii="仿宋" w:eastAsia="仿宋" w:hAnsi="仿宋" w:cs="仿宋" w:hint="eastAsia"/>
          <w:sz w:val="28"/>
          <w:szCs w:val="28"/>
        </w:rPr>
        <w:t>供应商</w:t>
      </w:r>
      <w:r>
        <w:rPr>
          <w:rFonts w:ascii="仿宋" w:eastAsia="仿宋" w:hAnsi="仿宋" w:cs="仿宋"/>
          <w:sz w:val="28"/>
          <w:szCs w:val="28"/>
        </w:rPr>
        <w:t>未提交相关证明材料以证明其报价合理性的；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sz w:val="28"/>
          <w:szCs w:val="28"/>
        </w:rPr>
        <w:t>9）投标报价超过采购预算或最高限价的；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10）应提供而未提供政府强制采购节能产品的；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11）投标有效期不满足招标文件要求的；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12）投标文件含有采购人不能接受的附加条件的</w:t>
      </w:r>
      <w:r>
        <w:rPr>
          <w:rFonts w:ascii="仿宋" w:eastAsia="仿宋" w:hAnsi="仿宋" w:cs="仿宋" w:hint="eastAsia"/>
          <w:sz w:val="28"/>
          <w:szCs w:val="28"/>
        </w:rPr>
        <w:t>；</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13）以他人名义投标或者在投标文件中提供虚假材料的；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14）未响应招标文件规定的其他实质性要求的；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15）法律法规和招标文件规定的其他情形。</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对投标无效的认定，必须经评标委员会集体做出决定并出具书面意见。</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24.5评标委员会将否决被确定为非实质性响应的投标文件，</w:t>
      </w:r>
      <w:r>
        <w:rPr>
          <w:rFonts w:ascii="仿宋" w:eastAsia="仿宋" w:hAnsi="仿宋" w:cs="仿宋" w:hint="eastAsia"/>
          <w:sz w:val="28"/>
          <w:szCs w:val="28"/>
        </w:rPr>
        <w:t>供应商</w:t>
      </w:r>
      <w:r>
        <w:rPr>
          <w:rFonts w:ascii="仿宋" w:eastAsia="仿宋" w:hAnsi="仿宋" w:cs="仿宋"/>
          <w:sz w:val="28"/>
          <w:szCs w:val="28"/>
        </w:rPr>
        <w:t>不能通过修正或撤销投标文件中的不符之处而使其投标成为实质性响应的投标。</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24.6评标委员会认为</w:t>
      </w:r>
      <w:r>
        <w:rPr>
          <w:rFonts w:ascii="仿宋" w:eastAsia="仿宋" w:hAnsi="仿宋" w:cs="仿宋" w:hint="eastAsia"/>
          <w:b/>
          <w:bCs/>
          <w:sz w:val="28"/>
          <w:szCs w:val="28"/>
        </w:rPr>
        <w:t>供应商</w:t>
      </w:r>
      <w:r>
        <w:rPr>
          <w:rFonts w:ascii="仿宋" w:eastAsia="仿宋" w:hAnsi="仿宋" w:cs="仿宋"/>
          <w:b/>
          <w:bCs/>
          <w:sz w:val="28"/>
          <w:szCs w:val="28"/>
        </w:rPr>
        <w:t>的报价明显低于其他通过符合性审查</w:t>
      </w:r>
      <w:r>
        <w:rPr>
          <w:rFonts w:ascii="仿宋" w:eastAsia="仿宋" w:hAnsi="仿宋" w:cs="仿宋" w:hint="eastAsia"/>
          <w:b/>
          <w:bCs/>
          <w:sz w:val="28"/>
          <w:szCs w:val="28"/>
        </w:rPr>
        <w:t>供应商</w:t>
      </w:r>
      <w:r>
        <w:rPr>
          <w:rFonts w:ascii="仿宋" w:eastAsia="仿宋" w:hAnsi="仿宋" w:cs="仿宋"/>
          <w:b/>
          <w:bCs/>
          <w:sz w:val="28"/>
          <w:szCs w:val="28"/>
        </w:rPr>
        <w:t>的报价，有可能影响产品质量或者不能诚信履约的，且</w:t>
      </w:r>
      <w:r>
        <w:rPr>
          <w:rFonts w:ascii="仿宋" w:eastAsia="仿宋" w:hAnsi="仿宋" w:cs="仿宋" w:hint="eastAsia"/>
          <w:b/>
          <w:bCs/>
          <w:sz w:val="28"/>
          <w:szCs w:val="28"/>
        </w:rPr>
        <w:t>供应商</w:t>
      </w:r>
      <w:r>
        <w:rPr>
          <w:rFonts w:ascii="仿宋" w:eastAsia="仿宋" w:hAnsi="仿宋" w:cs="仿宋"/>
          <w:b/>
          <w:bCs/>
          <w:sz w:val="28"/>
          <w:szCs w:val="28"/>
        </w:rPr>
        <w:t>在评标现场合理的时间内不能提供书面说明或相关证明材料证明其报价合理性的，评标委员会应当将其作为无效投标处理。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24.7评标委员会通过上述评审，确定通过初步评审的</w:t>
      </w:r>
      <w:r>
        <w:rPr>
          <w:rFonts w:ascii="仿宋" w:eastAsia="仿宋" w:hAnsi="仿宋" w:cs="仿宋" w:hint="eastAsia"/>
          <w:sz w:val="28"/>
          <w:szCs w:val="28"/>
        </w:rPr>
        <w:t>供应商</w:t>
      </w:r>
      <w:r>
        <w:rPr>
          <w:rFonts w:ascii="仿宋" w:eastAsia="仿宋" w:hAnsi="仿宋" w:cs="仿宋"/>
          <w:sz w:val="28"/>
          <w:szCs w:val="28"/>
        </w:rPr>
        <w:t>名单，只有通过初步评审的</w:t>
      </w:r>
      <w:r>
        <w:rPr>
          <w:rFonts w:ascii="仿宋" w:eastAsia="仿宋" w:hAnsi="仿宋" w:cs="仿宋" w:hint="eastAsia"/>
          <w:sz w:val="28"/>
          <w:szCs w:val="28"/>
        </w:rPr>
        <w:t>供应商</w:t>
      </w:r>
      <w:r>
        <w:rPr>
          <w:rFonts w:ascii="仿宋" w:eastAsia="仿宋" w:hAnsi="仿宋" w:cs="仿宋"/>
          <w:sz w:val="28"/>
          <w:szCs w:val="28"/>
        </w:rPr>
        <w:t>，才能进入综合评审。符合性审查后，合格</w:t>
      </w:r>
      <w:r>
        <w:rPr>
          <w:rFonts w:ascii="仿宋" w:eastAsia="仿宋" w:hAnsi="仿宋" w:cs="仿宋" w:hint="eastAsia"/>
          <w:sz w:val="28"/>
          <w:szCs w:val="28"/>
        </w:rPr>
        <w:t>供应商</w:t>
      </w:r>
      <w:r>
        <w:rPr>
          <w:rFonts w:ascii="仿宋" w:eastAsia="仿宋" w:hAnsi="仿宋" w:cs="仿宋"/>
          <w:sz w:val="28"/>
          <w:szCs w:val="28"/>
        </w:rPr>
        <w:t>不足3家的，不得继续评标.</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24.8提供相同品牌产品的不同</w:t>
      </w:r>
      <w:r>
        <w:rPr>
          <w:rFonts w:ascii="仿宋" w:eastAsia="仿宋" w:hAnsi="仿宋" w:cs="仿宋" w:hint="eastAsia"/>
          <w:sz w:val="28"/>
          <w:szCs w:val="28"/>
        </w:rPr>
        <w:t>供应商</w:t>
      </w:r>
      <w:r>
        <w:rPr>
          <w:rFonts w:ascii="仿宋" w:eastAsia="仿宋" w:hAnsi="仿宋" w:cs="仿宋"/>
          <w:sz w:val="28"/>
          <w:szCs w:val="28"/>
        </w:rPr>
        <w:t>参加同一合同项下投标的评审办法执行《中华人民共和国财政部令第87号》第31条规定。</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25.</w:t>
      </w:r>
      <w:r>
        <w:rPr>
          <w:rFonts w:ascii="楷体" w:eastAsia="楷体" w:hAnsi="楷体" w:cs="楷体"/>
          <w:b/>
          <w:bCs/>
          <w:sz w:val="32"/>
          <w:szCs w:val="32"/>
        </w:rPr>
        <w:t>投标不一致时的修正和处理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lastRenderedPageBreak/>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（2）如果以文字表示的数据与数字表示的有差别，以文字为准。如果大写金额和小写金额不一致的，以大写金额为准；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（3）单价金额小数点或者百分比有明显错位的，以开标一览表的总价为准，并修改单价；</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（4）总价金额与按单价汇总金额不一致的，以单价金额计算结果为准。</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供应商</w:t>
      </w:r>
      <w:r>
        <w:rPr>
          <w:rFonts w:ascii="仿宋" w:eastAsia="仿宋" w:hAnsi="仿宋" w:cs="仿宋"/>
          <w:b/>
          <w:bCs/>
          <w:sz w:val="28"/>
          <w:szCs w:val="28"/>
        </w:rPr>
        <w:t>所投同一个包中，两个或以上开标一览表不一致的，视为投报两个或多个方案，除非招标文件明确规定接受备选方案外，均按未实质性响应招标文件处理。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由评标委员会认定的</w:t>
      </w:r>
      <w:r>
        <w:rPr>
          <w:rFonts w:ascii="仿宋" w:eastAsia="仿宋" w:hAnsi="仿宋" w:cs="仿宋"/>
          <w:sz w:val="28"/>
          <w:szCs w:val="28"/>
        </w:rPr>
        <w:t>偏离项与</w:t>
      </w:r>
      <w:r>
        <w:rPr>
          <w:rFonts w:ascii="仿宋" w:eastAsia="仿宋" w:hAnsi="仿宋" w:cs="仿宋" w:hint="eastAsia"/>
          <w:sz w:val="28"/>
          <w:szCs w:val="28"/>
        </w:rPr>
        <w:t>投标文件中“商务响应一览表”、“</w:t>
      </w:r>
      <w:r>
        <w:rPr>
          <w:rFonts w:ascii="仿宋" w:eastAsia="仿宋" w:hAnsi="仿宋" w:cs="仿宋"/>
          <w:sz w:val="28"/>
          <w:szCs w:val="28"/>
        </w:rPr>
        <w:t>技术响应一览表</w:t>
      </w:r>
      <w:r>
        <w:rPr>
          <w:rFonts w:ascii="仿宋" w:eastAsia="仿宋" w:hAnsi="仿宋" w:cs="仿宋" w:hint="eastAsia"/>
          <w:sz w:val="28"/>
          <w:szCs w:val="28"/>
        </w:rPr>
        <w:t>”中</w:t>
      </w:r>
      <w:r>
        <w:rPr>
          <w:rFonts w:ascii="仿宋" w:eastAsia="仿宋" w:hAnsi="仿宋" w:cs="仿宋"/>
          <w:sz w:val="28"/>
          <w:szCs w:val="28"/>
        </w:rPr>
        <w:t>偏离项不一致</w:t>
      </w:r>
      <w:r>
        <w:rPr>
          <w:rFonts w:ascii="仿宋" w:eastAsia="仿宋" w:hAnsi="仿宋" w:cs="仿宋" w:hint="eastAsia"/>
          <w:sz w:val="28"/>
          <w:szCs w:val="28"/>
        </w:rPr>
        <w:t>时</w:t>
      </w:r>
      <w:r>
        <w:rPr>
          <w:rFonts w:ascii="仿宋" w:eastAsia="仿宋" w:hAnsi="仿宋" w:cs="仿宋"/>
          <w:sz w:val="28"/>
          <w:szCs w:val="28"/>
        </w:rPr>
        <w:t>，</w:t>
      </w:r>
      <w:r>
        <w:rPr>
          <w:rFonts w:ascii="仿宋" w:eastAsia="仿宋" w:hAnsi="仿宋" w:cs="仿宋" w:hint="eastAsia"/>
          <w:sz w:val="28"/>
          <w:szCs w:val="28"/>
        </w:rPr>
        <w:t>评标委员会按实际情况打分，并</w:t>
      </w:r>
      <w:r>
        <w:rPr>
          <w:rFonts w:ascii="仿宋" w:eastAsia="仿宋" w:hAnsi="仿宋" w:cs="仿宋"/>
          <w:sz w:val="28"/>
          <w:szCs w:val="28"/>
        </w:rPr>
        <w:t>在投标文件正本标注</w:t>
      </w:r>
      <w:r>
        <w:rPr>
          <w:rFonts w:ascii="仿宋" w:eastAsia="仿宋" w:hAnsi="仿宋" w:cs="仿宋" w:hint="eastAsia"/>
          <w:sz w:val="28"/>
          <w:szCs w:val="28"/>
        </w:rPr>
        <w:t>明细</w:t>
      </w:r>
      <w:r>
        <w:rPr>
          <w:rFonts w:ascii="仿宋" w:eastAsia="仿宋" w:hAnsi="仿宋" w:cs="仿宋"/>
          <w:sz w:val="28"/>
          <w:szCs w:val="28"/>
        </w:rPr>
        <w:t>。</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sz w:val="28"/>
          <w:szCs w:val="28"/>
        </w:rPr>
        <w:t>投标文件的正本与副本不一致的，以正本为准；对不同文字文本投标文件的解释发生异议的，以中文文本为准。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同时出现两种以上不一致的，按照上述规定的顺序修正。</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★评标委员会应要求</w:t>
      </w:r>
      <w:r>
        <w:rPr>
          <w:rFonts w:ascii="仿宋" w:eastAsia="仿宋" w:hAnsi="仿宋" w:cs="仿宋" w:hint="eastAsia"/>
          <w:b/>
          <w:bCs/>
          <w:sz w:val="28"/>
          <w:szCs w:val="28"/>
        </w:rPr>
        <w:t>供应</w:t>
      </w:r>
      <w:proofErr w:type="gramStart"/>
      <w:r>
        <w:rPr>
          <w:rFonts w:ascii="仿宋" w:eastAsia="仿宋" w:hAnsi="仿宋" w:cs="仿宋" w:hint="eastAsia"/>
          <w:b/>
          <w:bCs/>
          <w:sz w:val="28"/>
          <w:szCs w:val="28"/>
        </w:rPr>
        <w:t>商</w:t>
      </w:r>
      <w:r>
        <w:rPr>
          <w:rFonts w:ascii="仿宋" w:eastAsia="仿宋" w:hAnsi="仿宋" w:cs="仿宋"/>
          <w:b/>
          <w:bCs/>
          <w:sz w:val="28"/>
          <w:szCs w:val="28"/>
        </w:rPr>
        <w:t>法定</w:t>
      </w:r>
      <w:proofErr w:type="gramEnd"/>
      <w:r>
        <w:rPr>
          <w:rFonts w:ascii="仿宋" w:eastAsia="仿宋" w:hAnsi="仿宋" w:cs="仿宋"/>
          <w:b/>
          <w:bCs/>
          <w:sz w:val="28"/>
          <w:szCs w:val="28"/>
        </w:rPr>
        <w:t>代表人或其委托代理人对修正后的报价签字确认，</w:t>
      </w:r>
      <w:r>
        <w:rPr>
          <w:rFonts w:ascii="仿宋" w:eastAsia="仿宋" w:hAnsi="仿宋" w:cs="仿宋" w:hint="eastAsia"/>
          <w:b/>
          <w:bCs/>
          <w:sz w:val="28"/>
          <w:szCs w:val="28"/>
        </w:rPr>
        <w:t>供应商</w:t>
      </w:r>
      <w:r>
        <w:rPr>
          <w:rFonts w:ascii="仿宋" w:eastAsia="仿宋" w:hAnsi="仿宋" w:cs="仿宋"/>
          <w:b/>
          <w:bCs/>
          <w:sz w:val="28"/>
          <w:szCs w:val="28"/>
        </w:rPr>
        <w:t>不确认的，其投标无效。</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26.</w:t>
      </w:r>
      <w:r>
        <w:rPr>
          <w:rFonts w:ascii="楷体" w:eastAsia="楷体" w:hAnsi="楷体" w:cs="楷体"/>
          <w:b/>
          <w:bCs/>
          <w:sz w:val="32"/>
          <w:szCs w:val="32"/>
        </w:rPr>
        <w:t>投标文件的澄清</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lastRenderedPageBreak/>
        <w:t>26.1为有助于对投标文件进行审查、评估和比较，评标委员会有权向</w:t>
      </w:r>
      <w:r>
        <w:rPr>
          <w:rFonts w:ascii="仿宋" w:eastAsia="仿宋" w:hAnsi="仿宋" w:cs="仿宋" w:hint="eastAsia"/>
          <w:sz w:val="28"/>
          <w:szCs w:val="28"/>
        </w:rPr>
        <w:t>供应商</w:t>
      </w:r>
      <w:r>
        <w:rPr>
          <w:rFonts w:ascii="仿宋" w:eastAsia="仿宋" w:hAnsi="仿宋" w:cs="仿宋"/>
          <w:sz w:val="28"/>
          <w:szCs w:val="28"/>
        </w:rPr>
        <w:t>询问。</w:t>
      </w:r>
      <w:r>
        <w:rPr>
          <w:rFonts w:ascii="仿宋" w:eastAsia="仿宋" w:hAnsi="仿宋" w:cs="仿宋" w:hint="eastAsia"/>
          <w:sz w:val="28"/>
          <w:szCs w:val="28"/>
        </w:rPr>
        <w:t>供应商</w:t>
      </w:r>
      <w:r>
        <w:rPr>
          <w:rFonts w:ascii="仿宋" w:eastAsia="仿宋" w:hAnsi="仿宋" w:cs="仿宋"/>
          <w:sz w:val="28"/>
          <w:szCs w:val="28"/>
        </w:rPr>
        <w:t>有义务以书面形式对其投标文件中含义不明确、同类问题表述不一致或有明显文字错误的内容进行澄清和说明，但澄清和说明的内容不得超出投标文件的范围或改变投标文件的实质性内容。</w:t>
      </w:r>
      <w:r>
        <w:rPr>
          <w:rFonts w:ascii="仿宋" w:eastAsia="仿宋" w:hAnsi="仿宋" w:cs="仿宋" w:hint="eastAsia"/>
          <w:sz w:val="28"/>
          <w:szCs w:val="28"/>
        </w:rPr>
        <w:t>供应商</w:t>
      </w:r>
      <w:r>
        <w:rPr>
          <w:rFonts w:ascii="仿宋" w:eastAsia="仿宋" w:hAnsi="仿宋" w:cs="仿宋"/>
          <w:sz w:val="28"/>
          <w:szCs w:val="28"/>
        </w:rPr>
        <w:t>澄清和说明的内容构成投标文件的组成部分；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26.2评标委员会不接受</w:t>
      </w:r>
      <w:r>
        <w:rPr>
          <w:rFonts w:ascii="仿宋" w:eastAsia="仿宋" w:hAnsi="仿宋" w:cs="仿宋" w:hint="eastAsia"/>
          <w:sz w:val="28"/>
          <w:szCs w:val="28"/>
        </w:rPr>
        <w:t>供应商</w:t>
      </w:r>
      <w:r>
        <w:rPr>
          <w:rFonts w:ascii="仿宋" w:eastAsia="仿宋" w:hAnsi="仿宋" w:cs="仿宋"/>
          <w:sz w:val="28"/>
          <w:szCs w:val="28"/>
        </w:rPr>
        <w:t>主动提出的澄清，采购人也不接受</w:t>
      </w:r>
      <w:r>
        <w:rPr>
          <w:rFonts w:ascii="仿宋" w:eastAsia="仿宋" w:hAnsi="仿宋" w:cs="仿宋" w:hint="eastAsia"/>
          <w:sz w:val="28"/>
          <w:szCs w:val="28"/>
        </w:rPr>
        <w:t>供应商</w:t>
      </w:r>
      <w:r>
        <w:rPr>
          <w:rFonts w:ascii="仿宋" w:eastAsia="仿宋" w:hAnsi="仿宋" w:cs="仿宋"/>
          <w:sz w:val="28"/>
          <w:szCs w:val="28"/>
        </w:rPr>
        <w:t>主动承诺给予采购人赠品、回扣或者与采购无关的其他商品、服务。</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27.</w:t>
      </w:r>
      <w:r>
        <w:rPr>
          <w:rFonts w:ascii="楷体" w:eastAsia="楷体" w:hAnsi="楷体" w:cs="楷体"/>
          <w:b/>
          <w:bCs/>
          <w:sz w:val="32"/>
          <w:szCs w:val="32"/>
        </w:rPr>
        <w:t>综合评审</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27.1对通过初步评审的</w:t>
      </w:r>
      <w:r>
        <w:rPr>
          <w:rFonts w:ascii="仿宋" w:eastAsia="仿宋" w:hAnsi="仿宋" w:cs="仿宋" w:hint="eastAsia"/>
          <w:sz w:val="28"/>
          <w:szCs w:val="28"/>
        </w:rPr>
        <w:t>供应商</w:t>
      </w:r>
      <w:r>
        <w:rPr>
          <w:rFonts w:ascii="仿宋" w:eastAsia="仿宋" w:hAnsi="仿宋" w:cs="仿宋"/>
          <w:sz w:val="28"/>
          <w:szCs w:val="28"/>
        </w:rPr>
        <w:t>，由评标委员会根据招标文件“评标办法”进行综合评审。</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27.2评标委员会应当按照招标文件中规定的评标方法和标准，对通过初步评审的投标文件进行商务和技术评估，综合比较与评价。按照汇总得分由高到低的顺序对各</w:t>
      </w:r>
      <w:r>
        <w:rPr>
          <w:rFonts w:ascii="仿宋" w:eastAsia="仿宋" w:hAnsi="仿宋" w:cs="仿宋" w:hint="eastAsia"/>
          <w:sz w:val="28"/>
          <w:szCs w:val="28"/>
        </w:rPr>
        <w:t>供应商</w:t>
      </w:r>
      <w:r>
        <w:rPr>
          <w:rFonts w:ascii="仿宋" w:eastAsia="仿宋" w:hAnsi="仿宋" w:cs="仿宋"/>
          <w:sz w:val="28"/>
          <w:szCs w:val="28"/>
        </w:rPr>
        <w:t>进行排序，提出书面评标报告，</w:t>
      </w:r>
      <w:r>
        <w:rPr>
          <w:rFonts w:ascii="仿宋" w:eastAsia="仿宋" w:hAnsi="仿宋" w:cs="仿宋" w:hint="eastAsia"/>
          <w:sz w:val="28"/>
          <w:szCs w:val="28"/>
        </w:rPr>
        <w:t>确定中标人</w:t>
      </w:r>
      <w:r>
        <w:rPr>
          <w:rFonts w:ascii="仿宋" w:eastAsia="仿宋" w:hAnsi="仿宋" w:cs="仿宋"/>
          <w:sz w:val="28"/>
          <w:szCs w:val="28"/>
        </w:rPr>
        <w:t>。</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lastRenderedPageBreak/>
        <w:t>2</w:t>
      </w:r>
      <w:r>
        <w:rPr>
          <w:rFonts w:ascii="仿宋" w:eastAsia="仿宋" w:hAnsi="仿宋" w:cs="仿宋" w:hint="eastAsia"/>
          <w:sz w:val="28"/>
          <w:szCs w:val="28"/>
        </w:rPr>
        <w:t>7</w:t>
      </w:r>
      <w:r>
        <w:rPr>
          <w:rFonts w:ascii="仿宋" w:eastAsia="仿宋" w:hAnsi="仿宋" w:cs="仿宋"/>
          <w:sz w:val="28"/>
          <w:szCs w:val="28"/>
        </w:rPr>
        <w:t>.4如本项目采购内容包括多种产品，即非单一产品采购项目，应在招标采购清单中标注核心产品，多家供应商提供的核心产品品牌相同的，按前款规定处理。如未标注核心产品的，按产品价格权重高的确认。</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27.5</w:t>
      </w:r>
      <w:r>
        <w:rPr>
          <w:rFonts w:ascii="仿宋" w:eastAsia="仿宋" w:hAnsi="仿宋" w:cs="仿宋"/>
          <w:sz w:val="28"/>
          <w:szCs w:val="28"/>
        </w:rPr>
        <w:t>评标结果汇总完成后，除下列情形外，任何人不得修改评标结果：</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1</w:t>
      </w:r>
      <w:r>
        <w:rPr>
          <w:rFonts w:ascii="仿宋" w:eastAsia="仿宋" w:hAnsi="仿宋" w:cs="仿宋"/>
          <w:sz w:val="28"/>
          <w:szCs w:val="28"/>
        </w:rPr>
        <w:t>）分值汇总计算错误的；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2</w:t>
      </w:r>
      <w:r>
        <w:rPr>
          <w:rFonts w:ascii="仿宋" w:eastAsia="仿宋" w:hAnsi="仿宋" w:cs="仿宋"/>
          <w:sz w:val="28"/>
          <w:szCs w:val="28"/>
        </w:rPr>
        <w:t>）分项评分超出评分标准范围的；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3</w:t>
      </w:r>
      <w:r>
        <w:rPr>
          <w:rFonts w:ascii="仿宋" w:eastAsia="仿宋" w:hAnsi="仿宋" w:cs="仿宋"/>
          <w:sz w:val="28"/>
          <w:szCs w:val="28"/>
        </w:rPr>
        <w:t>）评标委员会成员对客观评审因素评分不一致的；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4</w:t>
      </w:r>
      <w:r>
        <w:rPr>
          <w:rFonts w:ascii="仿宋" w:eastAsia="仿宋" w:hAnsi="仿宋" w:cs="仿宋"/>
          <w:sz w:val="28"/>
          <w:szCs w:val="28"/>
        </w:rPr>
        <w:t>）经评标委员会认定评分畸高、</w:t>
      </w:r>
      <w:proofErr w:type="gramStart"/>
      <w:r>
        <w:rPr>
          <w:rFonts w:ascii="仿宋" w:eastAsia="仿宋" w:hAnsi="仿宋" w:cs="仿宋"/>
          <w:sz w:val="28"/>
          <w:szCs w:val="28"/>
        </w:rPr>
        <w:t>畸</w:t>
      </w:r>
      <w:proofErr w:type="gramEnd"/>
      <w:r>
        <w:rPr>
          <w:rFonts w:ascii="仿宋" w:eastAsia="仿宋" w:hAnsi="仿宋" w:cs="仿宋"/>
          <w:sz w:val="28"/>
          <w:szCs w:val="28"/>
        </w:rPr>
        <w:t>低的。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28.</w:t>
      </w:r>
      <w:r>
        <w:rPr>
          <w:rFonts w:ascii="楷体" w:eastAsia="楷体" w:hAnsi="楷体" w:cs="楷体"/>
          <w:b/>
          <w:bCs/>
          <w:sz w:val="32"/>
          <w:szCs w:val="32"/>
        </w:rPr>
        <w:t>政府采购政策</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28.1中小企业优惠办法</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28.1.1根据《财政部工业和信息化部关于印发&lt;政府采购促进中小企业发展管理办法&gt;的通知》(财库〔2020〕46号)</w:t>
      </w:r>
      <w:r>
        <w:rPr>
          <w:rFonts w:ascii="仿宋" w:eastAsia="仿宋" w:hAnsi="仿宋" w:cs="仿宋" w:hint="eastAsia"/>
          <w:sz w:val="28"/>
          <w:szCs w:val="28"/>
        </w:rPr>
        <w:t>、《国务院关于印发扎实稳住经济一揽子政策措施的通知》（国发〔2022〕12号）</w:t>
      </w:r>
      <w:r>
        <w:rPr>
          <w:rFonts w:ascii="仿宋" w:eastAsia="仿宋" w:hAnsi="仿宋" w:cs="仿宋"/>
          <w:sz w:val="28"/>
          <w:szCs w:val="28"/>
        </w:rPr>
        <w:t>文件的规定，对符合本办法规定的小</w:t>
      </w:r>
      <w:proofErr w:type="gramStart"/>
      <w:r>
        <w:rPr>
          <w:rFonts w:ascii="仿宋" w:eastAsia="仿宋" w:hAnsi="仿宋" w:cs="仿宋"/>
          <w:sz w:val="28"/>
          <w:szCs w:val="28"/>
        </w:rPr>
        <w:t>微企业</w:t>
      </w:r>
      <w:proofErr w:type="gramEnd"/>
      <w:r>
        <w:rPr>
          <w:rFonts w:ascii="仿宋" w:eastAsia="仿宋" w:hAnsi="仿宋" w:cs="仿宋"/>
          <w:sz w:val="28"/>
          <w:szCs w:val="28"/>
        </w:rPr>
        <w:t>报价给予</w:t>
      </w:r>
      <w:r>
        <w:rPr>
          <w:rFonts w:ascii="仿宋" w:eastAsia="仿宋" w:hAnsi="仿宋" w:cs="仿宋" w:hint="eastAsia"/>
          <w:sz w:val="28"/>
          <w:szCs w:val="28"/>
        </w:rPr>
        <w:t>10</w:t>
      </w:r>
      <w:r>
        <w:rPr>
          <w:rFonts w:ascii="仿宋" w:eastAsia="仿宋" w:hAnsi="仿宋" w:cs="仿宋"/>
          <w:sz w:val="28"/>
          <w:szCs w:val="28"/>
        </w:rPr>
        <w:t>%的扣除，用扣除后的价格参加评审；接受大中型企业与小</w:t>
      </w:r>
      <w:proofErr w:type="gramStart"/>
      <w:r>
        <w:rPr>
          <w:rFonts w:ascii="仿宋" w:eastAsia="仿宋" w:hAnsi="仿宋" w:cs="仿宋"/>
          <w:sz w:val="28"/>
          <w:szCs w:val="28"/>
        </w:rPr>
        <w:t>微企业</w:t>
      </w:r>
      <w:proofErr w:type="gramEnd"/>
      <w:r>
        <w:rPr>
          <w:rFonts w:ascii="仿宋" w:eastAsia="仿宋" w:hAnsi="仿宋" w:cs="仿宋"/>
          <w:sz w:val="28"/>
          <w:szCs w:val="28"/>
        </w:rPr>
        <w:t>组成联合体或者</w:t>
      </w:r>
      <w:r>
        <w:rPr>
          <w:rFonts w:ascii="仿宋" w:eastAsia="仿宋" w:hAnsi="仿宋" w:cs="仿宋"/>
          <w:sz w:val="28"/>
          <w:szCs w:val="28"/>
        </w:rPr>
        <w:lastRenderedPageBreak/>
        <w:t>允许大中型企业向一家或者多家小</w:t>
      </w:r>
      <w:proofErr w:type="gramStart"/>
      <w:r>
        <w:rPr>
          <w:rFonts w:ascii="仿宋" w:eastAsia="仿宋" w:hAnsi="仿宋" w:cs="仿宋"/>
          <w:sz w:val="28"/>
          <w:szCs w:val="28"/>
        </w:rPr>
        <w:t>微企业</w:t>
      </w:r>
      <w:proofErr w:type="gramEnd"/>
      <w:r>
        <w:rPr>
          <w:rFonts w:ascii="仿宋" w:eastAsia="仿宋" w:hAnsi="仿宋" w:cs="仿宋"/>
          <w:sz w:val="28"/>
          <w:szCs w:val="28"/>
        </w:rPr>
        <w:t>分包的采购项目，对于联合协议或者分包意向协议约定小</w:t>
      </w:r>
      <w:proofErr w:type="gramStart"/>
      <w:r>
        <w:rPr>
          <w:rFonts w:ascii="仿宋" w:eastAsia="仿宋" w:hAnsi="仿宋" w:cs="仿宋"/>
          <w:sz w:val="28"/>
          <w:szCs w:val="28"/>
        </w:rPr>
        <w:t>微企业</w:t>
      </w:r>
      <w:proofErr w:type="gramEnd"/>
      <w:r>
        <w:rPr>
          <w:rFonts w:ascii="仿宋" w:eastAsia="仿宋" w:hAnsi="仿宋" w:cs="仿宋"/>
          <w:sz w:val="28"/>
          <w:szCs w:val="28"/>
        </w:rPr>
        <w:t>的合同份额占到合同总金额30%以上的，采购人、采购代理机构应当对联合体或者大中型企业的报价给予</w:t>
      </w:r>
      <w:r>
        <w:rPr>
          <w:rFonts w:ascii="仿宋" w:eastAsia="仿宋" w:hAnsi="仿宋" w:cs="仿宋" w:hint="eastAsia"/>
          <w:sz w:val="28"/>
          <w:szCs w:val="28"/>
        </w:rPr>
        <w:t>4</w:t>
      </w:r>
      <w:r>
        <w:rPr>
          <w:rFonts w:ascii="仿宋" w:eastAsia="仿宋" w:hAnsi="仿宋" w:cs="仿宋"/>
          <w:sz w:val="28"/>
          <w:szCs w:val="28"/>
        </w:rPr>
        <w:t>%的扣除，用扣除后的价格参加评审。具体扣除比例见招标文件评标办法。</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28.1.2根据《财政部工业和信息化部关于印发&lt;政府采购促进中小企业发展管理办法&gt;的通知》(财库〔2020〕46号)文件的规定，上述小</w:t>
      </w:r>
      <w:proofErr w:type="gramStart"/>
      <w:r>
        <w:rPr>
          <w:rFonts w:ascii="仿宋" w:eastAsia="仿宋" w:hAnsi="仿宋" w:cs="仿宋"/>
          <w:sz w:val="28"/>
          <w:szCs w:val="28"/>
        </w:rPr>
        <w:t>微企业</w:t>
      </w:r>
      <w:proofErr w:type="gramEnd"/>
      <w:r>
        <w:rPr>
          <w:rFonts w:ascii="仿宋" w:eastAsia="仿宋" w:hAnsi="仿宋" w:cs="仿宋"/>
          <w:sz w:val="28"/>
          <w:szCs w:val="28"/>
        </w:rPr>
        <w:t>应为依据中小企业划分标准确定的小型企业和微型企业，但与大企业的负责人为同一人，或者与大企业存在直接控股、管理关系的除外。</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28.1.3</w:t>
      </w:r>
      <w:r>
        <w:rPr>
          <w:rFonts w:ascii="仿宋" w:eastAsia="仿宋" w:hAnsi="仿宋" w:cs="仿宋" w:hint="eastAsia"/>
          <w:sz w:val="28"/>
          <w:szCs w:val="28"/>
        </w:rPr>
        <w:t>供应商</w:t>
      </w:r>
      <w:r>
        <w:rPr>
          <w:rFonts w:ascii="仿宋" w:eastAsia="仿宋" w:hAnsi="仿宋" w:cs="仿宋"/>
          <w:sz w:val="28"/>
          <w:szCs w:val="28"/>
        </w:rPr>
        <w:t>提供的货物、工程或者服务符合下列情形，享受上述小</w:t>
      </w:r>
      <w:proofErr w:type="gramStart"/>
      <w:r>
        <w:rPr>
          <w:rFonts w:ascii="仿宋" w:eastAsia="仿宋" w:hAnsi="仿宋" w:cs="仿宋"/>
          <w:sz w:val="28"/>
          <w:szCs w:val="28"/>
        </w:rPr>
        <w:t>微企业</w:t>
      </w:r>
      <w:proofErr w:type="gramEnd"/>
      <w:r>
        <w:rPr>
          <w:rFonts w:ascii="仿宋" w:eastAsia="仿宋" w:hAnsi="仿宋" w:cs="仿宋"/>
          <w:sz w:val="28"/>
          <w:szCs w:val="28"/>
        </w:rPr>
        <w:t>价格扣除的优惠政策：</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1</w:t>
      </w:r>
      <w:r>
        <w:rPr>
          <w:rFonts w:ascii="仿宋" w:eastAsia="仿宋" w:hAnsi="仿宋" w:cs="仿宋"/>
          <w:sz w:val="28"/>
          <w:szCs w:val="28"/>
        </w:rPr>
        <w:t>）在货物采购项目中，货物由小</w:t>
      </w:r>
      <w:proofErr w:type="gramStart"/>
      <w:r>
        <w:rPr>
          <w:rFonts w:ascii="仿宋" w:eastAsia="仿宋" w:hAnsi="仿宋" w:cs="仿宋"/>
          <w:sz w:val="28"/>
          <w:szCs w:val="28"/>
        </w:rPr>
        <w:t>微企业</w:t>
      </w:r>
      <w:proofErr w:type="gramEnd"/>
      <w:r>
        <w:rPr>
          <w:rFonts w:ascii="仿宋" w:eastAsia="仿宋" w:hAnsi="仿宋" w:cs="仿宋"/>
          <w:sz w:val="28"/>
          <w:szCs w:val="28"/>
        </w:rPr>
        <w:t>制造，即货物由小</w:t>
      </w:r>
      <w:proofErr w:type="gramStart"/>
      <w:r>
        <w:rPr>
          <w:rFonts w:ascii="仿宋" w:eastAsia="仿宋" w:hAnsi="仿宋" w:cs="仿宋"/>
          <w:sz w:val="28"/>
          <w:szCs w:val="28"/>
        </w:rPr>
        <w:t>微企业</w:t>
      </w:r>
      <w:proofErr w:type="gramEnd"/>
      <w:r>
        <w:rPr>
          <w:rFonts w:ascii="仿宋" w:eastAsia="仿宋" w:hAnsi="仿宋" w:cs="仿宋"/>
          <w:sz w:val="28"/>
          <w:szCs w:val="28"/>
        </w:rPr>
        <w:t>生产且使用该小</w:t>
      </w:r>
      <w:proofErr w:type="gramStart"/>
      <w:r>
        <w:rPr>
          <w:rFonts w:ascii="仿宋" w:eastAsia="仿宋" w:hAnsi="仿宋" w:cs="仿宋"/>
          <w:sz w:val="28"/>
          <w:szCs w:val="28"/>
        </w:rPr>
        <w:t>微企业</w:t>
      </w:r>
      <w:proofErr w:type="gramEnd"/>
      <w:r>
        <w:rPr>
          <w:rFonts w:ascii="仿宋" w:eastAsia="仿宋" w:hAnsi="仿宋" w:cs="仿宋"/>
          <w:sz w:val="28"/>
          <w:szCs w:val="28"/>
        </w:rPr>
        <w:t>商号或者注册商标；</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2</w:t>
      </w:r>
      <w:r>
        <w:rPr>
          <w:rFonts w:ascii="仿宋" w:eastAsia="仿宋" w:hAnsi="仿宋" w:cs="仿宋"/>
          <w:sz w:val="28"/>
          <w:szCs w:val="28"/>
        </w:rPr>
        <w:t>）在工程采购项目中，工程由小</w:t>
      </w:r>
      <w:proofErr w:type="gramStart"/>
      <w:r>
        <w:rPr>
          <w:rFonts w:ascii="仿宋" w:eastAsia="仿宋" w:hAnsi="仿宋" w:cs="仿宋"/>
          <w:sz w:val="28"/>
          <w:szCs w:val="28"/>
        </w:rPr>
        <w:t>微企业</w:t>
      </w:r>
      <w:proofErr w:type="gramEnd"/>
      <w:r>
        <w:rPr>
          <w:rFonts w:ascii="仿宋" w:eastAsia="仿宋" w:hAnsi="仿宋" w:cs="仿宋"/>
          <w:sz w:val="28"/>
          <w:szCs w:val="28"/>
        </w:rPr>
        <w:t>承建，即工程施工单位为小微企业；</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3</w:t>
      </w:r>
      <w:r>
        <w:rPr>
          <w:rFonts w:ascii="仿宋" w:eastAsia="仿宋" w:hAnsi="仿宋" w:cs="仿宋"/>
          <w:sz w:val="28"/>
          <w:szCs w:val="28"/>
        </w:rPr>
        <w:t>）在服务采购项目中，服务由小</w:t>
      </w:r>
      <w:proofErr w:type="gramStart"/>
      <w:r>
        <w:rPr>
          <w:rFonts w:ascii="仿宋" w:eastAsia="仿宋" w:hAnsi="仿宋" w:cs="仿宋"/>
          <w:sz w:val="28"/>
          <w:szCs w:val="28"/>
        </w:rPr>
        <w:t>微企业</w:t>
      </w:r>
      <w:proofErr w:type="gramEnd"/>
      <w:r>
        <w:rPr>
          <w:rFonts w:ascii="仿宋" w:eastAsia="仿宋" w:hAnsi="仿宋" w:cs="仿宋"/>
          <w:sz w:val="28"/>
          <w:szCs w:val="28"/>
        </w:rPr>
        <w:t>承接，即提供服务的人员为小</w:t>
      </w:r>
      <w:proofErr w:type="gramStart"/>
      <w:r>
        <w:rPr>
          <w:rFonts w:ascii="仿宋" w:eastAsia="仿宋" w:hAnsi="仿宋" w:cs="仿宋"/>
          <w:sz w:val="28"/>
          <w:szCs w:val="28"/>
        </w:rPr>
        <w:t>微企业</w:t>
      </w:r>
      <w:proofErr w:type="gramEnd"/>
      <w:r>
        <w:rPr>
          <w:rFonts w:ascii="仿宋" w:eastAsia="仿宋" w:hAnsi="仿宋" w:cs="仿宋"/>
          <w:sz w:val="28"/>
          <w:szCs w:val="28"/>
        </w:rPr>
        <w:t>依照《中华人民共和国劳动合同法》订立劳动合同的从业人员。</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28.1.4依据《财政部工业和信息化部关于印发&lt;政府采购促进中小企业发展管理办法&gt;的通知》(财库〔2020〕46号)规定，中型、小型和微型企业投标的须提供《中小企业声明函》（格式见附件）并对</w:t>
      </w:r>
      <w:r>
        <w:rPr>
          <w:rFonts w:ascii="仿宋" w:eastAsia="仿宋" w:hAnsi="仿宋" w:cs="仿宋"/>
          <w:sz w:val="28"/>
          <w:szCs w:val="28"/>
        </w:rPr>
        <w:lastRenderedPageBreak/>
        <w:t>声明函的真实性负责；如果联合体各方均为小型、微型企业的，联合体视同为小型、微型企业，但联合体各方均应按招标文件要求提供《中小企业声明函》。</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28.1.5在货物采购项目中，</w:t>
      </w:r>
      <w:r>
        <w:rPr>
          <w:rFonts w:ascii="仿宋" w:eastAsia="仿宋" w:hAnsi="仿宋" w:cs="仿宋" w:hint="eastAsia"/>
          <w:sz w:val="28"/>
          <w:szCs w:val="28"/>
        </w:rPr>
        <w:t>供应商</w:t>
      </w:r>
      <w:r>
        <w:rPr>
          <w:rFonts w:ascii="仿宋" w:eastAsia="仿宋" w:hAnsi="仿宋" w:cs="仿宋"/>
          <w:sz w:val="28"/>
          <w:szCs w:val="28"/>
        </w:rPr>
        <w:t>提供的货物既有小</w:t>
      </w:r>
      <w:proofErr w:type="gramStart"/>
      <w:r>
        <w:rPr>
          <w:rFonts w:ascii="仿宋" w:eastAsia="仿宋" w:hAnsi="仿宋" w:cs="仿宋"/>
          <w:sz w:val="28"/>
          <w:szCs w:val="28"/>
        </w:rPr>
        <w:t>微企业</w:t>
      </w:r>
      <w:proofErr w:type="gramEnd"/>
      <w:r>
        <w:rPr>
          <w:rFonts w:ascii="仿宋" w:eastAsia="仿宋" w:hAnsi="仿宋" w:cs="仿宋"/>
          <w:sz w:val="28"/>
          <w:szCs w:val="28"/>
        </w:rPr>
        <w:t>制造货物，也有大中型企业制造的，不享受本办法规定的小</w:t>
      </w:r>
      <w:proofErr w:type="gramStart"/>
      <w:r>
        <w:rPr>
          <w:rFonts w:ascii="仿宋" w:eastAsia="仿宋" w:hAnsi="仿宋" w:cs="仿宋"/>
          <w:sz w:val="28"/>
          <w:szCs w:val="28"/>
        </w:rPr>
        <w:t>微企业</w:t>
      </w:r>
      <w:proofErr w:type="gramEnd"/>
      <w:r>
        <w:rPr>
          <w:rFonts w:ascii="仿宋" w:eastAsia="仿宋" w:hAnsi="仿宋" w:cs="仿宋"/>
          <w:sz w:val="28"/>
          <w:szCs w:val="28"/>
        </w:rPr>
        <w:t>价格优惠政策。</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28.1.6以联合体形</w:t>
      </w:r>
      <w:proofErr w:type="gramStart"/>
      <w:r>
        <w:rPr>
          <w:rFonts w:ascii="仿宋" w:eastAsia="仿宋" w:hAnsi="仿宋" w:cs="仿宋"/>
          <w:sz w:val="28"/>
          <w:szCs w:val="28"/>
        </w:rPr>
        <w:t>式参加</w:t>
      </w:r>
      <w:proofErr w:type="gramEnd"/>
      <w:r>
        <w:rPr>
          <w:rFonts w:ascii="仿宋" w:eastAsia="仿宋" w:hAnsi="仿宋" w:cs="仿宋"/>
          <w:sz w:val="28"/>
          <w:szCs w:val="28"/>
        </w:rPr>
        <w:t>政府采购活动，联合体各方均为中小企业的，联合体视同中小企业。其中，联合体各方均为小</w:t>
      </w:r>
      <w:proofErr w:type="gramStart"/>
      <w:r>
        <w:rPr>
          <w:rFonts w:ascii="仿宋" w:eastAsia="仿宋" w:hAnsi="仿宋" w:cs="仿宋"/>
          <w:sz w:val="28"/>
          <w:szCs w:val="28"/>
        </w:rPr>
        <w:t>微企业</w:t>
      </w:r>
      <w:proofErr w:type="gramEnd"/>
      <w:r>
        <w:rPr>
          <w:rFonts w:ascii="仿宋" w:eastAsia="仿宋" w:hAnsi="仿宋" w:cs="仿宋"/>
          <w:sz w:val="28"/>
          <w:szCs w:val="28"/>
        </w:rPr>
        <w:t>的，联合体视同小微企业。组成联合体或者接受分包的小</w:t>
      </w:r>
      <w:proofErr w:type="gramStart"/>
      <w:r>
        <w:rPr>
          <w:rFonts w:ascii="仿宋" w:eastAsia="仿宋" w:hAnsi="仿宋" w:cs="仿宋"/>
          <w:sz w:val="28"/>
          <w:szCs w:val="28"/>
        </w:rPr>
        <w:t>微企业</w:t>
      </w:r>
      <w:proofErr w:type="gramEnd"/>
      <w:r>
        <w:rPr>
          <w:rFonts w:ascii="仿宋" w:eastAsia="仿宋" w:hAnsi="仿宋" w:cs="仿宋"/>
          <w:sz w:val="28"/>
          <w:szCs w:val="28"/>
        </w:rPr>
        <w:t>与联合体内其他企业、分包企业之间存在直接控股、管理关系的，不享受价格扣除优惠政策。</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28.1.7中标、成交</w:t>
      </w: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享受</w:t>
      </w:r>
      <w:proofErr w:type="gramEnd"/>
      <w:r>
        <w:rPr>
          <w:rFonts w:ascii="仿宋" w:eastAsia="仿宋" w:hAnsi="仿宋" w:cs="仿宋"/>
          <w:sz w:val="28"/>
          <w:szCs w:val="28"/>
        </w:rPr>
        <w:t>本办法规定的中小企业扶持政策的，采购人、采购代理机构应当随中标、成交结果公开中标、成交</w:t>
      </w:r>
      <w:r>
        <w:rPr>
          <w:rFonts w:ascii="仿宋" w:eastAsia="仿宋" w:hAnsi="仿宋" w:cs="仿宋" w:hint="eastAsia"/>
          <w:sz w:val="28"/>
          <w:szCs w:val="28"/>
        </w:rPr>
        <w:t>供应商</w:t>
      </w:r>
      <w:r>
        <w:rPr>
          <w:rFonts w:ascii="仿宋" w:eastAsia="仿宋" w:hAnsi="仿宋" w:cs="仿宋"/>
          <w:sz w:val="28"/>
          <w:szCs w:val="28"/>
        </w:rPr>
        <w:t>的《中小企业声明函》。</w:t>
      </w:r>
      <w:r>
        <w:rPr>
          <w:rFonts w:ascii="仿宋" w:eastAsia="仿宋" w:hAnsi="仿宋" w:cs="仿宋" w:hint="eastAsia"/>
          <w:sz w:val="28"/>
          <w:szCs w:val="28"/>
        </w:rPr>
        <w:t>供应商</w:t>
      </w:r>
      <w:r>
        <w:rPr>
          <w:rFonts w:ascii="仿宋" w:eastAsia="仿宋" w:hAnsi="仿宋" w:cs="仿宋"/>
          <w:sz w:val="28"/>
          <w:szCs w:val="28"/>
        </w:rPr>
        <w:t>提供声明</w:t>
      </w:r>
      <w:proofErr w:type="gramStart"/>
      <w:r>
        <w:rPr>
          <w:rFonts w:ascii="仿宋" w:eastAsia="仿宋" w:hAnsi="仿宋" w:cs="仿宋"/>
          <w:sz w:val="28"/>
          <w:szCs w:val="28"/>
        </w:rPr>
        <w:t>函内容</w:t>
      </w:r>
      <w:proofErr w:type="gramEnd"/>
      <w:r>
        <w:rPr>
          <w:rFonts w:ascii="仿宋" w:eastAsia="仿宋" w:hAnsi="仿宋" w:cs="仿宋"/>
          <w:sz w:val="28"/>
          <w:szCs w:val="28"/>
        </w:rPr>
        <w:t>不实的，属于提供虚假材料谋取中标、成交，依照《中华人民共和国政府采购法》等国家有关规定追究相应责任。</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28.2政府采购支持监狱企业发展的政策</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1）根据《财政部司法部&lt;关于政府采购支持监狱企业发展有关问题的通知》（财库[2017]141号）文件规定，对监狱企业生产的产品价格或提供服务的价格给予</w:t>
      </w:r>
      <w:r>
        <w:rPr>
          <w:rFonts w:ascii="仿宋" w:eastAsia="仿宋" w:hAnsi="仿宋" w:cs="仿宋" w:hint="eastAsia"/>
          <w:sz w:val="28"/>
          <w:szCs w:val="28"/>
        </w:rPr>
        <w:t>10</w:t>
      </w:r>
      <w:r>
        <w:rPr>
          <w:rFonts w:ascii="仿宋" w:eastAsia="仿宋" w:hAnsi="仿宋" w:cs="仿宋"/>
          <w:sz w:val="28"/>
          <w:szCs w:val="28"/>
        </w:rPr>
        <w:t>%的价格扣除，用扣除后的价格参与评审；监狱企业属于小型、微型企业的，不重复享受政策。</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2）参加政府采购活动的监狱企业应当在投标文件中提供监狱</w:t>
      </w:r>
      <w:r>
        <w:rPr>
          <w:rFonts w:ascii="仿宋" w:eastAsia="仿宋" w:hAnsi="仿宋" w:cs="仿宋"/>
          <w:sz w:val="28"/>
          <w:szCs w:val="28"/>
        </w:rPr>
        <w:lastRenderedPageBreak/>
        <w:t>企业证明复印件，否则不予认定。监狱企业证明须由省级或以上监狱管理局、戒毒管理局（含新疆生产建设兵团）出具。</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28.3促进残疾人就业政府采购政策</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1）依据《三部门联合发布关于促进残疾人就业政府采购政策的通知》(财库〔2017〕141号)文件规定，残疾人福利性单位视同小型、微型企业，对残疾人福利性单位的报价给予</w:t>
      </w:r>
      <w:r>
        <w:rPr>
          <w:rFonts w:ascii="仿宋" w:eastAsia="仿宋" w:hAnsi="仿宋" w:cs="仿宋" w:hint="eastAsia"/>
          <w:sz w:val="28"/>
          <w:szCs w:val="28"/>
        </w:rPr>
        <w:t>10</w:t>
      </w:r>
      <w:r>
        <w:rPr>
          <w:rFonts w:ascii="仿宋" w:eastAsia="仿宋" w:hAnsi="仿宋" w:cs="仿宋"/>
          <w:sz w:val="28"/>
          <w:szCs w:val="28"/>
        </w:rPr>
        <w:t>的扣除，用扣除后的评标价格参与价格得分的计算及评审，具体扣除比例见招标文件评标办法；残疾人福利性单位属于小型、微型企业的，不重复享受政策。</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2)残疾人福利性单位评标价格的计算：残疾人福利性单位的评标价格=投标报价×（1—扣除比例）；</w:t>
      </w: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属于</w:t>
      </w:r>
      <w:proofErr w:type="gramEnd"/>
      <w:r>
        <w:rPr>
          <w:rFonts w:ascii="仿宋" w:eastAsia="仿宋" w:hAnsi="仿宋" w:cs="仿宋"/>
          <w:sz w:val="28"/>
          <w:szCs w:val="28"/>
        </w:rPr>
        <w:t>享受政府采购支持政策的“残疾人福利性单位”的，只需提供《残疾人福利性单位声明函》，并对声明的真实性负责。</w:t>
      </w:r>
      <w:r>
        <w:rPr>
          <w:rFonts w:ascii="仿宋" w:eastAsia="仿宋" w:hAnsi="仿宋" w:cs="仿宋" w:hint="eastAsia"/>
          <w:sz w:val="28"/>
          <w:szCs w:val="28"/>
        </w:rPr>
        <w:t>中标人</w:t>
      </w:r>
      <w:r>
        <w:rPr>
          <w:rFonts w:ascii="仿宋" w:eastAsia="仿宋" w:hAnsi="仿宋" w:cs="仿宋"/>
          <w:sz w:val="28"/>
          <w:szCs w:val="28"/>
        </w:rPr>
        <w:t>为残疾人福利性单位的，采购代理机构将随成交结果同时公告其《残疾人福利性单位声明函》，接受社会监督。</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供应商</w:t>
      </w:r>
      <w:r>
        <w:rPr>
          <w:rFonts w:ascii="仿宋" w:eastAsia="仿宋" w:hAnsi="仿宋" w:cs="仿宋"/>
          <w:sz w:val="28"/>
          <w:szCs w:val="28"/>
        </w:rPr>
        <w:t>提供的《残疾人福利性单位声明函》与事实不符的，依照《政府采购法》第七十七条第一款的规定追究法律责任。</w:t>
      </w:r>
    </w:p>
    <w:p w:rsidR="00FE2FE2" w:rsidRDefault="00390B6D">
      <w:pPr>
        <w:pStyle w:val="a4"/>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28.4</w:t>
      </w:r>
      <w:r>
        <w:rPr>
          <w:rFonts w:ascii="仿宋" w:eastAsia="仿宋" w:hAnsi="仿宋" w:cs="仿宋" w:hint="eastAsia"/>
          <w:sz w:val="28"/>
          <w:szCs w:val="28"/>
        </w:rPr>
        <w:t>优采、强采、节能、环境标志产品：</w:t>
      </w:r>
    </w:p>
    <w:p w:rsidR="00FE2FE2" w:rsidRDefault="00390B6D">
      <w:pPr>
        <w:pStyle w:val="a4"/>
        <w:spacing w:line="360" w:lineRule="auto"/>
        <w:ind w:firstLineChars="200" w:firstLine="560"/>
        <w:jc w:val="left"/>
        <w:rPr>
          <w:rFonts w:ascii="仿宋" w:eastAsia="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w:t>
      </w:r>
      <w:r>
        <w:rPr>
          <w:rFonts w:ascii="仿宋" w:eastAsia="仿宋" w:hAnsi="仿宋" w:cs="仿宋" w:hint="eastAsia"/>
          <w:sz w:val="28"/>
          <w:szCs w:val="28"/>
        </w:rPr>
        <w:t>投标人所投产</w:t>
      </w:r>
      <w:proofErr w:type="gramStart"/>
      <w:r>
        <w:rPr>
          <w:rFonts w:ascii="仿宋" w:eastAsia="仿宋" w:hAnsi="仿宋" w:cs="仿宋" w:hint="eastAsia"/>
          <w:sz w:val="28"/>
          <w:szCs w:val="28"/>
        </w:rPr>
        <w:t>品属于</w:t>
      </w:r>
      <w:proofErr w:type="gramEnd"/>
      <w:r>
        <w:rPr>
          <w:rFonts w:ascii="仿宋" w:eastAsia="仿宋" w:hAnsi="仿宋" w:cs="仿宋" w:hint="eastAsia"/>
          <w:sz w:val="28"/>
          <w:szCs w:val="28"/>
        </w:rPr>
        <w:t>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w:t>
      </w:r>
      <w:r>
        <w:rPr>
          <w:rFonts w:ascii="仿宋" w:eastAsia="仿宋" w:hAnsi="仿宋" w:cs="仿宋" w:hint="eastAsia"/>
          <w:sz w:val="28"/>
          <w:szCs w:val="28"/>
        </w:rPr>
        <w:lastRenderedPageBreak/>
        <w:t>复印件的，按无效投标处理。</w:t>
      </w:r>
    </w:p>
    <w:p w:rsidR="00FE2FE2" w:rsidRDefault="00390B6D">
      <w:pPr>
        <w:pStyle w:val="a4"/>
        <w:spacing w:line="360" w:lineRule="auto"/>
        <w:ind w:firstLineChars="200" w:firstLine="560"/>
        <w:jc w:val="left"/>
        <w:rPr>
          <w:rFonts w:ascii="仿宋" w:eastAsia="仿宋" w:hAnsi="仿宋" w:cs="仿宋"/>
          <w:sz w:val="28"/>
          <w:szCs w:val="28"/>
        </w:rPr>
      </w:pPr>
      <w:r>
        <w:rPr>
          <w:rFonts w:ascii="仿宋" w:hAnsi="仿宋" w:cs="仿宋" w:hint="eastAsia"/>
          <w:sz w:val="28"/>
          <w:szCs w:val="28"/>
        </w:rPr>
        <w:t>（</w:t>
      </w:r>
      <w:r>
        <w:rPr>
          <w:rFonts w:ascii="仿宋" w:hAnsi="仿宋" w:cs="仿宋" w:hint="eastAsia"/>
          <w:sz w:val="28"/>
          <w:szCs w:val="28"/>
        </w:rPr>
        <w:t>2</w:t>
      </w:r>
      <w:r>
        <w:rPr>
          <w:rFonts w:ascii="仿宋" w:hAnsi="仿宋" w:cs="仿宋" w:hint="eastAsia"/>
          <w:sz w:val="28"/>
          <w:szCs w:val="28"/>
        </w:rPr>
        <w:t>）</w:t>
      </w:r>
      <w:r>
        <w:rPr>
          <w:rFonts w:ascii="仿宋" w:eastAsia="仿宋" w:hAnsi="仿宋" w:cs="仿宋" w:hint="eastAsia"/>
          <w:sz w:val="28"/>
          <w:szCs w:val="28"/>
        </w:rPr>
        <w:t>投标人在投标文件中对所投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w:t>
      </w:r>
      <w:proofErr w:type="gramStart"/>
      <w:r>
        <w:rPr>
          <w:rFonts w:ascii="仿宋" w:eastAsia="仿宋" w:hAnsi="仿宋" w:cs="仿宋" w:hint="eastAsia"/>
          <w:sz w:val="28"/>
          <w:szCs w:val="28"/>
        </w:rPr>
        <w:t>明确需</w:t>
      </w:r>
      <w:proofErr w:type="gramEnd"/>
      <w:r>
        <w:rPr>
          <w:rFonts w:ascii="仿宋" w:eastAsia="仿宋" w:hAnsi="仿宋" w:cs="仿宋" w:hint="eastAsia"/>
          <w:sz w:val="28"/>
          <w:szCs w:val="28"/>
        </w:rPr>
        <w:t>执行优惠政策的，则该报价产品不享受鼓励优惠政策。★其中，所报产品为政府强制采购产品的（《节能产品政府采购品目清单》中以“★”标注的产品品目）而未提供国家节能产品认证证书的，按无效报价处理。</w:t>
      </w:r>
    </w:p>
    <w:p w:rsidR="00FE2FE2" w:rsidRDefault="00390B6D">
      <w:pPr>
        <w:pStyle w:val="a4"/>
        <w:spacing w:line="360" w:lineRule="auto"/>
        <w:ind w:firstLineChars="200" w:firstLine="560"/>
        <w:jc w:val="left"/>
        <w:rPr>
          <w:rFonts w:ascii="仿宋" w:eastAsia="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w:t>
      </w:r>
      <w:r>
        <w:rPr>
          <w:rFonts w:ascii="仿宋" w:eastAsia="仿宋" w:hAnsi="仿宋" w:cs="仿宋" w:hint="eastAsia"/>
          <w:sz w:val="28"/>
          <w:szCs w:val="28"/>
        </w:rPr>
        <w:t>单一产品（每包）采购时，对于节能、环境标志等属于优先采购的产品，根据政府采购的相关规定给予认证产品5%的评审价格扣除；</w:t>
      </w:r>
    </w:p>
    <w:p w:rsidR="00FE2FE2" w:rsidRDefault="00390B6D">
      <w:pPr>
        <w:pStyle w:val="a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价格扣除公式：评审价格=供应商报价×（1-5%）</w:t>
      </w:r>
    </w:p>
    <w:p w:rsidR="00FE2FE2" w:rsidRDefault="00390B6D">
      <w:pPr>
        <w:pStyle w:val="a4"/>
        <w:spacing w:line="360" w:lineRule="auto"/>
        <w:ind w:firstLineChars="200" w:firstLine="560"/>
        <w:jc w:val="left"/>
        <w:rPr>
          <w:rFonts w:ascii="仿宋" w:eastAsia="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w:t>
      </w:r>
      <w:r>
        <w:rPr>
          <w:rFonts w:ascii="仿宋" w:eastAsia="仿宋" w:hAnsi="仿宋" w:cs="仿宋" w:hint="eastAsia"/>
          <w:sz w:val="28"/>
          <w:szCs w:val="28"/>
        </w:rPr>
        <w:t>非单一产品（每包）采购时，对于节能、环境标准等属于优先采购的产品，根据政府采购的相关规定给予认证产品5%的评审</w:t>
      </w:r>
      <w:r>
        <w:rPr>
          <w:rFonts w:ascii="仿宋" w:eastAsia="仿宋" w:hAnsi="仿宋" w:cs="仿宋" w:hint="eastAsia"/>
          <w:sz w:val="28"/>
          <w:szCs w:val="28"/>
        </w:rPr>
        <w:lastRenderedPageBreak/>
        <w:t>价格扣除，最终价格扣除按认证产品与包中所有产品总报价的权重进行计算：</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价格扣除公式：评审价格=供应商报价×（1-5%×节能、环境标志等属于优先采购的认证产品价格与包中所有产品总报价的权重）</w:t>
      </w:r>
      <w:r>
        <w:rPr>
          <w:rFonts w:ascii="仿宋" w:eastAsia="仿宋" w:hAnsi="仿宋" w:cs="仿宋"/>
          <w:sz w:val="28"/>
          <w:szCs w:val="28"/>
        </w:rPr>
        <w:t>。</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29.</w:t>
      </w:r>
      <w:r>
        <w:rPr>
          <w:rFonts w:ascii="楷体" w:eastAsia="楷体" w:hAnsi="楷体" w:cs="楷体"/>
          <w:b/>
          <w:bCs/>
          <w:sz w:val="32"/>
          <w:szCs w:val="32"/>
        </w:rPr>
        <w:t>违法情形</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w:t>
      </w:r>
      <w:r>
        <w:rPr>
          <w:rFonts w:ascii="仿宋" w:eastAsia="仿宋" w:hAnsi="仿宋" w:cs="仿宋" w:hint="eastAsia"/>
          <w:b/>
          <w:bCs/>
          <w:sz w:val="28"/>
          <w:szCs w:val="28"/>
        </w:rPr>
        <w:t>供应</w:t>
      </w:r>
      <w:proofErr w:type="gramStart"/>
      <w:r>
        <w:rPr>
          <w:rFonts w:ascii="仿宋" w:eastAsia="仿宋" w:hAnsi="仿宋" w:cs="仿宋" w:hint="eastAsia"/>
          <w:b/>
          <w:bCs/>
          <w:sz w:val="28"/>
          <w:szCs w:val="28"/>
        </w:rPr>
        <w:t>商</w:t>
      </w:r>
      <w:r>
        <w:rPr>
          <w:rFonts w:ascii="仿宋" w:eastAsia="仿宋" w:hAnsi="仿宋" w:cs="仿宋"/>
          <w:b/>
          <w:bCs/>
          <w:sz w:val="28"/>
          <w:szCs w:val="28"/>
        </w:rPr>
        <w:t>出现</w:t>
      </w:r>
      <w:proofErr w:type="gramEnd"/>
      <w:r>
        <w:rPr>
          <w:rFonts w:ascii="仿宋" w:eastAsia="仿宋" w:hAnsi="仿宋" w:cs="仿宋"/>
          <w:b/>
          <w:bCs/>
          <w:sz w:val="28"/>
          <w:szCs w:val="28"/>
        </w:rPr>
        <w:t>《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ascii="仿宋" w:eastAsia="仿宋" w:hAnsi="仿宋" w:cs="仿宋" w:hint="eastAsia"/>
          <w:b/>
          <w:bCs/>
          <w:sz w:val="28"/>
          <w:szCs w:val="28"/>
        </w:rPr>
        <w:t>供应商</w:t>
      </w:r>
      <w:r>
        <w:rPr>
          <w:rFonts w:ascii="仿宋" w:eastAsia="仿宋" w:hAnsi="仿宋" w:cs="仿宋"/>
          <w:b/>
          <w:bCs/>
          <w:sz w:val="28"/>
          <w:szCs w:val="28"/>
        </w:rPr>
        <w:t>应予以赔偿。</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30.</w:t>
      </w:r>
      <w:r>
        <w:rPr>
          <w:rFonts w:ascii="楷体" w:eastAsia="楷体" w:hAnsi="楷体" w:cs="楷体"/>
          <w:b/>
          <w:bCs/>
          <w:sz w:val="32"/>
          <w:szCs w:val="32"/>
        </w:rPr>
        <w:t>特殊情况处置程序</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在评标过程中，评标委员会发生分歧或者评审结论有异议需表决的，按照少数服从多数的原则，由评标委员会全体成员以记名投票方式表决。</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31.</w:t>
      </w:r>
      <w:r>
        <w:rPr>
          <w:rFonts w:ascii="楷体" w:eastAsia="楷体" w:hAnsi="楷体" w:cs="楷体"/>
          <w:b/>
          <w:bCs/>
          <w:sz w:val="32"/>
          <w:szCs w:val="32"/>
        </w:rPr>
        <w:t>废标</w:t>
      </w:r>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有下列情形之一，本项目将予以废标：</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1）在投标截止时间结束后参加投标的</w:t>
      </w:r>
      <w:r>
        <w:rPr>
          <w:rFonts w:ascii="仿宋" w:eastAsia="仿宋" w:hAnsi="仿宋" w:cs="仿宋" w:hint="eastAsia"/>
          <w:sz w:val="28"/>
          <w:szCs w:val="28"/>
        </w:rPr>
        <w:t>供应商</w:t>
      </w:r>
      <w:r>
        <w:rPr>
          <w:rFonts w:ascii="仿宋" w:eastAsia="仿宋" w:hAnsi="仿宋" w:cs="仿宋"/>
          <w:sz w:val="28"/>
          <w:szCs w:val="28"/>
        </w:rPr>
        <w:t>不足3家的；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2）符合招标文件规定条件的</w:t>
      </w:r>
      <w:r>
        <w:rPr>
          <w:rFonts w:ascii="仿宋" w:eastAsia="仿宋" w:hAnsi="仿宋" w:cs="仿宋" w:hint="eastAsia"/>
          <w:sz w:val="28"/>
          <w:szCs w:val="28"/>
        </w:rPr>
        <w:t>供应商</w:t>
      </w:r>
      <w:r>
        <w:rPr>
          <w:rFonts w:ascii="仿宋" w:eastAsia="仿宋" w:hAnsi="仿宋" w:cs="仿宋"/>
          <w:sz w:val="28"/>
          <w:szCs w:val="28"/>
        </w:rPr>
        <w:t>不足3家或者对招标文件作实质性响应的</w:t>
      </w:r>
      <w:r>
        <w:rPr>
          <w:rFonts w:ascii="仿宋" w:eastAsia="仿宋" w:hAnsi="仿宋" w:cs="仿宋" w:hint="eastAsia"/>
          <w:sz w:val="28"/>
          <w:szCs w:val="28"/>
        </w:rPr>
        <w:t>供应商</w:t>
      </w:r>
      <w:r>
        <w:rPr>
          <w:rFonts w:ascii="仿宋" w:eastAsia="仿宋" w:hAnsi="仿宋" w:cs="仿宋"/>
          <w:sz w:val="28"/>
          <w:szCs w:val="28"/>
        </w:rPr>
        <w:t>不足3家的；使用综合评分法的采购项目，提供相同品牌产品且通过资格审查、符合性审查的不同</w:t>
      </w:r>
      <w:r>
        <w:rPr>
          <w:rFonts w:ascii="仿宋" w:eastAsia="仿宋" w:hAnsi="仿宋" w:cs="仿宋" w:hint="eastAsia"/>
          <w:sz w:val="28"/>
          <w:szCs w:val="28"/>
        </w:rPr>
        <w:t>供应商</w:t>
      </w:r>
      <w:r>
        <w:rPr>
          <w:rFonts w:ascii="仿宋" w:eastAsia="仿宋" w:hAnsi="仿宋" w:cs="仿宋"/>
          <w:sz w:val="28"/>
          <w:szCs w:val="28"/>
        </w:rPr>
        <w:t>参加同一合同项下投标的，按一家</w:t>
      </w:r>
      <w:r>
        <w:rPr>
          <w:rFonts w:ascii="仿宋" w:eastAsia="仿宋" w:hAnsi="仿宋" w:cs="仿宋" w:hint="eastAsia"/>
          <w:sz w:val="28"/>
          <w:szCs w:val="28"/>
        </w:rPr>
        <w:t>供应商</w:t>
      </w:r>
      <w:r>
        <w:rPr>
          <w:rFonts w:ascii="仿宋" w:eastAsia="仿宋" w:hAnsi="仿宋" w:cs="仿宋"/>
          <w:sz w:val="28"/>
          <w:szCs w:val="28"/>
        </w:rPr>
        <w:t>计算。</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3）出现影响采购公正的违法违规行为的；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sz w:val="28"/>
          <w:szCs w:val="28"/>
        </w:rPr>
        <w:t>4）</w:t>
      </w:r>
      <w:r>
        <w:rPr>
          <w:rFonts w:ascii="仿宋" w:eastAsia="仿宋" w:hAnsi="仿宋" w:cs="仿宋" w:hint="eastAsia"/>
          <w:sz w:val="28"/>
          <w:szCs w:val="28"/>
        </w:rPr>
        <w:t>供应商</w:t>
      </w:r>
      <w:r>
        <w:rPr>
          <w:rFonts w:ascii="仿宋" w:eastAsia="仿宋" w:hAnsi="仿宋" w:cs="仿宋"/>
          <w:sz w:val="28"/>
          <w:szCs w:val="28"/>
        </w:rPr>
        <w:t>的报价均超过采购预算的；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5）因重大变故，采购任务取消的；</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6）法律、法规及招标文件规定的其他情况。</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32.</w:t>
      </w:r>
      <w:r>
        <w:rPr>
          <w:rFonts w:ascii="楷体" w:eastAsia="楷体" w:hAnsi="楷体" w:cs="楷体"/>
          <w:b/>
          <w:bCs/>
          <w:sz w:val="32"/>
          <w:szCs w:val="32"/>
        </w:rPr>
        <w:t>中标公告</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32.1确定</w:t>
      </w:r>
      <w:r>
        <w:rPr>
          <w:rFonts w:ascii="仿宋" w:eastAsia="仿宋" w:hAnsi="仿宋" w:cs="仿宋" w:hint="eastAsia"/>
          <w:sz w:val="28"/>
          <w:szCs w:val="28"/>
        </w:rPr>
        <w:t>中标人</w:t>
      </w:r>
      <w:r>
        <w:rPr>
          <w:rFonts w:ascii="仿宋" w:eastAsia="仿宋" w:hAnsi="仿宋" w:cs="仿宋"/>
          <w:sz w:val="28"/>
          <w:szCs w:val="28"/>
        </w:rPr>
        <w:t>后，采购代理机构将在发布招标公告的同一媒体发布中标公告。</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32.2中标公告内容包括采购人和采购代理机构的名称、地址、联系方式，项目名称和项目编号，</w:t>
      </w:r>
      <w:r>
        <w:rPr>
          <w:rFonts w:ascii="仿宋" w:eastAsia="仿宋" w:hAnsi="仿宋" w:cs="仿宋" w:hint="eastAsia"/>
          <w:sz w:val="28"/>
          <w:szCs w:val="28"/>
        </w:rPr>
        <w:t>中标人</w:t>
      </w:r>
      <w:r>
        <w:rPr>
          <w:rFonts w:ascii="仿宋" w:eastAsia="仿宋" w:hAnsi="仿宋" w:cs="仿宋"/>
          <w:sz w:val="28"/>
          <w:szCs w:val="28"/>
        </w:rPr>
        <w:t>名称、地址和中标金额，主要中标标的</w:t>
      </w:r>
      <w:proofErr w:type="gramStart"/>
      <w:r>
        <w:rPr>
          <w:rFonts w:ascii="仿宋" w:eastAsia="仿宋" w:hAnsi="仿宋" w:cs="仿宋"/>
          <w:sz w:val="28"/>
          <w:szCs w:val="28"/>
        </w:rPr>
        <w:t>的</w:t>
      </w:r>
      <w:proofErr w:type="gramEnd"/>
      <w:r>
        <w:rPr>
          <w:rFonts w:ascii="仿宋" w:eastAsia="仿宋" w:hAnsi="仿宋" w:cs="仿宋"/>
          <w:sz w:val="28"/>
          <w:szCs w:val="28"/>
        </w:rPr>
        <w:t>名称、规格型号、数量、单价、服务要求以及评审专家名单。</w:t>
      </w:r>
    </w:p>
    <w:p w:rsidR="00FE2FE2" w:rsidRDefault="00390B6D" w:rsidP="00390B6D">
      <w:pPr>
        <w:pStyle w:val="3"/>
        <w:numPr>
          <w:ilvl w:val="0"/>
          <w:numId w:val="11"/>
        </w:numPr>
        <w:spacing w:beforeLines="50" w:afterLines="50"/>
        <w:ind w:firstLineChars="0" w:firstLine="0"/>
        <w:rPr>
          <w:rFonts w:ascii="黑体" w:eastAsia="黑体" w:hAnsi="黑体" w:cs="黑体"/>
          <w:b w:val="0"/>
          <w:bCs/>
          <w:sz w:val="36"/>
          <w:szCs w:val="36"/>
        </w:rPr>
      </w:pPr>
      <w:bookmarkStart w:id="18" w:name="_Toc12568"/>
      <w:r>
        <w:rPr>
          <w:rFonts w:ascii="黑体" w:eastAsia="黑体" w:hAnsi="黑体" w:cs="黑体"/>
          <w:b w:val="0"/>
          <w:bCs/>
          <w:sz w:val="36"/>
          <w:szCs w:val="36"/>
        </w:rPr>
        <w:t>询问和质疑</w:t>
      </w:r>
      <w:bookmarkEnd w:id="18"/>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33.</w:t>
      </w:r>
      <w:r>
        <w:rPr>
          <w:rFonts w:ascii="楷体" w:eastAsia="楷体" w:hAnsi="楷体" w:cs="楷体"/>
          <w:b/>
          <w:bCs/>
          <w:sz w:val="32"/>
          <w:szCs w:val="32"/>
        </w:rPr>
        <w:t>询问</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可向采购代理机构就招标文件的内容依法提出询问，具体按招标公告中载明的联系人、联系方式以电话或书面（电子邮件等）方式与采购代理机构项目负责人联系。采购代理机构将在收到询问后3个工作日内</w:t>
      </w:r>
      <w:proofErr w:type="gramStart"/>
      <w:r>
        <w:rPr>
          <w:rFonts w:ascii="仿宋" w:eastAsia="仿宋" w:hAnsi="仿宋" w:cs="仿宋"/>
          <w:sz w:val="28"/>
          <w:szCs w:val="28"/>
        </w:rPr>
        <w:t>作出</w:t>
      </w:r>
      <w:proofErr w:type="gramEnd"/>
      <w:r>
        <w:rPr>
          <w:rFonts w:ascii="仿宋" w:eastAsia="仿宋" w:hAnsi="仿宋" w:cs="仿宋"/>
          <w:sz w:val="28"/>
          <w:szCs w:val="28"/>
        </w:rPr>
        <w:t>答复。</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34.</w:t>
      </w:r>
      <w:r>
        <w:rPr>
          <w:rFonts w:ascii="楷体" w:eastAsia="楷体" w:hAnsi="楷体" w:cs="楷体"/>
          <w:b/>
          <w:bCs/>
          <w:sz w:val="32"/>
          <w:szCs w:val="32"/>
        </w:rPr>
        <w:t>质疑</w:t>
      </w:r>
    </w:p>
    <w:p w:rsidR="00FE2FE2" w:rsidRDefault="00390B6D">
      <w:pPr>
        <w:ind w:firstLineChars="200" w:firstLine="560"/>
        <w:rPr>
          <w:rFonts w:ascii="仿宋" w:eastAsia="仿宋" w:hAnsi="仿宋" w:cs="仿宋"/>
          <w:b/>
          <w:bCs/>
          <w:sz w:val="28"/>
          <w:szCs w:val="28"/>
        </w:rPr>
      </w:pPr>
      <w:r>
        <w:rPr>
          <w:rFonts w:ascii="仿宋" w:eastAsia="仿宋" w:hAnsi="仿宋" w:cs="仿宋"/>
          <w:sz w:val="28"/>
          <w:szCs w:val="28"/>
        </w:rPr>
        <w:t>34.1</w:t>
      </w:r>
      <w:r>
        <w:rPr>
          <w:rFonts w:ascii="仿宋" w:eastAsia="仿宋" w:hAnsi="仿宋" w:cs="仿宋" w:hint="eastAsia"/>
          <w:sz w:val="28"/>
          <w:szCs w:val="28"/>
        </w:rPr>
        <w:t>供应商</w:t>
      </w:r>
      <w:r>
        <w:rPr>
          <w:rFonts w:ascii="仿宋" w:eastAsia="仿宋" w:hAnsi="仿宋" w:cs="仿宋"/>
          <w:sz w:val="28"/>
          <w:szCs w:val="28"/>
        </w:rPr>
        <w:t>认为采购文件、采购过程和中标结果使自己的权益受到损害的，可以在知道或者应知其权益受到损害之日起七个工作日内，以书面形式向采购代理机构提出询问或质疑。</w:t>
      </w:r>
      <w:r>
        <w:rPr>
          <w:rFonts w:ascii="仿宋" w:eastAsia="仿宋" w:hAnsi="仿宋" w:cs="仿宋" w:hint="eastAsia"/>
          <w:b/>
          <w:bCs/>
          <w:sz w:val="28"/>
          <w:szCs w:val="28"/>
        </w:rPr>
        <w:t>供应商</w:t>
      </w:r>
      <w:r>
        <w:rPr>
          <w:rFonts w:ascii="仿宋" w:eastAsia="仿宋" w:hAnsi="仿宋" w:cs="仿宋"/>
          <w:b/>
          <w:bCs/>
          <w:sz w:val="28"/>
          <w:szCs w:val="28"/>
        </w:rPr>
        <w:t>应在法定质疑期内一次性提出针对同一采购程序环节的质疑。</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应知其权益受到损害之日，是指：</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lastRenderedPageBreak/>
        <w:t>（1）对可以质疑的采购文件提出质疑的，为收到采购文件之日或者采购文件公告期限届满之日；</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（2）对采购过程提出质疑的，为各采购程序环节结束之日；</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（3）对中标结果提出质疑的，为中标结果公告期限届满之日。</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34.2采购代理机构应当在收到</w:t>
      </w:r>
      <w:r>
        <w:rPr>
          <w:rFonts w:ascii="仿宋" w:eastAsia="仿宋" w:hAnsi="仿宋" w:cs="仿宋" w:hint="eastAsia"/>
          <w:sz w:val="28"/>
          <w:szCs w:val="28"/>
        </w:rPr>
        <w:t>供应商</w:t>
      </w:r>
      <w:r>
        <w:rPr>
          <w:rFonts w:ascii="仿宋" w:eastAsia="仿宋" w:hAnsi="仿宋" w:cs="仿宋"/>
          <w:sz w:val="28"/>
          <w:szCs w:val="28"/>
        </w:rPr>
        <w:t>的书面质疑后七个工作日内</w:t>
      </w:r>
      <w:proofErr w:type="gramStart"/>
      <w:r>
        <w:rPr>
          <w:rFonts w:ascii="仿宋" w:eastAsia="仿宋" w:hAnsi="仿宋" w:cs="仿宋"/>
          <w:sz w:val="28"/>
          <w:szCs w:val="28"/>
        </w:rPr>
        <w:t>作出</w:t>
      </w:r>
      <w:proofErr w:type="gramEnd"/>
      <w:r>
        <w:rPr>
          <w:rFonts w:ascii="仿宋" w:eastAsia="仿宋" w:hAnsi="仿宋" w:cs="仿宋"/>
          <w:sz w:val="28"/>
          <w:szCs w:val="28"/>
        </w:rPr>
        <w:t>答复，并以书面形式通知质疑</w:t>
      </w:r>
      <w:r>
        <w:rPr>
          <w:rFonts w:ascii="仿宋" w:eastAsia="仿宋" w:hAnsi="仿宋" w:cs="仿宋" w:hint="eastAsia"/>
          <w:sz w:val="28"/>
          <w:szCs w:val="28"/>
        </w:rPr>
        <w:t>供应商</w:t>
      </w:r>
      <w:r>
        <w:rPr>
          <w:rFonts w:ascii="仿宋" w:eastAsia="仿宋" w:hAnsi="仿宋" w:cs="仿宋"/>
          <w:sz w:val="28"/>
          <w:szCs w:val="28"/>
        </w:rPr>
        <w:t>和其他有关</w:t>
      </w:r>
      <w:r>
        <w:rPr>
          <w:rFonts w:ascii="仿宋" w:eastAsia="仿宋" w:hAnsi="仿宋" w:cs="仿宋" w:hint="eastAsia"/>
          <w:sz w:val="28"/>
          <w:szCs w:val="28"/>
        </w:rPr>
        <w:t>供应商</w:t>
      </w:r>
      <w:r>
        <w:rPr>
          <w:rFonts w:ascii="仿宋" w:eastAsia="仿宋" w:hAnsi="仿宋" w:cs="仿宋"/>
          <w:sz w:val="28"/>
          <w:szCs w:val="28"/>
        </w:rPr>
        <w:t>，但答复的内容不得涉及商业秘密。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34.3采购代理机构接收质疑函的联系人、联系电话和通讯地址等信息详见本招标文件“</w:t>
      </w:r>
      <w:r>
        <w:rPr>
          <w:rFonts w:ascii="仿宋" w:eastAsia="仿宋" w:hAnsi="仿宋" w:cs="仿宋" w:hint="eastAsia"/>
          <w:sz w:val="28"/>
          <w:szCs w:val="28"/>
        </w:rPr>
        <w:t>供应商</w:t>
      </w:r>
      <w:r>
        <w:rPr>
          <w:rFonts w:ascii="仿宋" w:eastAsia="仿宋" w:hAnsi="仿宋" w:cs="仿宋"/>
          <w:sz w:val="28"/>
          <w:szCs w:val="28"/>
        </w:rPr>
        <w:t>须知附表”中载明的采购人、采购代理机构联系方式和联系人。</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34.4依据《政府采购质疑和投诉办法》（财政部令第94号），</w:t>
      </w:r>
      <w:r>
        <w:rPr>
          <w:rFonts w:ascii="仿宋" w:eastAsia="仿宋" w:hAnsi="仿宋" w:cs="仿宋" w:hint="eastAsia"/>
          <w:sz w:val="28"/>
          <w:szCs w:val="28"/>
        </w:rPr>
        <w:t>供应商</w:t>
      </w:r>
      <w:r>
        <w:rPr>
          <w:rFonts w:ascii="仿宋" w:eastAsia="仿宋" w:hAnsi="仿宋" w:cs="仿宋"/>
          <w:sz w:val="28"/>
          <w:szCs w:val="28"/>
        </w:rPr>
        <w:t>可以委托代理人进行质疑和投诉。其授权委托书应当载明代理人的姓名或者名称、代理事项、具体权限、期限和相关事项。</w:t>
      </w:r>
      <w:r>
        <w:rPr>
          <w:rFonts w:ascii="仿宋" w:eastAsia="仿宋" w:hAnsi="仿宋" w:cs="仿宋" w:hint="eastAsia"/>
          <w:sz w:val="28"/>
          <w:szCs w:val="28"/>
        </w:rPr>
        <w:t>供应商</w:t>
      </w:r>
      <w:r>
        <w:rPr>
          <w:rFonts w:ascii="仿宋" w:eastAsia="仿宋" w:hAnsi="仿宋" w:cs="仿宋"/>
          <w:sz w:val="28"/>
          <w:szCs w:val="28"/>
        </w:rPr>
        <w:t>为自然人的，应当由本人签字；</w:t>
      </w:r>
      <w:r>
        <w:rPr>
          <w:rFonts w:ascii="仿宋" w:eastAsia="仿宋" w:hAnsi="仿宋" w:cs="仿宋" w:hint="eastAsia"/>
          <w:sz w:val="28"/>
          <w:szCs w:val="28"/>
        </w:rPr>
        <w:t>供应商</w:t>
      </w:r>
      <w:r>
        <w:rPr>
          <w:rFonts w:ascii="仿宋" w:eastAsia="仿宋" w:hAnsi="仿宋" w:cs="仿宋"/>
          <w:sz w:val="28"/>
          <w:szCs w:val="28"/>
        </w:rPr>
        <w:t>为法人或者其他组织的，应当由法定代表人、主要负责人签字或者盖章，并加盖公章。</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代理人提出质疑和投诉，应当提交</w:t>
      </w:r>
      <w:r>
        <w:rPr>
          <w:rFonts w:ascii="仿宋" w:eastAsia="仿宋" w:hAnsi="仿宋" w:cs="仿宋" w:hint="eastAsia"/>
          <w:sz w:val="28"/>
          <w:szCs w:val="28"/>
        </w:rPr>
        <w:t>供应商</w:t>
      </w:r>
      <w:r>
        <w:rPr>
          <w:rFonts w:ascii="仿宋" w:eastAsia="仿宋" w:hAnsi="仿宋" w:cs="仿宋"/>
          <w:sz w:val="28"/>
          <w:szCs w:val="28"/>
        </w:rPr>
        <w:t>签署的授权委托书。</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34.5提出质疑的</w:t>
      </w:r>
      <w:r>
        <w:rPr>
          <w:rFonts w:ascii="仿宋" w:eastAsia="仿宋" w:hAnsi="仿宋" w:cs="仿宋" w:hint="eastAsia"/>
          <w:sz w:val="28"/>
          <w:szCs w:val="28"/>
        </w:rPr>
        <w:t>供应商</w:t>
      </w:r>
      <w:r>
        <w:rPr>
          <w:rFonts w:ascii="仿宋" w:eastAsia="仿宋" w:hAnsi="仿宋" w:cs="仿宋"/>
          <w:sz w:val="28"/>
          <w:szCs w:val="28"/>
        </w:rPr>
        <w:t>应当是参与所质疑项目采购活动的</w:t>
      </w:r>
      <w:r>
        <w:rPr>
          <w:rFonts w:ascii="仿宋" w:eastAsia="仿宋" w:hAnsi="仿宋" w:cs="仿宋" w:hint="eastAsia"/>
          <w:sz w:val="28"/>
          <w:szCs w:val="28"/>
        </w:rPr>
        <w:t>供应商</w:t>
      </w:r>
      <w:r>
        <w:rPr>
          <w:rFonts w:ascii="仿宋" w:eastAsia="仿宋" w:hAnsi="仿宋" w:cs="仿宋"/>
          <w:sz w:val="28"/>
          <w:szCs w:val="28"/>
        </w:rPr>
        <w:t>。</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34.6潜在</w:t>
      </w:r>
      <w:r>
        <w:rPr>
          <w:rFonts w:ascii="仿宋" w:eastAsia="仿宋" w:hAnsi="仿宋" w:cs="仿宋" w:hint="eastAsia"/>
          <w:sz w:val="28"/>
          <w:szCs w:val="28"/>
        </w:rPr>
        <w:t>供应商</w:t>
      </w:r>
      <w:r>
        <w:rPr>
          <w:rFonts w:ascii="仿宋" w:eastAsia="仿宋" w:hAnsi="仿宋" w:cs="仿宋"/>
          <w:sz w:val="28"/>
          <w:szCs w:val="28"/>
        </w:rPr>
        <w:t>已依法获取其可质疑的招标文件的，可以对该文件提出质疑。对招标文件提出质疑的，应当在获取采购文件或者采购文件公告期限届满之日起7个工作日内提出。</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34.7</w:t>
      </w:r>
      <w:r>
        <w:rPr>
          <w:rFonts w:ascii="仿宋" w:eastAsia="仿宋" w:hAnsi="仿宋" w:cs="仿宋" w:hint="eastAsia"/>
          <w:sz w:val="28"/>
          <w:szCs w:val="28"/>
        </w:rPr>
        <w:t>供应商</w:t>
      </w:r>
      <w:r>
        <w:rPr>
          <w:rFonts w:ascii="仿宋" w:eastAsia="仿宋" w:hAnsi="仿宋" w:cs="仿宋"/>
          <w:sz w:val="28"/>
          <w:szCs w:val="28"/>
        </w:rPr>
        <w:t>提出质疑应当提交质疑函和必要的证明材料。质疑</w:t>
      </w:r>
      <w:proofErr w:type="gramStart"/>
      <w:r>
        <w:rPr>
          <w:rFonts w:ascii="仿宋" w:eastAsia="仿宋" w:hAnsi="仿宋" w:cs="仿宋"/>
          <w:sz w:val="28"/>
          <w:szCs w:val="28"/>
        </w:rPr>
        <w:lastRenderedPageBreak/>
        <w:t>函应当</w:t>
      </w:r>
      <w:proofErr w:type="gramEnd"/>
      <w:r>
        <w:rPr>
          <w:rFonts w:ascii="仿宋" w:eastAsia="仿宋" w:hAnsi="仿宋" w:cs="仿宋"/>
          <w:sz w:val="28"/>
          <w:szCs w:val="28"/>
        </w:rPr>
        <w:t>包括下列内容：</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供应商</w:t>
      </w:r>
      <w:r>
        <w:rPr>
          <w:rFonts w:ascii="仿宋" w:eastAsia="仿宋" w:hAnsi="仿宋" w:cs="仿宋"/>
          <w:sz w:val="28"/>
          <w:szCs w:val="28"/>
        </w:rPr>
        <w:t>的姓名或者名称、地址、邮编、联系人及联系电话；</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（2）质疑项目的名称、编号；</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（3）具体、明确的质疑事项和与质疑事项相关的请求；</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（4）事实依据；</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（5）必要的法律依据；</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（6）提出质疑的日期。</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为自然人的，应当由本人签字；</w:t>
      </w:r>
      <w:r>
        <w:rPr>
          <w:rFonts w:ascii="仿宋" w:eastAsia="仿宋" w:hAnsi="仿宋" w:cs="仿宋" w:hint="eastAsia"/>
          <w:sz w:val="28"/>
          <w:szCs w:val="28"/>
        </w:rPr>
        <w:t>供应商</w:t>
      </w:r>
      <w:r>
        <w:rPr>
          <w:rFonts w:ascii="仿宋" w:eastAsia="仿宋" w:hAnsi="仿宋" w:cs="仿宋"/>
          <w:sz w:val="28"/>
          <w:szCs w:val="28"/>
        </w:rPr>
        <w:t>为法人或者其他组织的，应当由法定代表人、主要负责人，或者其授权代表签字或者盖章，并加盖公章。</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34.8采购人、采购代理机构认为</w:t>
      </w:r>
      <w:r>
        <w:rPr>
          <w:rFonts w:ascii="仿宋" w:eastAsia="仿宋" w:hAnsi="仿宋" w:cs="仿宋" w:hint="eastAsia"/>
          <w:sz w:val="28"/>
          <w:szCs w:val="28"/>
        </w:rPr>
        <w:t>供应商</w:t>
      </w:r>
      <w:r>
        <w:rPr>
          <w:rFonts w:ascii="仿宋" w:eastAsia="仿宋" w:hAnsi="仿宋" w:cs="仿宋"/>
          <w:sz w:val="28"/>
          <w:szCs w:val="28"/>
        </w:rPr>
        <w:t>质疑不成立，或者成立但未对中标、成交结果构成影响的，继续开展采购活动；认为</w:t>
      </w:r>
      <w:r>
        <w:rPr>
          <w:rFonts w:ascii="仿宋" w:eastAsia="仿宋" w:hAnsi="仿宋" w:cs="仿宋" w:hint="eastAsia"/>
          <w:sz w:val="28"/>
          <w:szCs w:val="28"/>
        </w:rPr>
        <w:t>供应商</w:t>
      </w:r>
      <w:r>
        <w:rPr>
          <w:rFonts w:ascii="仿宋" w:eastAsia="仿宋" w:hAnsi="仿宋" w:cs="仿宋"/>
          <w:sz w:val="28"/>
          <w:szCs w:val="28"/>
        </w:rPr>
        <w:t>质疑成立且影响或者可能影响中标、成交结果的，按照下列情况处理：</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（1）对采购文件提出的质疑，依法通过澄清或者修改可以继续开展采购活动的，澄清或者修改招标文件后继续开展采购活动；否则应当修改招标文件后重新开展采购活动。</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（2）对采购过程、中标或者成交结果提出的质疑，合格</w:t>
      </w: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符合</w:t>
      </w:r>
      <w:proofErr w:type="gramEnd"/>
      <w:r>
        <w:rPr>
          <w:rFonts w:ascii="仿宋" w:eastAsia="仿宋" w:hAnsi="仿宋" w:cs="仿宋"/>
          <w:sz w:val="28"/>
          <w:szCs w:val="28"/>
        </w:rPr>
        <w:t>法定数量时，可以从合格的中标候选人中另行确定中标候选人的，应当依法另行确定中标候选人；否则应当重新开展采购活动。</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34.9质疑</w:t>
      </w:r>
      <w:r>
        <w:rPr>
          <w:rFonts w:ascii="仿宋" w:eastAsia="仿宋" w:hAnsi="仿宋" w:cs="仿宋" w:hint="eastAsia"/>
          <w:sz w:val="28"/>
          <w:szCs w:val="28"/>
        </w:rPr>
        <w:t>供应商</w:t>
      </w:r>
      <w:r>
        <w:rPr>
          <w:rFonts w:ascii="仿宋" w:eastAsia="仿宋" w:hAnsi="仿宋" w:cs="仿宋"/>
          <w:sz w:val="28"/>
          <w:szCs w:val="28"/>
        </w:rPr>
        <w:t>对采购人、采购代理机构的答复不满意或者采购人、采购代理机构未在规定的时间内</w:t>
      </w:r>
      <w:proofErr w:type="gramStart"/>
      <w:r>
        <w:rPr>
          <w:rFonts w:ascii="仿宋" w:eastAsia="仿宋" w:hAnsi="仿宋" w:cs="仿宋"/>
          <w:sz w:val="28"/>
          <w:szCs w:val="28"/>
        </w:rPr>
        <w:t>作出</w:t>
      </w:r>
      <w:proofErr w:type="gramEnd"/>
      <w:r>
        <w:rPr>
          <w:rFonts w:ascii="仿宋" w:eastAsia="仿宋" w:hAnsi="仿宋" w:cs="仿宋"/>
          <w:sz w:val="28"/>
          <w:szCs w:val="28"/>
        </w:rPr>
        <w:t>答复的，可以在答复期满后十五个工作日内向同级政府采购监督管理部门投诉。</w:t>
      </w:r>
    </w:p>
    <w:p w:rsidR="00FE2FE2" w:rsidRDefault="00390B6D" w:rsidP="00390B6D">
      <w:pPr>
        <w:pStyle w:val="3"/>
        <w:numPr>
          <w:ilvl w:val="0"/>
          <w:numId w:val="11"/>
        </w:numPr>
        <w:spacing w:beforeLines="50" w:afterLines="50"/>
        <w:ind w:firstLineChars="0" w:firstLine="0"/>
        <w:rPr>
          <w:rFonts w:ascii="黑体" w:eastAsia="黑体" w:hAnsi="黑体" w:cs="黑体"/>
          <w:b w:val="0"/>
          <w:bCs/>
          <w:sz w:val="36"/>
          <w:szCs w:val="36"/>
        </w:rPr>
      </w:pPr>
      <w:bookmarkStart w:id="19" w:name="_Toc2982"/>
      <w:r>
        <w:rPr>
          <w:rFonts w:ascii="黑体" w:eastAsia="黑体" w:hAnsi="黑体" w:cs="黑体"/>
          <w:b w:val="0"/>
          <w:bCs/>
          <w:sz w:val="36"/>
          <w:szCs w:val="36"/>
        </w:rPr>
        <w:lastRenderedPageBreak/>
        <w:t>授予合同</w:t>
      </w:r>
      <w:bookmarkEnd w:id="19"/>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35.</w:t>
      </w:r>
      <w:r>
        <w:rPr>
          <w:rFonts w:ascii="楷体" w:eastAsia="楷体" w:hAnsi="楷体" w:cs="楷体"/>
          <w:b/>
          <w:bCs/>
          <w:sz w:val="32"/>
          <w:szCs w:val="32"/>
        </w:rPr>
        <w:t>中标通知书</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35.1在发布中标结果的同时，采购代理机构向中标人签发《中标通知书》。</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35.2中标通知书是合同的一个组成部分。</w:t>
      </w:r>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36.</w:t>
      </w:r>
      <w:r>
        <w:rPr>
          <w:rFonts w:ascii="楷体" w:eastAsia="楷体" w:hAnsi="楷体" w:cs="楷体"/>
          <w:b/>
          <w:bCs/>
          <w:sz w:val="32"/>
          <w:szCs w:val="32"/>
        </w:rPr>
        <w:t>签订合同</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36.1中标通知书发出之日起30日内，按照招标文件确定的事项签订合同。</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36.2中标通知书对采购人和</w:t>
      </w:r>
      <w:r>
        <w:rPr>
          <w:rFonts w:ascii="仿宋" w:eastAsia="仿宋" w:hAnsi="仿宋" w:cs="仿宋" w:hint="eastAsia"/>
          <w:sz w:val="28"/>
          <w:szCs w:val="28"/>
        </w:rPr>
        <w:t>中标人</w:t>
      </w:r>
      <w:r>
        <w:rPr>
          <w:rFonts w:ascii="仿宋" w:eastAsia="仿宋" w:hAnsi="仿宋" w:cs="仿宋"/>
          <w:sz w:val="28"/>
          <w:szCs w:val="28"/>
        </w:rPr>
        <w:t>均具有法律效力。中标通知书发出后，采购人违法改变中标结果的，或者</w:t>
      </w:r>
      <w:r>
        <w:rPr>
          <w:rFonts w:ascii="仿宋" w:eastAsia="仿宋" w:hAnsi="仿宋" w:cs="仿宋" w:hint="eastAsia"/>
          <w:sz w:val="28"/>
          <w:szCs w:val="28"/>
        </w:rPr>
        <w:t>中标人</w:t>
      </w:r>
      <w:r>
        <w:rPr>
          <w:rFonts w:ascii="仿宋" w:eastAsia="仿宋" w:hAnsi="仿宋" w:cs="仿宋"/>
          <w:sz w:val="28"/>
          <w:szCs w:val="28"/>
        </w:rPr>
        <w:t>无正当理由放弃中标项目的，应当依法承担法律责任。</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36.3招标文件、中标人的投标文件以及评标过程中的有关澄清、承诺文件均为合同的组成部分。</w:t>
      </w:r>
    </w:p>
    <w:p w:rsidR="00FE2FE2" w:rsidRDefault="00390B6D" w:rsidP="00390B6D">
      <w:pPr>
        <w:pStyle w:val="3"/>
        <w:numPr>
          <w:ilvl w:val="0"/>
          <w:numId w:val="11"/>
        </w:numPr>
        <w:spacing w:beforeLines="50" w:afterLines="50"/>
        <w:ind w:firstLineChars="0" w:firstLine="0"/>
        <w:rPr>
          <w:rFonts w:ascii="黑体" w:eastAsia="黑体" w:hAnsi="黑体" w:cs="黑体"/>
          <w:b w:val="0"/>
          <w:bCs/>
          <w:sz w:val="36"/>
          <w:szCs w:val="36"/>
        </w:rPr>
      </w:pPr>
      <w:bookmarkStart w:id="20" w:name="_Toc13556"/>
      <w:r>
        <w:rPr>
          <w:rFonts w:ascii="黑体" w:eastAsia="黑体" w:hAnsi="黑体" w:cs="黑体"/>
          <w:b w:val="0"/>
          <w:bCs/>
          <w:sz w:val="36"/>
          <w:szCs w:val="36"/>
        </w:rPr>
        <w:t>中标服务费</w:t>
      </w:r>
      <w:bookmarkEnd w:id="20"/>
    </w:p>
    <w:p w:rsidR="00FE2FE2" w:rsidRDefault="00390B6D">
      <w:pPr>
        <w:ind w:firstLineChars="200" w:firstLine="643"/>
        <w:rPr>
          <w:rFonts w:ascii="楷体" w:eastAsia="楷体" w:hAnsi="楷体" w:cs="楷体"/>
          <w:b/>
          <w:bCs/>
          <w:sz w:val="32"/>
          <w:szCs w:val="32"/>
        </w:rPr>
      </w:pPr>
      <w:r>
        <w:rPr>
          <w:rFonts w:ascii="楷体" w:eastAsia="楷体" w:hAnsi="楷体" w:cs="楷体" w:hint="eastAsia"/>
          <w:b/>
          <w:bCs/>
          <w:sz w:val="32"/>
          <w:szCs w:val="32"/>
        </w:rPr>
        <w:t>37.</w:t>
      </w:r>
      <w:r>
        <w:rPr>
          <w:rFonts w:ascii="楷体" w:eastAsia="楷体" w:hAnsi="楷体" w:cs="楷体"/>
          <w:b/>
          <w:bCs/>
          <w:sz w:val="32"/>
          <w:szCs w:val="32"/>
        </w:rPr>
        <w:t>中标服务费</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本项目中标服务费由采购代理机构向</w:t>
      </w:r>
      <w:r>
        <w:rPr>
          <w:rFonts w:ascii="仿宋" w:eastAsia="仿宋" w:hAnsi="仿宋" w:cs="仿宋" w:hint="eastAsia"/>
          <w:sz w:val="28"/>
          <w:szCs w:val="28"/>
        </w:rPr>
        <w:t>中标人</w:t>
      </w:r>
      <w:r>
        <w:rPr>
          <w:rFonts w:ascii="仿宋" w:eastAsia="仿宋" w:hAnsi="仿宋" w:cs="仿宋"/>
          <w:sz w:val="28"/>
          <w:szCs w:val="28"/>
        </w:rPr>
        <w:t>收取。中标服务费的计算标准详见招标文件“</w:t>
      </w:r>
      <w:r>
        <w:rPr>
          <w:rFonts w:ascii="仿宋" w:eastAsia="仿宋" w:hAnsi="仿宋" w:cs="仿宋" w:hint="eastAsia"/>
          <w:sz w:val="28"/>
          <w:szCs w:val="28"/>
        </w:rPr>
        <w:t>供应商</w:t>
      </w:r>
      <w:r>
        <w:rPr>
          <w:rFonts w:ascii="仿宋" w:eastAsia="仿宋" w:hAnsi="仿宋" w:cs="仿宋"/>
          <w:sz w:val="28"/>
          <w:szCs w:val="28"/>
        </w:rPr>
        <w:t>须知前附表”。</w:t>
      </w:r>
    </w:p>
    <w:p w:rsidR="00FE2FE2" w:rsidRDefault="00390B6D" w:rsidP="00390B6D">
      <w:pPr>
        <w:pStyle w:val="3"/>
        <w:numPr>
          <w:ilvl w:val="0"/>
          <w:numId w:val="11"/>
        </w:numPr>
        <w:spacing w:beforeLines="50" w:afterLines="50"/>
        <w:ind w:firstLineChars="0" w:firstLine="0"/>
        <w:rPr>
          <w:rFonts w:ascii="黑体" w:eastAsia="黑体" w:hAnsi="黑体" w:cs="黑体"/>
          <w:b w:val="0"/>
          <w:bCs/>
          <w:sz w:val="36"/>
          <w:szCs w:val="36"/>
        </w:rPr>
      </w:pPr>
      <w:bookmarkStart w:id="21" w:name="_Toc13138"/>
      <w:r>
        <w:rPr>
          <w:rFonts w:ascii="黑体" w:eastAsia="黑体" w:hAnsi="黑体" w:cs="黑体"/>
          <w:b w:val="0"/>
          <w:bCs/>
          <w:sz w:val="36"/>
          <w:szCs w:val="36"/>
        </w:rPr>
        <w:t>其他</w:t>
      </w:r>
      <w:bookmarkEnd w:id="21"/>
    </w:p>
    <w:p w:rsidR="00FE2FE2" w:rsidRDefault="00390B6D">
      <w:pPr>
        <w:ind w:firstLineChars="200" w:firstLine="562"/>
        <w:rPr>
          <w:rFonts w:ascii="仿宋" w:eastAsia="仿宋" w:hAnsi="仿宋" w:cs="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8</w:t>
      </w:r>
      <w:r>
        <w:rPr>
          <w:rFonts w:ascii="仿宋" w:eastAsia="仿宋" w:hAnsi="仿宋" w:cs="仿宋"/>
          <w:b/>
          <w:bCs/>
          <w:sz w:val="28"/>
          <w:szCs w:val="28"/>
        </w:rPr>
        <w:t>、</w:t>
      </w:r>
      <w:r>
        <w:rPr>
          <w:rFonts w:ascii="仿宋" w:eastAsia="仿宋" w:hAnsi="仿宋" w:cs="仿宋" w:hint="eastAsia"/>
          <w:b/>
          <w:bCs/>
          <w:sz w:val="28"/>
          <w:szCs w:val="28"/>
        </w:rPr>
        <w:t>供应商</w:t>
      </w:r>
      <w:r>
        <w:rPr>
          <w:rFonts w:ascii="仿宋" w:eastAsia="仿宋" w:hAnsi="仿宋" w:cs="仿宋"/>
          <w:b/>
          <w:bCs/>
          <w:sz w:val="28"/>
          <w:szCs w:val="28"/>
        </w:rPr>
        <w:t>有下列情形之一的，依照政府采购法第七十七条第一款、第七十九条的规定追究法律责任：</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（1）提供虚假材料谋取中标、成交的；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lastRenderedPageBreak/>
        <w:t>（2）采取不正当手段诋毁、排挤其他</w:t>
      </w:r>
      <w:r>
        <w:rPr>
          <w:rFonts w:ascii="仿宋" w:eastAsia="仿宋" w:hAnsi="仿宋" w:cs="仿宋" w:hint="eastAsia"/>
          <w:sz w:val="28"/>
          <w:szCs w:val="28"/>
        </w:rPr>
        <w:t>供应商</w:t>
      </w:r>
      <w:r>
        <w:rPr>
          <w:rFonts w:ascii="仿宋" w:eastAsia="仿宋" w:hAnsi="仿宋" w:cs="仿宋"/>
          <w:sz w:val="28"/>
          <w:szCs w:val="28"/>
        </w:rPr>
        <w:t>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（3）与采购人、其他</w:t>
      </w:r>
      <w:r>
        <w:rPr>
          <w:rFonts w:ascii="仿宋" w:eastAsia="仿宋" w:hAnsi="仿宋" w:cs="仿宋" w:hint="eastAsia"/>
          <w:sz w:val="28"/>
          <w:szCs w:val="28"/>
        </w:rPr>
        <w:t>供应商</w:t>
      </w:r>
      <w:r>
        <w:rPr>
          <w:rFonts w:ascii="仿宋" w:eastAsia="仿宋" w:hAnsi="仿宋" w:cs="仿宋"/>
          <w:sz w:val="28"/>
          <w:szCs w:val="28"/>
        </w:rPr>
        <w:t>或者采购代理机构恶意串通的；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（4）向采购人、采购代理机构行贿或者提供其他不正当利益的；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（5）在招标采购过程中与采购人进行协商谈判的；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（6）拒绝有关部门监督检查或者提供虚假情况的；</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（7）向评标委员会行贿或者提供其他不正当利益；</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（8）中标后无正当理由拒不与采购人签订政府采购合同；</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（9）未按照采购文件确定的事项签订政府采购合同；</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（10）将政府采购合同转包；</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（11）提供假冒伪劣产品；</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（12）擅自变更、中止或者终止政府采购合同。</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有前款第（1）至（5）项、第（7）项情形之一的，中标无效。</w:t>
      </w:r>
    </w:p>
    <w:p w:rsidR="00FE2FE2" w:rsidRDefault="00390B6D" w:rsidP="00390B6D">
      <w:pPr>
        <w:pStyle w:val="3"/>
        <w:numPr>
          <w:ilvl w:val="0"/>
          <w:numId w:val="11"/>
        </w:numPr>
        <w:spacing w:beforeLines="50" w:afterLines="50"/>
        <w:ind w:firstLineChars="0" w:firstLine="0"/>
        <w:rPr>
          <w:rFonts w:ascii="黑体" w:eastAsia="黑体" w:hAnsi="黑体" w:cs="黑体"/>
          <w:b w:val="0"/>
          <w:bCs/>
          <w:sz w:val="36"/>
          <w:szCs w:val="36"/>
        </w:rPr>
      </w:pPr>
      <w:bookmarkStart w:id="22" w:name="_Toc9927"/>
      <w:r>
        <w:rPr>
          <w:rFonts w:ascii="黑体" w:eastAsia="黑体" w:hAnsi="黑体" w:cs="黑体"/>
          <w:b w:val="0"/>
          <w:bCs/>
          <w:sz w:val="36"/>
          <w:szCs w:val="36"/>
        </w:rPr>
        <w:t>解释权</w:t>
      </w:r>
      <w:bookmarkEnd w:id="22"/>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39、</w:t>
      </w:r>
      <w:r>
        <w:rPr>
          <w:rFonts w:ascii="仿宋" w:eastAsia="仿宋" w:hAnsi="仿宋" w:cs="仿宋"/>
          <w:sz w:val="28"/>
          <w:szCs w:val="28"/>
        </w:rPr>
        <w:t>本招标文件的最终解释权归代理机构，当对一个问题有多种解释时以代理机构的书面解释为准。招标文件未做明示，而又有相关法律、法规规定的，代理机构对此所做解释以相关的法律、法规规定为依据。</w:t>
      </w:r>
    </w:p>
    <w:p w:rsidR="00FE2FE2" w:rsidRDefault="00390B6D">
      <w:pPr>
        <w:rPr>
          <w:sz w:val="22"/>
          <w:szCs w:val="28"/>
        </w:rPr>
      </w:pPr>
      <w:r>
        <w:rPr>
          <w:sz w:val="22"/>
          <w:szCs w:val="28"/>
        </w:rPr>
        <w:br w:type="page"/>
      </w:r>
    </w:p>
    <w:p w:rsidR="00FE2FE2" w:rsidRDefault="00390B6D">
      <w:pPr>
        <w:pStyle w:val="1"/>
        <w:numPr>
          <w:ilvl w:val="0"/>
          <w:numId w:val="6"/>
        </w:numPr>
        <w:spacing w:after="312"/>
      </w:pPr>
      <w:bookmarkStart w:id="23" w:name="_Toc2534"/>
      <w:r>
        <w:rPr>
          <w:rFonts w:hint="eastAsia"/>
        </w:rPr>
        <w:lastRenderedPageBreak/>
        <w:t>评分办法</w:t>
      </w:r>
      <w:bookmarkEnd w:id="23"/>
    </w:p>
    <w:p w:rsidR="00FE2FE2" w:rsidRDefault="00390B6D">
      <w:pPr>
        <w:pStyle w:val="2"/>
        <w:numPr>
          <w:ilvl w:val="0"/>
          <w:numId w:val="14"/>
        </w:numPr>
        <w:spacing w:before="156" w:after="156"/>
        <w:rPr>
          <w:sz w:val="36"/>
          <w:szCs w:val="28"/>
        </w:rPr>
      </w:pPr>
      <w:bookmarkStart w:id="24" w:name="_Toc19583"/>
      <w:r>
        <w:rPr>
          <w:sz w:val="36"/>
          <w:szCs w:val="28"/>
        </w:rPr>
        <w:t>评标方法</w:t>
      </w:r>
      <w:bookmarkEnd w:id="24"/>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1.1本项目评标方法采用综合评分法。评标委员会将依据各供应商投标文件，对其商务、技术、价格、服务等各项因素进行评价并按评分细则进行打分。每一供应商的最终得分为所有评委评分的算术平均值。</w:t>
      </w:r>
    </w:p>
    <w:p w:rsidR="00FE2FE2" w:rsidRDefault="00390B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rsidR="00FE2FE2" w:rsidRDefault="00390B6D">
      <w:pPr>
        <w:pStyle w:val="2"/>
        <w:numPr>
          <w:ilvl w:val="0"/>
          <w:numId w:val="14"/>
        </w:numPr>
        <w:spacing w:before="156" w:after="156"/>
        <w:rPr>
          <w:sz w:val="36"/>
          <w:szCs w:val="28"/>
        </w:rPr>
      </w:pPr>
      <w:bookmarkStart w:id="25" w:name="_Toc4998"/>
      <w:r>
        <w:rPr>
          <w:rFonts w:hint="eastAsia"/>
          <w:sz w:val="36"/>
          <w:szCs w:val="28"/>
        </w:rPr>
        <w:t>评审细则</w:t>
      </w:r>
      <w:bookmarkEnd w:id="25"/>
    </w:p>
    <w:tbl>
      <w:tblPr>
        <w:tblStyle w:val="ab"/>
        <w:tblW w:w="8638" w:type="dxa"/>
        <w:jc w:val="center"/>
        <w:tblLayout w:type="fixed"/>
        <w:tblLook w:val="04A0"/>
      </w:tblPr>
      <w:tblGrid>
        <w:gridCol w:w="853"/>
        <w:gridCol w:w="1395"/>
        <w:gridCol w:w="877"/>
        <w:gridCol w:w="5513"/>
      </w:tblGrid>
      <w:tr w:rsidR="00FE2FE2">
        <w:trPr>
          <w:trHeight w:val="850"/>
          <w:tblHeader/>
          <w:jc w:val="center"/>
        </w:trPr>
        <w:tc>
          <w:tcPr>
            <w:tcW w:w="853"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序号</w:t>
            </w:r>
          </w:p>
        </w:tc>
        <w:tc>
          <w:tcPr>
            <w:tcW w:w="1395"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评分项目</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分值</w:t>
            </w:r>
          </w:p>
        </w:tc>
        <w:tc>
          <w:tcPr>
            <w:tcW w:w="5513"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得分标准</w:t>
            </w:r>
          </w:p>
        </w:tc>
      </w:tr>
      <w:tr w:rsidR="00FE2FE2">
        <w:trPr>
          <w:trHeight w:val="850"/>
          <w:jc w:val="center"/>
        </w:trPr>
        <w:tc>
          <w:tcPr>
            <w:tcW w:w="853" w:type="dxa"/>
            <w:vAlign w:val="center"/>
          </w:tcPr>
          <w:p w:rsidR="00FE2FE2" w:rsidRDefault="00FE2FE2">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报价部分</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30分</w:t>
            </w:r>
          </w:p>
        </w:tc>
        <w:tc>
          <w:tcPr>
            <w:tcW w:w="5513"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价格分采用低价优先法计算，即满足招标文件要求且投标价格最低的投标报价为评标基准价，其价格分为满分。其他供应商的价格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按照下列公式计算：投标报价得分=（评标基准值/投标报价）×报价权重（30%）×100</w:t>
            </w:r>
          </w:p>
        </w:tc>
      </w:tr>
      <w:tr w:rsidR="00FE2FE2">
        <w:trPr>
          <w:trHeight w:val="375"/>
          <w:jc w:val="center"/>
        </w:trPr>
        <w:tc>
          <w:tcPr>
            <w:tcW w:w="853" w:type="dxa"/>
            <w:vAlign w:val="center"/>
          </w:tcPr>
          <w:p w:rsidR="00FE2FE2" w:rsidRDefault="00FE2FE2">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技术条款</w:t>
            </w:r>
          </w:p>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响应情况</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36分</w:t>
            </w:r>
          </w:p>
        </w:tc>
        <w:tc>
          <w:tcPr>
            <w:tcW w:w="5513" w:type="dxa"/>
            <w:vAlign w:val="center"/>
          </w:tcPr>
          <w:p w:rsidR="00FE2FE2" w:rsidRDefault="00390B6D">
            <w:pPr>
              <w:snapToGrid w:val="0"/>
              <w:spacing w:line="300" w:lineRule="auto"/>
              <w:rPr>
                <w:rFonts w:ascii="仿宋" w:eastAsia="仿宋" w:hAnsi="仿宋" w:cs="仿宋"/>
                <w:sz w:val="28"/>
                <w:szCs w:val="28"/>
              </w:rPr>
            </w:pPr>
            <w:r>
              <w:rPr>
                <w:rFonts w:ascii="仿宋" w:eastAsia="仿宋" w:hAnsi="仿宋" w:cs="仿宋" w:hint="eastAsia"/>
                <w:sz w:val="28"/>
                <w:szCs w:val="28"/>
              </w:rPr>
              <w:t>对投标文件进行技术条款响应性评审：技术参数中标记“#”为重要技术参数，每出现1条未实质性响应或负偏离的，扣</w:t>
            </w:r>
            <w:r>
              <w:rPr>
                <w:rFonts w:ascii="仿宋" w:eastAsia="仿宋" w:hAnsi="仿宋" w:cs="仿宋"/>
                <w:sz w:val="28"/>
                <w:szCs w:val="28"/>
              </w:rPr>
              <w:t>1</w:t>
            </w:r>
            <w:r>
              <w:rPr>
                <w:rFonts w:ascii="仿宋" w:eastAsia="仿宋" w:hAnsi="仿宋" w:cs="仿宋" w:hint="eastAsia"/>
                <w:sz w:val="28"/>
                <w:szCs w:val="28"/>
              </w:rPr>
              <w:t>分；技术参数中每出现1条普通技术规格指标未实质性响应或负偏离的，扣0.</w:t>
            </w:r>
            <w:r>
              <w:rPr>
                <w:rFonts w:ascii="仿宋" w:eastAsia="仿宋" w:hAnsi="仿宋" w:cs="仿宋"/>
                <w:sz w:val="28"/>
                <w:szCs w:val="28"/>
              </w:rPr>
              <w:t>2</w:t>
            </w:r>
            <w:r>
              <w:rPr>
                <w:rFonts w:ascii="仿宋" w:eastAsia="仿宋" w:hAnsi="仿宋" w:cs="仿宋" w:hint="eastAsia"/>
                <w:sz w:val="28"/>
                <w:szCs w:val="28"/>
              </w:rPr>
              <w:t>分，扣完为止。</w:t>
            </w:r>
          </w:p>
        </w:tc>
      </w:tr>
      <w:tr w:rsidR="00FE2FE2">
        <w:trPr>
          <w:trHeight w:val="850"/>
          <w:jc w:val="center"/>
        </w:trPr>
        <w:tc>
          <w:tcPr>
            <w:tcW w:w="853" w:type="dxa"/>
            <w:vAlign w:val="center"/>
          </w:tcPr>
          <w:p w:rsidR="00FE2FE2" w:rsidRDefault="00FE2FE2">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安装调试方案</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6分</w:t>
            </w:r>
          </w:p>
        </w:tc>
        <w:tc>
          <w:tcPr>
            <w:tcW w:w="5513" w:type="dxa"/>
            <w:vAlign w:val="center"/>
          </w:tcPr>
          <w:p w:rsidR="00FE2FE2" w:rsidRDefault="00390B6D">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根据投标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rsidR="00FE2FE2">
        <w:trPr>
          <w:trHeight w:val="850"/>
          <w:jc w:val="center"/>
        </w:trPr>
        <w:tc>
          <w:tcPr>
            <w:tcW w:w="853" w:type="dxa"/>
            <w:vAlign w:val="center"/>
          </w:tcPr>
          <w:p w:rsidR="00FE2FE2" w:rsidRDefault="00FE2FE2">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按期交货</w:t>
            </w:r>
          </w:p>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的保证措施</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5分</w:t>
            </w:r>
          </w:p>
        </w:tc>
        <w:tc>
          <w:tcPr>
            <w:tcW w:w="5513" w:type="dxa"/>
            <w:vAlign w:val="center"/>
          </w:tcPr>
          <w:p w:rsidR="00FE2FE2" w:rsidRDefault="00390B6D">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由评委根据供应商提供的按期交货的保证措施情况进行评审，描述清晰、详细、保证措施完善，得5分；每出现一处瑕疵或缺欠，扣1分，若此条缺项不得分。</w:t>
            </w:r>
          </w:p>
        </w:tc>
      </w:tr>
      <w:tr w:rsidR="00FE2FE2">
        <w:trPr>
          <w:trHeight w:val="850"/>
          <w:jc w:val="center"/>
        </w:trPr>
        <w:tc>
          <w:tcPr>
            <w:tcW w:w="853" w:type="dxa"/>
            <w:vAlign w:val="center"/>
          </w:tcPr>
          <w:p w:rsidR="00FE2FE2" w:rsidRDefault="00FE2FE2">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培训方案</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5分</w:t>
            </w:r>
          </w:p>
        </w:tc>
        <w:tc>
          <w:tcPr>
            <w:tcW w:w="5513" w:type="dxa"/>
            <w:vAlign w:val="center"/>
          </w:tcPr>
          <w:p w:rsidR="00FE2FE2" w:rsidRDefault="00390B6D">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根据投标文件中提供的培训方案进行评审，培训方案、计划描述清晰、目标明确、可使操作人员能够独立操作并掌握基本的技能、培训方式多样化、培训内容翔实、完善，得5分，每出现一处瑕疵或缺欠，扣1分，若此条缺项不得分。</w:t>
            </w:r>
          </w:p>
        </w:tc>
      </w:tr>
      <w:tr w:rsidR="00FE2FE2">
        <w:trPr>
          <w:trHeight w:val="850"/>
          <w:jc w:val="center"/>
        </w:trPr>
        <w:tc>
          <w:tcPr>
            <w:tcW w:w="853" w:type="dxa"/>
            <w:vAlign w:val="center"/>
          </w:tcPr>
          <w:p w:rsidR="00FE2FE2" w:rsidRDefault="00FE2FE2">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紧急故障处理预案</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4分</w:t>
            </w:r>
          </w:p>
        </w:tc>
        <w:tc>
          <w:tcPr>
            <w:tcW w:w="5513" w:type="dxa"/>
            <w:vAlign w:val="center"/>
          </w:tcPr>
          <w:p w:rsidR="00FE2FE2" w:rsidRDefault="00390B6D">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根据投标文件中提供的紧急故障处理预案进行评审，综合考虑设备在使用当中可能会出现的各种故障情况及应对措施，内容完整全面、紧急故障处理措施健全、有针对性，得4分，每出现一处瑕疵或缺欠，扣1分，若此条缺项不得分。</w:t>
            </w:r>
          </w:p>
        </w:tc>
      </w:tr>
      <w:tr w:rsidR="00FE2FE2">
        <w:trPr>
          <w:trHeight w:val="850"/>
          <w:jc w:val="center"/>
        </w:trPr>
        <w:tc>
          <w:tcPr>
            <w:tcW w:w="853" w:type="dxa"/>
            <w:vAlign w:val="center"/>
          </w:tcPr>
          <w:p w:rsidR="00FE2FE2" w:rsidRDefault="00FE2FE2">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售后服务</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5分</w:t>
            </w:r>
          </w:p>
        </w:tc>
        <w:tc>
          <w:tcPr>
            <w:tcW w:w="5513" w:type="dxa"/>
            <w:vAlign w:val="center"/>
          </w:tcPr>
          <w:p w:rsidR="00FE2FE2" w:rsidRDefault="00390B6D">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根据投标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5</w:t>
            </w:r>
            <w:r>
              <w:rPr>
                <w:rFonts w:ascii="仿宋" w:eastAsia="仿宋" w:hAnsi="仿宋" w:cs="仿宋" w:hint="eastAsia"/>
                <w:sz w:val="28"/>
                <w:szCs w:val="28"/>
              </w:rPr>
              <w:lastRenderedPageBreak/>
              <w:t>分，每出现一处瑕疵或缺欠，扣1分，若此条缺项不得分。</w:t>
            </w:r>
          </w:p>
        </w:tc>
      </w:tr>
      <w:tr w:rsidR="00FE2FE2">
        <w:trPr>
          <w:trHeight w:val="850"/>
          <w:jc w:val="center"/>
        </w:trPr>
        <w:tc>
          <w:tcPr>
            <w:tcW w:w="853" w:type="dxa"/>
            <w:vAlign w:val="center"/>
          </w:tcPr>
          <w:p w:rsidR="00FE2FE2" w:rsidRDefault="00FE2FE2">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FE2FE2" w:rsidRDefault="00390B6D">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质保期</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4</w:t>
            </w:r>
          </w:p>
        </w:tc>
        <w:tc>
          <w:tcPr>
            <w:tcW w:w="5513" w:type="dxa"/>
            <w:vAlign w:val="center"/>
          </w:tcPr>
          <w:p w:rsidR="00FE2FE2" w:rsidRDefault="00390B6D">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质保期在满足招标文件最低要求情况下，</w:t>
            </w:r>
            <w:proofErr w:type="gramStart"/>
            <w:r>
              <w:rPr>
                <w:rFonts w:ascii="仿宋" w:eastAsia="仿宋" w:hAnsi="仿宋" w:cs="仿宋" w:hint="eastAsia"/>
                <w:sz w:val="28"/>
                <w:szCs w:val="28"/>
              </w:rPr>
              <w:t>质保每增加</w:t>
            </w:r>
            <w:proofErr w:type="gramEnd"/>
            <w:r>
              <w:rPr>
                <w:rFonts w:ascii="仿宋" w:eastAsia="仿宋" w:hAnsi="仿宋" w:cs="仿宋" w:hint="eastAsia"/>
                <w:sz w:val="28"/>
                <w:szCs w:val="28"/>
              </w:rPr>
              <w:t>一年的2分，本项最多得4分；（提供原厂质保函，否则不得分）</w:t>
            </w:r>
          </w:p>
        </w:tc>
      </w:tr>
      <w:tr w:rsidR="00FE2FE2">
        <w:trPr>
          <w:trHeight w:val="850"/>
          <w:jc w:val="center"/>
        </w:trPr>
        <w:tc>
          <w:tcPr>
            <w:tcW w:w="853" w:type="dxa"/>
            <w:vAlign w:val="center"/>
          </w:tcPr>
          <w:p w:rsidR="00FE2FE2" w:rsidRDefault="00FE2FE2">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业绩</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3分</w:t>
            </w:r>
          </w:p>
        </w:tc>
        <w:tc>
          <w:tcPr>
            <w:tcW w:w="5513" w:type="dxa"/>
            <w:vAlign w:val="center"/>
          </w:tcPr>
          <w:p w:rsidR="00FE2FE2" w:rsidRDefault="00390B6D">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近三年（2019年</w:t>
            </w:r>
            <w:r>
              <w:rPr>
                <w:rFonts w:ascii="仿宋" w:eastAsia="仿宋" w:hAnsi="仿宋" w:cs="仿宋"/>
                <w:sz w:val="28"/>
                <w:szCs w:val="28"/>
              </w:rPr>
              <w:t>8</w:t>
            </w:r>
            <w:r>
              <w:rPr>
                <w:rFonts w:ascii="仿宋" w:eastAsia="仿宋" w:hAnsi="仿宋" w:cs="仿宋" w:hint="eastAsia"/>
                <w:sz w:val="28"/>
                <w:szCs w:val="28"/>
              </w:rPr>
              <w:t>月1日至今）所投产品（多种产品采购以核心产品为准）的业绩，每个项目得1分，最多得3分，没有业绩此项不得分。(合同以签订时间为准)</w:t>
            </w:r>
          </w:p>
          <w:p w:rsidR="00FE2FE2" w:rsidRDefault="00390B6D">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注：在投标文件中提供合同复印件,含报价产品明细页、签字或盖章页，未提供或提供不全的不得分。</w:t>
            </w:r>
          </w:p>
        </w:tc>
      </w:tr>
      <w:tr w:rsidR="00FE2FE2">
        <w:trPr>
          <w:trHeight w:val="850"/>
          <w:jc w:val="center"/>
        </w:trPr>
        <w:tc>
          <w:tcPr>
            <w:tcW w:w="853" w:type="dxa"/>
            <w:vAlign w:val="center"/>
          </w:tcPr>
          <w:p w:rsidR="00FE2FE2" w:rsidRDefault="00FE2FE2">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优惠条款</w:t>
            </w:r>
          </w:p>
        </w:tc>
        <w:tc>
          <w:tcPr>
            <w:tcW w:w="877"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2分</w:t>
            </w:r>
          </w:p>
        </w:tc>
        <w:tc>
          <w:tcPr>
            <w:tcW w:w="5513" w:type="dxa"/>
            <w:vAlign w:val="center"/>
          </w:tcPr>
          <w:p w:rsidR="00FE2FE2" w:rsidRDefault="00390B6D">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由评标委员会认可的实质性优惠条款，每提供一条得1分，最高得2分，无不得分。</w:t>
            </w:r>
          </w:p>
        </w:tc>
      </w:tr>
    </w:tbl>
    <w:p w:rsidR="00FE2FE2" w:rsidRDefault="00FE2FE2">
      <w:pPr>
        <w:rPr>
          <w:sz w:val="36"/>
          <w:szCs w:val="28"/>
        </w:rPr>
      </w:pPr>
    </w:p>
    <w:p w:rsidR="00FE2FE2" w:rsidRDefault="00390B6D">
      <w:pPr>
        <w:pStyle w:val="2"/>
        <w:numPr>
          <w:ilvl w:val="0"/>
          <w:numId w:val="14"/>
        </w:numPr>
        <w:spacing w:before="156" w:after="156"/>
        <w:rPr>
          <w:sz w:val="36"/>
          <w:szCs w:val="28"/>
        </w:rPr>
      </w:pPr>
      <w:bookmarkStart w:id="26" w:name="_Toc23021"/>
      <w:r>
        <w:rPr>
          <w:sz w:val="36"/>
          <w:szCs w:val="28"/>
        </w:rPr>
        <w:t>评审执行的政府采购政策</w:t>
      </w:r>
      <w:bookmarkEnd w:id="26"/>
    </w:p>
    <w:p w:rsidR="00FE2FE2" w:rsidRDefault="00390B6D">
      <w:pPr>
        <w:pStyle w:val="3"/>
        <w:numPr>
          <w:ilvl w:val="0"/>
          <w:numId w:val="16"/>
        </w:numPr>
        <w:snapToGrid w:val="0"/>
        <w:spacing w:line="360" w:lineRule="auto"/>
        <w:ind w:firstLine="643"/>
        <w:rPr>
          <w:sz w:val="32"/>
          <w:szCs w:val="28"/>
        </w:rPr>
      </w:pPr>
      <w:bookmarkStart w:id="27" w:name="_Toc7284"/>
      <w:r>
        <w:rPr>
          <w:sz w:val="32"/>
          <w:szCs w:val="28"/>
        </w:rPr>
        <w:t>中小微型企业政府采购政策</w:t>
      </w:r>
      <w:bookmarkEnd w:id="27"/>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为了发挥政府采购的政策功能，促进符合国家经济和社会发展政策目标，产品、服务、信誉较好的中小企业发展，按照《政府采购促进中小企业发展管理办法》、《国务院关于印发扎实稳住经济一揽子政策措施的通知》（国发〔2022〕12号）</w:t>
      </w:r>
      <w:r>
        <w:rPr>
          <w:rFonts w:ascii="仿宋" w:eastAsia="仿宋" w:hAnsi="仿宋" w:cs="仿宋"/>
          <w:sz w:val="28"/>
          <w:szCs w:val="28"/>
        </w:rPr>
        <w:t>文件</w:t>
      </w:r>
      <w:r>
        <w:rPr>
          <w:rFonts w:ascii="仿宋" w:eastAsia="仿宋" w:hAnsi="仿宋" w:cs="仿宋" w:hint="eastAsia"/>
          <w:sz w:val="28"/>
          <w:szCs w:val="28"/>
        </w:rPr>
        <w:t>的规定，对符合规定的小型和微型企业的价格给予10%的扣除，用扣除后的价格参与评审。评审价格仅为评定价格，不作为最终的成交价格。</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2、接受大中型企业与小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组成联合体或者允许大中型企业向一家或者多家小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分包的采购项目，对于联合协议或者分包意</w:t>
      </w:r>
      <w:r>
        <w:rPr>
          <w:rFonts w:ascii="仿宋" w:eastAsia="仿宋" w:hAnsi="仿宋" w:cs="仿宋" w:hint="eastAsia"/>
          <w:sz w:val="28"/>
          <w:szCs w:val="28"/>
        </w:rPr>
        <w:lastRenderedPageBreak/>
        <w:t>向协议约定小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的合同份额占到合同总金额30%以上的，则在评审过程中评标价格可给予联合体4</w:t>
      </w:r>
      <w:r>
        <w:rPr>
          <w:rFonts w:ascii="仿宋" w:eastAsia="仿宋" w:hAnsi="仿宋" w:cs="仿宋"/>
          <w:sz w:val="28"/>
          <w:szCs w:val="28"/>
        </w:rPr>
        <w:t>%</w:t>
      </w:r>
      <w:r>
        <w:rPr>
          <w:rFonts w:ascii="仿宋" w:eastAsia="仿宋" w:hAnsi="仿宋" w:cs="仿宋" w:hint="eastAsia"/>
          <w:sz w:val="28"/>
          <w:szCs w:val="28"/>
        </w:rPr>
        <w:t>的价格扣除。如果联合体各方均为小型、微型企业的，联合体视同为小型、微型企业，但联合体各方均应按招标文件要求提供中小企业声明函。</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3、评审价格的计算：评审价格=投标报价×（1-扣除幅度）。</w:t>
      </w:r>
    </w:p>
    <w:p w:rsidR="00FE2FE2" w:rsidRDefault="00390B6D">
      <w:pPr>
        <w:pStyle w:val="3"/>
        <w:numPr>
          <w:ilvl w:val="0"/>
          <w:numId w:val="16"/>
        </w:numPr>
        <w:snapToGrid w:val="0"/>
        <w:spacing w:line="360" w:lineRule="auto"/>
        <w:ind w:firstLine="643"/>
        <w:rPr>
          <w:sz w:val="32"/>
          <w:szCs w:val="28"/>
        </w:rPr>
      </w:pPr>
      <w:bookmarkStart w:id="28" w:name="_Toc6941"/>
      <w:r>
        <w:rPr>
          <w:sz w:val="32"/>
          <w:szCs w:val="28"/>
        </w:rPr>
        <w:t>监狱企业政府采购政策</w:t>
      </w:r>
      <w:bookmarkEnd w:id="28"/>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对监狱企业的价格给予[10%×（监狱企业产品合计报价/总报价）]的扣除，用扣除后的价格参与评审；参加政府采购活动的监狱企业应当在投标文件中提供监狱企业证明，否则不予认定。</w:t>
      </w:r>
    </w:p>
    <w:p w:rsidR="00FE2FE2" w:rsidRDefault="00390B6D">
      <w:pPr>
        <w:pStyle w:val="3"/>
        <w:numPr>
          <w:ilvl w:val="0"/>
          <w:numId w:val="16"/>
        </w:numPr>
        <w:snapToGrid w:val="0"/>
        <w:spacing w:line="360" w:lineRule="auto"/>
        <w:ind w:firstLine="643"/>
        <w:rPr>
          <w:sz w:val="32"/>
          <w:szCs w:val="28"/>
        </w:rPr>
      </w:pPr>
      <w:bookmarkStart w:id="29" w:name="_Toc30230"/>
      <w:r>
        <w:rPr>
          <w:sz w:val="32"/>
          <w:szCs w:val="28"/>
        </w:rPr>
        <w:t>残疾人福利性单位政府采购政策</w:t>
      </w:r>
      <w:bookmarkEnd w:id="29"/>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对残疾人福利性单位的价格给予[</w:t>
      </w:r>
      <w:r>
        <w:rPr>
          <w:rFonts w:ascii="仿宋" w:eastAsia="仿宋" w:hAnsi="仿宋" w:cs="仿宋" w:hint="eastAsia"/>
          <w:sz w:val="28"/>
          <w:szCs w:val="28"/>
        </w:rPr>
        <w:t>10%</w:t>
      </w:r>
      <w:r>
        <w:rPr>
          <w:rFonts w:ascii="仿宋" w:eastAsia="仿宋" w:hAnsi="仿宋" w:cs="仿宋"/>
          <w:sz w:val="28"/>
          <w:szCs w:val="28"/>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rsidR="00FE2FE2" w:rsidRDefault="00390B6D">
      <w:pPr>
        <w:pStyle w:val="3"/>
        <w:numPr>
          <w:ilvl w:val="0"/>
          <w:numId w:val="16"/>
        </w:numPr>
        <w:snapToGrid w:val="0"/>
        <w:spacing w:line="360" w:lineRule="auto"/>
        <w:ind w:firstLine="643"/>
        <w:rPr>
          <w:sz w:val="32"/>
          <w:szCs w:val="28"/>
        </w:rPr>
      </w:pPr>
      <w:r>
        <w:rPr>
          <w:rFonts w:hint="eastAsia"/>
          <w:sz w:val="32"/>
          <w:szCs w:val="28"/>
        </w:rPr>
        <w:t>优采、强采、节能、环境标志产品</w:t>
      </w:r>
    </w:p>
    <w:p w:rsidR="00FE2FE2" w:rsidRDefault="00390B6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号）范围的环保、节能产品，应在响应文件</w:t>
      </w:r>
      <w:proofErr w:type="gramStart"/>
      <w:r>
        <w:rPr>
          <w:rFonts w:ascii="仿宋" w:eastAsia="仿宋" w:hAnsi="仿宋" w:cs="仿宋" w:hint="eastAsia"/>
          <w:sz w:val="28"/>
          <w:szCs w:val="28"/>
        </w:rPr>
        <w:t>中附经市场</w:t>
      </w:r>
      <w:proofErr w:type="gramEnd"/>
      <w:r>
        <w:rPr>
          <w:rFonts w:ascii="仿宋" w:eastAsia="仿宋" w:hAnsi="仿宋" w:cs="仿宋" w:hint="eastAsia"/>
          <w:sz w:val="28"/>
          <w:szCs w:val="28"/>
        </w:rPr>
        <w:t>监管总局公布的认证机构出具的有效</w:t>
      </w:r>
      <w:proofErr w:type="gramStart"/>
      <w:r>
        <w:rPr>
          <w:rFonts w:ascii="仿宋" w:eastAsia="仿宋" w:hAnsi="仿宋" w:cs="仿宋" w:hint="eastAsia"/>
          <w:sz w:val="28"/>
          <w:szCs w:val="28"/>
        </w:rPr>
        <w:t>附国家</w:t>
      </w:r>
      <w:proofErr w:type="gramEnd"/>
      <w:r>
        <w:rPr>
          <w:rFonts w:ascii="仿宋" w:eastAsia="仿宋" w:hAnsi="仿宋" w:cs="仿宋" w:hint="eastAsia"/>
          <w:sz w:val="28"/>
          <w:szCs w:val="28"/>
        </w:rPr>
        <w:t>节能产品认证证书或中国环境标志产品认证证书，并在报价表中注明。其中，所报产品为政府强制采购产品的（《节能产品政府采购品目清单》中以“★”标注的产品品目）而未提供国家节能产品认证证书的，按无效报价处理。</w:t>
      </w:r>
    </w:p>
    <w:p w:rsidR="00FE2FE2" w:rsidRDefault="00390B6D">
      <w:pPr>
        <w:pStyle w:val="a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单一产品（每包）采购时，对于节能、环境标志等属于优先采购的产品，根据政府采购的相关规定给予认证产品5%的评审价格扣除；</w:t>
      </w:r>
    </w:p>
    <w:p w:rsidR="00FE2FE2" w:rsidRDefault="00390B6D">
      <w:pPr>
        <w:pStyle w:val="a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价格扣除公式：评审价格=供应商报价×（1-5%）</w:t>
      </w:r>
    </w:p>
    <w:p w:rsidR="00FE2FE2" w:rsidRDefault="00390B6D">
      <w:pPr>
        <w:pStyle w:val="a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非单一产品（每包）采购时，对于节能、环境标准等属于优先采购的产品，根据政府采购的相关规定给予认证产品5%的评审价格扣除，最终价格扣除按认证产品与包中所有产品总报价的权重进行计算：</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价格扣除公式：评审价格=供应商报价×（1-5%×节能、环境标志等属于优先采购的认证产品价格与包中所有产品总报价的权重）</w:t>
      </w:r>
      <w:r>
        <w:rPr>
          <w:rFonts w:ascii="仿宋" w:eastAsia="仿宋" w:hAnsi="仿宋" w:cs="仿宋"/>
          <w:sz w:val="28"/>
          <w:szCs w:val="28"/>
        </w:rPr>
        <w:t>。</w:t>
      </w:r>
    </w:p>
    <w:p w:rsidR="00FE2FE2" w:rsidRDefault="00390B6D">
      <w:pPr>
        <w:rPr>
          <w:sz w:val="22"/>
          <w:szCs w:val="28"/>
        </w:rPr>
      </w:pPr>
      <w:r>
        <w:rPr>
          <w:sz w:val="22"/>
          <w:szCs w:val="28"/>
        </w:rPr>
        <w:br w:type="page"/>
      </w:r>
    </w:p>
    <w:p w:rsidR="00FE2FE2" w:rsidRDefault="00390B6D">
      <w:pPr>
        <w:pStyle w:val="1"/>
        <w:numPr>
          <w:ilvl w:val="0"/>
          <w:numId w:val="6"/>
        </w:numPr>
        <w:spacing w:after="312"/>
        <w:rPr>
          <w:rFonts w:ascii="仿宋" w:eastAsia="仿宋" w:hAnsi="仿宋" w:cs="仿宋"/>
        </w:rPr>
      </w:pPr>
      <w:bookmarkStart w:id="30" w:name="_Toc22715"/>
      <w:r>
        <w:rPr>
          <w:rFonts w:ascii="仿宋" w:eastAsia="仿宋" w:hAnsi="仿宋" w:cs="仿宋" w:hint="eastAsia"/>
        </w:rPr>
        <w:lastRenderedPageBreak/>
        <w:t>采购内容及项目要求</w:t>
      </w:r>
      <w:bookmarkEnd w:id="30"/>
    </w:p>
    <w:p w:rsidR="00FE2FE2" w:rsidRDefault="00390B6D">
      <w:pPr>
        <w:numPr>
          <w:ilvl w:val="0"/>
          <w:numId w:val="17"/>
        </w:numPr>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招标项目内容、数量：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4855"/>
        <w:gridCol w:w="898"/>
        <w:gridCol w:w="1889"/>
      </w:tblGrid>
      <w:tr w:rsidR="00FE2FE2">
        <w:trPr>
          <w:trHeight w:val="668"/>
          <w:jc w:val="center"/>
        </w:trPr>
        <w:tc>
          <w:tcPr>
            <w:tcW w:w="654" w:type="pct"/>
            <w:noWrap/>
            <w:vAlign w:val="center"/>
          </w:tcPr>
          <w:p w:rsidR="00FE2FE2" w:rsidRDefault="00390B6D">
            <w:pPr>
              <w:pStyle w:val="29"/>
              <w:spacing w:line="36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序号</w:t>
            </w:r>
          </w:p>
        </w:tc>
        <w:tc>
          <w:tcPr>
            <w:tcW w:w="2434" w:type="pct"/>
            <w:noWrap/>
            <w:vAlign w:val="center"/>
          </w:tcPr>
          <w:p w:rsidR="00FE2FE2" w:rsidRDefault="00390B6D">
            <w:pPr>
              <w:pStyle w:val="29"/>
              <w:spacing w:line="36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采购内容</w:t>
            </w:r>
          </w:p>
        </w:tc>
        <w:tc>
          <w:tcPr>
            <w:tcW w:w="665" w:type="pct"/>
            <w:noWrap/>
            <w:vAlign w:val="center"/>
          </w:tcPr>
          <w:p w:rsidR="00FE2FE2" w:rsidRDefault="00390B6D">
            <w:pPr>
              <w:pStyle w:val="29"/>
              <w:spacing w:line="36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数量</w:t>
            </w:r>
          </w:p>
        </w:tc>
        <w:tc>
          <w:tcPr>
            <w:tcW w:w="1246" w:type="pct"/>
            <w:noWrap/>
            <w:vAlign w:val="center"/>
          </w:tcPr>
          <w:p w:rsidR="00FE2FE2" w:rsidRDefault="00390B6D">
            <w:pPr>
              <w:pStyle w:val="29"/>
              <w:spacing w:line="36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备注</w:t>
            </w:r>
          </w:p>
        </w:tc>
      </w:tr>
      <w:tr w:rsidR="00FE2FE2">
        <w:trPr>
          <w:trHeight w:val="668"/>
          <w:jc w:val="center"/>
        </w:trPr>
        <w:tc>
          <w:tcPr>
            <w:tcW w:w="654" w:type="pct"/>
            <w:noWrap/>
            <w:vAlign w:val="center"/>
          </w:tcPr>
          <w:p w:rsidR="00FE2FE2" w:rsidRDefault="00FE2FE2">
            <w:pPr>
              <w:numPr>
                <w:ilvl w:val="0"/>
                <w:numId w:val="18"/>
              </w:numPr>
              <w:spacing w:line="360" w:lineRule="auto"/>
              <w:jc w:val="center"/>
              <w:rPr>
                <w:rFonts w:ascii="仿宋" w:eastAsia="仿宋" w:hAnsi="仿宋" w:cs="仿宋"/>
                <w:color w:val="000000"/>
                <w:sz w:val="28"/>
                <w:szCs w:val="28"/>
              </w:rPr>
            </w:pPr>
          </w:p>
        </w:tc>
        <w:tc>
          <w:tcPr>
            <w:tcW w:w="2434" w:type="pct"/>
            <w:noWrap/>
            <w:vAlign w:val="center"/>
          </w:tcPr>
          <w:p w:rsidR="00FE2FE2" w:rsidRDefault="00390B6D">
            <w:pPr>
              <w:spacing w:line="360" w:lineRule="auto"/>
              <w:jc w:val="left"/>
              <w:rPr>
                <w:rFonts w:ascii="仿宋" w:eastAsia="仿宋" w:hAnsi="仿宋" w:cs="仿宋"/>
                <w:sz w:val="28"/>
                <w:szCs w:val="28"/>
              </w:rPr>
            </w:pPr>
            <w:r>
              <w:rPr>
                <w:rFonts w:ascii="仿宋" w:eastAsia="仿宋" w:hAnsi="仿宋" w:cs="仿宋" w:hint="eastAsia"/>
                <w:b/>
                <w:sz w:val="28"/>
                <w:szCs w:val="28"/>
              </w:rPr>
              <w:t>血管内热交换控制器</w:t>
            </w:r>
          </w:p>
        </w:tc>
        <w:tc>
          <w:tcPr>
            <w:tcW w:w="665" w:type="pct"/>
            <w:noWrap/>
            <w:vAlign w:val="center"/>
          </w:tcPr>
          <w:p w:rsidR="00FE2FE2" w:rsidRDefault="00390B6D">
            <w:pPr>
              <w:spacing w:line="360" w:lineRule="auto"/>
              <w:jc w:val="center"/>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套</w:t>
            </w:r>
          </w:p>
        </w:tc>
        <w:tc>
          <w:tcPr>
            <w:tcW w:w="1246" w:type="pct"/>
            <w:noWrap/>
            <w:vAlign w:val="center"/>
          </w:tcPr>
          <w:p w:rsidR="00FE2FE2" w:rsidRDefault="00390B6D">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可采进口</w:t>
            </w:r>
          </w:p>
        </w:tc>
      </w:tr>
      <w:tr w:rsidR="00FE2FE2">
        <w:trPr>
          <w:trHeight w:val="668"/>
          <w:jc w:val="center"/>
        </w:trPr>
        <w:tc>
          <w:tcPr>
            <w:tcW w:w="654" w:type="pct"/>
            <w:noWrap/>
            <w:vAlign w:val="center"/>
          </w:tcPr>
          <w:p w:rsidR="00FE2FE2" w:rsidRDefault="00FE2FE2">
            <w:pPr>
              <w:numPr>
                <w:ilvl w:val="0"/>
                <w:numId w:val="18"/>
              </w:numPr>
              <w:spacing w:line="360" w:lineRule="auto"/>
              <w:jc w:val="center"/>
              <w:rPr>
                <w:rFonts w:ascii="仿宋" w:eastAsia="仿宋" w:hAnsi="仿宋" w:cs="仿宋"/>
                <w:color w:val="000000"/>
                <w:sz w:val="28"/>
                <w:szCs w:val="28"/>
              </w:rPr>
            </w:pPr>
          </w:p>
        </w:tc>
        <w:tc>
          <w:tcPr>
            <w:tcW w:w="2434" w:type="pct"/>
            <w:noWrap/>
            <w:vAlign w:val="center"/>
          </w:tcPr>
          <w:p w:rsidR="00FE2FE2" w:rsidRDefault="00390B6D">
            <w:pPr>
              <w:spacing w:line="360" w:lineRule="auto"/>
              <w:jc w:val="left"/>
              <w:rPr>
                <w:rFonts w:ascii="仿宋" w:eastAsia="仿宋" w:hAnsi="仿宋" w:cs="仿宋"/>
                <w:sz w:val="28"/>
                <w:szCs w:val="28"/>
              </w:rPr>
            </w:pPr>
            <w:r>
              <w:rPr>
                <w:rFonts w:ascii="仿宋" w:eastAsia="仿宋" w:hAnsi="仿宋" w:cs="仿宋" w:hint="eastAsia"/>
                <w:b/>
                <w:kern w:val="0"/>
                <w:sz w:val="28"/>
                <w:szCs w:val="28"/>
              </w:rPr>
              <w:t>可穿戴运动及步态量化评估系统</w:t>
            </w:r>
          </w:p>
        </w:tc>
        <w:tc>
          <w:tcPr>
            <w:tcW w:w="665" w:type="pct"/>
            <w:noWrap/>
            <w:vAlign w:val="center"/>
          </w:tcPr>
          <w:p w:rsidR="00FE2FE2" w:rsidRDefault="00390B6D">
            <w:pPr>
              <w:spacing w:line="360" w:lineRule="auto"/>
              <w:jc w:val="center"/>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套</w:t>
            </w:r>
          </w:p>
        </w:tc>
        <w:tc>
          <w:tcPr>
            <w:tcW w:w="1246" w:type="pct"/>
            <w:noWrap/>
            <w:vAlign w:val="center"/>
          </w:tcPr>
          <w:p w:rsidR="00FE2FE2" w:rsidRDefault="00FE2FE2">
            <w:pPr>
              <w:spacing w:line="360" w:lineRule="auto"/>
              <w:jc w:val="center"/>
              <w:rPr>
                <w:rFonts w:ascii="仿宋" w:eastAsia="仿宋" w:hAnsi="仿宋" w:cs="仿宋"/>
                <w:color w:val="000000"/>
                <w:sz w:val="28"/>
                <w:szCs w:val="28"/>
              </w:rPr>
            </w:pPr>
          </w:p>
        </w:tc>
      </w:tr>
      <w:tr w:rsidR="00FE2FE2">
        <w:trPr>
          <w:trHeight w:val="668"/>
          <w:jc w:val="center"/>
        </w:trPr>
        <w:tc>
          <w:tcPr>
            <w:tcW w:w="654" w:type="pct"/>
            <w:noWrap/>
            <w:vAlign w:val="center"/>
          </w:tcPr>
          <w:p w:rsidR="00FE2FE2" w:rsidRDefault="00FE2FE2">
            <w:pPr>
              <w:numPr>
                <w:ilvl w:val="0"/>
                <w:numId w:val="18"/>
              </w:numPr>
              <w:spacing w:line="360" w:lineRule="auto"/>
              <w:jc w:val="center"/>
              <w:rPr>
                <w:rFonts w:ascii="仿宋" w:eastAsia="仿宋" w:hAnsi="仿宋" w:cs="仿宋"/>
                <w:color w:val="000000"/>
                <w:sz w:val="28"/>
                <w:szCs w:val="28"/>
              </w:rPr>
            </w:pPr>
          </w:p>
        </w:tc>
        <w:tc>
          <w:tcPr>
            <w:tcW w:w="2434" w:type="pct"/>
            <w:noWrap/>
            <w:vAlign w:val="center"/>
          </w:tcPr>
          <w:p w:rsidR="00FE2FE2" w:rsidRDefault="00390B6D">
            <w:pPr>
              <w:tabs>
                <w:tab w:val="left" w:pos="979"/>
              </w:tabs>
              <w:spacing w:line="360" w:lineRule="auto"/>
              <w:jc w:val="left"/>
              <w:rPr>
                <w:rFonts w:ascii="仿宋" w:eastAsia="仿宋" w:hAnsi="仿宋" w:cs="仿宋"/>
                <w:b/>
                <w:kern w:val="0"/>
                <w:sz w:val="28"/>
                <w:szCs w:val="28"/>
              </w:rPr>
            </w:pPr>
            <w:r>
              <w:rPr>
                <w:rFonts w:ascii="仿宋" w:eastAsia="仿宋" w:hAnsi="仿宋" w:cs="仿宋" w:hint="eastAsia"/>
                <w:b/>
                <w:kern w:val="0"/>
                <w:sz w:val="28"/>
                <w:szCs w:val="28"/>
              </w:rPr>
              <w:t>多导睡眠脑电记录仪</w:t>
            </w:r>
          </w:p>
        </w:tc>
        <w:tc>
          <w:tcPr>
            <w:tcW w:w="665" w:type="pct"/>
            <w:noWrap/>
            <w:vAlign w:val="center"/>
          </w:tcPr>
          <w:p w:rsidR="00FE2FE2" w:rsidRDefault="00390B6D">
            <w:pPr>
              <w:spacing w:line="360" w:lineRule="auto"/>
              <w:jc w:val="center"/>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套</w:t>
            </w:r>
          </w:p>
        </w:tc>
        <w:tc>
          <w:tcPr>
            <w:tcW w:w="1246" w:type="pct"/>
            <w:noWrap/>
            <w:vAlign w:val="center"/>
          </w:tcPr>
          <w:p w:rsidR="00FE2FE2" w:rsidRDefault="00390B6D">
            <w:pPr>
              <w:spacing w:line="360" w:lineRule="auto"/>
              <w:jc w:val="center"/>
              <w:rPr>
                <w:rFonts w:ascii="仿宋" w:eastAsia="仿宋" w:hAnsi="仿宋" w:cs="仿宋"/>
                <w:bCs/>
                <w:kern w:val="0"/>
                <w:sz w:val="28"/>
                <w:szCs w:val="28"/>
              </w:rPr>
            </w:pPr>
            <w:r>
              <w:rPr>
                <w:rFonts w:ascii="仿宋" w:eastAsia="仿宋" w:hAnsi="仿宋" w:cs="仿宋" w:hint="eastAsia"/>
                <w:bCs/>
                <w:kern w:val="0"/>
                <w:sz w:val="28"/>
                <w:szCs w:val="28"/>
              </w:rPr>
              <w:t>可采进口</w:t>
            </w:r>
          </w:p>
        </w:tc>
      </w:tr>
      <w:tr w:rsidR="00FE2FE2">
        <w:trPr>
          <w:trHeight w:val="668"/>
          <w:jc w:val="center"/>
        </w:trPr>
        <w:tc>
          <w:tcPr>
            <w:tcW w:w="654" w:type="pct"/>
            <w:noWrap/>
            <w:vAlign w:val="center"/>
          </w:tcPr>
          <w:p w:rsidR="00FE2FE2" w:rsidRDefault="00FE2FE2">
            <w:pPr>
              <w:numPr>
                <w:ilvl w:val="0"/>
                <w:numId w:val="18"/>
              </w:numPr>
              <w:spacing w:line="360" w:lineRule="auto"/>
              <w:jc w:val="center"/>
              <w:rPr>
                <w:rFonts w:ascii="仿宋" w:eastAsia="仿宋" w:hAnsi="仿宋" w:cs="仿宋"/>
                <w:color w:val="000000"/>
                <w:sz w:val="28"/>
                <w:szCs w:val="28"/>
              </w:rPr>
            </w:pPr>
          </w:p>
        </w:tc>
        <w:tc>
          <w:tcPr>
            <w:tcW w:w="2434" w:type="pct"/>
            <w:noWrap/>
            <w:vAlign w:val="center"/>
          </w:tcPr>
          <w:p w:rsidR="00FE2FE2" w:rsidRDefault="00390B6D">
            <w:pPr>
              <w:spacing w:line="360" w:lineRule="auto"/>
              <w:jc w:val="left"/>
              <w:rPr>
                <w:rFonts w:ascii="仿宋" w:eastAsia="仿宋" w:hAnsi="仿宋" w:cs="仿宋"/>
                <w:b/>
                <w:kern w:val="0"/>
                <w:sz w:val="28"/>
                <w:szCs w:val="28"/>
              </w:rPr>
            </w:pPr>
            <w:r>
              <w:rPr>
                <w:rFonts w:ascii="仿宋" w:eastAsia="仿宋" w:hAnsi="仿宋" w:cs="仿宋" w:hint="eastAsia"/>
                <w:b/>
                <w:kern w:val="0"/>
                <w:sz w:val="28"/>
                <w:szCs w:val="28"/>
              </w:rPr>
              <w:t xml:space="preserve"> 认知康复训练与评估系统（成人版）</w:t>
            </w:r>
          </w:p>
        </w:tc>
        <w:tc>
          <w:tcPr>
            <w:tcW w:w="665" w:type="pct"/>
            <w:noWrap/>
            <w:vAlign w:val="center"/>
          </w:tcPr>
          <w:p w:rsidR="00FE2FE2" w:rsidRDefault="00390B6D">
            <w:pPr>
              <w:spacing w:line="360" w:lineRule="auto"/>
              <w:jc w:val="center"/>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套</w:t>
            </w:r>
          </w:p>
        </w:tc>
        <w:tc>
          <w:tcPr>
            <w:tcW w:w="1246" w:type="pct"/>
            <w:noWrap/>
            <w:vAlign w:val="center"/>
          </w:tcPr>
          <w:p w:rsidR="00FE2FE2" w:rsidRDefault="00FE2FE2">
            <w:pPr>
              <w:spacing w:line="360" w:lineRule="auto"/>
              <w:jc w:val="center"/>
              <w:rPr>
                <w:rFonts w:ascii="仿宋" w:eastAsia="仿宋" w:hAnsi="仿宋" w:cs="仿宋"/>
                <w:bCs/>
                <w:kern w:val="0"/>
                <w:sz w:val="28"/>
                <w:szCs w:val="28"/>
              </w:rPr>
            </w:pPr>
          </w:p>
        </w:tc>
      </w:tr>
      <w:tr w:rsidR="00FE2FE2">
        <w:trPr>
          <w:trHeight w:val="668"/>
          <w:jc w:val="center"/>
        </w:trPr>
        <w:tc>
          <w:tcPr>
            <w:tcW w:w="654" w:type="pct"/>
            <w:noWrap/>
            <w:vAlign w:val="center"/>
          </w:tcPr>
          <w:p w:rsidR="00FE2FE2" w:rsidRDefault="00FE2FE2">
            <w:pPr>
              <w:numPr>
                <w:ilvl w:val="0"/>
                <w:numId w:val="18"/>
              </w:numPr>
              <w:spacing w:line="360" w:lineRule="auto"/>
              <w:jc w:val="center"/>
              <w:rPr>
                <w:rFonts w:ascii="仿宋" w:eastAsia="仿宋" w:hAnsi="仿宋" w:cs="仿宋"/>
                <w:color w:val="000000"/>
                <w:sz w:val="28"/>
                <w:szCs w:val="28"/>
              </w:rPr>
            </w:pPr>
          </w:p>
        </w:tc>
        <w:tc>
          <w:tcPr>
            <w:tcW w:w="2434" w:type="pct"/>
            <w:noWrap/>
            <w:vAlign w:val="center"/>
          </w:tcPr>
          <w:p w:rsidR="00FE2FE2" w:rsidRDefault="00390B6D">
            <w:pPr>
              <w:spacing w:line="360" w:lineRule="auto"/>
              <w:jc w:val="left"/>
              <w:rPr>
                <w:rFonts w:ascii="仿宋" w:eastAsia="仿宋" w:hAnsi="仿宋" w:cs="仿宋"/>
                <w:b/>
                <w:kern w:val="0"/>
                <w:sz w:val="28"/>
                <w:szCs w:val="28"/>
              </w:rPr>
            </w:pPr>
            <w:r>
              <w:rPr>
                <w:rFonts w:ascii="仿宋" w:eastAsia="仿宋" w:hAnsi="仿宋" w:cs="仿宋" w:hint="eastAsia"/>
                <w:b/>
                <w:kern w:val="0"/>
                <w:sz w:val="28"/>
                <w:szCs w:val="28"/>
              </w:rPr>
              <w:t>磁场刺激仪</w:t>
            </w:r>
          </w:p>
        </w:tc>
        <w:tc>
          <w:tcPr>
            <w:tcW w:w="665" w:type="pct"/>
            <w:noWrap/>
            <w:vAlign w:val="center"/>
          </w:tcPr>
          <w:p w:rsidR="00FE2FE2" w:rsidRDefault="00390B6D">
            <w:pPr>
              <w:spacing w:line="360" w:lineRule="auto"/>
              <w:jc w:val="center"/>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套</w:t>
            </w:r>
          </w:p>
        </w:tc>
        <w:tc>
          <w:tcPr>
            <w:tcW w:w="1246" w:type="pct"/>
            <w:noWrap/>
            <w:vAlign w:val="center"/>
          </w:tcPr>
          <w:p w:rsidR="00FE2FE2" w:rsidRDefault="00390B6D">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核心产品</w:t>
            </w:r>
          </w:p>
        </w:tc>
      </w:tr>
      <w:tr w:rsidR="00FE2FE2">
        <w:trPr>
          <w:trHeight w:val="668"/>
          <w:jc w:val="center"/>
        </w:trPr>
        <w:tc>
          <w:tcPr>
            <w:tcW w:w="654" w:type="pct"/>
            <w:noWrap/>
            <w:vAlign w:val="center"/>
          </w:tcPr>
          <w:p w:rsidR="00FE2FE2" w:rsidRDefault="00FE2FE2">
            <w:pPr>
              <w:numPr>
                <w:ilvl w:val="0"/>
                <w:numId w:val="18"/>
              </w:numPr>
              <w:spacing w:line="360" w:lineRule="auto"/>
              <w:jc w:val="center"/>
              <w:rPr>
                <w:rFonts w:ascii="仿宋" w:eastAsia="仿宋" w:hAnsi="仿宋" w:cs="仿宋"/>
                <w:color w:val="000000"/>
                <w:sz w:val="28"/>
                <w:szCs w:val="28"/>
              </w:rPr>
            </w:pPr>
          </w:p>
        </w:tc>
        <w:tc>
          <w:tcPr>
            <w:tcW w:w="2434" w:type="pct"/>
            <w:noWrap/>
            <w:vAlign w:val="center"/>
          </w:tcPr>
          <w:p w:rsidR="00FE2FE2" w:rsidRDefault="00390B6D">
            <w:pPr>
              <w:spacing w:line="360" w:lineRule="auto"/>
              <w:jc w:val="left"/>
              <w:rPr>
                <w:rFonts w:ascii="仿宋" w:eastAsia="仿宋" w:hAnsi="仿宋" w:cs="仿宋"/>
                <w:b/>
                <w:kern w:val="0"/>
                <w:sz w:val="28"/>
                <w:szCs w:val="28"/>
              </w:rPr>
            </w:pPr>
            <w:r>
              <w:rPr>
                <w:rFonts w:ascii="仿宋" w:eastAsia="仿宋" w:hAnsi="仿宋" w:cs="仿宋" w:hint="eastAsia"/>
                <w:b/>
                <w:kern w:val="0"/>
                <w:sz w:val="28"/>
                <w:szCs w:val="28"/>
              </w:rPr>
              <w:t>生物样本库管理系统</w:t>
            </w:r>
          </w:p>
        </w:tc>
        <w:tc>
          <w:tcPr>
            <w:tcW w:w="665" w:type="pct"/>
            <w:noWrap/>
            <w:vAlign w:val="center"/>
          </w:tcPr>
          <w:p w:rsidR="00FE2FE2" w:rsidRDefault="00390B6D">
            <w:pPr>
              <w:spacing w:line="360" w:lineRule="auto"/>
              <w:jc w:val="center"/>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套</w:t>
            </w:r>
          </w:p>
        </w:tc>
        <w:tc>
          <w:tcPr>
            <w:tcW w:w="1246" w:type="pct"/>
            <w:noWrap/>
            <w:vAlign w:val="center"/>
          </w:tcPr>
          <w:p w:rsidR="00FE2FE2" w:rsidRDefault="00FE2FE2">
            <w:pPr>
              <w:spacing w:line="360" w:lineRule="auto"/>
              <w:jc w:val="center"/>
              <w:rPr>
                <w:rFonts w:ascii="仿宋" w:eastAsia="仿宋" w:hAnsi="仿宋" w:cs="仿宋"/>
                <w:b/>
                <w:kern w:val="0"/>
                <w:sz w:val="28"/>
                <w:szCs w:val="28"/>
              </w:rPr>
            </w:pPr>
          </w:p>
        </w:tc>
      </w:tr>
    </w:tbl>
    <w:p w:rsidR="00FE2FE2" w:rsidRDefault="00390B6D">
      <w:pPr>
        <w:numPr>
          <w:ilvl w:val="0"/>
          <w:numId w:val="17"/>
        </w:numPr>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项目报价明细要求、技术参数、采购清单等</w:t>
      </w:r>
    </w:p>
    <w:p w:rsidR="00FE2FE2" w:rsidRDefault="00390B6D">
      <w:pPr>
        <w:spacing w:line="460" w:lineRule="exact"/>
        <w:jc w:val="left"/>
        <w:rPr>
          <w:rFonts w:ascii="仿宋" w:eastAsia="仿宋" w:hAnsi="仿宋" w:cs="仿宋"/>
          <w:b/>
          <w:sz w:val="28"/>
          <w:szCs w:val="28"/>
        </w:rPr>
      </w:pPr>
      <w:r>
        <w:rPr>
          <w:rFonts w:ascii="仿宋" w:eastAsia="仿宋" w:hAnsi="仿宋" w:cs="仿宋" w:hint="eastAsia"/>
          <w:b/>
          <w:sz w:val="28"/>
          <w:szCs w:val="28"/>
        </w:rPr>
        <w:t>（一）血管内热交换控制器 （可采进口）</w:t>
      </w:r>
    </w:p>
    <w:p w:rsidR="00FE2FE2" w:rsidRDefault="00390B6D">
      <w:pPr>
        <w:spacing w:line="460" w:lineRule="exact"/>
        <w:ind w:firstLineChars="23" w:firstLine="65"/>
        <w:rPr>
          <w:rFonts w:ascii="仿宋" w:eastAsia="仿宋" w:hAnsi="仿宋" w:cs="仿宋"/>
          <w:b/>
          <w:sz w:val="28"/>
          <w:szCs w:val="28"/>
        </w:rPr>
      </w:pPr>
      <w:r>
        <w:rPr>
          <w:rFonts w:ascii="仿宋" w:eastAsia="仿宋" w:hAnsi="仿宋" w:cs="仿宋" w:hint="eastAsia"/>
          <w:b/>
          <w:sz w:val="28"/>
          <w:szCs w:val="28"/>
        </w:rPr>
        <w:t>技术参数及配置要求：</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1基本参数</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1.1电源：220V；50Hz。</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1.2 额定输入电流：2.25A。</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2制冷器与加热器</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2.1热交换槽容量：≥2.0L。</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2.2温度变化范围：0℃～42℃。</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2.3冷却液：1：1 丙二醇与蒸馏水混合溶液。</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3控制器与显示器</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3.1显示屏：＞6吋LCD彩色显示屏, 可180°旋转，45°倾斜。</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lastRenderedPageBreak/>
        <w:t>3.2控制器：</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3.2.1温度设置范围31℃～38℃之间，可以以0.1的步长升温调节。</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sz w:val="28"/>
          <w:szCs w:val="28"/>
        </w:rPr>
        <w:t>2</w:t>
      </w:r>
      <w:r>
        <w:rPr>
          <w:rFonts w:ascii="仿宋" w:eastAsia="仿宋" w:hAnsi="仿宋" w:cs="仿宋" w:hint="eastAsia"/>
          <w:sz w:val="28"/>
          <w:szCs w:val="28"/>
        </w:rPr>
        <w:t>待机/启动按钮：按住待机/启动按钮可将控制器的操作停止在待机模式（泵停止）或启动模式。有警示信息提醒出错时控制器温度控制系统自动进入待机模式。纠正了警示的错误后，按这个钮可返回到运行模式。</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sz w:val="28"/>
          <w:szCs w:val="28"/>
        </w:rPr>
        <w:t>3</w:t>
      </w:r>
      <w:r>
        <w:rPr>
          <w:rFonts w:ascii="仿宋" w:eastAsia="仿宋" w:hAnsi="仿宋" w:cs="仿宋" w:hint="eastAsia"/>
          <w:sz w:val="28"/>
          <w:szCs w:val="28"/>
        </w:rPr>
        <w:t>主菜</w:t>
      </w:r>
      <w:proofErr w:type="gramStart"/>
      <w:r>
        <w:rPr>
          <w:rFonts w:ascii="仿宋" w:eastAsia="仿宋" w:hAnsi="仿宋" w:cs="仿宋" w:hint="eastAsia"/>
          <w:sz w:val="28"/>
          <w:szCs w:val="28"/>
        </w:rPr>
        <w:t>单进入</w:t>
      </w:r>
      <w:proofErr w:type="gramEnd"/>
      <w:r>
        <w:rPr>
          <w:rFonts w:ascii="仿宋" w:eastAsia="仿宋" w:hAnsi="仿宋" w:cs="仿宋" w:hint="eastAsia"/>
          <w:sz w:val="28"/>
          <w:szCs w:val="28"/>
        </w:rPr>
        <w:t>及确定旋钮：按压1次旋钮应在屏幕上显示菜单，旋动旋钮可浏览菜单选项，再次按压则可进入所选的子菜单。</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3.3警示：可听提示音及</w:t>
      </w:r>
      <w:proofErr w:type="gramStart"/>
      <w:r>
        <w:rPr>
          <w:rFonts w:ascii="仿宋" w:eastAsia="仿宋" w:hAnsi="仿宋" w:cs="仿宋" w:hint="eastAsia"/>
          <w:sz w:val="28"/>
          <w:szCs w:val="28"/>
        </w:rPr>
        <w:t>屏显消息</w:t>
      </w:r>
      <w:proofErr w:type="gramEnd"/>
      <w:r>
        <w:rPr>
          <w:rFonts w:ascii="仿宋" w:eastAsia="仿宋" w:hAnsi="仿宋" w:cs="仿宋" w:hint="eastAsia"/>
          <w:sz w:val="28"/>
          <w:szCs w:val="28"/>
        </w:rPr>
        <w:t>, 当警报发生时，控制器屏幕显示警报信息和</w:t>
      </w:r>
      <w:proofErr w:type="gramStart"/>
      <w:r>
        <w:rPr>
          <w:rFonts w:ascii="仿宋" w:eastAsia="仿宋" w:hAnsi="仿宋" w:cs="仿宋" w:hint="eastAsia"/>
          <w:sz w:val="28"/>
          <w:szCs w:val="28"/>
        </w:rPr>
        <w:t>并</w:t>
      </w:r>
      <w:proofErr w:type="gramEnd"/>
      <w:r>
        <w:rPr>
          <w:rFonts w:ascii="仿宋" w:eastAsia="仿宋" w:hAnsi="仿宋" w:cs="仿宋" w:hint="eastAsia"/>
          <w:sz w:val="28"/>
          <w:szCs w:val="28"/>
        </w:rPr>
        <w:t>伴随有信号警示音（蜂鸣音）, 按住警报静音按钮可使警告声音暂时停止2min±10%。如果在静</w:t>
      </w:r>
      <w:proofErr w:type="gramStart"/>
      <w:r>
        <w:rPr>
          <w:rFonts w:ascii="仿宋" w:eastAsia="仿宋" w:hAnsi="仿宋" w:cs="仿宋" w:hint="eastAsia"/>
          <w:sz w:val="28"/>
          <w:szCs w:val="28"/>
        </w:rPr>
        <w:t>音期间</w:t>
      </w:r>
      <w:proofErr w:type="gramEnd"/>
      <w:r>
        <w:rPr>
          <w:rFonts w:ascii="仿宋" w:eastAsia="仿宋" w:hAnsi="仿宋" w:cs="仿宋" w:hint="eastAsia"/>
          <w:sz w:val="28"/>
          <w:szCs w:val="28"/>
        </w:rPr>
        <w:t>没有纠正错误，警告声音会再次响起。</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3.4显示温度范围：26℃～42℃。</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3.5显示温度精度：±0.2℃。</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3.6目标温度设定：控制器目标温度设置范围为31℃～38℃之间，并可以以0.1℃的步长进行升降温度调节。当患者温度高于目标温度时，即为降温；当患者温度低于目标温度时，即为升温。</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3.7升降温速率：控制器可以设定0.1℃/h～0.65℃/h的速率控制温度，步距0.05℃/h。</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3.8设备同人体热交换方式：直接同血液进行物理形式热交换。</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3.8.1途径：经静脉穿刺，将温控系统的带腔导管置入上腔/下腔中心静脉，设备可将带腔导管升温或降温，导管同血液之间进行热</w:t>
      </w:r>
      <w:r>
        <w:rPr>
          <w:rFonts w:ascii="仿宋" w:eastAsia="仿宋" w:hAnsi="仿宋" w:cs="仿宋" w:hint="eastAsia"/>
          <w:sz w:val="28"/>
          <w:szCs w:val="28"/>
        </w:rPr>
        <w:lastRenderedPageBreak/>
        <w:t>交换。</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 xml:space="preserve">3.8.2导管内循环介质：生理盐水，生理盐水仅在机器和导管内循环，不进入血液循环。 </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3.9患者高温/低温报警设置：设备可设定高低温极限值，温度范围为28℃～45℃。警报设置后，当病人温度是大于等于“Hi”设定的高温极限值或小于等于“Lo”设定的低温极限值时，设备则发出警报。</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3.10数据储存、下载及清除：设备具有患者数据储存、下载及清除功能，下载通过RS-232C，9-pin Sub-D 接口。</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3.11温度符号：控制器可以分别以摄氏度（℃）或者华氏度（℉）表示温度。</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3.12温度传感器输入：含两个（T1、T2）温度传感器输入端。</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3.13设备自检功能：在启动过程中，设备应能自动检测部件安装设置情况，若设备相关部件出现安装错误或故障，将会有系统自检提示，设备显示器应能以红色将相应的部件标记出来直到错误或故障被解决。</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3.13.1 T1探头需插入设备中的系统自检提示。</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3.13.2 T2探头也必须插入设备中或系统被告之可忽略T2的系统自检提示。</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3.13.3蠕动泵口未关闭将会有系统自检提示。</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3.13.4启动套件的空气阀排气不完全将会有系统自检提示。</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3.13.5冷却槽中的制冷剂如</w:t>
      </w:r>
      <w:proofErr w:type="gramStart"/>
      <w:r>
        <w:rPr>
          <w:rFonts w:ascii="仿宋" w:eastAsia="仿宋" w:hAnsi="仿宋" w:cs="仿宋" w:hint="eastAsia"/>
          <w:sz w:val="28"/>
          <w:szCs w:val="28"/>
        </w:rPr>
        <w:t>未充满将</w:t>
      </w:r>
      <w:proofErr w:type="gramEnd"/>
      <w:r>
        <w:rPr>
          <w:rFonts w:ascii="仿宋" w:eastAsia="仿宋" w:hAnsi="仿宋" w:cs="仿宋" w:hint="eastAsia"/>
          <w:sz w:val="28"/>
          <w:szCs w:val="28"/>
        </w:rPr>
        <w:t>会有系统自检提示。</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lastRenderedPageBreak/>
        <w:t>3.14循环动力方式：蠕动泵</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left="560" w:hangingChars="200" w:hanging="560"/>
        <w:rPr>
          <w:rFonts w:ascii="仿宋" w:eastAsia="仿宋" w:hAnsi="仿宋" w:cs="仿宋"/>
          <w:sz w:val="28"/>
          <w:szCs w:val="28"/>
        </w:rPr>
      </w:pPr>
      <w:r>
        <w:rPr>
          <w:rFonts w:ascii="仿宋" w:eastAsia="仿宋" w:hAnsi="仿宋" w:cs="仿宋" w:hint="eastAsia"/>
          <w:sz w:val="28"/>
          <w:szCs w:val="28"/>
        </w:rPr>
        <w:t>3.14.1</w:t>
      </w:r>
      <w:proofErr w:type="gramStart"/>
      <w:r>
        <w:rPr>
          <w:rFonts w:ascii="仿宋" w:eastAsia="仿宋" w:hAnsi="仿宋" w:cs="仿宋" w:hint="eastAsia"/>
          <w:sz w:val="28"/>
          <w:szCs w:val="28"/>
        </w:rPr>
        <w:t>蠕动泵主开关</w:t>
      </w:r>
      <w:proofErr w:type="gramEnd"/>
      <w:r>
        <w:rPr>
          <w:rFonts w:ascii="仿宋" w:eastAsia="仿宋" w:hAnsi="仿宋" w:cs="仿宋" w:hint="eastAsia"/>
          <w:sz w:val="28"/>
          <w:szCs w:val="28"/>
        </w:rPr>
        <w:t>：按住</w:t>
      </w:r>
      <w:proofErr w:type="gramStart"/>
      <w:r>
        <w:rPr>
          <w:rFonts w:ascii="仿宋" w:eastAsia="仿宋" w:hAnsi="仿宋" w:cs="仿宋" w:hint="eastAsia"/>
          <w:sz w:val="28"/>
          <w:szCs w:val="28"/>
        </w:rPr>
        <w:t>蠕动泵主开关</w:t>
      </w:r>
      <w:proofErr w:type="gramEnd"/>
      <w:r>
        <w:rPr>
          <w:rFonts w:ascii="仿宋" w:eastAsia="仿宋" w:hAnsi="仿宋" w:cs="仿宋" w:hint="eastAsia"/>
          <w:sz w:val="28"/>
          <w:szCs w:val="28"/>
        </w:rPr>
        <w:t>时，蠕动泵运行；松开</w:t>
      </w:r>
      <w:proofErr w:type="gramStart"/>
      <w:r>
        <w:rPr>
          <w:rFonts w:ascii="仿宋" w:eastAsia="仿宋" w:hAnsi="仿宋" w:cs="仿宋" w:hint="eastAsia"/>
          <w:sz w:val="28"/>
          <w:szCs w:val="28"/>
        </w:rPr>
        <w:t>蠕动泵主开关</w:t>
      </w:r>
      <w:proofErr w:type="gramEnd"/>
      <w:r>
        <w:rPr>
          <w:rFonts w:ascii="仿宋" w:eastAsia="仿宋" w:hAnsi="仿宋" w:cs="仿宋" w:hint="eastAsia"/>
          <w:sz w:val="28"/>
          <w:szCs w:val="28"/>
        </w:rPr>
        <w:t>时，蠕动泵停止。</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3.14.2蠕动泵流速：蠕动泵流速240ml/min。允许误差±10%。</w:t>
      </w:r>
    </w:p>
    <w:p w:rsidR="00FE2FE2" w:rsidRDefault="00FE2FE2">
      <w:pPr>
        <w:rPr>
          <w:rFonts w:ascii="仿宋" w:eastAsia="仿宋" w:hAnsi="仿宋" w:cs="仿宋"/>
          <w:b/>
          <w:bCs/>
          <w:sz w:val="28"/>
          <w:szCs w:val="28"/>
        </w:rPr>
      </w:pPr>
    </w:p>
    <w:p w:rsidR="00FE2FE2" w:rsidRDefault="00390B6D">
      <w:pPr>
        <w:rPr>
          <w:rFonts w:ascii="仿宋" w:eastAsia="仿宋" w:hAnsi="仿宋" w:cs="仿宋"/>
          <w:b/>
          <w:bCs/>
          <w:sz w:val="28"/>
          <w:szCs w:val="28"/>
        </w:rPr>
      </w:pPr>
      <w:r>
        <w:rPr>
          <w:rFonts w:ascii="宋体" w:hAnsi="宋体" w:cs="宋体"/>
          <w:b/>
          <w:bCs/>
          <w:sz w:val="28"/>
          <w:szCs w:val="28"/>
        </w:rPr>
        <w:br w:type="page"/>
      </w:r>
      <w:r>
        <w:rPr>
          <w:rFonts w:ascii="仿宋" w:eastAsia="仿宋" w:hAnsi="仿宋" w:cs="仿宋" w:hint="eastAsia"/>
          <w:b/>
          <w:bCs/>
          <w:sz w:val="28"/>
          <w:szCs w:val="28"/>
        </w:rPr>
        <w:lastRenderedPageBreak/>
        <w:t>（二）可穿戴运动及步态量化评估系统  （国产）</w:t>
      </w:r>
    </w:p>
    <w:p w:rsidR="00FE2FE2" w:rsidRDefault="00390B6D">
      <w:pPr>
        <w:rPr>
          <w:rFonts w:ascii="仿宋" w:eastAsia="仿宋" w:hAnsi="仿宋" w:cs="仿宋"/>
          <w:b/>
          <w:bCs/>
          <w:sz w:val="28"/>
          <w:szCs w:val="28"/>
        </w:rPr>
      </w:pPr>
      <w:r>
        <w:rPr>
          <w:rFonts w:ascii="仿宋" w:eastAsia="仿宋" w:hAnsi="仿宋" w:cs="仿宋" w:hint="eastAsia"/>
          <w:b/>
          <w:bCs/>
          <w:sz w:val="28"/>
          <w:szCs w:val="28"/>
        </w:rPr>
        <w:t>技术参数及配置要求</w:t>
      </w:r>
    </w:p>
    <w:p w:rsidR="00FE2FE2" w:rsidRDefault="00390B6D">
      <w:pPr>
        <w:pStyle w:val="af"/>
        <w:numPr>
          <w:ilvl w:val="0"/>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b/>
          <w:bCs/>
          <w:sz w:val="28"/>
          <w:szCs w:val="28"/>
        </w:rPr>
      </w:pPr>
      <w:r>
        <w:rPr>
          <w:rFonts w:ascii="仿宋" w:eastAsia="仿宋" w:hAnsi="仿宋" w:cs="仿宋" w:hint="eastAsia"/>
          <w:b/>
          <w:bCs/>
          <w:sz w:val="28"/>
          <w:szCs w:val="28"/>
        </w:rPr>
        <w:t>硬件部分</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 xml:space="preserve">1.1 </w:t>
      </w:r>
      <w:r>
        <w:rPr>
          <w:rFonts w:ascii="仿宋" w:eastAsia="仿宋" w:hAnsi="仿宋" w:cs="仿宋" w:hint="eastAsia"/>
          <w:sz w:val="28"/>
          <w:szCs w:val="28"/>
        </w:rPr>
        <w:t>该评估系统需具备≥10个高精度可穿戴式传感器，并可同时佩戴于人体以下部位以开展运动评估：胸、腰、手腕、大腿、小腿及脚面，且无需增加任何其他数量或类型的传感器即可完成“2.软件部分”中所描述的所有评估功能；</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 xml:space="preserve">1.2 </w:t>
      </w:r>
      <w:r>
        <w:rPr>
          <w:rFonts w:ascii="仿宋" w:eastAsia="仿宋" w:hAnsi="仿宋" w:cs="仿宋" w:hint="eastAsia"/>
          <w:sz w:val="28"/>
          <w:szCs w:val="28"/>
        </w:rPr>
        <w:t>该评估系统的尺寸及相关重量需满足以下要求：主机箱参考尺寸≤350(长) * 350(宽) * 320(高) (mm)，单个传感器重量≤17G；</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 xml:space="preserve">1.3 </w:t>
      </w:r>
      <w:r>
        <w:rPr>
          <w:rFonts w:ascii="仿宋" w:eastAsia="仿宋" w:hAnsi="仿宋" w:cs="仿宋" w:hint="eastAsia"/>
          <w:sz w:val="28"/>
          <w:szCs w:val="28"/>
        </w:rPr>
        <w:t>该评估系统所搭配的高精度可穿戴式传感器应满足以下要求：</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1.3.1</w:t>
      </w:r>
      <w:r>
        <w:rPr>
          <w:rFonts w:ascii="仿宋" w:eastAsia="仿宋" w:hAnsi="仿宋" w:cs="仿宋" w:hint="eastAsia"/>
          <w:sz w:val="28"/>
          <w:szCs w:val="28"/>
        </w:rPr>
        <w:t>加速度传感器量程：＞± 1</w:t>
      </w:r>
      <w:r>
        <w:rPr>
          <w:rFonts w:ascii="仿宋" w:eastAsia="仿宋" w:hAnsi="仿宋" w:cs="仿宋"/>
          <w:sz w:val="28"/>
          <w:szCs w:val="28"/>
        </w:rPr>
        <w:t>5</w:t>
      </w:r>
      <w:r>
        <w:rPr>
          <w:rFonts w:ascii="仿宋" w:eastAsia="仿宋" w:hAnsi="仿宋" w:cs="仿宋" w:hint="eastAsia"/>
          <w:sz w:val="28"/>
          <w:szCs w:val="28"/>
        </w:rPr>
        <w:t>G</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1.3.2</w:t>
      </w:r>
      <w:r>
        <w:rPr>
          <w:rFonts w:ascii="仿宋" w:eastAsia="仿宋" w:hAnsi="仿宋" w:cs="仿宋" w:hint="eastAsia"/>
          <w:sz w:val="28"/>
          <w:szCs w:val="28"/>
        </w:rPr>
        <w:t>角速度传感器器量程：≥± 2000 Deg/s</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1.3.3</w:t>
      </w:r>
      <w:r>
        <w:rPr>
          <w:rFonts w:ascii="仿宋" w:eastAsia="仿宋" w:hAnsi="仿宋" w:cs="仿宋" w:hint="eastAsia"/>
          <w:sz w:val="28"/>
          <w:szCs w:val="28"/>
        </w:rPr>
        <w:t>地磁传感器量程：≥± 8 Gauss</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1.3.4</w:t>
      </w:r>
      <w:r>
        <w:rPr>
          <w:rFonts w:ascii="仿宋" w:eastAsia="仿宋" w:hAnsi="仿宋" w:cs="仿宋" w:hint="eastAsia"/>
          <w:sz w:val="28"/>
          <w:szCs w:val="28"/>
        </w:rPr>
        <w:t>该评估系统所搭配的高精度可穿戴式传感器的采样频率应≥100HZ；</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1.3.5</w:t>
      </w:r>
      <w:r>
        <w:rPr>
          <w:rFonts w:ascii="仿宋" w:eastAsia="仿宋" w:hAnsi="仿宋" w:cs="仿宋" w:hint="eastAsia"/>
          <w:sz w:val="28"/>
          <w:szCs w:val="28"/>
        </w:rPr>
        <w:t>该评估系统所搭配的高精度可穿戴式传感器的可连续工作时间应≥6小时；</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1.3.6</w:t>
      </w:r>
      <w:r>
        <w:rPr>
          <w:rFonts w:ascii="仿宋" w:eastAsia="仿宋" w:hAnsi="仿宋" w:cs="仿宋" w:hint="eastAsia"/>
          <w:sz w:val="28"/>
          <w:szCs w:val="28"/>
        </w:rPr>
        <w:t>该评估系统应支持可通过无线通信方式进行数据实时采集及分析；</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1.3.7</w:t>
      </w:r>
      <w:r>
        <w:rPr>
          <w:rFonts w:ascii="仿宋" w:eastAsia="仿宋" w:hAnsi="仿宋" w:cs="仿宋" w:hint="eastAsia"/>
          <w:sz w:val="28"/>
          <w:szCs w:val="28"/>
        </w:rPr>
        <w:t>该评估系统应支持可通过TYPE-C接口与PC进行高速数据传输；</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1.3.8</w:t>
      </w:r>
      <w:r>
        <w:rPr>
          <w:rFonts w:ascii="仿宋" w:eastAsia="仿宋" w:hAnsi="仿宋" w:cs="仿宋" w:hint="eastAsia"/>
          <w:sz w:val="28"/>
          <w:szCs w:val="28"/>
        </w:rPr>
        <w:t>该评估系统应支持相关穿戴类配件的一体化收纳；</w:t>
      </w:r>
    </w:p>
    <w:p w:rsidR="00FE2FE2" w:rsidRDefault="00390B6D">
      <w:pPr>
        <w:pStyle w:val="af"/>
        <w:numPr>
          <w:ilvl w:val="0"/>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b/>
          <w:bCs/>
          <w:sz w:val="28"/>
          <w:szCs w:val="28"/>
        </w:rPr>
      </w:pPr>
      <w:r>
        <w:rPr>
          <w:rFonts w:ascii="仿宋" w:eastAsia="仿宋" w:hAnsi="仿宋" w:cs="仿宋" w:hint="eastAsia"/>
          <w:b/>
          <w:bCs/>
          <w:sz w:val="28"/>
          <w:szCs w:val="28"/>
        </w:rPr>
        <w:t>软件部分</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lastRenderedPageBreak/>
        <w:t>该评估系统</w:t>
      </w:r>
      <w:proofErr w:type="gramStart"/>
      <w:r>
        <w:rPr>
          <w:rFonts w:ascii="仿宋" w:eastAsia="仿宋" w:hAnsi="仿宋" w:cs="仿宋" w:hint="eastAsia"/>
          <w:sz w:val="28"/>
          <w:szCs w:val="28"/>
        </w:rPr>
        <w:t>需支持</w:t>
      </w:r>
      <w:proofErr w:type="gramEnd"/>
      <w:r>
        <w:rPr>
          <w:rFonts w:ascii="仿宋" w:eastAsia="仿宋" w:hAnsi="仿宋" w:cs="仿宋" w:hint="eastAsia"/>
          <w:sz w:val="28"/>
          <w:szCs w:val="28"/>
        </w:rPr>
        <w:t>多种评估项目及其自定义组合，并自动生成对应的运动评估报告，其至少需包含支持以下评估项目：计时起立-步行（TUG）评估、转圈评估、窄道评估等；</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t>该评估系统</w:t>
      </w:r>
      <w:proofErr w:type="gramStart"/>
      <w:r>
        <w:rPr>
          <w:rFonts w:ascii="仿宋" w:eastAsia="仿宋" w:hAnsi="仿宋" w:cs="仿宋" w:hint="eastAsia"/>
          <w:sz w:val="28"/>
          <w:szCs w:val="28"/>
        </w:rPr>
        <w:t>需能够</w:t>
      </w:r>
      <w:proofErr w:type="gramEnd"/>
      <w:r>
        <w:rPr>
          <w:rFonts w:ascii="仿宋" w:eastAsia="仿宋" w:hAnsi="仿宋" w:cs="仿宋" w:hint="eastAsia"/>
          <w:sz w:val="28"/>
          <w:szCs w:val="28"/>
        </w:rPr>
        <w:t>针对冻结步态进行动态分析评估，并在运动评估报告中包含针对冻结步态的冻结指数及其可视化曲线；</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t>该运动评估报告需≥63种运动学和动力学参数，具体至少包含以下参数：步长、步速、步频、跨步长、跨步时长、双脚支撑相、摆动相、支撑相、左右小腿角度及角速度参数、左右小腿角度及角速度的相对偏差、左右脚</w:t>
      </w:r>
      <w:proofErr w:type="gramStart"/>
      <w:r>
        <w:rPr>
          <w:rFonts w:ascii="仿宋" w:eastAsia="仿宋" w:hAnsi="仿宋" w:cs="仿宋" w:hint="eastAsia"/>
          <w:sz w:val="28"/>
          <w:szCs w:val="28"/>
        </w:rPr>
        <w:t>速率及跨步长</w:t>
      </w:r>
      <w:proofErr w:type="gramEnd"/>
      <w:r>
        <w:rPr>
          <w:rFonts w:ascii="仿宋" w:eastAsia="仿宋" w:hAnsi="仿宋" w:cs="仿宋" w:hint="eastAsia"/>
          <w:sz w:val="28"/>
          <w:szCs w:val="28"/>
        </w:rPr>
        <w:t>的相对偏差、左右腿摆动相及支项的相对偏差、小腿对称性指数、相对平均相位差、相位协调指数、躯干运动参数(冠状面、</w:t>
      </w:r>
      <w:proofErr w:type="gramStart"/>
      <w:r>
        <w:rPr>
          <w:rFonts w:ascii="仿宋" w:eastAsia="仿宋" w:hAnsi="仿宋" w:cs="仿宋" w:hint="eastAsia"/>
          <w:sz w:val="28"/>
          <w:szCs w:val="28"/>
        </w:rPr>
        <w:t>矢</w:t>
      </w:r>
      <w:proofErr w:type="gramEnd"/>
      <w:r>
        <w:rPr>
          <w:rFonts w:ascii="仿宋" w:eastAsia="仿宋" w:hAnsi="仿宋" w:cs="仿宋" w:hint="eastAsia"/>
          <w:sz w:val="28"/>
          <w:szCs w:val="28"/>
        </w:rPr>
        <w:t>状面、横断面)、腰部运动参数(冠状面、</w:t>
      </w:r>
      <w:proofErr w:type="gramStart"/>
      <w:r>
        <w:rPr>
          <w:rFonts w:ascii="仿宋" w:eastAsia="仿宋" w:hAnsi="仿宋" w:cs="仿宋" w:hint="eastAsia"/>
          <w:sz w:val="28"/>
          <w:szCs w:val="28"/>
        </w:rPr>
        <w:t>矢</w:t>
      </w:r>
      <w:proofErr w:type="gramEnd"/>
      <w:r>
        <w:rPr>
          <w:rFonts w:ascii="仿宋" w:eastAsia="仿宋" w:hAnsi="仿宋" w:cs="仿宋" w:hint="eastAsia"/>
          <w:sz w:val="28"/>
          <w:szCs w:val="28"/>
        </w:rPr>
        <w:t>状面、横断面)、左右手臂运动参数(角速度、角度及对称性)、左右手参数的相对偏差等；</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t>该评估系统</w:t>
      </w:r>
      <w:proofErr w:type="gramStart"/>
      <w:r>
        <w:rPr>
          <w:rFonts w:ascii="仿宋" w:eastAsia="仿宋" w:hAnsi="仿宋" w:cs="仿宋" w:hint="eastAsia"/>
          <w:sz w:val="28"/>
          <w:szCs w:val="28"/>
        </w:rPr>
        <w:t>需能够</w:t>
      </w:r>
      <w:proofErr w:type="gramEnd"/>
      <w:r>
        <w:rPr>
          <w:rFonts w:ascii="仿宋" w:eastAsia="仿宋" w:hAnsi="仿宋" w:cs="仿宋" w:hint="eastAsia"/>
          <w:sz w:val="28"/>
          <w:szCs w:val="28"/>
        </w:rPr>
        <w:t>对起立过程、坐下过程、转弯过程进行针对性动态分析评估，并在运动评估报告中至少包含以下参数：起立过程时间、起立过程躯干运动参数、坐下过程时间、坐下过程躯干运动参数、转弯过程时间、转弯过程角速度及步长运动参数等；</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t>该评估系统</w:t>
      </w:r>
      <w:proofErr w:type="gramStart"/>
      <w:r>
        <w:rPr>
          <w:rFonts w:ascii="仿宋" w:eastAsia="仿宋" w:hAnsi="仿宋" w:cs="仿宋" w:hint="eastAsia"/>
          <w:sz w:val="28"/>
          <w:szCs w:val="28"/>
        </w:rPr>
        <w:t>需支持</w:t>
      </w:r>
      <w:proofErr w:type="gramEnd"/>
      <w:r>
        <w:rPr>
          <w:rFonts w:ascii="仿宋" w:eastAsia="仿宋" w:hAnsi="仿宋" w:cs="仿宋" w:hint="eastAsia"/>
          <w:sz w:val="28"/>
          <w:szCs w:val="28"/>
        </w:rPr>
        <w:t>患者信息管理功能，</w:t>
      </w:r>
      <w:proofErr w:type="gramStart"/>
      <w:r>
        <w:rPr>
          <w:rFonts w:ascii="仿宋" w:eastAsia="仿宋" w:hAnsi="仿宋" w:cs="仿宋" w:hint="eastAsia"/>
          <w:sz w:val="28"/>
          <w:szCs w:val="28"/>
        </w:rPr>
        <w:t>至少需可记录</w:t>
      </w:r>
      <w:proofErr w:type="gramEnd"/>
      <w:r>
        <w:rPr>
          <w:rFonts w:ascii="仿宋" w:eastAsia="仿宋" w:hAnsi="仿宋" w:cs="仿宋" w:hint="eastAsia"/>
          <w:sz w:val="28"/>
          <w:szCs w:val="28"/>
        </w:rPr>
        <w:t>与帕金森病相关的诊断类型、起病日期等信息；</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t>该评估系统所有包含的评估项目均需能够支持全评估过程视频记录，且视频文件的每一帧能够与传感器数据进行毫秒级对齐与匹配；</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lastRenderedPageBreak/>
        <w:t>该评估系统支持的每一个评估项目中的每个子阶段均能够以步态周期为单位导出详细的运动学及动力学数据；</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t>该评估系统能够提供可视化的评估项目患者引导教程；</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t>该评估系统能够支持评估项目及其相关评估报告的定制化开发；</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t>该评估系统能够支持自动生成评估项目的客观描述性文字报告及其定制化开发；</w:t>
      </w:r>
    </w:p>
    <w:p w:rsidR="00FE2FE2" w:rsidRDefault="00390B6D">
      <w:pPr>
        <w:pStyle w:val="af"/>
        <w:numPr>
          <w:ilvl w:val="1"/>
          <w:numId w:val="19"/>
        </w:numPr>
        <w:pBdr>
          <w:top w:val="single" w:sz="4" w:space="0" w:color="auto"/>
          <w:left w:val="single" w:sz="4" w:space="0" w:color="auto"/>
          <w:bottom w:val="single" w:sz="4" w:space="0" w:color="auto"/>
          <w:right w:val="single" w:sz="4" w:space="0" w:color="auto"/>
          <w:between w:val="single" w:sz="4" w:space="0" w:color="auto"/>
        </w:pBdr>
        <w:ind w:firstLineChars="0"/>
        <w:rPr>
          <w:rFonts w:ascii="仿宋" w:eastAsia="仿宋" w:hAnsi="仿宋" w:cs="仿宋"/>
          <w:sz w:val="28"/>
          <w:szCs w:val="28"/>
        </w:rPr>
      </w:pPr>
      <w:r>
        <w:rPr>
          <w:rFonts w:ascii="仿宋" w:eastAsia="仿宋" w:hAnsi="仿宋" w:cs="仿宋" w:hint="eastAsia"/>
          <w:sz w:val="28"/>
          <w:szCs w:val="28"/>
        </w:rPr>
        <w:t>该评估系统</w:t>
      </w:r>
      <w:proofErr w:type="gramStart"/>
      <w:r>
        <w:rPr>
          <w:rFonts w:ascii="仿宋" w:eastAsia="仿宋" w:hAnsi="仿宋" w:cs="仿宋" w:hint="eastAsia"/>
          <w:sz w:val="28"/>
          <w:szCs w:val="28"/>
        </w:rPr>
        <w:t>需能够</w:t>
      </w:r>
      <w:proofErr w:type="gramEnd"/>
      <w:r>
        <w:rPr>
          <w:rFonts w:ascii="仿宋" w:eastAsia="仿宋" w:hAnsi="仿宋" w:cs="仿宋" w:hint="eastAsia"/>
          <w:sz w:val="28"/>
          <w:szCs w:val="28"/>
        </w:rPr>
        <w:t>至少与一种单病种专用临床数据平台进行自动对接；</w:t>
      </w:r>
    </w:p>
    <w:p w:rsidR="00FE2FE2" w:rsidRDefault="00390B6D">
      <w:pPr>
        <w:pBdr>
          <w:top w:val="single" w:sz="4" w:space="0" w:color="auto"/>
          <w:left w:val="single" w:sz="4" w:space="0" w:color="auto"/>
          <w:bottom w:val="single" w:sz="4" w:space="0" w:color="auto"/>
          <w:right w:val="single" w:sz="4" w:space="0" w:color="auto"/>
          <w:between w:val="single" w:sz="4" w:space="0" w:color="auto"/>
        </w:pBdr>
        <w:rPr>
          <w:rFonts w:ascii="仿宋" w:eastAsia="仿宋" w:hAnsi="仿宋" w:cs="仿宋"/>
          <w:b/>
          <w:bCs/>
          <w:sz w:val="28"/>
          <w:szCs w:val="28"/>
        </w:rPr>
      </w:pPr>
      <w:r>
        <w:rPr>
          <w:rFonts w:ascii="仿宋" w:eastAsia="仿宋" w:hAnsi="仿宋" w:cs="仿宋" w:hint="eastAsia"/>
          <w:b/>
          <w:bCs/>
          <w:sz w:val="28"/>
          <w:szCs w:val="28"/>
        </w:rPr>
        <w:t>3.其它</w:t>
      </w:r>
    </w:p>
    <w:p w:rsidR="00FE2FE2" w:rsidRDefault="00390B6D">
      <w:pPr>
        <w:pBdr>
          <w:top w:val="single" w:sz="4" w:space="0" w:color="auto"/>
          <w:left w:val="single" w:sz="4" w:space="0" w:color="auto"/>
          <w:bottom w:val="single" w:sz="4" w:space="0" w:color="auto"/>
          <w:right w:val="single" w:sz="4" w:space="0" w:color="auto"/>
          <w:between w:val="single" w:sz="4" w:space="0" w:color="auto"/>
        </w:pBdr>
        <w:rPr>
          <w:rFonts w:ascii="仿宋" w:eastAsia="仿宋" w:hAnsi="仿宋" w:cs="仿宋"/>
          <w:sz w:val="28"/>
          <w:szCs w:val="28"/>
        </w:rPr>
      </w:pPr>
      <w:r>
        <w:rPr>
          <w:rFonts w:ascii="仿宋" w:eastAsia="仿宋" w:hAnsi="仿宋" w:cs="仿宋" w:hint="eastAsia"/>
          <w:sz w:val="28"/>
          <w:szCs w:val="28"/>
        </w:rPr>
        <w:t>3.1步态试验各阶段（起立/行走/转向/转圈/坐下等）人体运动学量化分析。</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3.2 ≥</w:t>
      </w:r>
      <w:r>
        <w:rPr>
          <w:rFonts w:ascii="仿宋" w:eastAsia="仿宋" w:hAnsi="仿宋" w:cs="仿宋" w:hint="eastAsia"/>
          <w:sz w:val="28"/>
          <w:szCs w:val="28"/>
        </w:rPr>
        <w:t>10个运动传感器，≥64项运动学动力学参数及相关运动评估报告。</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3.3</w:t>
      </w:r>
      <w:r>
        <w:rPr>
          <w:rFonts w:ascii="仿宋" w:eastAsia="仿宋" w:hAnsi="仿宋" w:cs="仿宋" w:hint="eastAsia"/>
          <w:sz w:val="28"/>
          <w:szCs w:val="28"/>
        </w:rPr>
        <w:t xml:space="preserve"> 针对帕金森病及运动障碍疾病的冻结指数智能分析及可视化展示（精度：≤0.5秒）。</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3.4</w:t>
      </w:r>
      <w:r>
        <w:rPr>
          <w:rFonts w:ascii="仿宋" w:eastAsia="仿宋" w:hAnsi="仿宋" w:cs="仿宋" w:hint="eastAsia"/>
          <w:sz w:val="28"/>
          <w:szCs w:val="28"/>
        </w:rPr>
        <w:t xml:space="preserve"> 支持多种评估项目及其自定义组合，并自动生成对应的运动评估报告，其中至少包含支持以下评估项目：计时起立-步行（TUG）评估、转圈评估、窄道评估等；</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3.5</w:t>
      </w:r>
      <w:r>
        <w:rPr>
          <w:rFonts w:ascii="仿宋" w:eastAsia="仿宋" w:hAnsi="仿宋" w:cs="仿宋" w:hint="eastAsia"/>
          <w:sz w:val="28"/>
          <w:szCs w:val="28"/>
        </w:rPr>
        <w:t xml:space="preserve"> 试验过程详细数据可导出以支持临床统计研究。</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3.6</w:t>
      </w:r>
      <w:r>
        <w:rPr>
          <w:rFonts w:ascii="仿宋" w:eastAsia="仿宋" w:hAnsi="仿宋" w:cs="仿宋" w:hint="eastAsia"/>
          <w:sz w:val="28"/>
          <w:szCs w:val="28"/>
        </w:rPr>
        <w:t xml:space="preserve"> 步态试验原始数据、回溯视频及分析数据等全程信息智能管理。</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3.7</w:t>
      </w:r>
      <w:r>
        <w:rPr>
          <w:rFonts w:ascii="仿宋" w:eastAsia="仿宋" w:hAnsi="仿宋" w:cs="仿宋" w:hint="eastAsia"/>
          <w:sz w:val="28"/>
          <w:szCs w:val="28"/>
        </w:rPr>
        <w:t xml:space="preserve"> 能够对所有评估项目进行视频记录，且视频文件的每一帧能够与传感器数据进行毫秒级对齐与匹配；</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lastRenderedPageBreak/>
        <w:t>3.8</w:t>
      </w:r>
      <w:r>
        <w:rPr>
          <w:rFonts w:ascii="仿宋" w:eastAsia="仿宋" w:hAnsi="仿宋" w:cs="仿宋" w:hint="eastAsia"/>
          <w:sz w:val="28"/>
          <w:szCs w:val="28"/>
        </w:rPr>
        <w:t xml:space="preserve"> 受试者常规人口学信息及基础临床信息的录入与导出。</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3.9</w:t>
      </w:r>
      <w:r>
        <w:rPr>
          <w:rFonts w:ascii="仿宋" w:eastAsia="仿宋" w:hAnsi="仿宋" w:cs="仿宋" w:hint="eastAsia"/>
          <w:sz w:val="28"/>
          <w:szCs w:val="28"/>
        </w:rPr>
        <w:t xml:space="preserve"> 相关运动评估量表智能管理。</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sz w:val="28"/>
          <w:szCs w:val="28"/>
        </w:rPr>
        <w:t xml:space="preserve">3.10 </w:t>
      </w:r>
      <w:r>
        <w:rPr>
          <w:rFonts w:ascii="仿宋" w:eastAsia="仿宋" w:hAnsi="仿宋" w:cs="仿宋" w:hint="eastAsia"/>
          <w:sz w:val="28"/>
          <w:szCs w:val="28"/>
        </w:rPr>
        <w:t>支持评估数据报告以Excel与PDF格式导出。</w:t>
      </w:r>
    </w:p>
    <w:p w:rsidR="00FE2FE2" w:rsidRDefault="00FE2FE2">
      <w:pPr>
        <w:rPr>
          <w:rFonts w:ascii="仿宋" w:eastAsia="仿宋" w:hAnsi="仿宋" w:cs="仿宋"/>
          <w:sz w:val="28"/>
          <w:szCs w:val="28"/>
        </w:rPr>
      </w:pPr>
    </w:p>
    <w:p w:rsidR="00FE2FE2" w:rsidRDefault="00390B6D">
      <w:pPr>
        <w:rPr>
          <w:rFonts w:ascii="仿宋" w:eastAsia="仿宋" w:hAnsi="仿宋" w:cs="仿宋"/>
          <w:b/>
          <w:kern w:val="0"/>
          <w:sz w:val="28"/>
          <w:szCs w:val="28"/>
        </w:rPr>
      </w:pPr>
      <w:r>
        <w:rPr>
          <w:rFonts w:ascii="宋体" w:hAnsi="宋体"/>
          <w:b/>
          <w:kern w:val="0"/>
          <w:sz w:val="28"/>
          <w:szCs w:val="28"/>
        </w:rPr>
        <w:br w:type="page"/>
      </w:r>
      <w:r>
        <w:rPr>
          <w:rFonts w:ascii="仿宋" w:eastAsia="仿宋" w:hAnsi="仿宋" w:cs="仿宋" w:hint="eastAsia"/>
          <w:b/>
          <w:kern w:val="0"/>
          <w:sz w:val="28"/>
          <w:szCs w:val="28"/>
        </w:rPr>
        <w:lastRenderedPageBreak/>
        <w:t>（三）多导睡眠脑电记录仪 （可采进口）</w:t>
      </w:r>
    </w:p>
    <w:p w:rsidR="00FE2FE2" w:rsidRDefault="00390B6D">
      <w:pPr>
        <w:jc w:val="left"/>
        <w:outlineLvl w:val="0"/>
        <w:rPr>
          <w:rFonts w:ascii="仿宋" w:eastAsia="仿宋" w:hAnsi="仿宋" w:cs="仿宋"/>
          <w:b/>
          <w:sz w:val="28"/>
          <w:szCs w:val="28"/>
        </w:rPr>
      </w:pPr>
      <w:r>
        <w:rPr>
          <w:rFonts w:ascii="仿宋" w:eastAsia="仿宋" w:hAnsi="仿宋" w:cs="仿宋" w:hint="eastAsia"/>
          <w:b/>
          <w:sz w:val="28"/>
          <w:szCs w:val="28"/>
        </w:rPr>
        <w:t>技术指标参数</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．计算机系统：</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医疗级主机系统：≥英特尔i7处理器；内存：≥8G；硬盘：≥</w:t>
      </w:r>
      <w:r>
        <w:rPr>
          <w:rFonts w:ascii="仿宋" w:eastAsia="仿宋" w:hAnsi="仿宋" w:cs="仿宋"/>
          <w:sz w:val="28"/>
          <w:szCs w:val="28"/>
        </w:rPr>
        <w:t>1T</w:t>
      </w:r>
      <w:r>
        <w:rPr>
          <w:rFonts w:ascii="仿宋" w:eastAsia="仿宋" w:hAnsi="仿宋" w:cs="仿宋" w:hint="eastAsia"/>
          <w:sz w:val="28"/>
          <w:szCs w:val="28"/>
        </w:rPr>
        <w:t>；光驱：DVD刻录机；鼠标：USB接口；键盘：USB接口；网卡：100/1000MB；显示器：≥24吋液晶，分辨率≥1920*1080；打印机：激光</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二．信号放大器：</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sz w:val="28"/>
          <w:szCs w:val="28"/>
        </w:rPr>
        <w:t>2.1通道数：≥48导。 其中≥32</w:t>
      </w:r>
      <w:proofErr w:type="gramStart"/>
      <w:r>
        <w:rPr>
          <w:rFonts w:ascii="仿宋" w:eastAsia="仿宋" w:hAnsi="仿宋" w:cs="仿宋" w:hint="eastAsia"/>
          <w:sz w:val="28"/>
          <w:szCs w:val="28"/>
        </w:rPr>
        <w:t>导独立</w:t>
      </w:r>
      <w:proofErr w:type="gramEnd"/>
      <w:r>
        <w:rPr>
          <w:rFonts w:ascii="仿宋" w:eastAsia="仿宋" w:hAnsi="仿宋" w:cs="仿宋" w:hint="eastAsia"/>
          <w:sz w:val="28"/>
          <w:szCs w:val="28"/>
        </w:rPr>
        <w:t>脑电通道, ≥8对自定义双</w:t>
      </w:r>
      <w:proofErr w:type="gramStart"/>
      <w:r>
        <w:rPr>
          <w:rFonts w:ascii="仿宋" w:eastAsia="仿宋" w:hAnsi="仿宋" w:cs="仿宋" w:hint="eastAsia"/>
          <w:sz w:val="28"/>
          <w:szCs w:val="28"/>
        </w:rPr>
        <w:t>极</w:t>
      </w:r>
      <w:proofErr w:type="gramEnd"/>
      <w:r>
        <w:rPr>
          <w:rFonts w:ascii="仿宋" w:eastAsia="仿宋" w:hAnsi="仿宋" w:cs="仿宋" w:hint="eastAsia"/>
          <w:sz w:val="28"/>
          <w:szCs w:val="28"/>
        </w:rPr>
        <w:t>信号，≥6对预置</w:t>
      </w:r>
      <w:proofErr w:type="gramStart"/>
      <w:r>
        <w:rPr>
          <w:rFonts w:ascii="仿宋" w:eastAsia="仿宋" w:hAnsi="仿宋" w:cs="仿宋" w:hint="eastAsia"/>
          <w:sz w:val="28"/>
          <w:szCs w:val="28"/>
        </w:rPr>
        <w:t>标签双</w:t>
      </w:r>
      <w:proofErr w:type="gramEnd"/>
      <w:r>
        <w:rPr>
          <w:rFonts w:ascii="仿宋" w:eastAsia="仿宋" w:hAnsi="仿宋" w:cs="仿宋" w:hint="eastAsia"/>
          <w:sz w:val="28"/>
          <w:szCs w:val="28"/>
        </w:rPr>
        <w:t>极生物电通道，≥10个直流通道，血氧和脉率等接口，可外接16</w:t>
      </w:r>
      <w:proofErr w:type="gramStart"/>
      <w:r>
        <w:rPr>
          <w:rFonts w:ascii="仿宋" w:eastAsia="仿宋" w:hAnsi="仿宋" w:cs="仿宋" w:hint="eastAsia"/>
          <w:sz w:val="28"/>
          <w:szCs w:val="28"/>
        </w:rPr>
        <w:t>导以上</w:t>
      </w:r>
      <w:proofErr w:type="gramEnd"/>
      <w:r>
        <w:rPr>
          <w:rFonts w:ascii="仿宋" w:eastAsia="仿宋" w:hAnsi="仿宋" w:cs="仿宋" w:hint="eastAsia"/>
          <w:sz w:val="28"/>
          <w:szCs w:val="28"/>
        </w:rPr>
        <w:t>的扩展信号</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2.2 放大器通道标签：放大器上具备心电、口鼻气流、胸式呼吸、腹式呼吸、下颌肌电、</w:t>
      </w:r>
      <w:proofErr w:type="gramStart"/>
      <w:r>
        <w:rPr>
          <w:rFonts w:ascii="仿宋" w:eastAsia="仿宋" w:hAnsi="仿宋" w:cs="仿宋" w:hint="eastAsia"/>
          <w:sz w:val="28"/>
          <w:szCs w:val="28"/>
        </w:rPr>
        <w:t>腿动等</w:t>
      </w:r>
      <w:proofErr w:type="gramEnd"/>
      <w:r>
        <w:rPr>
          <w:rFonts w:ascii="仿宋" w:eastAsia="仿宋" w:hAnsi="仿宋" w:cs="仿宋" w:hint="eastAsia"/>
          <w:sz w:val="28"/>
          <w:szCs w:val="28"/>
        </w:rPr>
        <w:t>标签。</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2.3放大器与主机传输方式：USB或网线两种传输模式，放大器可自动分配网络地址。</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2.4输入阻抗：≥100M</w:t>
      </w:r>
      <w:r>
        <w:rPr>
          <w:rFonts w:ascii="仿宋" w:eastAsia="仿宋" w:hAnsi="仿宋" w:cs="仿宋" w:hint="eastAsia"/>
          <w:sz w:val="28"/>
          <w:szCs w:val="28"/>
        </w:rPr>
        <w:sym w:font="Symbol" w:char="F057"/>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2.5共模抑制比：＞110dB</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2.6噪音：&lt; 1.5</w:t>
      </w:r>
      <w:r>
        <w:rPr>
          <w:rFonts w:ascii="仿宋" w:eastAsia="仿宋" w:hAnsi="仿宋" w:cs="仿宋" w:hint="eastAsia"/>
          <w:sz w:val="28"/>
          <w:szCs w:val="28"/>
        </w:rPr>
        <w:sym w:font="Symbol" w:char="F06D"/>
      </w:r>
      <w:r>
        <w:rPr>
          <w:rFonts w:ascii="仿宋" w:eastAsia="仿宋" w:hAnsi="仿宋" w:cs="仿宋" w:hint="eastAsia"/>
          <w:sz w:val="28"/>
          <w:szCs w:val="28"/>
        </w:rPr>
        <w:t>V pk-pk</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2.7数模转换：＞16 bits</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2.8采样精度：＜0.153</w:t>
      </w:r>
      <w:r>
        <w:rPr>
          <w:rFonts w:ascii="仿宋" w:eastAsia="仿宋" w:hAnsi="仿宋" w:cs="仿宋" w:hint="eastAsia"/>
          <w:sz w:val="28"/>
          <w:szCs w:val="28"/>
        </w:rPr>
        <w:sym w:font="Symbol" w:char="F06D"/>
      </w:r>
      <w:r>
        <w:rPr>
          <w:rFonts w:ascii="仿宋" w:eastAsia="仿宋" w:hAnsi="仿宋" w:cs="仿宋" w:hint="eastAsia"/>
          <w:sz w:val="28"/>
          <w:szCs w:val="28"/>
        </w:rPr>
        <w:t>V</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2.9存储采样率：每通道≥512Hz；</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 xml:space="preserve">2.10灵敏度：10, 20, 30, 50, 70, 100, 150, 200, 300, 500, 700, </w:t>
      </w:r>
      <w:r>
        <w:rPr>
          <w:rFonts w:ascii="仿宋" w:eastAsia="仿宋" w:hAnsi="仿宋" w:cs="仿宋" w:hint="eastAsia"/>
          <w:sz w:val="28"/>
          <w:szCs w:val="28"/>
        </w:rPr>
        <w:lastRenderedPageBreak/>
        <w:t>1k, 2k, 5k</w:t>
      </w:r>
      <w:r>
        <w:rPr>
          <w:rFonts w:ascii="仿宋" w:eastAsia="仿宋" w:hAnsi="仿宋" w:cs="仿宋" w:hint="eastAsia"/>
          <w:sz w:val="28"/>
          <w:szCs w:val="28"/>
        </w:rPr>
        <w:sym w:font="Symbol" w:char="F06D"/>
      </w:r>
      <w:r>
        <w:rPr>
          <w:rFonts w:ascii="仿宋" w:eastAsia="仿宋" w:hAnsi="仿宋" w:cs="仿宋" w:hint="eastAsia"/>
          <w:sz w:val="28"/>
          <w:szCs w:val="28"/>
        </w:rPr>
        <w:t>V/cm</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1</w:t>
      </w:r>
      <w:proofErr w:type="gramStart"/>
      <w:r>
        <w:rPr>
          <w:rFonts w:ascii="仿宋" w:eastAsia="仿宋" w:hAnsi="仿宋" w:cs="仿宋" w:hint="eastAsia"/>
          <w:sz w:val="28"/>
          <w:szCs w:val="28"/>
        </w:rPr>
        <w:t>,2</w:t>
      </w:r>
      <w:proofErr w:type="gramEnd"/>
      <w:r>
        <w:rPr>
          <w:rFonts w:ascii="仿宋" w:eastAsia="仿宋" w:hAnsi="仿宋" w:cs="仿宋" w:hint="eastAsia"/>
          <w:sz w:val="28"/>
          <w:szCs w:val="28"/>
        </w:rPr>
        <w:t>, 3, 5, 7, 10, 15, 20, 30, 50, 70, 100, 200, 500</w:t>
      </w:r>
      <w:r>
        <w:rPr>
          <w:rFonts w:ascii="仿宋" w:eastAsia="仿宋" w:hAnsi="仿宋" w:cs="仿宋" w:hint="eastAsia"/>
          <w:sz w:val="28"/>
          <w:szCs w:val="28"/>
        </w:rPr>
        <w:sym w:font="Symbol" w:char="F06D"/>
      </w:r>
      <w:r>
        <w:rPr>
          <w:rFonts w:ascii="仿宋" w:eastAsia="仿宋" w:hAnsi="仿宋" w:cs="仿宋" w:hint="eastAsia"/>
          <w:sz w:val="28"/>
          <w:szCs w:val="28"/>
        </w:rPr>
        <w:t>V/mm</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2.11高频滤波：15, 30, 35, 40, 50, 60, 70, 100…500Hz；</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2.12低频滤波：0.001, 0.16, 0.3, 0.5, 1, 1.6, 2, 3, 5,10,…150Hz；</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2.13时间基准：2, 5, 10, 20, 30, 60, 120, 240, 300, 600, 1200秒/页；</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6, 8, 10, 15, 30, 60, 120, 240mm/秒</w:t>
      </w:r>
    </w:p>
    <w:p w:rsidR="00FE2FE2" w:rsidRDefault="00390B6D">
      <w:pPr>
        <w:pStyle w:val="af"/>
        <w:pBdr>
          <w:top w:val="single" w:sz="4" w:space="0" w:color="auto"/>
          <w:left w:val="single" w:sz="4" w:space="0" w:color="auto"/>
          <w:bottom w:val="single" w:sz="4" w:space="0" w:color="auto"/>
          <w:right w:val="single" w:sz="4" w:space="0" w:color="auto"/>
          <w:between w:val="single" w:sz="4" w:space="0" w:color="auto"/>
        </w:pBdr>
        <w:ind w:firstLineChars="0" w:firstLine="0"/>
        <w:rPr>
          <w:rFonts w:ascii="仿宋" w:eastAsia="仿宋" w:hAnsi="仿宋" w:cs="仿宋"/>
          <w:sz w:val="28"/>
          <w:szCs w:val="28"/>
        </w:rPr>
      </w:pPr>
      <w:r>
        <w:rPr>
          <w:rFonts w:ascii="仿宋" w:eastAsia="仿宋" w:hAnsi="仿宋" w:cs="仿宋" w:hint="eastAsia"/>
          <w:sz w:val="28"/>
          <w:szCs w:val="28"/>
        </w:rPr>
        <w:t>三．软件要求：</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 Windows10操作系统，中文Office办公软件</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3.2中英文采集回放软件。</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3.3具有阻抗实时监测功能。</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3.4具备断电自动恢复功能。</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3.5事件列表：对各事件发生的时间，持续时间及次数进行列表统计，</w:t>
      </w:r>
      <w:proofErr w:type="gramStart"/>
      <w:r>
        <w:rPr>
          <w:rFonts w:ascii="仿宋" w:eastAsia="仿宋" w:hAnsi="仿宋" w:cs="仿宋" w:hint="eastAsia"/>
          <w:sz w:val="28"/>
          <w:szCs w:val="28"/>
        </w:rPr>
        <w:t>阅图时</w:t>
      </w:r>
      <w:proofErr w:type="gramEnd"/>
      <w:r>
        <w:rPr>
          <w:rFonts w:ascii="仿宋" w:eastAsia="仿宋" w:hAnsi="仿宋" w:cs="仿宋" w:hint="eastAsia"/>
          <w:sz w:val="28"/>
          <w:szCs w:val="28"/>
        </w:rPr>
        <w:t>可直接跳转到该事件的数据位置</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3.6特殊事件标记记录：可对记录时发生的特殊事件进行自动标记或手动标记</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3.7屏幕拷贝功能：将屏幕显示的脑电图形转换到其他文档内</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3.8脑电数据可在任意PC机回放。</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3.9 多导睡眠软件和脑电图软件一体化设计，支持在线记录同步睡眠分期 。</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3.10生物电信号监测：热敏式口鼻气流、压力式口鼻气流、胸</w:t>
      </w:r>
      <w:r>
        <w:rPr>
          <w:rFonts w:ascii="仿宋" w:eastAsia="仿宋" w:hAnsi="仿宋" w:cs="仿宋" w:hint="eastAsia"/>
          <w:sz w:val="28"/>
          <w:szCs w:val="28"/>
        </w:rPr>
        <w:lastRenderedPageBreak/>
        <w:t>式呼吸、腹式呼吸、鼾声、下颌肌电、眼动、腿动、心电、血氧、脉搏和体位等生物电信号。</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3.11 睡眠自动分期功能：具备R&amp;K和AASM两套分期标准。</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3.12 同屏比较不同分析者的睡眠结构图。</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3.13全中文睡眠报告，PSG软件自动生成，无须辅助软件编辑。</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3.14睡眠分期软件分为成人、儿童和新生儿三种。</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3.15呼吸暂停低通气指数的计算。</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3.16</w:t>
      </w:r>
      <w:proofErr w:type="gramStart"/>
      <w:r>
        <w:rPr>
          <w:rFonts w:ascii="仿宋" w:eastAsia="仿宋" w:hAnsi="仿宋" w:cs="仿宋" w:hint="eastAsia"/>
          <w:sz w:val="28"/>
          <w:szCs w:val="28"/>
        </w:rPr>
        <w:t>周期性腿动的</w:t>
      </w:r>
      <w:proofErr w:type="gramEnd"/>
      <w:r>
        <w:rPr>
          <w:rFonts w:ascii="仿宋" w:eastAsia="仿宋" w:hAnsi="仿宋" w:cs="仿宋" w:hint="eastAsia"/>
          <w:sz w:val="28"/>
          <w:szCs w:val="28"/>
        </w:rPr>
        <w:t>自动识别和标记。</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3.17实时在线式睡眠分析：记录过程中可实时睡眠分析，记录完成后分析同步完成。</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3.18提供多种体位供诊断判定，具备独立的体位趋势图。</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3.19拥有多种快捷键操作，方便睡眠分期。</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3.20同屏显示特殊睡眠监测项目的趋势图(如血氧、体位、心率等)。</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3.21采集时病人发生异常情况，可声光报警。</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3.22频率比例趋势图：可分别显示不同脑电频率的比例，可左右对比分析，任意频率组合的百分比。</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3.23 具备彩色光谱图。</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4闪光刺激器</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4.1 高亮LED闪光刺激器，刺激亮度范围2cd～12cd可调。</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4.2可预置12种以上的刺激模版。</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4.3 刺激最高频率可达60Hz，要求刺激频率可在1-60Hz内任意</w:t>
      </w:r>
      <w:r>
        <w:rPr>
          <w:rFonts w:ascii="仿宋" w:eastAsia="仿宋" w:hAnsi="仿宋" w:cs="仿宋" w:hint="eastAsia"/>
          <w:sz w:val="28"/>
          <w:szCs w:val="28"/>
        </w:rPr>
        <w:lastRenderedPageBreak/>
        <w:t>设定。</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5高清视频系统</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5.1 视频分辨率：≥1920*1080。</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5.2 广角摄像头，可自动对焦。</w:t>
      </w:r>
    </w:p>
    <w:p w:rsidR="00FE2FE2" w:rsidRDefault="00390B6D" w:rsidP="00390B6D">
      <w:pPr>
        <w:pStyle w:val="af"/>
        <w:pBdr>
          <w:top w:val="single" w:sz="4" w:space="0" w:color="auto"/>
          <w:left w:val="single" w:sz="4" w:space="0" w:color="auto"/>
          <w:bottom w:val="single" w:sz="4" w:space="0" w:color="auto"/>
          <w:right w:val="single" w:sz="4" w:space="0" w:color="auto"/>
          <w:between w:val="single" w:sz="4" w:space="0" w:color="auto"/>
        </w:pBdr>
        <w:ind w:firstLine="560"/>
        <w:rPr>
          <w:rFonts w:ascii="仿宋" w:eastAsia="仿宋" w:hAnsi="仿宋" w:cs="仿宋"/>
          <w:sz w:val="28"/>
          <w:szCs w:val="28"/>
        </w:rPr>
      </w:pPr>
      <w:r>
        <w:rPr>
          <w:rFonts w:ascii="仿宋" w:eastAsia="仿宋" w:hAnsi="仿宋" w:cs="仿宋" w:hint="eastAsia"/>
          <w:sz w:val="28"/>
          <w:szCs w:val="28"/>
        </w:rPr>
        <w:t>5.3 红外夜视功能，黑暗环境下仍然清晰记录视频。</w:t>
      </w:r>
    </w:p>
    <w:p w:rsidR="00FE2FE2" w:rsidRDefault="00FE2FE2">
      <w:pPr>
        <w:ind w:leftChars="164" w:left="624" w:hangingChars="100" w:hanging="280"/>
        <w:rPr>
          <w:rFonts w:ascii="仿宋" w:eastAsia="仿宋" w:hAnsi="仿宋" w:cs="仿宋"/>
          <w:sz w:val="28"/>
          <w:szCs w:val="28"/>
        </w:rPr>
      </w:pPr>
    </w:p>
    <w:p w:rsidR="00FE2FE2" w:rsidRDefault="00390B6D">
      <w:pPr>
        <w:rPr>
          <w:rFonts w:ascii="仿宋" w:eastAsia="仿宋" w:hAnsi="仿宋" w:cs="仿宋"/>
          <w:b/>
          <w:sz w:val="28"/>
          <w:szCs w:val="28"/>
        </w:rPr>
      </w:pPr>
      <w:r>
        <w:rPr>
          <w:rFonts w:ascii="仿宋" w:eastAsia="仿宋" w:hAnsi="仿宋" w:cs="仿宋" w:hint="eastAsia"/>
          <w:b/>
          <w:sz w:val="28"/>
          <w:szCs w:val="28"/>
        </w:rPr>
        <w:t>6．配置要求：</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9"/>
        <w:gridCol w:w="5813"/>
        <w:gridCol w:w="992"/>
      </w:tblGrid>
      <w:tr w:rsidR="00FE2FE2">
        <w:trPr>
          <w:trHeight w:val="477"/>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bookmarkStart w:id="31" w:name="OLE_LINK92"/>
            <w:r>
              <w:rPr>
                <w:rFonts w:ascii="仿宋" w:eastAsia="仿宋" w:hAnsi="仿宋" w:cs="仿宋" w:hint="eastAsia"/>
                <w:sz w:val="28"/>
                <w:szCs w:val="28"/>
              </w:rPr>
              <w:t>序号</w:t>
            </w:r>
          </w:p>
        </w:tc>
        <w:tc>
          <w:tcPr>
            <w:tcW w:w="5813"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名称</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数量</w:t>
            </w:r>
          </w:p>
        </w:tc>
      </w:tr>
      <w:tr w:rsidR="00FE2FE2">
        <w:trPr>
          <w:trHeight w:val="477"/>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1</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专业级高速计算机</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1台</w:t>
            </w:r>
          </w:p>
        </w:tc>
      </w:tr>
      <w:tr w:rsidR="00FE2FE2">
        <w:trPr>
          <w:trHeight w:val="477"/>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2</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 xml:space="preserve">24吋液晶显示器 </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1台</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3</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多导睡眠脑电放大器</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1套</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4</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视频脑电软件包</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1套</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5</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多导睡眠脑电采集回放软件</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1套</w:t>
            </w:r>
          </w:p>
        </w:tc>
      </w:tr>
      <w:tr w:rsidR="00FE2FE2">
        <w:trPr>
          <w:trHeight w:val="477"/>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6</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脑电视频同步软件</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1套</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7</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高清摄像头</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1套</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8</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夜视红外灯</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1套</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9</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激光打印机</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1台</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10</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导电膏</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1盒</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11</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脑电盘状电极</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32根</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12</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心电电极线</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3对</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13</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磨砂膏</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1盒</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14</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事件标记按钮</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1个</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lastRenderedPageBreak/>
              <w:t>15</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闪光刺激器</w:t>
            </w:r>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1套</w:t>
            </w:r>
          </w:p>
        </w:tc>
      </w:tr>
      <w:tr w:rsidR="00FE2FE2">
        <w:trPr>
          <w:trHeight w:val="462"/>
          <w:jc w:val="center"/>
        </w:trPr>
        <w:tc>
          <w:tcPr>
            <w:tcW w:w="1549" w:type="dxa"/>
            <w:vAlign w:val="center"/>
          </w:tcPr>
          <w:p w:rsidR="00FE2FE2" w:rsidRDefault="00390B6D">
            <w:pPr>
              <w:spacing w:line="12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16</w:t>
            </w:r>
          </w:p>
        </w:tc>
        <w:tc>
          <w:tcPr>
            <w:tcW w:w="5813" w:type="dxa"/>
          </w:tcPr>
          <w:p w:rsidR="00FE2FE2" w:rsidRDefault="00390B6D">
            <w:pPr>
              <w:spacing w:line="120" w:lineRule="auto"/>
              <w:contextualSpacing/>
              <w:rPr>
                <w:rFonts w:ascii="仿宋" w:eastAsia="仿宋" w:hAnsi="仿宋" w:cs="仿宋"/>
                <w:sz w:val="28"/>
                <w:szCs w:val="28"/>
              </w:rPr>
            </w:pPr>
            <w:r>
              <w:rPr>
                <w:rFonts w:ascii="仿宋" w:eastAsia="仿宋" w:hAnsi="仿宋" w:cs="仿宋" w:hint="eastAsia"/>
                <w:sz w:val="28"/>
                <w:szCs w:val="28"/>
              </w:rPr>
              <w:t>睡眠传感器套件：热敏式口鼻气流传感器，鼻压气流传感器，胸式呼吸传感器，腹式呼吸传感器，鼾声传感器，体位传感器，血氧传感器等，下颌肌电电极，</w:t>
            </w:r>
            <w:proofErr w:type="gramStart"/>
            <w:r>
              <w:rPr>
                <w:rFonts w:ascii="仿宋" w:eastAsia="仿宋" w:hAnsi="仿宋" w:cs="仿宋" w:hint="eastAsia"/>
                <w:sz w:val="28"/>
                <w:szCs w:val="28"/>
              </w:rPr>
              <w:t>腿动电极</w:t>
            </w:r>
            <w:proofErr w:type="gramEnd"/>
          </w:p>
        </w:tc>
        <w:tc>
          <w:tcPr>
            <w:tcW w:w="992" w:type="dxa"/>
          </w:tcPr>
          <w:p w:rsidR="00FE2FE2" w:rsidRDefault="00390B6D">
            <w:pPr>
              <w:spacing w:line="120" w:lineRule="auto"/>
              <w:contextualSpacing/>
              <w:jc w:val="center"/>
              <w:rPr>
                <w:rFonts w:ascii="仿宋" w:eastAsia="仿宋" w:hAnsi="仿宋" w:cs="仿宋"/>
                <w:sz w:val="28"/>
                <w:szCs w:val="28"/>
              </w:rPr>
            </w:pPr>
            <w:r>
              <w:rPr>
                <w:rFonts w:ascii="仿宋" w:eastAsia="仿宋" w:hAnsi="仿宋" w:cs="仿宋" w:hint="eastAsia"/>
                <w:sz w:val="28"/>
                <w:szCs w:val="28"/>
              </w:rPr>
              <w:t>1套</w:t>
            </w:r>
          </w:p>
        </w:tc>
      </w:tr>
      <w:bookmarkEnd w:id="31"/>
    </w:tbl>
    <w:p w:rsidR="00FE2FE2" w:rsidRDefault="00FE2FE2">
      <w:pPr>
        <w:rPr>
          <w:rFonts w:ascii="仿宋" w:eastAsia="仿宋" w:hAnsi="仿宋" w:cs="仿宋"/>
          <w:bCs/>
          <w:sz w:val="28"/>
          <w:szCs w:val="28"/>
        </w:rPr>
      </w:pPr>
    </w:p>
    <w:p w:rsidR="00FE2FE2" w:rsidRDefault="00FE2FE2"/>
    <w:p w:rsidR="00FE2FE2" w:rsidRDefault="00FE2FE2"/>
    <w:p w:rsidR="00FE2FE2" w:rsidRDefault="00390B6D">
      <w:pPr>
        <w:rPr>
          <w:rFonts w:ascii="仿宋" w:eastAsia="仿宋" w:hAnsi="仿宋" w:cs="仿宋"/>
          <w:b/>
          <w:bCs/>
          <w:sz w:val="28"/>
          <w:szCs w:val="28"/>
        </w:rPr>
      </w:pPr>
      <w:r>
        <w:rPr>
          <w:rFonts w:ascii="宋体" w:hAnsi="宋体"/>
          <w:b/>
          <w:bCs/>
          <w:sz w:val="28"/>
          <w:szCs w:val="28"/>
        </w:rPr>
        <w:br w:type="page"/>
      </w:r>
      <w:r>
        <w:rPr>
          <w:rFonts w:ascii="仿宋" w:eastAsia="仿宋" w:hAnsi="仿宋" w:cs="仿宋" w:hint="eastAsia"/>
          <w:b/>
          <w:bCs/>
          <w:sz w:val="28"/>
          <w:szCs w:val="28"/>
        </w:rPr>
        <w:lastRenderedPageBreak/>
        <w:t>（四）认知康复训练与评估系统（成人版）（国产）</w:t>
      </w:r>
    </w:p>
    <w:p w:rsidR="00FE2FE2" w:rsidRDefault="00390B6D">
      <w:pPr>
        <w:jc w:val="left"/>
        <w:outlineLvl w:val="0"/>
        <w:rPr>
          <w:rFonts w:ascii="仿宋" w:eastAsia="仿宋" w:hAnsi="仿宋" w:cs="仿宋"/>
          <w:b/>
          <w:sz w:val="28"/>
          <w:szCs w:val="28"/>
        </w:rPr>
      </w:pPr>
      <w:r>
        <w:rPr>
          <w:rFonts w:ascii="仿宋" w:eastAsia="仿宋" w:hAnsi="仿宋" w:cs="仿宋" w:hint="eastAsia"/>
          <w:b/>
          <w:sz w:val="28"/>
          <w:szCs w:val="28"/>
        </w:rPr>
        <w:t>技术指标参数</w:t>
      </w:r>
    </w:p>
    <w:p w:rsidR="00FE2FE2" w:rsidRDefault="00390B6D">
      <w:pPr>
        <w:rPr>
          <w:rFonts w:ascii="仿宋" w:eastAsia="仿宋" w:hAnsi="仿宋" w:cs="仿宋"/>
          <w:b/>
          <w:bCs/>
          <w:sz w:val="28"/>
          <w:szCs w:val="28"/>
        </w:rPr>
      </w:pPr>
      <w:r>
        <w:rPr>
          <w:rFonts w:ascii="仿宋" w:eastAsia="仿宋" w:hAnsi="仿宋" w:cs="仿宋" w:hint="eastAsia"/>
          <w:b/>
          <w:bCs/>
          <w:sz w:val="28"/>
          <w:szCs w:val="28"/>
        </w:rPr>
        <w:t>一、治疗范围</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针对认知损害进行全面评估与训练，包括各种筛查测验（含定向力测验）以及注意、记忆、计算、思维、知觉专项≥5大模块。</w:t>
      </w:r>
    </w:p>
    <w:p w:rsidR="00FE2FE2" w:rsidRDefault="00390B6D">
      <w:pPr>
        <w:rPr>
          <w:rFonts w:ascii="仿宋" w:eastAsia="仿宋" w:hAnsi="仿宋" w:cs="仿宋"/>
          <w:b/>
          <w:bCs/>
          <w:sz w:val="28"/>
          <w:szCs w:val="28"/>
        </w:rPr>
      </w:pPr>
      <w:r>
        <w:rPr>
          <w:rFonts w:ascii="仿宋" w:eastAsia="仿宋" w:hAnsi="仿宋" w:cs="仿宋" w:hint="eastAsia"/>
          <w:b/>
          <w:bCs/>
          <w:sz w:val="28"/>
          <w:szCs w:val="28"/>
        </w:rPr>
        <w:t>二、主要功能特点</w:t>
      </w:r>
    </w:p>
    <w:p w:rsidR="00FE2FE2" w:rsidRDefault="00390B6D">
      <w:pPr>
        <w:rPr>
          <w:rFonts w:ascii="仿宋" w:eastAsia="仿宋" w:hAnsi="仿宋" w:cs="仿宋"/>
          <w:b/>
          <w:sz w:val="28"/>
          <w:szCs w:val="28"/>
        </w:rPr>
      </w:pPr>
      <w:r>
        <w:rPr>
          <w:rFonts w:ascii="仿宋" w:eastAsia="仿宋" w:hAnsi="仿宋" w:cs="仿宋"/>
          <w:b/>
          <w:bCs/>
          <w:sz w:val="28"/>
          <w:szCs w:val="28"/>
        </w:rPr>
        <w:t>#</w:t>
      </w:r>
      <w:r>
        <w:rPr>
          <w:rFonts w:ascii="仿宋" w:eastAsia="仿宋" w:hAnsi="仿宋" w:cs="仿宋" w:hint="eastAsia"/>
          <w:b/>
          <w:sz w:val="28"/>
          <w:szCs w:val="28"/>
        </w:rPr>
        <w:t>1、具有眼动监控/辅助评估/训练模块</w:t>
      </w:r>
    </w:p>
    <w:p w:rsidR="00FE2FE2" w:rsidRDefault="00390B6D">
      <w:pPr>
        <w:ind w:firstLineChars="100" w:firstLine="280"/>
        <w:rPr>
          <w:rFonts w:ascii="仿宋" w:eastAsia="仿宋" w:hAnsi="仿宋" w:cs="仿宋"/>
          <w:bCs/>
          <w:dstrike/>
          <w:color w:val="FF0000"/>
          <w:sz w:val="28"/>
          <w:szCs w:val="28"/>
        </w:rPr>
      </w:pPr>
      <w:r>
        <w:rPr>
          <w:rFonts w:ascii="仿宋" w:eastAsia="仿宋" w:hAnsi="仿宋" w:cs="仿宋" w:hint="eastAsia"/>
          <w:sz w:val="28"/>
          <w:szCs w:val="28"/>
        </w:rPr>
        <w:t>（1）具有双屏实时眼动监控功能；</w:t>
      </w:r>
    </w:p>
    <w:p w:rsidR="00FE2FE2" w:rsidRDefault="00390B6D">
      <w:pPr>
        <w:ind w:firstLineChars="100" w:firstLine="280"/>
        <w:rPr>
          <w:rFonts w:ascii="仿宋" w:eastAsia="仿宋" w:hAnsi="仿宋" w:cs="仿宋"/>
          <w:sz w:val="28"/>
          <w:szCs w:val="28"/>
        </w:rPr>
      </w:pPr>
      <w:r>
        <w:rPr>
          <w:rFonts w:ascii="仿宋" w:eastAsia="仿宋" w:hAnsi="仿宋" w:cs="仿宋" w:hint="eastAsia"/>
          <w:sz w:val="28"/>
          <w:szCs w:val="28"/>
        </w:rPr>
        <w:t>（2）具有眼动辅助评估功能；</w:t>
      </w:r>
    </w:p>
    <w:p w:rsidR="00FE2FE2" w:rsidRDefault="00390B6D">
      <w:pPr>
        <w:ind w:firstLineChars="100" w:firstLine="280"/>
        <w:rPr>
          <w:rFonts w:ascii="仿宋" w:eastAsia="仿宋" w:hAnsi="仿宋" w:cs="仿宋"/>
          <w:sz w:val="28"/>
          <w:szCs w:val="28"/>
        </w:rPr>
      </w:pPr>
      <w:r>
        <w:rPr>
          <w:rFonts w:ascii="仿宋" w:eastAsia="仿宋" w:hAnsi="仿宋" w:cs="仿宋" w:hint="eastAsia"/>
          <w:sz w:val="28"/>
          <w:szCs w:val="28"/>
        </w:rPr>
        <w:t>（3）具有眼</w:t>
      </w:r>
      <w:proofErr w:type="gramStart"/>
      <w:r>
        <w:rPr>
          <w:rFonts w:ascii="仿宋" w:eastAsia="仿宋" w:hAnsi="仿宋" w:cs="仿宋" w:hint="eastAsia"/>
          <w:sz w:val="28"/>
          <w:szCs w:val="28"/>
        </w:rPr>
        <w:t>动训练</w:t>
      </w:r>
      <w:proofErr w:type="gramEnd"/>
      <w:r>
        <w:rPr>
          <w:rFonts w:ascii="仿宋" w:eastAsia="仿宋" w:hAnsi="仿宋" w:cs="仿宋" w:hint="eastAsia"/>
          <w:sz w:val="28"/>
          <w:szCs w:val="28"/>
        </w:rPr>
        <w:t>功能；</w:t>
      </w:r>
    </w:p>
    <w:p w:rsidR="00FE2FE2" w:rsidRDefault="00390B6D">
      <w:pPr>
        <w:rPr>
          <w:rFonts w:ascii="仿宋" w:eastAsia="仿宋" w:hAnsi="仿宋" w:cs="仿宋"/>
          <w:b/>
          <w:sz w:val="28"/>
          <w:szCs w:val="28"/>
        </w:rPr>
      </w:pPr>
      <w:r>
        <w:rPr>
          <w:rFonts w:ascii="仿宋" w:eastAsia="仿宋" w:hAnsi="仿宋" w:cs="仿宋" w:hint="eastAsia"/>
          <w:b/>
          <w:sz w:val="28"/>
          <w:szCs w:val="28"/>
        </w:rPr>
        <w:t>2、认知障碍评定模块</w:t>
      </w:r>
    </w:p>
    <w:p w:rsidR="00FE2FE2" w:rsidRDefault="00390B6D">
      <w:pPr>
        <w:ind w:firstLineChars="200" w:firstLine="560"/>
        <w:rPr>
          <w:rFonts w:ascii="仿宋" w:eastAsia="仿宋" w:hAnsi="仿宋" w:cs="仿宋"/>
          <w:sz w:val="28"/>
          <w:szCs w:val="28"/>
        </w:rPr>
      </w:pPr>
      <w:bookmarkStart w:id="32" w:name="_Hlk98238534"/>
      <w:r>
        <w:rPr>
          <w:rFonts w:ascii="仿宋" w:eastAsia="仿宋" w:hAnsi="仿宋" w:cs="仿宋" w:hint="eastAsia"/>
          <w:bCs/>
          <w:sz w:val="28"/>
          <w:szCs w:val="28"/>
        </w:rPr>
        <w:t>提供≥30个神经心理学、认知康复相关量表，以及常规认知功能测验内容，应至少包括：MMSE、MOCA、EC301、星型划销、</w:t>
      </w:r>
      <w:proofErr w:type="gramStart"/>
      <w:r>
        <w:rPr>
          <w:rFonts w:ascii="仿宋" w:eastAsia="仿宋" w:hAnsi="仿宋" w:cs="仿宋" w:hint="eastAsia"/>
          <w:bCs/>
          <w:sz w:val="28"/>
          <w:szCs w:val="28"/>
        </w:rPr>
        <w:t>划消测验</w:t>
      </w:r>
      <w:proofErr w:type="gramEnd"/>
      <w:r>
        <w:rPr>
          <w:rFonts w:ascii="仿宋" w:eastAsia="仿宋" w:hAnsi="仿宋" w:cs="仿宋" w:hint="eastAsia"/>
          <w:bCs/>
          <w:sz w:val="28"/>
          <w:szCs w:val="28"/>
        </w:rPr>
        <w:t>、</w:t>
      </w:r>
      <w:r>
        <w:rPr>
          <w:rFonts w:ascii="仿宋" w:eastAsia="仿宋" w:hAnsi="仿宋" w:cs="仿宋" w:hint="eastAsia"/>
          <w:bCs/>
          <w:color w:val="000000"/>
          <w:sz w:val="28"/>
          <w:szCs w:val="28"/>
        </w:rPr>
        <w:t>瞬时记忆</w:t>
      </w:r>
      <w:r>
        <w:rPr>
          <w:rFonts w:ascii="仿宋" w:eastAsia="仿宋" w:hAnsi="仿宋" w:cs="仿宋" w:hint="eastAsia"/>
          <w:bCs/>
          <w:sz w:val="28"/>
          <w:szCs w:val="28"/>
        </w:rPr>
        <w:t>、反应时检查、威斯康星测验等多种评定筛查工具。</w:t>
      </w:r>
      <w:r>
        <w:rPr>
          <w:rFonts w:ascii="仿宋" w:eastAsia="仿宋" w:hAnsi="仿宋" w:cs="仿宋" w:hint="eastAsia"/>
          <w:sz w:val="28"/>
          <w:szCs w:val="28"/>
        </w:rPr>
        <w:t xml:space="preserve">评定结果能出具可编辑的评估报告。 </w:t>
      </w:r>
    </w:p>
    <w:bookmarkEnd w:id="32"/>
    <w:p w:rsidR="00FE2FE2" w:rsidRDefault="00390B6D">
      <w:pPr>
        <w:rPr>
          <w:rFonts w:ascii="仿宋" w:eastAsia="仿宋" w:hAnsi="仿宋" w:cs="仿宋"/>
          <w:b/>
          <w:sz w:val="28"/>
          <w:szCs w:val="28"/>
        </w:rPr>
      </w:pPr>
      <w:r>
        <w:rPr>
          <w:rFonts w:ascii="仿宋" w:eastAsia="仿宋" w:hAnsi="仿宋" w:cs="仿宋" w:hint="eastAsia"/>
          <w:b/>
          <w:sz w:val="28"/>
          <w:szCs w:val="28"/>
        </w:rPr>
        <w:t>3、认知障碍训练模块</w:t>
      </w:r>
    </w:p>
    <w:p w:rsidR="00FE2FE2" w:rsidRDefault="00390B6D">
      <w:pPr>
        <w:ind w:firstLineChars="100" w:firstLine="280"/>
        <w:rPr>
          <w:rFonts w:ascii="仿宋" w:eastAsia="仿宋" w:hAnsi="仿宋" w:cs="仿宋"/>
          <w:sz w:val="28"/>
          <w:szCs w:val="28"/>
        </w:rPr>
      </w:pPr>
      <w:bookmarkStart w:id="33" w:name="_Hlk98238561"/>
      <w:bookmarkStart w:id="34" w:name="_Hlk98240612"/>
      <w:r>
        <w:rPr>
          <w:rFonts w:ascii="仿宋" w:eastAsia="仿宋" w:hAnsi="仿宋" w:cs="仿宋" w:hint="eastAsia"/>
          <w:sz w:val="28"/>
          <w:szCs w:val="28"/>
        </w:rPr>
        <w:t>（1）训练系统与评定系统的检查分类相对应，训练应至少包括注意障碍、记忆障碍、失算症、思维障碍以及知觉障碍等康复训练模块；</w:t>
      </w:r>
    </w:p>
    <w:p w:rsidR="00FE2FE2" w:rsidRDefault="00390B6D">
      <w:pPr>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（2）AR增强现实训练：</w:t>
      </w:r>
      <w:bookmarkStart w:id="35" w:name="_Hlk97905664"/>
      <w:r>
        <w:rPr>
          <w:rFonts w:ascii="仿宋" w:eastAsia="仿宋" w:hAnsi="仿宋" w:cs="仿宋" w:hint="eastAsia"/>
          <w:sz w:val="28"/>
          <w:szCs w:val="28"/>
        </w:rPr>
        <w:t>AR卡片≥2套</w:t>
      </w:r>
      <w:bookmarkEnd w:id="35"/>
      <w:r>
        <w:rPr>
          <w:rFonts w:ascii="仿宋" w:eastAsia="仿宋" w:hAnsi="仿宋" w:cs="仿宋" w:hint="eastAsia"/>
          <w:sz w:val="28"/>
          <w:szCs w:val="28"/>
        </w:rPr>
        <w:t>，应至少包括常见的动物、植物 、交通工具等常见的ADL生活物品；</w:t>
      </w:r>
    </w:p>
    <w:bookmarkEnd w:id="33"/>
    <w:p w:rsidR="00FE2FE2" w:rsidRDefault="00390B6D">
      <w:pPr>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（3）执行功能训练子亚型≥4个；</w:t>
      </w:r>
    </w:p>
    <w:p w:rsidR="00FE2FE2" w:rsidRDefault="00390B6D">
      <w:pPr>
        <w:rPr>
          <w:rFonts w:ascii="仿宋" w:eastAsia="仿宋" w:hAnsi="仿宋" w:cs="仿宋"/>
          <w:sz w:val="28"/>
          <w:szCs w:val="28"/>
        </w:rPr>
      </w:pPr>
      <w:bookmarkStart w:id="36" w:name="_Hlk75781852"/>
      <w:r>
        <w:rPr>
          <w:rFonts w:ascii="仿宋" w:eastAsia="仿宋" w:hAnsi="仿宋" w:cs="仿宋"/>
          <w:b/>
          <w:bCs/>
          <w:sz w:val="28"/>
          <w:szCs w:val="28"/>
        </w:rPr>
        <w:t>#</w:t>
      </w:r>
      <w:r>
        <w:rPr>
          <w:rFonts w:ascii="仿宋" w:eastAsia="仿宋" w:hAnsi="仿宋" w:cs="仿宋" w:hint="eastAsia"/>
          <w:sz w:val="28"/>
          <w:szCs w:val="28"/>
        </w:rPr>
        <w:t>（4）认知功能训练的细分亚型≥5个，且每个亚型的子亚型分类≥</w:t>
      </w:r>
      <w:r>
        <w:rPr>
          <w:rFonts w:ascii="仿宋" w:eastAsia="仿宋" w:hAnsi="仿宋" w:cs="仿宋" w:hint="eastAsia"/>
          <w:sz w:val="28"/>
          <w:szCs w:val="28"/>
        </w:rPr>
        <w:lastRenderedPageBreak/>
        <w:t>3个</w:t>
      </w:r>
      <w:bookmarkEnd w:id="36"/>
      <w:r>
        <w:rPr>
          <w:rFonts w:ascii="仿宋" w:eastAsia="仿宋" w:hAnsi="仿宋" w:cs="仿宋" w:hint="eastAsia"/>
          <w:sz w:val="28"/>
          <w:szCs w:val="28"/>
        </w:rPr>
        <w:t>；</w:t>
      </w:r>
    </w:p>
    <w:p w:rsidR="00FE2FE2" w:rsidRDefault="00390B6D">
      <w:pPr>
        <w:ind w:firstLineChars="100" w:firstLine="280"/>
        <w:rPr>
          <w:rFonts w:ascii="仿宋" w:eastAsia="仿宋" w:hAnsi="仿宋" w:cs="仿宋"/>
          <w:sz w:val="28"/>
          <w:szCs w:val="28"/>
        </w:rPr>
      </w:pPr>
      <w:r>
        <w:rPr>
          <w:rFonts w:ascii="仿宋" w:eastAsia="仿宋" w:hAnsi="仿宋" w:cs="仿宋" w:hint="eastAsia"/>
          <w:sz w:val="28"/>
          <w:szCs w:val="28"/>
        </w:rPr>
        <w:t>（5）</w:t>
      </w:r>
      <w:bookmarkStart w:id="37" w:name="_Hlk98238580"/>
      <w:r>
        <w:rPr>
          <w:rFonts w:ascii="仿宋" w:eastAsia="仿宋" w:hAnsi="仿宋" w:cs="仿宋" w:hint="eastAsia"/>
          <w:sz w:val="28"/>
          <w:szCs w:val="28"/>
        </w:rPr>
        <w:t>训练应具有难度梯度自适应调整算法，医生也可手动调整难易程度。</w:t>
      </w:r>
      <w:bookmarkEnd w:id="37"/>
    </w:p>
    <w:p w:rsidR="00FE2FE2" w:rsidRDefault="00390B6D">
      <w:pPr>
        <w:rPr>
          <w:rFonts w:ascii="仿宋" w:eastAsia="仿宋" w:hAnsi="仿宋" w:cs="仿宋"/>
          <w:b/>
          <w:sz w:val="28"/>
          <w:szCs w:val="28"/>
        </w:rPr>
      </w:pPr>
      <w:r>
        <w:rPr>
          <w:rFonts w:ascii="仿宋" w:eastAsia="仿宋" w:hAnsi="仿宋" w:cs="仿宋" w:hint="eastAsia"/>
          <w:b/>
          <w:sz w:val="28"/>
          <w:szCs w:val="28"/>
        </w:rPr>
        <w:t>4、后台病案管理功能</w:t>
      </w:r>
    </w:p>
    <w:p w:rsidR="00FE2FE2" w:rsidRDefault="00390B6D">
      <w:pPr>
        <w:ind w:firstLineChars="100" w:firstLine="280"/>
        <w:rPr>
          <w:rFonts w:ascii="仿宋" w:eastAsia="仿宋" w:hAnsi="仿宋" w:cs="仿宋"/>
          <w:sz w:val="28"/>
          <w:szCs w:val="28"/>
        </w:rPr>
      </w:pPr>
      <w:bookmarkStart w:id="38" w:name="_Hlk98238348"/>
      <w:r>
        <w:rPr>
          <w:rFonts w:ascii="仿宋" w:eastAsia="仿宋" w:hAnsi="仿宋" w:cs="仿宋" w:hint="eastAsia"/>
          <w:sz w:val="28"/>
          <w:szCs w:val="28"/>
        </w:rPr>
        <w:t>（1）专业数据库存储功能，</w:t>
      </w:r>
      <w:r>
        <w:rPr>
          <w:rFonts w:ascii="仿宋" w:eastAsia="仿宋" w:hAnsi="仿宋" w:cs="仿宋" w:hint="eastAsia"/>
          <w:bCs/>
          <w:sz w:val="28"/>
          <w:szCs w:val="28"/>
        </w:rPr>
        <w:t>能存储上百万条以上的治疗数据；</w:t>
      </w:r>
    </w:p>
    <w:p w:rsidR="00FE2FE2" w:rsidRDefault="00390B6D">
      <w:pPr>
        <w:ind w:firstLineChars="100" w:firstLine="280"/>
        <w:rPr>
          <w:rFonts w:ascii="仿宋" w:eastAsia="仿宋" w:hAnsi="仿宋" w:cs="仿宋"/>
          <w:sz w:val="28"/>
          <w:szCs w:val="28"/>
        </w:rPr>
      </w:pPr>
      <w:r>
        <w:rPr>
          <w:rFonts w:ascii="仿宋" w:eastAsia="仿宋" w:hAnsi="仿宋" w:cs="仿宋" w:hint="eastAsia"/>
          <w:sz w:val="28"/>
          <w:szCs w:val="28"/>
        </w:rPr>
        <w:t>（2）可录入并查询病人一般情况、病史、认知评定结果与报告、康复治疗计划及处方设定、信息迁移等；</w:t>
      </w:r>
    </w:p>
    <w:p w:rsidR="00FE2FE2" w:rsidRDefault="00390B6D">
      <w:pPr>
        <w:ind w:firstLineChars="100" w:firstLine="280"/>
        <w:rPr>
          <w:rFonts w:ascii="仿宋" w:eastAsia="仿宋" w:hAnsi="仿宋" w:cs="仿宋"/>
          <w:sz w:val="28"/>
          <w:szCs w:val="28"/>
        </w:rPr>
      </w:pPr>
      <w:r>
        <w:rPr>
          <w:rFonts w:ascii="仿宋" w:eastAsia="仿宋" w:hAnsi="仿宋" w:cs="仿宋" w:hint="eastAsia"/>
          <w:sz w:val="28"/>
          <w:szCs w:val="28"/>
        </w:rPr>
        <w:t>（3）可提供完整的统计报表数据分析模块：从训练状态、训练成绩、疑难点分析、训练进步情况等方面分析个体的训练情况。</w:t>
      </w:r>
    </w:p>
    <w:p w:rsidR="00FE2FE2" w:rsidRDefault="00390B6D">
      <w:pPr>
        <w:rPr>
          <w:rFonts w:ascii="仿宋" w:eastAsia="仿宋" w:hAnsi="仿宋" w:cs="仿宋"/>
          <w:b/>
          <w:sz w:val="28"/>
          <w:szCs w:val="28"/>
        </w:rPr>
      </w:pPr>
      <w:bookmarkStart w:id="39" w:name="_Hlk98240649"/>
      <w:bookmarkEnd w:id="34"/>
      <w:bookmarkEnd w:id="38"/>
      <w:r>
        <w:rPr>
          <w:rFonts w:ascii="仿宋" w:eastAsia="仿宋" w:hAnsi="仿宋" w:cs="仿宋" w:hint="eastAsia"/>
          <w:b/>
          <w:sz w:val="28"/>
          <w:szCs w:val="28"/>
        </w:rPr>
        <w:t>5、系统管理功能</w:t>
      </w:r>
    </w:p>
    <w:p w:rsidR="00FE2FE2" w:rsidRDefault="00390B6D">
      <w:pPr>
        <w:rPr>
          <w:rFonts w:ascii="仿宋" w:eastAsia="仿宋" w:hAnsi="仿宋" w:cs="仿宋"/>
          <w:sz w:val="28"/>
          <w:szCs w:val="28"/>
        </w:rPr>
      </w:pPr>
      <w:bookmarkStart w:id="40" w:name="_Hlk98240660"/>
      <w:bookmarkStart w:id="41" w:name="_Toc405828616"/>
      <w:r>
        <w:rPr>
          <w:rFonts w:ascii="仿宋" w:eastAsia="仿宋" w:hAnsi="仿宋" w:cs="仿宋"/>
          <w:b/>
          <w:bCs/>
          <w:sz w:val="28"/>
          <w:szCs w:val="28"/>
        </w:rPr>
        <w:t>#</w:t>
      </w:r>
      <w:r>
        <w:rPr>
          <w:rFonts w:ascii="仿宋" w:eastAsia="仿宋" w:hAnsi="仿宋" w:cs="仿宋" w:hint="eastAsia"/>
          <w:sz w:val="28"/>
          <w:szCs w:val="28"/>
        </w:rPr>
        <w:t>（1）可对科室的训练资源进行排班管理。</w:t>
      </w:r>
    </w:p>
    <w:p w:rsidR="00FE2FE2" w:rsidRDefault="00390B6D">
      <w:pPr>
        <w:ind w:firstLineChars="100" w:firstLine="280"/>
        <w:rPr>
          <w:rFonts w:ascii="仿宋" w:eastAsia="仿宋" w:hAnsi="仿宋" w:cs="仿宋"/>
          <w:sz w:val="28"/>
          <w:szCs w:val="28"/>
        </w:rPr>
      </w:pPr>
      <w:bookmarkStart w:id="42" w:name="_Hlk98238637"/>
      <w:r>
        <w:rPr>
          <w:rFonts w:ascii="仿宋" w:eastAsia="仿宋" w:hAnsi="仿宋" w:cs="仿宋" w:hint="eastAsia"/>
          <w:sz w:val="28"/>
          <w:szCs w:val="28"/>
        </w:rPr>
        <w:t>（2）针对不同的用户可以开通相应的权限；</w:t>
      </w:r>
    </w:p>
    <w:p w:rsidR="00FE2FE2" w:rsidRDefault="00390B6D">
      <w:pPr>
        <w:ind w:firstLineChars="100" w:firstLine="280"/>
        <w:rPr>
          <w:rFonts w:ascii="仿宋" w:eastAsia="仿宋" w:hAnsi="仿宋" w:cs="仿宋"/>
          <w:sz w:val="28"/>
          <w:szCs w:val="28"/>
        </w:rPr>
      </w:pPr>
      <w:r>
        <w:rPr>
          <w:rFonts w:ascii="仿宋" w:eastAsia="仿宋" w:hAnsi="仿宋" w:cs="仿宋" w:hint="eastAsia"/>
          <w:sz w:val="28"/>
          <w:szCs w:val="28"/>
        </w:rPr>
        <w:t>（3）对系统操作日志有清晰的记录，包括操作内容、时间、用户等。</w:t>
      </w:r>
    </w:p>
    <w:bookmarkEnd w:id="39"/>
    <w:bookmarkEnd w:id="40"/>
    <w:bookmarkEnd w:id="42"/>
    <w:p w:rsidR="00FE2FE2" w:rsidRDefault="00390B6D">
      <w:pPr>
        <w:rPr>
          <w:rFonts w:ascii="仿宋" w:eastAsia="仿宋" w:hAnsi="仿宋" w:cs="仿宋"/>
          <w:b/>
          <w:bCs/>
          <w:sz w:val="28"/>
          <w:szCs w:val="28"/>
        </w:rPr>
      </w:pPr>
      <w:r>
        <w:rPr>
          <w:rFonts w:ascii="仿宋" w:eastAsia="仿宋" w:hAnsi="仿宋" w:cs="仿宋" w:hint="eastAsia"/>
          <w:b/>
          <w:bCs/>
          <w:sz w:val="28"/>
          <w:szCs w:val="28"/>
        </w:rPr>
        <w:t>三、配置</w:t>
      </w:r>
      <w:bookmarkEnd w:id="41"/>
      <w:r>
        <w:rPr>
          <w:rFonts w:ascii="仿宋" w:eastAsia="仿宋" w:hAnsi="仿宋" w:cs="仿宋" w:hint="eastAsia"/>
          <w:b/>
          <w:bCs/>
          <w:sz w:val="28"/>
          <w:szCs w:val="28"/>
        </w:rPr>
        <w:t>清单</w:t>
      </w:r>
    </w:p>
    <w:tbl>
      <w:tblPr>
        <w:tblW w:w="86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6010"/>
        <w:gridCol w:w="852"/>
        <w:gridCol w:w="942"/>
      </w:tblGrid>
      <w:tr w:rsidR="00FE2FE2">
        <w:tc>
          <w:tcPr>
            <w:tcW w:w="846" w:type="dxa"/>
          </w:tcPr>
          <w:p w:rsidR="00FE2FE2" w:rsidRDefault="00390B6D">
            <w:pPr>
              <w:spacing w:line="300" w:lineRule="auto"/>
              <w:jc w:val="center"/>
              <w:rPr>
                <w:rFonts w:ascii="仿宋" w:eastAsia="仿宋" w:hAnsi="仿宋" w:cs="仿宋"/>
                <w:b/>
                <w:sz w:val="28"/>
                <w:szCs w:val="28"/>
              </w:rPr>
            </w:pPr>
            <w:r>
              <w:rPr>
                <w:rFonts w:ascii="仿宋" w:eastAsia="仿宋" w:hAnsi="仿宋" w:cs="仿宋" w:hint="eastAsia"/>
                <w:b/>
                <w:sz w:val="28"/>
                <w:szCs w:val="28"/>
              </w:rPr>
              <w:t>类别</w:t>
            </w:r>
          </w:p>
        </w:tc>
        <w:tc>
          <w:tcPr>
            <w:tcW w:w="6010" w:type="dxa"/>
          </w:tcPr>
          <w:p w:rsidR="00FE2FE2" w:rsidRDefault="00390B6D">
            <w:pPr>
              <w:spacing w:line="300" w:lineRule="auto"/>
              <w:jc w:val="center"/>
              <w:rPr>
                <w:rFonts w:ascii="仿宋" w:eastAsia="仿宋" w:hAnsi="仿宋" w:cs="仿宋"/>
                <w:b/>
                <w:sz w:val="28"/>
                <w:szCs w:val="28"/>
              </w:rPr>
            </w:pPr>
            <w:r>
              <w:rPr>
                <w:rFonts w:ascii="仿宋" w:eastAsia="仿宋" w:hAnsi="仿宋" w:cs="仿宋" w:hint="eastAsia"/>
                <w:b/>
                <w:sz w:val="28"/>
                <w:szCs w:val="28"/>
              </w:rPr>
              <w:t>产品名称及规格</w:t>
            </w:r>
          </w:p>
        </w:tc>
        <w:tc>
          <w:tcPr>
            <w:tcW w:w="852" w:type="dxa"/>
          </w:tcPr>
          <w:p w:rsidR="00FE2FE2" w:rsidRDefault="00390B6D">
            <w:pPr>
              <w:spacing w:line="300" w:lineRule="auto"/>
              <w:jc w:val="center"/>
              <w:rPr>
                <w:rFonts w:ascii="仿宋" w:eastAsia="仿宋" w:hAnsi="仿宋" w:cs="仿宋"/>
                <w:b/>
                <w:sz w:val="28"/>
                <w:szCs w:val="28"/>
              </w:rPr>
            </w:pPr>
            <w:r>
              <w:rPr>
                <w:rFonts w:ascii="仿宋" w:eastAsia="仿宋" w:hAnsi="仿宋" w:cs="仿宋" w:hint="eastAsia"/>
                <w:b/>
                <w:sz w:val="28"/>
                <w:szCs w:val="28"/>
              </w:rPr>
              <w:t>单位</w:t>
            </w:r>
          </w:p>
        </w:tc>
        <w:tc>
          <w:tcPr>
            <w:tcW w:w="942" w:type="dxa"/>
          </w:tcPr>
          <w:p w:rsidR="00FE2FE2" w:rsidRDefault="00390B6D">
            <w:pPr>
              <w:spacing w:line="300" w:lineRule="auto"/>
              <w:jc w:val="center"/>
              <w:rPr>
                <w:rFonts w:ascii="仿宋" w:eastAsia="仿宋" w:hAnsi="仿宋" w:cs="仿宋"/>
                <w:b/>
                <w:sz w:val="28"/>
                <w:szCs w:val="28"/>
              </w:rPr>
            </w:pPr>
            <w:r>
              <w:rPr>
                <w:rFonts w:ascii="仿宋" w:eastAsia="仿宋" w:hAnsi="仿宋" w:cs="仿宋" w:hint="eastAsia"/>
                <w:b/>
                <w:sz w:val="28"/>
                <w:szCs w:val="28"/>
              </w:rPr>
              <w:t>数量</w:t>
            </w:r>
          </w:p>
        </w:tc>
      </w:tr>
      <w:tr w:rsidR="00FE2FE2">
        <w:tc>
          <w:tcPr>
            <w:tcW w:w="846" w:type="dxa"/>
            <w:vAlign w:val="center"/>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软件</w:t>
            </w:r>
          </w:p>
        </w:tc>
        <w:tc>
          <w:tcPr>
            <w:tcW w:w="6010" w:type="dxa"/>
            <w:vAlign w:val="center"/>
          </w:tcPr>
          <w:p w:rsidR="00FE2FE2" w:rsidRDefault="00390B6D">
            <w:pPr>
              <w:spacing w:line="300" w:lineRule="auto"/>
              <w:jc w:val="left"/>
              <w:rPr>
                <w:rFonts w:ascii="仿宋" w:eastAsia="仿宋" w:hAnsi="仿宋" w:cs="仿宋"/>
                <w:color w:val="FF0000"/>
                <w:sz w:val="28"/>
                <w:szCs w:val="28"/>
              </w:rPr>
            </w:pPr>
            <w:r w:rsidRPr="00390B6D">
              <w:rPr>
                <w:rFonts w:ascii="仿宋" w:eastAsia="仿宋" w:hAnsi="仿宋" w:cs="仿宋"/>
                <w:b/>
                <w:bCs/>
                <w:sz w:val="28"/>
                <w:szCs w:val="28"/>
              </w:rPr>
              <w:t>#</w:t>
            </w:r>
            <w:r w:rsidRPr="00390B6D">
              <w:rPr>
                <w:rFonts w:ascii="仿宋" w:eastAsia="仿宋" w:hAnsi="仿宋" w:cs="仿宋" w:hint="eastAsia"/>
                <w:sz w:val="28"/>
                <w:szCs w:val="28"/>
              </w:rPr>
              <w:t>认</w:t>
            </w:r>
            <w:r>
              <w:rPr>
                <w:rFonts w:ascii="仿宋" w:eastAsia="仿宋" w:hAnsi="仿宋" w:cs="仿宋" w:hint="eastAsia"/>
                <w:color w:val="000000"/>
                <w:sz w:val="28"/>
                <w:szCs w:val="28"/>
              </w:rPr>
              <w:t>知康复训练与评估软件  备注：</w:t>
            </w:r>
            <w:proofErr w:type="gramStart"/>
            <w:r>
              <w:rPr>
                <w:rFonts w:ascii="仿宋" w:eastAsia="仿宋" w:hAnsi="仿宋" w:cs="仿宋" w:hint="eastAsia"/>
                <w:color w:val="000000"/>
                <w:sz w:val="28"/>
                <w:szCs w:val="28"/>
              </w:rPr>
              <w:t>含眼动</w:t>
            </w:r>
            <w:proofErr w:type="gramEnd"/>
          </w:p>
        </w:tc>
        <w:tc>
          <w:tcPr>
            <w:tcW w:w="852" w:type="dxa"/>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套</w:t>
            </w:r>
          </w:p>
        </w:tc>
        <w:tc>
          <w:tcPr>
            <w:tcW w:w="942" w:type="dxa"/>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1</w:t>
            </w:r>
          </w:p>
        </w:tc>
      </w:tr>
      <w:tr w:rsidR="00FE2FE2">
        <w:tc>
          <w:tcPr>
            <w:tcW w:w="846" w:type="dxa"/>
            <w:vMerge w:val="restart"/>
            <w:vAlign w:val="center"/>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辅助</w:t>
            </w:r>
          </w:p>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硬件</w:t>
            </w:r>
          </w:p>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 xml:space="preserve"> </w:t>
            </w:r>
          </w:p>
        </w:tc>
        <w:tc>
          <w:tcPr>
            <w:tcW w:w="6010" w:type="dxa"/>
          </w:tcPr>
          <w:p w:rsidR="00FE2FE2" w:rsidRDefault="00390B6D">
            <w:pPr>
              <w:spacing w:line="300" w:lineRule="auto"/>
              <w:jc w:val="left"/>
              <w:rPr>
                <w:rFonts w:ascii="仿宋" w:eastAsia="仿宋" w:hAnsi="仿宋" w:cs="仿宋"/>
                <w:sz w:val="28"/>
                <w:szCs w:val="28"/>
              </w:rPr>
            </w:pPr>
            <w:r>
              <w:rPr>
                <w:rFonts w:ascii="仿宋" w:eastAsia="仿宋" w:hAnsi="仿宋" w:cs="仿宋" w:hint="eastAsia"/>
                <w:sz w:val="28"/>
                <w:szCs w:val="28"/>
              </w:rPr>
              <w:t>(主)触控显示器：≥23</w:t>
            </w:r>
            <w:proofErr w:type="gramStart"/>
            <w:r>
              <w:rPr>
                <w:rFonts w:ascii="仿宋" w:eastAsia="仿宋" w:hAnsi="仿宋" w:cs="仿宋" w:hint="eastAsia"/>
                <w:sz w:val="28"/>
                <w:szCs w:val="28"/>
              </w:rPr>
              <w:t>吋高清</w:t>
            </w:r>
            <w:proofErr w:type="gramEnd"/>
            <w:r>
              <w:rPr>
                <w:rFonts w:ascii="仿宋" w:eastAsia="仿宋" w:hAnsi="仿宋" w:cs="仿宋" w:hint="eastAsia"/>
                <w:sz w:val="28"/>
                <w:szCs w:val="28"/>
              </w:rPr>
              <w:t>电容触控屏，分辨率≥1920x1080；</w:t>
            </w:r>
          </w:p>
        </w:tc>
        <w:tc>
          <w:tcPr>
            <w:tcW w:w="852" w:type="dxa"/>
          </w:tcPr>
          <w:p w:rsidR="00FE2FE2" w:rsidRDefault="00390B6D">
            <w:pPr>
              <w:spacing w:line="300" w:lineRule="auto"/>
              <w:jc w:val="center"/>
              <w:rPr>
                <w:rFonts w:ascii="仿宋" w:eastAsia="仿宋" w:hAnsi="仿宋" w:cs="仿宋"/>
                <w:sz w:val="28"/>
                <w:szCs w:val="28"/>
              </w:rPr>
            </w:pPr>
            <w:proofErr w:type="gramStart"/>
            <w:r>
              <w:rPr>
                <w:rFonts w:ascii="仿宋" w:eastAsia="仿宋" w:hAnsi="仿宋" w:cs="仿宋" w:hint="eastAsia"/>
                <w:sz w:val="28"/>
                <w:szCs w:val="28"/>
              </w:rPr>
              <w:t>个</w:t>
            </w:r>
            <w:proofErr w:type="gramEnd"/>
          </w:p>
        </w:tc>
        <w:tc>
          <w:tcPr>
            <w:tcW w:w="942" w:type="dxa"/>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1</w:t>
            </w:r>
          </w:p>
        </w:tc>
      </w:tr>
      <w:tr w:rsidR="00FE2FE2">
        <w:tc>
          <w:tcPr>
            <w:tcW w:w="846" w:type="dxa"/>
            <w:vMerge/>
            <w:vAlign w:val="center"/>
          </w:tcPr>
          <w:p w:rsidR="00FE2FE2" w:rsidRDefault="00FE2FE2">
            <w:pPr>
              <w:spacing w:line="300" w:lineRule="auto"/>
              <w:jc w:val="center"/>
              <w:rPr>
                <w:rFonts w:ascii="仿宋" w:eastAsia="仿宋" w:hAnsi="仿宋" w:cs="仿宋"/>
                <w:sz w:val="28"/>
                <w:szCs w:val="28"/>
              </w:rPr>
            </w:pPr>
          </w:p>
        </w:tc>
        <w:tc>
          <w:tcPr>
            <w:tcW w:w="6010" w:type="dxa"/>
          </w:tcPr>
          <w:p w:rsidR="00FE2FE2" w:rsidRDefault="00390B6D">
            <w:pPr>
              <w:spacing w:line="300" w:lineRule="auto"/>
              <w:jc w:val="left"/>
              <w:rPr>
                <w:rFonts w:ascii="仿宋" w:eastAsia="仿宋" w:hAnsi="仿宋" w:cs="仿宋"/>
                <w:sz w:val="28"/>
                <w:szCs w:val="28"/>
              </w:rPr>
            </w:pPr>
            <w:r>
              <w:rPr>
                <w:rFonts w:ascii="仿宋" w:eastAsia="仿宋" w:hAnsi="仿宋" w:cs="仿宋" w:hint="eastAsia"/>
                <w:sz w:val="28"/>
                <w:szCs w:val="28"/>
              </w:rPr>
              <w:t>计算机主机：≥I</w:t>
            </w:r>
            <w:r>
              <w:rPr>
                <w:rFonts w:ascii="仿宋" w:eastAsia="仿宋" w:hAnsi="仿宋" w:cs="仿宋"/>
                <w:sz w:val="28"/>
                <w:szCs w:val="28"/>
              </w:rPr>
              <w:t>5</w:t>
            </w:r>
            <w:r>
              <w:rPr>
                <w:rFonts w:ascii="仿宋" w:eastAsia="仿宋" w:hAnsi="仿宋" w:cs="仿宋" w:hint="eastAsia"/>
                <w:sz w:val="28"/>
                <w:szCs w:val="28"/>
              </w:rPr>
              <w:t>以上处理器，≥</w:t>
            </w:r>
            <w:r>
              <w:rPr>
                <w:rFonts w:ascii="仿宋" w:eastAsia="仿宋" w:hAnsi="仿宋" w:cs="仿宋"/>
                <w:sz w:val="28"/>
                <w:szCs w:val="28"/>
              </w:rPr>
              <w:t>256</w:t>
            </w:r>
            <w:r>
              <w:rPr>
                <w:rFonts w:ascii="仿宋" w:eastAsia="仿宋" w:hAnsi="仿宋" w:cs="仿宋" w:hint="eastAsia"/>
                <w:sz w:val="28"/>
                <w:szCs w:val="28"/>
              </w:rPr>
              <w:t>GB以上硬盘，≥</w:t>
            </w:r>
            <w:r>
              <w:rPr>
                <w:rFonts w:ascii="仿宋" w:eastAsia="仿宋" w:hAnsi="仿宋" w:cs="仿宋"/>
                <w:sz w:val="28"/>
                <w:szCs w:val="28"/>
              </w:rPr>
              <w:t>16</w:t>
            </w:r>
            <w:r>
              <w:rPr>
                <w:rFonts w:ascii="仿宋" w:eastAsia="仿宋" w:hAnsi="仿宋" w:cs="仿宋" w:hint="eastAsia"/>
                <w:sz w:val="28"/>
                <w:szCs w:val="28"/>
              </w:rPr>
              <w:t>GB以上内存</w:t>
            </w:r>
          </w:p>
        </w:tc>
        <w:tc>
          <w:tcPr>
            <w:tcW w:w="852" w:type="dxa"/>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台</w:t>
            </w:r>
          </w:p>
        </w:tc>
        <w:tc>
          <w:tcPr>
            <w:tcW w:w="942" w:type="dxa"/>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1</w:t>
            </w:r>
          </w:p>
        </w:tc>
      </w:tr>
      <w:tr w:rsidR="00FE2FE2">
        <w:tc>
          <w:tcPr>
            <w:tcW w:w="846" w:type="dxa"/>
            <w:vMerge/>
          </w:tcPr>
          <w:p w:rsidR="00FE2FE2" w:rsidRDefault="00FE2FE2">
            <w:pPr>
              <w:spacing w:line="300" w:lineRule="auto"/>
              <w:jc w:val="center"/>
              <w:rPr>
                <w:rFonts w:ascii="仿宋" w:eastAsia="仿宋" w:hAnsi="仿宋" w:cs="仿宋"/>
                <w:sz w:val="28"/>
                <w:szCs w:val="28"/>
              </w:rPr>
            </w:pPr>
          </w:p>
        </w:tc>
        <w:tc>
          <w:tcPr>
            <w:tcW w:w="6010" w:type="dxa"/>
          </w:tcPr>
          <w:p w:rsidR="00FE2FE2" w:rsidRDefault="00390B6D">
            <w:pPr>
              <w:spacing w:line="300" w:lineRule="auto"/>
              <w:jc w:val="left"/>
              <w:rPr>
                <w:rFonts w:ascii="仿宋" w:eastAsia="仿宋" w:hAnsi="仿宋" w:cs="仿宋"/>
                <w:color w:val="FF0000"/>
                <w:sz w:val="28"/>
                <w:szCs w:val="28"/>
              </w:rPr>
            </w:pPr>
            <w:r>
              <w:rPr>
                <w:rFonts w:ascii="仿宋" w:eastAsia="仿宋" w:hAnsi="仿宋" w:cs="仿宋" w:hint="eastAsia"/>
                <w:sz w:val="28"/>
                <w:szCs w:val="28"/>
              </w:rPr>
              <w:t>AR高清摄像头：分辨率≥1920x1080；</w:t>
            </w:r>
          </w:p>
        </w:tc>
        <w:tc>
          <w:tcPr>
            <w:tcW w:w="852" w:type="dxa"/>
          </w:tcPr>
          <w:p w:rsidR="00FE2FE2" w:rsidRDefault="00390B6D">
            <w:pPr>
              <w:spacing w:line="300" w:lineRule="auto"/>
              <w:jc w:val="center"/>
              <w:rPr>
                <w:rFonts w:ascii="仿宋" w:eastAsia="仿宋" w:hAnsi="仿宋" w:cs="仿宋"/>
                <w:sz w:val="28"/>
                <w:szCs w:val="28"/>
              </w:rPr>
            </w:pPr>
            <w:proofErr w:type="gramStart"/>
            <w:r>
              <w:rPr>
                <w:rFonts w:ascii="仿宋" w:eastAsia="仿宋" w:hAnsi="仿宋" w:cs="仿宋" w:hint="eastAsia"/>
                <w:sz w:val="28"/>
                <w:szCs w:val="28"/>
              </w:rPr>
              <w:t>个</w:t>
            </w:r>
            <w:proofErr w:type="gramEnd"/>
          </w:p>
        </w:tc>
        <w:tc>
          <w:tcPr>
            <w:tcW w:w="942" w:type="dxa"/>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1</w:t>
            </w:r>
          </w:p>
        </w:tc>
      </w:tr>
      <w:tr w:rsidR="00FE2FE2">
        <w:tc>
          <w:tcPr>
            <w:tcW w:w="846" w:type="dxa"/>
            <w:vMerge/>
          </w:tcPr>
          <w:p w:rsidR="00FE2FE2" w:rsidRDefault="00FE2FE2">
            <w:pPr>
              <w:spacing w:line="300" w:lineRule="auto"/>
              <w:jc w:val="center"/>
              <w:rPr>
                <w:rFonts w:ascii="仿宋" w:eastAsia="仿宋" w:hAnsi="仿宋" w:cs="仿宋"/>
                <w:sz w:val="28"/>
                <w:szCs w:val="28"/>
              </w:rPr>
            </w:pPr>
          </w:p>
        </w:tc>
        <w:tc>
          <w:tcPr>
            <w:tcW w:w="6010" w:type="dxa"/>
          </w:tcPr>
          <w:p w:rsidR="00FE2FE2" w:rsidRDefault="00390B6D">
            <w:pPr>
              <w:spacing w:line="300" w:lineRule="auto"/>
              <w:jc w:val="left"/>
              <w:rPr>
                <w:rFonts w:ascii="仿宋" w:eastAsia="仿宋" w:hAnsi="仿宋" w:cs="仿宋"/>
                <w:sz w:val="28"/>
                <w:szCs w:val="28"/>
              </w:rPr>
            </w:pPr>
            <w:r>
              <w:rPr>
                <w:rFonts w:ascii="仿宋" w:eastAsia="仿宋" w:hAnsi="仿宋" w:cs="仿宋" w:hint="eastAsia"/>
                <w:sz w:val="28"/>
                <w:szCs w:val="28"/>
              </w:rPr>
              <w:t>外壳</w:t>
            </w:r>
          </w:p>
        </w:tc>
        <w:tc>
          <w:tcPr>
            <w:tcW w:w="852" w:type="dxa"/>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套</w:t>
            </w:r>
          </w:p>
        </w:tc>
        <w:tc>
          <w:tcPr>
            <w:tcW w:w="942" w:type="dxa"/>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1</w:t>
            </w:r>
          </w:p>
        </w:tc>
      </w:tr>
      <w:tr w:rsidR="00FE2FE2">
        <w:tc>
          <w:tcPr>
            <w:tcW w:w="846" w:type="dxa"/>
            <w:vMerge/>
          </w:tcPr>
          <w:p w:rsidR="00FE2FE2" w:rsidRDefault="00FE2FE2">
            <w:pPr>
              <w:spacing w:line="300" w:lineRule="auto"/>
              <w:jc w:val="center"/>
              <w:rPr>
                <w:rFonts w:ascii="仿宋" w:eastAsia="仿宋" w:hAnsi="仿宋" w:cs="仿宋"/>
                <w:sz w:val="28"/>
                <w:szCs w:val="28"/>
              </w:rPr>
            </w:pPr>
          </w:p>
        </w:tc>
        <w:tc>
          <w:tcPr>
            <w:tcW w:w="6010" w:type="dxa"/>
          </w:tcPr>
          <w:p w:rsidR="00FE2FE2" w:rsidRDefault="00390B6D">
            <w:pPr>
              <w:spacing w:line="300" w:lineRule="auto"/>
              <w:jc w:val="left"/>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眼动跟踪传感器：近红外波长≥850nm；眼动捕捉范围不小于50～95cm，采样率≥90Hz；可通过算法剔除头部相对位移速度≥40cm/s；</w:t>
            </w:r>
          </w:p>
        </w:tc>
        <w:tc>
          <w:tcPr>
            <w:tcW w:w="852" w:type="dxa"/>
          </w:tcPr>
          <w:p w:rsidR="00FE2FE2" w:rsidRDefault="00390B6D">
            <w:pPr>
              <w:spacing w:line="300" w:lineRule="auto"/>
              <w:jc w:val="center"/>
              <w:rPr>
                <w:rFonts w:ascii="仿宋" w:eastAsia="仿宋" w:hAnsi="仿宋" w:cs="仿宋"/>
                <w:sz w:val="28"/>
                <w:szCs w:val="28"/>
              </w:rPr>
            </w:pPr>
            <w:proofErr w:type="gramStart"/>
            <w:r>
              <w:rPr>
                <w:rFonts w:ascii="仿宋" w:eastAsia="仿宋" w:hAnsi="仿宋" w:cs="仿宋" w:hint="eastAsia"/>
                <w:sz w:val="28"/>
                <w:szCs w:val="28"/>
              </w:rPr>
              <w:t>个</w:t>
            </w:r>
            <w:proofErr w:type="gramEnd"/>
          </w:p>
        </w:tc>
        <w:tc>
          <w:tcPr>
            <w:tcW w:w="942" w:type="dxa"/>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1</w:t>
            </w:r>
          </w:p>
        </w:tc>
      </w:tr>
      <w:tr w:rsidR="00FE2FE2">
        <w:tc>
          <w:tcPr>
            <w:tcW w:w="846" w:type="dxa"/>
            <w:vMerge/>
          </w:tcPr>
          <w:p w:rsidR="00FE2FE2" w:rsidRDefault="00FE2FE2">
            <w:pPr>
              <w:spacing w:line="300" w:lineRule="auto"/>
              <w:jc w:val="center"/>
              <w:rPr>
                <w:rFonts w:ascii="仿宋" w:eastAsia="仿宋" w:hAnsi="仿宋" w:cs="仿宋"/>
                <w:sz w:val="28"/>
                <w:szCs w:val="28"/>
              </w:rPr>
            </w:pPr>
          </w:p>
        </w:tc>
        <w:tc>
          <w:tcPr>
            <w:tcW w:w="6010" w:type="dxa"/>
          </w:tcPr>
          <w:p w:rsidR="00FE2FE2" w:rsidRDefault="00390B6D">
            <w:pPr>
              <w:spacing w:line="300" w:lineRule="auto"/>
              <w:jc w:val="left"/>
              <w:rPr>
                <w:rFonts w:ascii="仿宋" w:eastAsia="仿宋" w:hAnsi="仿宋" w:cs="仿宋"/>
                <w:sz w:val="28"/>
                <w:szCs w:val="28"/>
              </w:rPr>
            </w:pPr>
            <w:r>
              <w:rPr>
                <w:rFonts w:ascii="仿宋" w:eastAsia="仿宋" w:hAnsi="仿宋" w:cs="仿宋" w:hint="eastAsia"/>
                <w:sz w:val="28"/>
                <w:szCs w:val="28"/>
              </w:rPr>
              <w:t>（副）触屏显示器：≥15</w:t>
            </w:r>
            <w:proofErr w:type="gramStart"/>
            <w:r>
              <w:rPr>
                <w:rFonts w:ascii="仿宋" w:eastAsia="仿宋" w:hAnsi="仿宋" w:cs="仿宋" w:hint="eastAsia"/>
                <w:sz w:val="28"/>
                <w:szCs w:val="28"/>
              </w:rPr>
              <w:t>吋高清触</w:t>
            </w:r>
            <w:proofErr w:type="gramEnd"/>
            <w:r>
              <w:rPr>
                <w:rFonts w:ascii="仿宋" w:eastAsia="仿宋" w:hAnsi="仿宋" w:cs="仿宋" w:hint="eastAsia"/>
                <w:sz w:val="28"/>
                <w:szCs w:val="28"/>
              </w:rPr>
              <w:t>控屏，分辨率≥1920x1080；</w:t>
            </w:r>
          </w:p>
        </w:tc>
        <w:tc>
          <w:tcPr>
            <w:tcW w:w="852" w:type="dxa"/>
          </w:tcPr>
          <w:p w:rsidR="00FE2FE2" w:rsidRDefault="00390B6D">
            <w:pPr>
              <w:spacing w:line="300" w:lineRule="auto"/>
              <w:jc w:val="center"/>
              <w:rPr>
                <w:rFonts w:ascii="仿宋" w:eastAsia="仿宋" w:hAnsi="仿宋" w:cs="仿宋"/>
                <w:sz w:val="28"/>
                <w:szCs w:val="28"/>
              </w:rPr>
            </w:pPr>
            <w:proofErr w:type="gramStart"/>
            <w:r>
              <w:rPr>
                <w:rFonts w:ascii="仿宋" w:eastAsia="仿宋" w:hAnsi="仿宋" w:cs="仿宋" w:hint="eastAsia"/>
                <w:sz w:val="28"/>
                <w:szCs w:val="28"/>
              </w:rPr>
              <w:t>个</w:t>
            </w:r>
            <w:proofErr w:type="gramEnd"/>
          </w:p>
        </w:tc>
        <w:tc>
          <w:tcPr>
            <w:tcW w:w="942" w:type="dxa"/>
          </w:tcPr>
          <w:p w:rsidR="00FE2FE2" w:rsidRDefault="00390B6D">
            <w:pPr>
              <w:spacing w:line="300" w:lineRule="auto"/>
              <w:jc w:val="center"/>
              <w:rPr>
                <w:rFonts w:ascii="仿宋" w:eastAsia="仿宋" w:hAnsi="仿宋" w:cs="仿宋"/>
                <w:sz w:val="28"/>
                <w:szCs w:val="28"/>
              </w:rPr>
            </w:pPr>
            <w:r>
              <w:rPr>
                <w:rFonts w:ascii="仿宋" w:eastAsia="仿宋" w:hAnsi="仿宋" w:cs="仿宋" w:hint="eastAsia"/>
                <w:sz w:val="28"/>
                <w:szCs w:val="28"/>
              </w:rPr>
              <w:t>1</w:t>
            </w:r>
          </w:p>
        </w:tc>
      </w:tr>
    </w:tbl>
    <w:p w:rsidR="00FE2FE2" w:rsidRDefault="00FE2FE2">
      <w:pPr>
        <w:spacing w:line="300" w:lineRule="auto"/>
        <w:rPr>
          <w:rFonts w:ascii="宋体" w:hAnsi="宋体"/>
        </w:rPr>
      </w:pPr>
    </w:p>
    <w:p w:rsidR="00FE2FE2" w:rsidRDefault="00FE2FE2">
      <w:pPr>
        <w:spacing w:line="480" w:lineRule="exact"/>
        <w:rPr>
          <w:rFonts w:ascii="黑体" w:eastAsia="黑体" w:hAnsi="黑体" w:cs="仿宋"/>
          <w:sz w:val="32"/>
          <w:szCs w:val="32"/>
        </w:rPr>
        <w:sectPr w:rsidR="00FE2FE2">
          <w:footerReference w:type="default" r:id="rId10"/>
          <w:footerReference w:type="first" r:id="rId11"/>
          <w:pgSz w:w="11906" w:h="16838"/>
          <w:pgMar w:top="1440" w:right="1800" w:bottom="1440" w:left="1800" w:header="851" w:footer="992" w:gutter="0"/>
          <w:cols w:space="0"/>
          <w:titlePg/>
          <w:docGrid w:type="lines" w:linePitch="312"/>
        </w:sectPr>
      </w:pPr>
    </w:p>
    <w:p w:rsidR="00FE2FE2" w:rsidRDefault="00390B6D">
      <w:pPr>
        <w:rPr>
          <w:rFonts w:ascii="仿宋" w:eastAsia="仿宋" w:hAnsi="仿宋" w:cs="仿宋"/>
          <w:b/>
          <w:bCs/>
          <w:sz w:val="28"/>
          <w:szCs w:val="28"/>
        </w:rPr>
      </w:pPr>
      <w:r>
        <w:rPr>
          <w:rFonts w:ascii="仿宋" w:eastAsia="仿宋" w:hAnsi="仿宋" w:cs="仿宋" w:hint="eastAsia"/>
          <w:b/>
          <w:bCs/>
          <w:sz w:val="28"/>
          <w:szCs w:val="28"/>
        </w:rPr>
        <w:lastRenderedPageBreak/>
        <w:t>（五）磁场刺激仪 （国产）</w:t>
      </w:r>
    </w:p>
    <w:p w:rsidR="00FE2FE2" w:rsidRDefault="00390B6D">
      <w:pPr>
        <w:spacing w:line="276" w:lineRule="auto"/>
        <w:rPr>
          <w:rFonts w:ascii="仿宋" w:eastAsia="仿宋" w:hAnsi="仿宋" w:cs="仿宋"/>
          <w:sz w:val="28"/>
          <w:szCs w:val="28"/>
        </w:rPr>
      </w:pPr>
      <w:r>
        <w:rPr>
          <w:rFonts w:ascii="仿宋" w:eastAsia="仿宋" w:hAnsi="仿宋" w:cs="仿宋" w:hint="eastAsia"/>
          <w:b/>
          <w:sz w:val="28"/>
          <w:szCs w:val="28"/>
        </w:rPr>
        <w:t>技术指标参数</w:t>
      </w:r>
      <w:r>
        <w:rPr>
          <w:rFonts w:ascii="仿宋" w:eastAsia="仿宋" w:hAnsi="仿宋" w:cs="仿宋" w:hint="eastAsia"/>
          <w:sz w:val="28"/>
          <w:szCs w:val="28"/>
        </w:rPr>
        <w:t>一、主要技术性能要求</w:t>
      </w:r>
    </w:p>
    <w:p w:rsidR="00FE2FE2" w:rsidRDefault="00390B6D">
      <w:pPr>
        <w:spacing w:line="276" w:lineRule="auto"/>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1、</w:t>
      </w:r>
      <w:r>
        <w:rPr>
          <w:rFonts w:ascii="仿宋" w:eastAsia="仿宋" w:hAnsi="仿宋" w:cs="仿宋" w:hint="eastAsia"/>
          <w:sz w:val="28"/>
          <w:szCs w:val="28"/>
          <w:lang w:val="zh-CN"/>
        </w:rPr>
        <w:t>产品适用范围：</w:t>
      </w:r>
      <w:r>
        <w:rPr>
          <w:rFonts w:ascii="仿宋" w:eastAsia="仿宋" w:hAnsi="仿宋" w:cs="仿宋" w:hint="eastAsia"/>
          <w:sz w:val="28"/>
          <w:szCs w:val="28"/>
        </w:rPr>
        <w:t>刺激人体中枢神经和外周神经，用于人体中枢神经和外周神经功能的检测、评定、改善，对脑神经及神经损伤性疾病的辅助治疗。</w:t>
      </w:r>
      <w:r>
        <w:rPr>
          <w:rFonts w:ascii="仿宋" w:eastAsia="仿宋" w:hAnsi="仿宋" w:cs="仿宋" w:hint="eastAsia"/>
          <w:b/>
          <w:bCs/>
          <w:sz w:val="28"/>
          <w:szCs w:val="28"/>
        </w:rPr>
        <w:t>（《医疗器械注册证》中产品适用范围为准）</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2、刺激频率：0.1～100Hz可调;</w:t>
      </w:r>
    </w:p>
    <w:p w:rsidR="00FE2FE2" w:rsidRDefault="00390B6D">
      <w:pPr>
        <w:spacing w:line="276" w:lineRule="auto"/>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3、冷却系统为液态循环冷却系统，非风冷</w:t>
      </w:r>
      <w:r>
        <w:rPr>
          <w:rFonts w:ascii="仿宋" w:eastAsia="仿宋" w:hAnsi="仿宋" w:cs="仿宋" w:hint="eastAsia"/>
          <w:b/>
          <w:sz w:val="28"/>
          <w:szCs w:val="28"/>
        </w:rPr>
        <w:t>（《注册证》或《检测报告》加以证明）</w:t>
      </w:r>
      <w:r>
        <w:rPr>
          <w:rFonts w:ascii="仿宋" w:eastAsia="仿宋" w:hAnsi="仿宋" w:cs="仿宋" w:hint="eastAsia"/>
          <w:sz w:val="28"/>
          <w:szCs w:val="28"/>
        </w:rPr>
        <w:t>；</w:t>
      </w:r>
    </w:p>
    <w:p w:rsidR="00FE2FE2" w:rsidRDefault="00390B6D">
      <w:pPr>
        <w:spacing w:line="276" w:lineRule="auto"/>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4、刺激线圈：能实现双面双向刺激。（应出具刺激线圈图样，线圈背部加装冷却系统的不具备此功能）</w:t>
      </w:r>
    </w:p>
    <w:p w:rsidR="00FE2FE2" w:rsidRDefault="00390B6D">
      <w:pPr>
        <w:spacing w:line="276" w:lineRule="auto"/>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5、刺激线圈无</w:t>
      </w:r>
      <w:proofErr w:type="gramStart"/>
      <w:r>
        <w:rPr>
          <w:rFonts w:ascii="仿宋" w:eastAsia="仿宋" w:hAnsi="仿宋" w:cs="仿宋" w:hint="eastAsia"/>
          <w:sz w:val="28"/>
          <w:szCs w:val="28"/>
        </w:rPr>
        <w:t>散热孔无风扇</w:t>
      </w:r>
      <w:proofErr w:type="gramEnd"/>
      <w:r>
        <w:rPr>
          <w:rFonts w:ascii="仿宋" w:eastAsia="仿宋" w:hAnsi="仿宋" w:cs="仿宋" w:hint="eastAsia"/>
          <w:sz w:val="28"/>
          <w:szCs w:val="28"/>
        </w:rPr>
        <w:t>，防尘防水，防止头发被吸入，保护患者安全，可配：</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成人八字形线圈、成人圆形线圈、儿童八字形线圈、儿童圆形线圈、动物线圈拍；</w:t>
      </w:r>
      <w:r>
        <w:rPr>
          <w:rFonts w:ascii="仿宋" w:eastAsia="仿宋" w:hAnsi="仿宋" w:cs="仿宋" w:hint="eastAsia"/>
          <w:b/>
          <w:bCs/>
          <w:sz w:val="28"/>
          <w:szCs w:val="28"/>
        </w:rPr>
        <w:t>（线圈型号应提供国家医疗器械检测中心出具的《检测报告》加以证明）；</w:t>
      </w:r>
    </w:p>
    <w:p w:rsidR="00FE2FE2" w:rsidRDefault="00390B6D">
      <w:pPr>
        <w:spacing w:line="276" w:lineRule="auto"/>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6、最大刺激强度≥6Tesla（或双向波单边最大磁感应强度不低于4T）</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7、最大刺激强度1.0～6Tesla连续可调；</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8、磁感应强度最大变化率：30KT～70KT；</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9、脉冲上升时间：60μs±10μs</w:t>
      </w:r>
    </w:p>
    <w:p w:rsidR="00FE2FE2" w:rsidRDefault="00390B6D">
      <w:pPr>
        <w:spacing w:line="276" w:lineRule="auto"/>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10、</w:t>
      </w:r>
      <w:r>
        <w:rPr>
          <w:rFonts w:ascii="仿宋" w:eastAsia="仿宋" w:hAnsi="仿宋" w:cs="仿宋" w:hint="eastAsia"/>
          <w:sz w:val="28"/>
          <w:szCs w:val="28"/>
          <w:lang w:val="zh-CN"/>
        </w:rPr>
        <w:t>单个脉冲持续时间（脉冲宽度）</w:t>
      </w:r>
      <w:r>
        <w:rPr>
          <w:rFonts w:ascii="仿宋" w:eastAsia="仿宋" w:hAnsi="仿宋" w:cs="仿宋" w:hint="eastAsia"/>
          <w:sz w:val="28"/>
          <w:szCs w:val="28"/>
        </w:rPr>
        <w:t>：340μs±20μs（或双向波单边脉冲宽度≥260μs）</w:t>
      </w:r>
    </w:p>
    <w:p w:rsidR="00FE2FE2" w:rsidRDefault="00390B6D">
      <w:pPr>
        <w:spacing w:line="276" w:lineRule="auto"/>
        <w:rPr>
          <w:rFonts w:ascii="仿宋" w:eastAsia="仿宋" w:hAnsi="仿宋" w:cs="仿宋"/>
          <w:sz w:val="28"/>
          <w:szCs w:val="28"/>
        </w:rPr>
      </w:pPr>
      <w:r>
        <w:rPr>
          <w:rFonts w:ascii="仿宋" w:eastAsia="仿宋" w:hAnsi="仿宋" w:cs="仿宋"/>
          <w:b/>
          <w:bCs/>
          <w:sz w:val="28"/>
          <w:szCs w:val="28"/>
        </w:rPr>
        <w:lastRenderedPageBreak/>
        <w:t>#</w:t>
      </w:r>
      <w:r>
        <w:rPr>
          <w:rFonts w:ascii="仿宋" w:eastAsia="仿宋" w:hAnsi="仿宋" w:cs="仿宋" w:hint="eastAsia"/>
          <w:sz w:val="28"/>
          <w:szCs w:val="28"/>
        </w:rPr>
        <w:t>11、人机交互系统采用便携PC</w:t>
      </w:r>
      <w:proofErr w:type="gramStart"/>
      <w:r>
        <w:rPr>
          <w:rFonts w:ascii="仿宋" w:eastAsia="仿宋" w:hAnsi="仿宋" w:cs="仿宋" w:hint="eastAsia"/>
          <w:sz w:val="28"/>
          <w:szCs w:val="28"/>
        </w:rPr>
        <w:t>机控制</w:t>
      </w:r>
      <w:proofErr w:type="gramEnd"/>
      <w:r>
        <w:rPr>
          <w:rFonts w:ascii="仿宋" w:eastAsia="仿宋" w:hAnsi="仿宋" w:cs="仿宋" w:hint="eastAsia"/>
          <w:sz w:val="28"/>
          <w:szCs w:val="28"/>
        </w:rPr>
        <w:t>操作，中文界面，非触摸屏，能实现机器开机自检、故障报警与自锁等功能。</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12、电脑操作管理方式，能实现：</w:t>
      </w:r>
    </w:p>
    <w:p w:rsidR="00FE2FE2" w:rsidRDefault="00390B6D">
      <w:pPr>
        <w:spacing w:line="276" w:lineRule="auto"/>
        <w:rPr>
          <w:rFonts w:ascii="仿宋" w:eastAsia="仿宋" w:hAnsi="仿宋" w:cs="仿宋"/>
          <w:sz w:val="28"/>
          <w:szCs w:val="28"/>
        </w:rPr>
      </w:pPr>
      <w:r>
        <w:rPr>
          <w:rFonts w:ascii="仿宋" w:eastAsia="仿宋" w:hAnsi="仿宋" w:cs="仿宋"/>
          <w:sz w:val="28"/>
          <w:szCs w:val="28"/>
        </w:rPr>
        <w:t>12.1</w:t>
      </w:r>
      <w:r>
        <w:rPr>
          <w:rFonts w:ascii="仿宋" w:eastAsia="仿宋" w:hAnsi="仿宋" w:cs="仿宋" w:hint="eastAsia"/>
          <w:sz w:val="28"/>
          <w:szCs w:val="28"/>
        </w:rPr>
        <w:t>硬盘储存、USB储存；</w:t>
      </w:r>
    </w:p>
    <w:p w:rsidR="00FE2FE2" w:rsidRDefault="00390B6D">
      <w:pPr>
        <w:spacing w:line="276" w:lineRule="auto"/>
        <w:rPr>
          <w:rFonts w:ascii="仿宋" w:eastAsia="仿宋" w:hAnsi="仿宋" w:cs="仿宋"/>
          <w:sz w:val="28"/>
          <w:szCs w:val="28"/>
        </w:rPr>
      </w:pPr>
      <w:r>
        <w:rPr>
          <w:rFonts w:ascii="仿宋" w:eastAsia="仿宋" w:hAnsi="仿宋" w:cs="仿宋"/>
          <w:sz w:val="28"/>
          <w:szCs w:val="28"/>
        </w:rPr>
        <w:t>12.2</w:t>
      </w:r>
      <w:r>
        <w:rPr>
          <w:rFonts w:ascii="仿宋" w:eastAsia="仿宋" w:hAnsi="仿宋" w:cs="仿宋" w:hint="eastAsia"/>
          <w:sz w:val="28"/>
          <w:szCs w:val="28"/>
        </w:rPr>
        <w:t>专家方案、病历管理、以及病历打印输出；</w:t>
      </w:r>
    </w:p>
    <w:p w:rsidR="00FE2FE2" w:rsidRDefault="00390B6D">
      <w:pPr>
        <w:spacing w:line="276" w:lineRule="auto"/>
        <w:rPr>
          <w:rFonts w:ascii="仿宋" w:eastAsia="仿宋" w:hAnsi="仿宋" w:cs="仿宋"/>
          <w:sz w:val="28"/>
          <w:szCs w:val="28"/>
        </w:rPr>
      </w:pPr>
      <w:r>
        <w:rPr>
          <w:rFonts w:ascii="仿宋" w:eastAsia="仿宋" w:hAnsi="仿宋" w:cs="仿宋"/>
          <w:sz w:val="28"/>
          <w:szCs w:val="28"/>
        </w:rPr>
        <w:t>12.3</w:t>
      </w:r>
      <w:r>
        <w:rPr>
          <w:rFonts w:ascii="仿宋" w:eastAsia="仿宋" w:hAnsi="仿宋" w:cs="仿宋" w:hint="eastAsia"/>
          <w:sz w:val="28"/>
          <w:szCs w:val="28"/>
        </w:rPr>
        <w:t>刺激模式图形（数字）仿真、温度显示与控制保护。</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13、双通道MEP可独立应用，进行MEP检测，以及MEP图形、数字显示与输出；</w:t>
      </w:r>
    </w:p>
    <w:p w:rsidR="00FE2FE2" w:rsidRDefault="00390B6D">
      <w:pPr>
        <w:spacing w:line="276" w:lineRule="auto"/>
        <w:rPr>
          <w:rFonts w:ascii="仿宋" w:eastAsia="仿宋" w:hAnsi="仿宋" w:cs="仿宋"/>
          <w:sz w:val="28"/>
          <w:szCs w:val="28"/>
        </w:rPr>
      </w:pPr>
      <w:r>
        <w:rPr>
          <w:rFonts w:ascii="仿宋" w:eastAsia="仿宋" w:hAnsi="仿宋" w:cs="仿宋"/>
          <w:sz w:val="28"/>
          <w:szCs w:val="28"/>
        </w:rPr>
        <w:t>13.1</w:t>
      </w:r>
      <w:r>
        <w:rPr>
          <w:rFonts w:ascii="仿宋" w:eastAsia="仿宋" w:hAnsi="仿宋" w:cs="仿宋" w:hint="eastAsia"/>
          <w:sz w:val="28"/>
          <w:szCs w:val="28"/>
        </w:rPr>
        <w:t>通道数≥</w:t>
      </w:r>
      <w:r>
        <w:rPr>
          <w:rFonts w:ascii="仿宋" w:eastAsia="仿宋" w:hAnsi="仿宋" w:cs="仿宋"/>
          <w:sz w:val="28"/>
          <w:szCs w:val="28"/>
        </w:rPr>
        <w:t>2</w:t>
      </w:r>
      <w:r>
        <w:rPr>
          <w:rFonts w:ascii="仿宋" w:eastAsia="仿宋" w:hAnsi="仿宋" w:cs="仿宋" w:hint="eastAsia"/>
          <w:sz w:val="28"/>
          <w:szCs w:val="28"/>
        </w:rPr>
        <w:t>通道</w:t>
      </w:r>
    </w:p>
    <w:p w:rsidR="00FE2FE2" w:rsidRDefault="00390B6D">
      <w:pPr>
        <w:spacing w:line="276" w:lineRule="auto"/>
        <w:rPr>
          <w:rFonts w:ascii="仿宋" w:eastAsia="仿宋" w:hAnsi="仿宋" w:cs="仿宋"/>
          <w:sz w:val="28"/>
          <w:szCs w:val="28"/>
        </w:rPr>
      </w:pPr>
      <w:r>
        <w:rPr>
          <w:rFonts w:ascii="仿宋" w:eastAsia="仿宋" w:hAnsi="仿宋" w:cs="仿宋"/>
          <w:sz w:val="28"/>
          <w:szCs w:val="28"/>
        </w:rPr>
        <w:t>13.2</w:t>
      </w:r>
      <w:r>
        <w:rPr>
          <w:rFonts w:ascii="仿宋" w:eastAsia="仿宋" w:hAnsi="仿宋" w:cs="仿宋" w:hint="eastAsia"/>
          <w:sz w:val="28"/>
          <w:szCs w:val="28"/>
        </w:rPr>
        <w:t>采样率≥100KHz</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14、</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体式可推移整机结构：a)静音脚轮设计；</w:t>
      </w:r>
      <w:r>
        <w:rPr>
          <w:rFonts w:ascii="仿宋" w:eastAsia="仿宋" w:hAnsi="仿宋" w:cs="仿宋" w:hint="eastAsia"/>
          <w:sz w:val="28"/>
          <w:szCs w:val="28"/>
        </w:rPr>
        <w:tab/>
        <w:t>b)可固定线圈支架；</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15、具备触发输入输出通用接口。</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16、单脉冲、重复脉冲、BURST、PATTEREND刺激的多种刺激模式自由调整。</w:t>
      </w:r>
    </w:p>
    <w:p w:rsidR="00FE2FE2" w:rsidRDefault="00390B6D">
      <w:pPr>
        <w:spacing w:line="276" w:lineRule="auto"/>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17、预留升级（双拍）端口：可根据需求开放端口，实现双拍（联动）刺激功能。</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18、产品符合《中华人民共和国医药行业标准--磁刺激行业标准》（YY/T0994-2015）相关要求（提供检测报告结论</w:t>
      </w:r>
      <w:proofErr w:type="gramStart"/>
      <w:r>
        <w:rPr>
          <w:rFonts w:ascii="仿宋" w:eastAsia="仿宋" w:hAnsi="仿宋" w:cs="仿宋" w:hint="eastAsia"/>
          <w:sz w:val="28"/>
          <w:szCs w:val="28"/>
        </w:rPr>
        <w:t>页加以</w:t>
      </w:r>
      <w:proofErr w:type="gramEnd"/>
      <w:r>
        <w:rPr>
          <w:rFonts w:ascii="仿宋" w:eastAsia="仿宋" w:hAnsi="仿宋" w:cs="仿宋" w:hint="eastAsia"/>
          <w:sz w:val="28"/>
          <w:szCs w:val="28"/>
        </w:rPr>
        <w:t>证明）。</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19、设备生产厂家取得国际认证机构认证的ISO13485体系认证。</w:t>
      </w:r>
    </w:p>
    <w:p w:rsidR="00FE2FE2" w:rsidRDefault="00390B6D">
      <w:pPr>
        <w:spacing w:line="276" w:lineRule="auto"/>
        <w:rPr>
          <w:rFonts w:ascii="仿宋" w:eastAsia="仿宋" w:hAnsi="仿宋" w:cs="仿宋"/>
          <w:b/>
          <w:sz w:val="28"/>
          <w:szCs w:val="28"/>
        </w:rPr>
      </w:pPr>
      <w:r>
        <w:rPr>
          <w:rFonts w:ascii="仿宋" w:eastAsia="仿宋" w:hAnsi="仿宋" w:cs="仿宋" w:hint="eastAsia"/>
          <w:sz w:val="28"/>
          <w:szCs w:val="28"/>
        </w:rPr>
        <w:t>20、开放式的技术平台，可与国内外的主流肌电诱发电位仪、脑电图等设备兼容。</w:t>
      </w:r>
    </w:p>
    <w:p w:rsidR="00FE2FE2" w:rsidRDefault="00390B6D">
      <w:pPr>
        <w:spacing w:line="276" w:lineRule="auto"/>
        <w:rPr>
          <w:rFonts w:ascii="仿宋" w:eastAsia="仿宋" w:hAnsi="仿宋" w:cs="仿宋"/>
          <w:sz w:val="28"/>
          <w:szCs w:val="28"/>
        </w:rPr>
      </w:pPr>
      <w:r>
        <w:rPr>
          <w:rFonts w:ascii="仿宋" w:eastAsia="仿宋" w:hAnsi="仿宋" w:cs="仿宋"/>
          <w:b/>
          <w:bCs/>
          <w:sz w:val="28"/>
          <w:szCs w:val="28"/>
        </w:rPr>
        <w:lastRenderedPageBreak/>
        <w:t>#</w:t>
      </w:r>
      <w:r>
        <w:rPr>
          <w:rFonts w:ascii="仿宋" w:eastAsia="仿宋" w:hAnsi="仿宋" w:cs="仿宋" w:hint="eastAsia"/>
          <w:sz w:val="28"/>
          <w:szCs w:val="28"/>
        </w:rPr>
        <w:t>21、可升级到近红外下的经颅磁刺激系统，特制的TMS刺激线圈和光纤探头帽（线圈与</w:t>
      </w:r>
      <w:proofErr w:type="gramStart"/>
      <w:r>
        <w:rPr>
          <w:rFonts w:ascii="仿宋" w:eastAsia="仿宋" w:hAnsi="仿宋" w:cs="仿宋" w:hint="eastAsia"/>
          <w:sz w:val="28"/>
          <w:szCs w:val="28"/>
        </w:rPr>
        <w:t>光纤帽二合一</w:t>
      </w:r>
      <w:proofErr w:type="gramEnd"/>
      <w:r>
        <w:rPr>
          <w:rFonts w:ascii="仿宋" w:eastAsia="仿宋" w:hAnsi="仿宋" w:cs="仿宋" w:hint="eastAsia"/>
          <w:sz w:val="28"/>
          <w:szCs w:val="28"/>
        </w:rPr>
        <w:t>），实现精准重复刺激，有效地评估TMS疗效，方便用户进行脑功能方面更深层次的研究（投标人</w:t>
      </w:r>
      <w:proofErr w:type="gramStart"/>
      <w:r>
        <w:rPr>
          <w:rFonts w:ascii="仿宋" w:eastAsia="仿宋" w:hAnsi="仿宋" w:cs="仿宋" w:hint="eastAsia"/>
          <w:sz w:val="28"/>
          <w:szCs w:val="28"/>
        </w:rPr>
        <w:t>需附图</w:t>
      </w:r>
      <w:proofErr w:type="gramEnd"/>
      <w:r>
        <w:rPr>
          <w:rFonts w:ascii="仿宋" w:eastAsia="仿宋" w:hAnsi="仿宋" w:cs="仿宋" w:hint="eastAsia"/>
          <w:sz w:val="28"/>
          <w:szCs w:val="28"/>
        </w:rPr>
        <w:t>片）；</w:t>
      </w:r>
    </w:p>
    <w:p w:rsidR="00FE2FE2" w:rsidRDefault="00390B6D">
      <w:pPr>
        <w:spacing w:line="276" w:lineRule="auto"/>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22、可联机磁刺激智能机器人系统，保证TMS线圈靶点定位初始精准、过程精准和重复精准，以及智能化控制（投标人</w:t>
      </w:r>
      <w:proofErr w:type="gramStart"/>
      <w:r>
        <w:rPr>
          <w:rFonts w:ascii="仿宋" w:eastAsia="仿宋" w:hAnsi="仿宋" w:cs="仿宋" w:hint="eastAsia"/>
          <w:sz w:val="28"/>
          <w:szCs w:val="28"/>
        </w:rPr>
        <w:t>需附图</w:t>
      </w:r>
      <w:proofErr w:type="gramEnd"/>
      <w:r>
        <w:rPr>
          <w:rFonts w:ascii="仿宋" w:eastAsia="仿宋" w:hAnsi="仿宋" w:cs="仿宋" w:hint="eastAsia"/>
          <w:sz w:val="28"/>
          <w:szCs w:val="28"/>
        </w:rPr>
        <w:t>片）；</w:t>
      </w:r>
    </w:p>
    <w:p w:rsidR="00FE2FE2" w:rsidRDefault="00390B6D">
      <w:pPr>
        <w:spacing w:line="276" w:lineRule="auto"/>
        <w:rPr>
          <w:rFonts w:ascii="仿宋" w:eastAsia="仿宋" w:hAnsi="仿宋" w:cs="仿宋"/>
          <w:b/>
          <w:sz w:val="28"/>
          <w:szCs w:val="28"/>
        </w:rPr>
      </w:pPr>
      <w:r>
        <w:rPr>
          <w:rFonts w:ascii="仿宋" w:eastAsia="仿宋" w:hAnsi="仿宋" w:cs="仿宋" w:hint="eastAsia"/>
          <w:b/>
          <w:sz w:val="28"/>
          <w:szCs w:val="28"/>
        </w:rPr>
        <w:t>基本配置</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1、主机系统一台；</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2、圆形刺激线圈和8字形线圈（L）各一副；</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3、液态循环冷却系统一套；</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4、两通道MEP模块；</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5、人机交互系统 1套；</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6、</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体式线圈支架 1副；</w:t>
      </w:r>
    </w:p>
    <w:p w:rsidR="00FE2FE2" w:rsidRDefault="00390B6D">
      <w:pPr>
        <w:spacing w:line="276" w:lineRule="auto"/>
        <w:rPr>
          <w:rFonts w:ascii="仿宋" w:eastAsia="仿宋" w:hAnsi="仿宋" w:cs="仿宋"/>
          <w:sz w:val="28"/>
          <w:szCs w:val="28"/>
        </w:rPr>
      </w:pPr>
      <w:r>
        <w:rPr>
          <w:rFonts w:ascii="仿宋" w:eastAsia="仿宋" w:hAnsi="仿宋" w:cs="仿宋" w:hint="eastAsia"/>
          <w:sz w:val="28"/>
          <w:szCs w:val="28"/>
        </w:rPr>
        <w:t>7、刺激定位帽 5套。</w:t>
      </w:r>
    </w:p>
    <w:p w:rsidR="00FE2FE2" w:rsidRDefault="00FE2FE2">
      <w:pPr>
        <w:jc w:val="left"/>
        <w:outlineLvl w:val="0"/>
        <w:rPr>
          <w:rFonts w:ascii="宋体" w:hAnsi="宋体" w:cs="仿宋"/>
          <w:szCs w:val="21"/>
        </w:rPr>
      </w:pPr>
    </w:p>
    <w:p w:rsidR="00FE2FE2" w:rsidRDefault="00FE2FE2"/>
    <w:p w:rsidR="00FE2FE2" w:rsidRDefault="00FE2FE2"/>
    <w:p w:rsidR="00FE2FE2" w:rsidRDefault="00FE2FE2"/>
    <w:p w:rsidR="00FE2FE2" w:rsidRDefault="00FE2FE2"/>
    <w:p w:rsidR="00FE2FE2" w:rsidRDefault="00390B6D">
      <w:pPr>
        <w:rPr>
          <w:rFonts w:ascii="仿宋" w:eastAsia="仿宋" w:hAnsi="仿宋" w:cs="仿宋"/>
          <w:b/>
          <w:bCs/>
          <w:sz w:val="28"/>
          <w:szCs w:val="28"/>
        </w:rPr>
      </w:pPr>
      <w:r>
        <w:rPr>
          <w:rFonts w:ascii="黑体" w:eastAsia="黑体" w:hAnsi="黑体" w:cs="仿宋" w:hint="eastAsia"/>
          <w:sz w:val="32"/>
          <w:szCs w:val="32"/>
        </w:rPr>
        <w:br w:type="page"/>
      </w:r>
      <w:r>
        <w:rPr>
          <w:rFonts w:ascii="仿宋" w:eastAsia="仿宋" w:hAnsi="仿宋" w:cs="仿宋" w:hint="eastAsia"/>
          <w:b/>
          <w:bCs/>
          <w:sz w:val="28"/>
          <w:szCs w:val="28"/>
        </w:rPr>
        <w:lastRenderedPageBreak/>
        <w:t xml:space="preserve">（六） 生物样本库管理系统 （国产） </w:t>
      </w:r>
    </w:p>
    <w:p w:rsidR="00FE2FE2" w:rsidRDefault="00390B6D">
      <w:pPr>
        <w:jc w:val="left"/>
        <w:outlineLvl w:val="0"/>
        <w:rPr>
          <w:rFonts w:ascii="仿宋" w:eastAsia="仿宋" w:hAnsi="仿宋" w:cs="仿宋"/>
          <w:b/>
          <w:bCs/>
          <w:sz w:val="28"/>
          <w:szCs w:val="28"/>
        </w:rPr>
      </w:pPr>
      <w:r>
        <w:rPr>
          <w:rFonts w:ascii="仿宋" w:eastAsia="仿宋" w:hAnsi="仿宋" w:cs="仿宋" w:hint="eastAsia"/>
          <w:b/>
          <w:sz w:val="28"/>
          <w:szCs w:val="28"/>
        </w:rPr>
        <w:t>技术指标参数：</w:t>
      </w:r>
    </w:p>
    <w:tbl>
      <w:tblPr>
        <w:tblW w:w="8931"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527"/>
        <w:gridCol w:w="1046"/>
        <w:gridCol w:w="1404"/>
        <w:gridCol w:w="5954"/>
      </w:tblGrid>
      <w:tr w:rsidR="00FE2FE2">
        <w:trPr>
          <w:trHeight w:val="600"/>
          <w:tblHeader/>
        </w:trPr>
        <w:tc>
          <w:tcPr>
            <w:tcW w:w="527" w:type="dxa"/>
            <w:noWrap/>
            <w:tcMar>
              <w:top w:w="15" w:type="dxa"/>
              <w:left w:w="15" w:type="dxa"/>
              <w:right w:w="15" w:type="dxa"/>
            </w:tcMar>
            <w:vAlign w:val="center"/>
          </w:tcPr>
          <w:p w:rsidR="00FE2FE2" w:rsidRDefault="00390B6D">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rPr>
              <w:t>序号</w:t>
            </w:r>
          </w:p>
        </w:tc>
        <w:tc>
          <w:tcPr>
            <w:tcW w:w="1046" w:type="dxa"/>
            <w:noWrap/>
            <w:tcMar>
              <w:top w:w="15" w:type="dxa"/>
              <w:left w:w="15" w:type="dxa"/>
              <w:right w:w="15" w:type="dxa"/>
            </w:tcMar>
            <w:vAlign w:val="center"/>
          </w:tcPr>
          <w:p w:rsidR="00FE2FE2" w:rsidRDefault="00390B6D">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rPr>
              <w:t>模块名称</w:t>
            </w:r>
          </w:p>
        </w:tc>
        <w:tc>
          <w:tcPr>
            <w:tcW w:w="1404" w:type="dxa"/>
            <w:noWrap/>
            <w:tcMar>
              <w:top w:w="15" w:type="dxa"/>
              <w:left w:w="15" w:type="dxa"/>
              <w:right w:w="15" w:type="dxa"/>
            </w:tcMar>
            <w:vAlign w:val="center"/>
          </w:tcPr>
          <w:p w:rsidR="00FE2FE2" w:rsidRDefault="00390B6D">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rPr>
              <w:t>功能参数</w:t>
            </w:r>
          </w:p>
        </w:tc>
        <w:tc>
          <w:tcPr>
            <w:tcW w:w="5954" w:type="dxa"/>
            <w:tcMar>
              <w:top w:w="15" w:type="dxa"/>
              <w:left w:w="15" w:type="dxa"/>
              <w:right w:w="15" w:type="dxa"/>
            </w:tcMar>
            <w:vAlign w:val="center"/>
          </w:tcPr>
          <w:p w:rsidR="00FE2FE2" w:rsidRDefault="00390B6D">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rPr>
              <w:t>详细描述</w:t>
            </w:r>
          </w:p>
        </w:tc>
      </w:tr>
      <w:tr w:rsidR="00FE2FE2">
        <w:trPr>
          <w:trHeight w:val="913"/>
        </w:trPr>
        <w:tc>
          <w:tcPr>
            <w:tcW w:w="527"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1</w:t>
            </w:r>
          </w:p>
        </w:tc>
        <w:tc>
          <w:tcPr>
            <w:tcW w:w="1046"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首页</w:t>
            </w:r>
          </w:p>
        </w:tc>
        <w:tc>
          <w:tcPr>
            <w:tcW w:w="1404" w:type="dxa"/>
            <w:noWrap/>
            <w:tcMar>
              <w:top w:w="15" w:type="dxa"/>
              <w:left w:w="15" w:type="dxa"/>
              <w:right w:w="15" w:type="dxa"/>
            </w:tcMar>
            <w:vAlign w:val="center"/>
          </w:tcPr>
          <w:p w:rsidR="00FE2FE2" w:rsidRDefault="00390B6D">
            <w:pPr>
              <w:jc w:val="left"/>
              <w:rPr>
                <w:rFonts w:ascii="仿宋" w:eastAsia="仿宋" w:hAnsi="仿宋" w:cs="仿宋"/>
                <w:color w:val="000000"/>
                <w:kern w:val="0"/>
                <w:sz w:val="28"/>
                <w:szCs w:val="28"/>
                <w:lang/>
              </w:rPr>
            </w:pPr>
            <w:r>
              <w:rPr>
                <w:rFonts w:ascii="仿宋" w:eastAsia="仿宋" w:hAnsi="仿宋" w:cs="仿宋" w:hint="eastAsia"/>
                <w:kern w:val="0"/>
                <w:sz w:val="28"/>
                <w:szCs w:val="28"/>
              </w:rPr>
              <w:t>信息展示</w:t>
            </w:r>
          </w:p>
        </w:tc>
        <w:tc>
          <w:tcPr>
            <w:tcW w:w="5954" w:type="dxa"/>
            <w:tcMar>
              <w:top w:w="15" w:type="dxa"/>
              <w:left w:w="15" w:type="dxa"/>
              <w:right w:w="15" w:type="dxa"/>
            </w:tcMa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1.样本数据统计；</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2.样本源数据统计和课题统计；</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3.代办事项；</w:t>
            </w:r>
          </w:p>
        </w:tc>
      </w:tr>
      <w:tr w:rsidR="00FE2FE2">
        <w:trPr>
          <w:trHeight w:val="2858"/>
        </w:trPr>
        <w:tc>
          <w:tcPr>
            <w:tcW w:w="527"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2</w:t>
            </w:r>
          </w:p>
        </w:tc>
        <w:tc>
          <w:tcPr>
            <w:tcW w:w="1046"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样本入库</w:t>
            </w:r>
          </w:p>
        </w:tc>
        <w:tc>
          <w:tcPr>
            <w:tcW w:w="1404" w:type="dxa"/>
            <w:noWrap/>
            <w:tcMar>
              <w:top w:w="15" w:type="dxa"/>
              <w:left w:w="15" w:type="dxa"/>
              <w:right w:w="15" w:type="dxa"/>
            </w:tcMar>
            <w:vAlign w:val="cente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注册入库</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选位入库</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样本导入</w:t>
            </w:r>
          </w:p>
          <w:p w:rsidR="00FE2FE2" w:rsidRDefault="00390B6D">
            <w:pPr>
              <w:jc w:val="left"/>
              <w:rPr>
                <w:rFonts w:ascii="仿宋" w:eastAsia="仿宋" w:hAnsi="仿宋" w:cs="仿宋"/>
                <w:color w:val="000000"/>
                <w:kern w:val="0"/>
                <w:sz w:val="28"/>
                <w:szCs w:val="28"/>
                <w:lang/>
              </w:rPr>
            </w:pPr>
            <w:r>
              <w:rPr>
                <w:rFonts w:ascii="仿宋" w:eastAsia="仿宋" w:hAnsi="仿宋" w:cs="仿宋" w:hint="eastAsia"/>
                <w:kern w:val="0"/>
                <w:sz w:val="28"/>
                <w:szCs w:val="28"/>
              </w:rPr>
              <w:t>样本复存</w:t>
            </w:r>
          </w:p>
        </w:tc>
        <w:tc>
          <w:tcPr>
            <w:tcW w:w="5954" w:type="dxa"/>
            <w:tcMar>
              <w:top w:w="15" w:type="dxa"/>
              <w:left w:w="15" w:type="dxa"/>
              <w:right w:w="15" w:type="dxa"/>
            </w:tcMa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1.系统支持根据项目设置采样模板，根据采样模板自动生成样本信息，打印标签；</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2.样本的编码能够自定义设置，可设置样本编码规则，针对不同类型的样本能够自动生成不同的样本编码；</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3.系统支持单个或批量的样本入库，支持excel导入方式入库，支持添加样本衍生物；</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4.能够针对样本入库生成相应的入库单据，可进行打印、导出等操作，相关业务操作单据永久保存且可追溯；</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5.样本入库图形化操作，支持整盒出库、复制、粘贴、剪切等功能；</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6.系统支持将已出库样本进行复存的操作。</w:t>
            </w:r>
          </w:p>
        </w:tc>
      </w:tr>
      <w:tr w:rsidR="00FE2FE2">
        <w:trPr>
          <w:trHeight w:val="627"/>
        </w:trPr>
        <w:tc>
          <w:tcPr>
            <w:tcW w:w="527"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3</w:t>
            </w:r>
          </w:p>
        </w:tc>
        <w:tc>
          <w:tcPr>
            <w:tcW w:w="1046"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样本出库</w:t>
            </w:r>
          </w:p>
        </w:tc>
        <w:tc>
          <w:tcPr>
            <w:tcW w:w="1404" w:type="dxa"/>
            <w:noWrap/>
            <w:tcMar>
              <w:top w:w="15" w:type="dxa"/>
              <w:left w:w="15" w:type="dxa"/>
              <w:right w:w="15" w:type="dxa"/>
            </w:tcMar>
            <w:vAlign w:val="cente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样本领取</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样本出库</w:t>
            </w:r>
          </w:p>
        </w:tc>
        <w:tc>
          <w:tcPr>
            <w:tcW w:w="5954" w:type="dxa"/>
            <w:tcMar>
              <w:top w:w="15" w:type="dxa"/>
              <w:left w:w="15" w:type="dxa"/>
              <w:right w:w="15" w:type="dxa"/>
            </w:tcMa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1.根据检索到样本，申请出库，所有已完成申请数据永久保存且可追溯。</w:t>
            </w:r>
          </w:p>
        </w:tc>
      </w:tr>
      <w:tr w:rsidR="00FE2FE2">
        <w:trPr>
          <w:trHeight w:val="1539"/>
        </w:trPr>
        <w:tc>
          <w:tcPr>
            <w:tcW w:w="527"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lastRenderedPageBreak/>
              <w:t>4</w:t>
            </w:r>
          </w:p>
        </w:tc>
        <w:tc>
          <w:tcPr>
            <w:tcW w:w="1046"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样本查询</w:t>
            </w:r>
          </w:p>
        </w:tc>
        <w:tc>
          <w:tcPr>
            <w:tcW w:w="1404" w:type="dxa"/>
            <w:noWrap/>
            <w:tcMar>
              <w:top w:w="15" w:type="dxa"/>
              <w:left w:w="15" w:type="dxa"/>
              <w:right w:w="15" w:type="dxa"/>
            </w:tcMar>
            <w:vAlign w:val="cente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条件查询</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批量查询</w:t>
            </w:r>
          </w:p>
        </w:tc>
        <w:tc>
          <w:tcPr>
            <w:tcW w:w="5954" w:type="dxa"/>
            <w:tcMar>
              <w:top w:w="15" w:type="dxa"/>
              <w:left w:w="15" w:type="dxa"/>
              <w:right w:w="15" w:type="dxa"/>
            </w:tcMa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1.支持多条件不同组合方式查询样本信息，支持批量信息查询，支持保存查询模板，支持对查询的结果批量修改、导出以及添加到出库；</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2.支持模糊检索，输入部分编号、汉字可以进行智能模糊搜索数据，搜索字段支持保存为搜索模板。</w:t>
            </w:r>
          </w:p>
        </w:tc>
      </w:tr>
      <w:tr w:rsidR="00FE2FE2">
        <w:trPr>
          <w:trHeight w:val="90"/>
        </w:trPr>
        <w:tc>
          <w:tcPr>
            <w:tcW w:w="527"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5</w:t>
            </w:r>
          </w:p>
        </w:tc>
        <w:tc>
          <w:tcPr>
            <w:tcW w:w="1046"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样本源管理</w:t>
            </w:r>
          </w:p>
        </w:tc>
        <w:tc>
          <w:tcPr>
            <w:tcW w:w="1404" w:type="dxa"/>
            <w:noWrap/>
            <w:tcMar>
              <w:top w:w="15" w:type="dxa"/>
              <w:left w:w="15" w:type="dxa"/>
              <w:right w:w="15" w:type="dxa"/>
            </w:tcMar>
            <w:vAlign w:val="cente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样本源</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样本源导入</w:t>
            </w:r>
          </w:p>
        </w:tc>
        <w:tc>
          <w:tcPr>
            <w:tcW w:w="5954" w:type="dxa"/>
            <w:tcMar>
              <w:top w:w="15" w:type="dxa"/>
              <w:left w:w="15" w:type="dxa"/>
              <w:right w:w="15" w:type="dxa"/>
            </w:tcMa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1.支持样本源的新增、编辑、删除等，样本源和病种一对多关系，支持自定义打印标签；</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2.可查看样本源的所属样本，查看样本源信息完整度。</w:t>
            </w:r>
          </w:p>
        </w:tc>
      </w:tr>
      <w:tr w:rsidR="00FE2FE2">
        <w:trPr>
          <w:trHeight w:val="751"/>
        </w:trPr>
        <w:tc>
          <w:tcPr>
            <w:tcW w:w="527"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6</w:t>
            </w:r>
          </w:p>
        </w:tc>
        <w:tc>
          <w:tcPr>
            <w:tcW w:w="1046"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数据统计</w:t>
            </w:r>
          </w:p>
        </w:tc>
        <w:tc>
          <w:tcPr>
            <w:tcW w:w="1404" w:type="dxa"/>
            <w:noWrap/>
            <w:tcMar>
              <w:top w:w="15" w:type="dxa"/>
              <w:left w:w="15" w:type="dxa"/>
              <w:right w:w="15" w:type="dxa"/>
            </w:tcMar>
            <w:vAlign w:val="cente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样本统计</w:t>
            </w:r>
          </w:p>
          <w:p w:rsidR="00FE2FE2" w:rsidRDefault="00390B6D">
            <w:pPr>
              <w:jc w:val="left"/>
              <w:rPr>
                <w:rFonts w:ascii="仿宋" w:eastAsia="仿宋" w:hAnsi="仿宋" w:cs="仿宋"/>
                <w:color w:val="000000"/>
                <w:kern w:val="0"/>
                <w:sz w:val="28"/>
                <w:szCs w:val="28"/>
                <w:lang/>
              </w:rPr>
            </w:pPr>
            <w:r>
              <w:rPr>
                <w:rFonts w:ascii="仿宋" w:eastAsia="仿宋" w:hAnsi="仿宋" w:cs="仿宋" w:hint="eastAsia"/>
                <w:kern w:val="0"/>
                <w:sz w:val="28"/>
                <w:szCs w:val="28"/>
              </w:rPr>
              <w:t>样本源统计</w:t>
            </w:r>
          </w:p>
        </w:tc>
        <w:tc>
          <w:tcPr>
            <w:tcW w:w="5954" w:type="dxa"/>
            <w:tcMar>
              <w:top w:w="15" w:type="dxa"/>
              <w:left w:w="15" w:type="dxa"/>
              <w:right w:w="15" w:type="dxa"/>
            </w:tcMar>
          </w:tcPr>
          <w:p w:rsidR="00FE2FE2" w:rsidRDefault="00390B6D">
            <w:pPr>
              <w:numPr>
                <w:ilvl w:val="0"/>
                <w:numId w:val="20"/>
              </w:numPr>
              <w:jc w:val="left"/>
              <w:rPr>
                <w:rFonts w:ascii="仿宋" w:eastAsia="仿宋" w:hAnsi="仿宋" w:cs="仿宋"/>
                <w:kern w:val="0"/>
                <w:sz w:val="28"/>
                <w:szCs w:val="28"/>
              </w:rPr>
            </w:pPr>
            <w:r>
              <w:rPr>
                <w:rFonts w:ascii="仿宋" w:eastAsia="仿宋" w:hAnsi="仿宋" w:cs="仿宋" w:hint="eastAsia"/>
                <w:kern w:val="0"/>
                <w:sz w:val="28"/>
                <w:szCs w:val="28"/>
              </w:rPr>
              <w:t>支持按照样本类型、病种、科室、年龄、性别、入组时间等统计</w:t>
            </w:r>
            <w:proofErr w:type="gramStart"/>
            <w:r>
              <w:rPr>
                <w:rFonts w:ascii="仿宋" w:eastAsia="仿宋" w:hAnsi="仿宋" w:cs="仿宋" w:hint="eastAsia"/>
                <w:kern w:val="0"/>
                <w:sz w:val="28"/>
                <w:szCs w:val="28"/>
              </w:rPr>
              <w:t>样本及样本源</w:t>
            </w:r>
            <w:proofErr w:type="gramEnd"/>
            <w:r>
              <w:rPr>
                <w:rFonts w:ascii="仿宋" w:eastAsia="仿宋" w:hAnsi="仿宋" w:cs="仿宋" w:hint="eastAsia"/>
                <w:kern w:val="0"/>
                <w:sz w:val="28"/>
                <w:szCs w:val="28"/>
              </w:rPr>
              <w:t>；</w:t>
            </w:r>
          </w:p>
          <w:p w:rsidR="00FE2FE2" w:rsidRDefault="00390B6D">
            <w:pPr>
              <w:numPr>
                <w:ilvl w:val="0"/>
                <w:numId w:val="20"/>
              </w:numPr>
              <w:jc w:val="left"/>
              <w:rPr>
                <w:rFonts w:ascii="仿宋" w:eastAsia="仿宋" w:hAnsi="仿宋" w:cs="仿宋"/>
                <w:kern w:val="0"/>
                <w:sz w:val="28"/>
                <w:szCs w:val="28"/>
              </w:rPr>
            </w:pPr>
            <w:r>
              <w:rPr>
                <w:rFonts w:ascii="仿宋" w:eastAsia="仿宋" w:hAnsi="仿宋" w:cs="仿宋" w:hint="eastAsia"/>
                <w:kern w:val="0"/>
                <w:sz w:val="28"/>
                <w:szCs w:val="28"/>
              </w:rPr>
              <w:t>支持多种图表形式展现。支持打印图表信息，以excel、png等多种格式下载和导出相应的统计图表信息；</w:t>
            </w:r>
          </w:p>
          <w:p w:rsidR="00FE2FE2" w:rsidRDefault="00390B6D">
            <w:pPr>
              <w:numPr>
                <w:ilvl w:val="0"/>
                <w:numId w:val="20"/>
              </w:numPr>
              <w:jc w:val="left"/>
              <w:rPr>
                <w:rFonts w:ascii="仿宋" w:eastAsia="仿宋" w:hAnsi="仿宋" w:cs="仿宋"/>
                <w:kern w:val="0"/>
                <w:sz w:val="28"/>
                <w:szCs w:val="28"/>
              </w:rPr>
            </w:pPr>
            <w:r>
              <w:rPr>
                <w:rFonts w:ascii="仿宋" w:eastAsia="仿宋" w:hAnsi="仿宋" w:cs="仿宋" w:hint="eastAsia"/>
                <w:kern w:val="0"/>
                <w:sz w:val="28"/>
                <w:szCs w:val="28"/>
              </w:rPr>
              <w:t>支持可选择相应的统计维度、时间区间进行统计，支持</w:t>
            </w:r>
            <w:proofErr w:type="gramStart"/>
            <w:r>
              <w:rPr>
                <w:rFonts w:ascii="仿宋" w:eastAsia="仿宋" w:hAnsi="仿宋" w:cs="仿宋" w:hint="eastAsia"/>
                <w:kern w:val="0"/>
                <w:sz w:val="28"/>
                <w:szCs w:val="28"/>
              </w:rPr>
              <w:t>年季月周日</w:t>
            </w:r>
            <w:proofErr w:type="gramEnd"/>
            <w:r>
              <w:rPr>
                <w:rFonts w:ascii="仿宋" w:eastAsia="仿宋" w:hAnsi="仿宋" w:cs="仿宋" w:hint="eastAsia"/>
                <w:kern w:val="0"/>
                <w:sz w:val="28"/>
                <w:szCs w:val="28"/>
              </w:rPr>
              <w:t>联合统计，可以进行相应的报表excel导出。</w:t>
            </w:r>
          </w:p>
        </w:tc>
      </w:tr>
      <w:tr w:rsidR="00FE2FE2">
        <w:trPr>
          <w:trHeight w:val="1459"/>
        </w:trPr>
        <w:tc>
          <w:tcPr>
            <w:tcW w:w="527"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lastRenderedPageBreak/>
              <w:t>7</w:t>
            </w:r>
          </w:p>
        </w:tc>
        <w:tc>
          <w:tcPr>
            <w:tcW w:w="1046"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贮存容器</w:t>
            </w:r>
          </w:p>
        </w:tc>
        <w:tc>
          <w:tcPr>
            <w:tcW w:w="1404" w:type="dxa"/>
            <w:noWrap/>
            <w:tcMar>
              <w:top w:w="15" w:type="dxa"/>
              <w:left w:w="15" w:type="dxa"/>
              <w:right w:w="15" w:type="dxa"/>
            </w:tcMar>
            <w:vAlign w:val="cente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盒子类型</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架子类型</w:t>
            </w:r>
          </w:p>
          <w:p w:rsidR="00FE2FE2" w:rsidRDefault="00390B6D">
            <w:pPr>
              <w:jc w:val="left"/>
              <w:rPr>
                <w:rFonts w:ascii="仿宋" w:eastAsia="仿宋" w:hAnsi="仿宋" w:cs="仿宋"/>
                <w:color w:val="000000"/>
                <w:kern w:val="0"/>
                <w:sz w:val="28"/>
                <w:szCs w:val="28"/>
                <w:lang/>
              </w:rPr>
            </w:pPr>
            <w:r>
              <w:rPr>
                <w:rFonts w:ascii="仿宋" w:eastAsia="仿宋" w:hAnsi="仿宋" w:cs="仿宋" w:hint="eastAsia"/>
                <w:kern w:val="0"/>
                <w:sz w:val="28"/>
                <w:szCs w:val="28"/>
              </w:rPr>
              <w:t>容器信息</w:t>
            </w:r>
          </w:p>
        </w:tc>
        <w:tc>
          <w:tcPr>
            <w:tcW w:w="5954" w:type="dxa"/>
            <w:tcMar>
              <w:top w:w="15" w:type="dxa"/>
              <w:left w:w="15" w:type="dxa"/>
              <w:right w:w="15" w:type="dxa"/>
            </w:tcMa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1.系统支持自定义不同规格存储容器（立式冰箱、卧式冰箱、液氮罐、石蜡柜等），支持以视图方式模拟展现存储容器，支持自定义层、架、冷冻盒等的结构，且容器的结构、规格、大小、名称等能够灵活的自定义配置，仅支持创建五个储存容器；</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2.支持样本移库操作，不同容器之间整盒搬移；</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3.视图支持右键功能，可以剪切粘贴冻存盒，提高冰箱使用率，可以导出、整盒添加到出库，对样本可以使用剪切、复制、粘贴来整理样本，可以直接添加、修改样本、添加子样本，支持不合格样本或过期样本进行销毁处理；</w:t>
            </w:r>
          </w:p>
          <w:p w:rsidR="00FE2FE2" w:rsidRDefault="00390B6D">
            <w:pPr>
              <w:numPr>
                <w:ilvl w:val="0"/>
                <w:numId w:val="20"/>
              </w:numPr>
              <w:jc w:val="left"/>
              <w:rPr>
                <w:rFonts w:ascii="仿宋" w:eastAsia="仿宋" w:hAnsi="仿宋" w:cs="仿宋"/>
                <w:kern w:val="0"/>
                <w:sz w:val="28"/>
                <w:szCs w:val="28"/>
              </w:rPr>
            </w:pPr>
            <w:r>
              <w:rPr>
                <w:rFonts w:ascii="仿宋" w:eastAsia="仿宋" w:hAnsi="仿宋" w:cs="仿宋" w:hint="eastAsia"/>
                <w:kern w:val="0"/>
                <w:sz w:val="28"/>
                <w:szCs w:val="28"/>
              </w:rPr>
              <w:t>可以在容器内进行整盒添加到出库、导出、删除、打印条码样本销毁等操作；</w:t>
            </w:r>
          </w:p>
          <w:p w:rsidR="00FE2FE2" w:rsidRDefault="00390B6D">
            <w:pPr>
              <w:numPr>
                <w:ilvl w:val="0"/>
                <w:numId w:val="20"/>
              </w:numPr>
              <w:jc w:val="left"/>
              <w:rPr>
                <w:rFonts w:ascii="仿宋" w:eastAsia="仿宋" w:hAnsi="仿宋" w:cs="仿宋"/>
                <w:kern w:val="0"/>
                <w:sz w:val="28"/>
                <w:szCs w:val="28"/>
              </w:rPr>
            </w:pPr>
            <w:r>
              <w:rPr>
                <w:rFonts w:ascii="仿宋" w:eastAsia="仿宋" w:hAnsi="仿宋" w:cs="仿宋" w:hint="eastAsia"/>
                <w:kern w:val="0"/>
                <w:sz w:val="28"/>
                <w:szCs w:val="28"/>
              </w:rPr>
              <w:t>支持自定义以不同的颜色和百分比显示容器的样本存储情况；</w:t>
            </w:r>
          </w:p>
          <w:p w:rsidR="00FE2FE2" w:rsidRDefault="00390B6D">
            <w:pPr>
              <w:numPr>
                <w:ilvl w:val="0"/>
                <w:numId w:val="20"/>
              </w:numPr>
              <w:jc w:val="left"/>
              <w:rPr>
                <w:rFonts w:ascii="仿宋" w:eastAsia="仿宋" w:hAnsi="仿宋" w:cs="仿宋"/>
                <w:kern w:val="0"/>
                <w:sz w:val="28"/>
                <w:szCs w:val="28"/>
              </w:rPr>
            </w:pPr>
            <w:r>
              <w:rPr>
                <w:rFonts w:ascii="仿宋" w:eastAsia="仿宋" w:hAnsi="仿宋" w:cs="仿宋" w:hint="eastAsia"/>
                <w:kern w:val="0"/>
                <w:sz w:val="28"/>
                <w:szCs w:val="28"/>
              </w:rPr>
              <w:t>盒子内的冻存管可根据存放的样本类型不同显示对应的预设样本类型图标；</w:t>
            </w:r>
          </w:p>
          <w:p w:rsidR="00FE2FE2" w:rsidRDefault="00390B6D">
            <w:pPr>
              <w:numPr>
                <w:ilvl w:val="0"/>
                <w:numId w:val="20"/>
              </w:numPr>
              <w:jc w:val="left"/>
              <w:rPr>
                <w:rFonts w:ascii="仿宋" w:eastAsia="仿宋" w:hAnsi="仿宋" w:cs="仿宋"/>
                <w:kern w:val="0"/>
                <w:sz w:val="28"/>
                <w:szCs w:val="28"/>
              </w:rPr>
            </w:pPr>
            <w:r>
              <w:rPr>
                <w:rFonts w:ascii="仿宋" w:eastAsia="仿宋" w:hAnsi="仿宋" w:cs="仿宋" w:hint="eastAsia"/>
                <w:kern w:val="0"/>
                <w:sz w:val="28"/>
                <w:szCs w:val="28"/>
              </w:rPr>
              <w:t>支持容器盒内批量入库，且可自定义选择样本信息。</w:t>
            </w:r>
          </w:p>
        </w:tc>
      </w:tr>
      <w:tr w:rsidR="00FE2FE2">
        <w:trPr>
          <w:trHeight w:val="935"/>
        </w:trPr>
        <w:tc>
          <w:tcPr>
            <w:tcW w:w="527"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lastRenderedPageBreak/>
              <w:t>8</w:t>
            </w:r>
          </w:p>
        </w:tc>
        <w:tc>
          <w:tcPr>
            <w:tcW w:w="1046"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课题项目</w:t>
            </w:r>
          </w:p>
        </w:tc>
        <w:tc>
          <w:tcPr>
            <w:tcW w:w="1404" w:type="dxa"/>
            <w:noWrap/>
            <w:tcMar>
              <w:top w:w="15" w:type="dxa"/>
              <w:left w:w="15" w:type="dxa"/>
              <w:right w:w="15" w:type="dxa"/>
            </w:tcMar>
            <w:vAlign w:val="cente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课题项目</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课题审核</w:t>
            </w:r>
          </w:p>
          <w:p w:rsidR="00FE2FE2" w:rsidRDefault="00390B6D">
            <w:pPr>
              <w:jc w:val="left"/>
              <w:rPr>
                <w:rFonts w:ascii="仿宋" w:eastAsia="仿宋" w:hAnsi="仿宋" w:cs="仿宋"/>
                <w:color w:val="000000"/>
                <w:kern w:val="0"/>
                <w:sz w:val="28"/>
                <w:szCs w:val="28"/>
                <w:lang/>
              </w:rPr>
            </w:pPr>
            <w:r>
              <w:rPr>
                <w:rFonts w:ascii="仿宋" w:eastAsia="仿宋" w:hAnsi="仿宋" w:cs="仿宋" w:hint="eastAsia"/>
                <w:kern w:val="0"/>
                <w:sz w:val="28"/>
                <w:szCs w:val="28"/>
              </w:rPr>
              <w:t>课题统计</w:t>
            </w:r>
          </w:p>
        </w:tc>
        <w:tc>
          <w:tcPr>
            <w:tcW w:w="5954" w:type="dxa"/>
            <w:tcMar>
              <w:top w:w="15" w:type="dxa"/>
              <w:left w:w="15" w:type="dxa"/>
              <w:right w:w="15" w:type="dxa"/>
            </w:tcMa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1.支持课题项目信息管理功能：申报-&gt;审核，仅支持创建五个课题项目；</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2.支持课题项目信息查询和编辑功能；</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3.支持课题信息统计、导出功能；</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4.可通过课题项目名称查看该课题所属的样本；</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5.课题项目完成后可添加结题信息，上传结题报告。</w:t>
            </w:r>
          </w:p>
        </w:tc>
      </w:tr>
      <w:tr w:rsidR="00FE2FE2">
        <w:trPr>
          <w:trHeight w:val="1832"/>
        </w:trPr>
        <w:tc>
          <w:tcPr>
            <w:tcW w:w="527"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9</w:t>
            </w:r>
          </w:p>
        </w:tc>
        <w:tc>
          <w:tcPr>
            <w:tcW w:w="1046"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基础设置</w:t>
            </w:r>
          </w:p>
        </w:tc>
        <w:tc>
          <w:tcPr>
            <w:tcW w:w="1404" w:type="dxa"/>
            <w:noWrap/>
            <w:tcMar>
              <w:top w:w="15" w:type="dxa"/>
              <w:left w:w="15" w:type="dxa"/>
              <w:right w:w="15" w:type="dxa"/>
            </w:tcMar>
            <w:vAlign w:val="cente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样本类型设置</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样本编码规则</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样本病种类型</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打印机配置</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备份设置</w:t>
            </w:r>
          </w:p>
          <w:p w:rsidR="00FE2FE2" w:rsidRDefault="00390B6D">
            <w:pPr>
              <w:jc w:val="left"/>
              <w:rPr>
                <w:rFonts w:ascii="仿宋" w:eastAsia="仿宋" w:hAnsi="仿宋" w:cs="仿宋"/>
                <w:color w:val="000000"/>
                <w:kern w:val="0"/>
                <w:sz w:val="28"/>
                <w:szCs w:val="28"/>
                <w:lang/>
              </w:rPr>
            </w:pPr>
            <w:r>
              <w:rPr>
                <w:rFonts w:ascii="仿宋" w:eastAsia="仿宋" w:hAnsi="仿宋" w:cs="仿宋" w:hint="eastAsia"/>
                <w:kern w:val="0"/>
                <w:sz w:val="28"/>
                <w:szCs w:val="28"/>
              </w:rPr>
              <w:t>颜色设置</w:t>
            </w:r>
          </w:p>
        </w:tc>
        <w:tc>
          <w:tcPr>
            <w:tcW w:w="5954" w:type="dxa"/>
            <w:tcMar>
              <w:top w:w="15" w:type="dxa"/>
              <w:left w:w="15" w:type="dxa"/>
              <w:right w:w="15" w:type="dxa"/>
            </w:tcMa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1.支持自定义样本/样本病种类型及相关信息设置功能；</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2.支持自定义样本编码规则；</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3.支持自定义样本标签及打印机的配置功能；</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4.支持多种数据备份方式（本地、异地、主从备份）；</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5.支持对系统中的容器颜色个性化设置。</w:t>
            </w:r>
          </w:p>
        </w:tc>
      </w:tr>
      <w:tr w:rsidR="00FE2FE2">
        <w:trPr>
          <w:trHeight w:val="1997"/>
        </w:trPr>
        <w:tc>
          <w:tcPr>
            <w:tcW w:w="527"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lastRenderedPageBreak/>
              <w:t>10</w:t>
            </w:r>
          </w:p>
        </w:tc>
        <w:tc>
          <w:tcPr>
            <w:tcW w:w="1046" w:type="dxa"/>
            <w:noWrap/>
            <w:tcMar>
              <w:top w:w="15" w:type="dxa"/>
              <w:left w:w="15" w:type="dxa"/>
              <w:right w:w="15" w:type="dxa"/>
            </w:tcMar>
            <w:vAlign w:val="center"/>
          </w:tcPr>
          <w:p w:rsidR="00FE2FE2" w:rsidRDefault="00390B6D">
            <w:pPr>
              <w:jc w:val="center"/>
              <w:rPr>
                <w:rFonts w:ascii="仿宋" w:eastAsia="仿宋" w:hAnsi="仿宋" w:cs="仿宋"/>
                <w:color w:val="000000"/>
                <w:kern w:val="0"/>
                <w:sz w:val="28"/>
                <w:szCs w:val="28"/>
                <w:lang/>
              </w:rPr>
            </w:pPr>
            <w:r>
              <w:rPr>
                <w:rFonts w:ascii="仿宋" w:eastAsia="仿宋" w:hAnsi="仿宋" w:cs="仿宋" w:hint="eastAsia"/>
                <w:kern w:val="0"/>
                <w:sz w:val="28"/>
                <w:szCs w:val="28"/>
              </w:rPr>
              <w:t>系统管理</w:t>
            </w:r>
          </w:p>
        </w:tc>
        <w:tc>
          <w:tcPr>
            <w:tcW w:w="1404" w:type="dxa"/>
            <w:noWrap/>
            <w:tcMar>
              <w:top w:w="15" w:type="dxa"/>
              <w:left w:w="15" w:type="dxa"/>
              <w:right w:w="15" w:type="dxa"/>
            </w:tcMar>
            <w:vAlign w:val="cente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用户管理</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组织机构</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系统公告</w:t>
            </w:r>
          </w:p>
          <w:p w:rsidR="00FE2FE2" w:rsidRDefault="00390B6D">
            <w:pPr>
              <w:jc w:val="left"/>
              <w:rPr>
                <w:rFonts w:ascii="仿宋" w:eastAsia="仿宋" w:hAnsi="仿宋" w:cs="仿宋"/>
                <w:color w:val="000000"/>
                <w:kern w:val="0"/>
                <w:sz w:val="28"/>
                <w:szCs w:val="28"/>
                <w:lang/>
              </w:rPr>
            </w:pPr>
            <w:r>
              <w:rPr>
                <w:rFonts w:ascii="仿宋" w:eastAsia="仿宋" w:hAnsi="仿宋" w:cs="仿宋" w:hint="eastAsia"/>
                <w:kern w:val="0"/>
                <w:sz w:val="28"/>
                <w:szCs w:val="28"/>
              </w:rPr>
              <w:t>系统日志</w:t>
            </w:r>
          </w:p>
        </w:tc>
        <w:tc>
          <w:tcPr>
            <w:tcW w:w="5954" w:type="dxa"/>
            <w:tcMar>
              <w:top w:w="15" w:type="dxa"/>
              <w:left w:w="15" w:type="dxa"/>
              <w:right w:w="15" w:type="dxa"/>
            </w:tcMar>
          </w:tcPr>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1.支持拥有一个账号进行管理系统，可新增，修改用户，支持设置用户角色权限、组织机构权限，支持设置账号有效期，支持根据用户设置样本源敏感信息隐藏显示；</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2.支持配置样本类型种类、编码规则、打印模板、贮存容器是否显示等信息；</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3.支持系统公告设置；</w:t>
            </w:r>
          </w:p>
          <w:p w:rsidR="00FE2FE2" w:rsidRDefault="00390B6D">
            <w:pPr>
              <w:jc w:val="left"/>
              <w:rPr>
                <w:rFonts w:ascii="仿宋" w:eastAsia="仿宋" w:hAnsi="仿宋" w:cs="仿宋"/>
                <w:kern w:val="0"/>
                <w:sz w:val="28"/>
                <w:szCs w:val="28"/>
              </w:rPr>
            </w:pPr>
            <w:r>
              <w:rPr>
                <w:rFonts w:ascii="仿宋" w:eastAsia="仿宋" w:hAnsi="仿宋" w:cs="仿宋" w:hint="eastAsia"/>
                <w:kern w:val="0"/>
                <w:sz w:val="28"/>
                <w:szCs w:val="28"/>
              </w:rPr>
              <w:t>4.支持系统日志管理功能，对系统所有操作信息进行记录并可随时查看。</w:t>
            </w:r>
          </w:p>
        </w:tc>
      </w:tr>
    </w:tbl>
    <w:p w:rsidR="00FE2FE2" w:rsidRDefault="00FE2FE2">
      <w:pPr>
        <w:rPr>
          <w:rFonts w:ascii="仿宋" w:eastAsia="仿宋" w:hAnsi="仿宋" w:cs="仿宋"/>
          <w:sz w:val="28"/>
          <w:szCs w:val="28"/>
        </w:rPr>
      </w:pPr>
    </w:p>
    <w:p w:rsidR="00FE2FE2" w:rsidRDefault="00390B6D">
      <w:pPr>
        <w:jc w:val="left"/>
        <w:outlineLvl w:val="0"/>
        <w:rPr>
          <w:rFonts w:ascii="仿宋" w:eastAsia="仿宋" w:hAnsi="仿宋" w:cs="仿宋"/>
          <w:b/>
          <w:sz w:val="28"/>
          <w:szCs w:val="28"/>
        </w:rPr>
      </w:pPr>
      <w:r>
        <w:rPr>
          <w:rFonts w:ascii="仿宋" w:eastAsia="仿宋" w:hAnsi="仿宋" w:cs="仿宋" w:hint="eastAsia"/>
          <w:b/>
          <w:sz w:val="28"/>
          <w:szCs w:val="28"/>
        </w:rPr>
        <w:t>标签打印机</w:t>
      </w:r>
    </w:p>
    <w:p w:rsidR="00FE2FE2" w:rsidRDefault="00390B6D">
      <w:pPr>
        <w:pStyle w:val="Default"/>
        <w:rPr>
          <w:rFonts w:ascii="仿宋" w:eastAsia="仿宋" w:hAnsi="仿宋" w:cs="仿宋"/>
          <w:sz w:val="28"/>
          <w:szCs w:val="28"/>
        </w:rPr>
      </w:pPr>
      <w:r>
        <w:rPr>
          <w:rFonts w:ascii="仿宋" w:eastAsia="仿宋" w:hAnsi="仿宋" w:cs="仿宋" w:hint="eastAsia"/>
          <w:sz w:val="28"/>
          <w:szCs w:val="28"/>
        </w:rPr>
        <w:t xml:space="preserve">1.快速更换材料功能及便于使用的打印系统： </w:t>
      </w:r>
    </w:p>
    <w:p w:rsidR="00FE2FE2" w:rsidRDefault="00390B6D">
      <w:pPr>
        <w:pStyle w:val="Default"/>
        <w:numPr>
          <w:ilvl w:val="0"/>
          <w:numId w:val="21"/>
        </w:numPr>
        <w:rPr>
          <w:rFonts w:ascii="仿宋" w:eastAsia="仿宋" w:hAnsi="仿宋" w:cs="仿宋"/>
          <w:sz w:val="28"/>
          <w:szCs w:val="28"/>
        </w:rPr>
      </w:pPr>
      <w:r>
        <w:rPr>
          <w:rFonts w:ascii="仿宋" w:eastAsia="仿宋" w:hAnsi="仿宋" w:cs="仿宋" w:hint="eastAsia"/>
          <w:sz w:val="28"/>
          <w:szCs w:val="28"/>
        </w:rPr>
        <w:t xml:space="preserve">自动打开标签格式，大幅提升设计与打印速度 </w:t>
      </w:r>
    </w:p>
    <w:p w:rsidR="00FE2FE2" w:rsidRDefault="00390B6D">
      <w:pPr>
        <w:pStyle w:val="Default"/>
        <w:numPr>
          <w:ilvl w:val="0"/>
          <w:numId w:val="21"/>
        </w:numPr>
        <w:rPr>
          <w:rFonts w:ascii="仿宋" w:eastAsia="仿宋" w:hAnsi="仿宋" w:cs="仿宋"/>
          <w:sz w:val="28"/>
          <w:szCs w:val="28"/>
        </w:rPr>
      </w:pPr>
      <w:r>
        <w:rPr>
          <w:rFonts w:ascii="仿宋" w:eastAsia="仿宋" w:hAnsi="仿宋" w:cs="仿宋" w:hint="eastAsia"/>
          <w:sz w:val="28"/>
          <w:szCs w:val="28"/>
        </w:rPr>
        <w:t xml:space="preserve">针对切口，间断或连续供纸自动校准 </w:t>
      </w:r>
    </w:p>
    <w:p w:rsidR="00FE2FE2" w:rsidRDefault="00390B6D">
      <w:pPr>
        <w:pStyle w:val="Default"/>
        <w:numPr>
          <w:ilvl w:val="0"/>
          <w:numId w:val="21"/>
        </w:numPr>
        <w:rPr>
          <w:rFonts w:ascii="仿宋" w:eastAsia="仿宋" w:hAnsi="仿宋" w:cs="仿宋"/>
          <w:sz w:val="28"/>
          <w:szCs w:val="28"/>
        </w:rPr>
      </w:pPr>
      <w:r>
        <w:rPr>
          <w:rFonts w:ascii="仿宋" w:eastAsia="仿宋" w:hAnsi="仿宋" w:cs="仿宋" w:hint="eastAsia"/>
          <w:sz w:val="28"/>
          <w:szCs w:val="28"/>
        </w:rPr>
        <w:t xml:space="preserve">可跟踪打印介质及色带消耗水平 </w:t>
      </w:r>
    </w:p>
    <w:p w:rsidR="00FE2FE2" w:rsidRDefault="00390B6D">
      <w:pPr>
        <w:pStyle w:val="Default"/>
        <w:numPr>
          <w:ilvl w:val="0"/>
          <w:numId w:val="21"/>
        </w:numPr>
        <w:rPr>
          <w:rFonts w:ascii="仿宋" w:eastAsia="仿宋" w:hAnsi="仿宋" w:cs="仿宋"/>
          <w:sz w:val="28"/>
          <w:szCs w:val="28"/>
        </w:rPr>
      </w:pPr>
      <w:r>
        <w:rPr>
          <w:rFonts w:ascii="仿宋" w:eastAsia="仿宋" w:hAnsi="仿宋" w:cs="仿宋" w:hint="eastAsia"/>
          <w:sz w:val="28"/>
          <w:szCs w:val="28"/>
        </w:rPr>
        <w:t>配置大尺寸图形及彩色触摸液晶显示屏</w:t>
      </w:r>
    </w:p>
    <w:p w:rsidR="00FE2FE2" w:rsidRDefault="00390B6D">
      <w:pPr>
        <w:pStyle w:val="Default"/>
        <w:numPr>
          <w:ilvl w:val="0"/>
          <w:numId w:val="21"/>
        </w:numPr>
        <w:rPr>
          <w:rFonts w:ascii="仿宋" w:eastAsia="仿宋" w:hAnsi="仿宋" w:cs="仿宋"/>
          <w:sz w:val="28"/>
          <w:szCs w:val="28"/>
        </w:rPr>
      </w:pPr>
      <w:r>
        <w:rPr>
          <w:rFonts w:ascii="仿宋" w:eastAsia="仿宋" w:hAnsi="仿宋" w:cs="仿宋" w:hint="eastAsia"/>
          <w:sz w:val="28"/>
          <w:szCs w:val="28"/>
        </w:rPr>
        <w:t>操作面板支持30种语言，包括简体中文</w:t>
      </w:r>
    </w:p>
    <w:p w:rsidR="00FE2FE2" w:rsidRDefault="00390B6D">
      <w:pPr>
        <w:pStyle w:val="Default"/>
        <w:numPr>
          <w:ilvl w:val="0"/>
          <w:numId w:val="21"/>
        </w:numPr>
        <w:rPr>
          <w:rFonts w:ascii="仿宋" w:eastAsia="仿宋" w:hAnsi="仿宋" w:cs="仿宋"/>
          <w:sz w:val="28"/>
          <w:szCs w:val="28"/>
        </w:rPr>
      </w:pPr>
      <w:r>
        <w:rPr>
          <w:rFonts w:ascii="仿宋" w:eastAsia="仿宋" w:hAnsi="仿宋" w:cs="仿宋" w:hint="eastAsia"/>
          <w:sz w:val="28"/>
          <w:szCs w:val="28"/>
        </w:rPr>
        <w:t xml:space="preserve">智能错误提示信息有助于快速排除故障 </w:t>
      </w:r>
    </w:p>
    <w:p w:rsidR="00FE2FE2" w:rsidRDefault="00390B6D">
      <w:pPr>
        <w:pStyle w:val="Defaul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 xml:space="preserve">.高性能打印作业智能解决方案： </w:t>
      </w:r>
    </w:p>
    <w:p w:rsidR="00FE2FE2" w:rsidRDefault="00390B6D">
      <w:pPr>
        <w:pStyle w:val="Default"/>
        <w:rPr>
          <w:rFonts w:ascii="仿宋" w:eastAsia="仿宋" w:hAnsi="仿宋" w:cs="仿宋"/>
          <w:sz w:val="28"/>
          <w:szCs w:val="28"/>
        </w:rPr>
      </w:pPr>
      <w:r>
        <w:rPr>
          <w:rFonts w:ascii="仿宋" w:eastAsia="仿宋" w:hAnsi="仿宋" w:cs="仿宋" w:hint="eastAsia"/>
          <w:sz w:val="28"/>
          <w:szCs w:val="28"/>
        </w:rPr>
        <w:t xml:space="preserve">A.高速、清晰的打印：分辨率≥300dpi；速度≥300 mm/s。 </w:t>
      </w:r>
    </w:p>
    <w:p w:rsidR="00FE2FE2" w:rsidRDefault="00390B6D">
      <w:pPr>
        <w:pStyle w:val="Default"/>
        <w:rPr>
          <w:rFonts w:ascii="仿宋" w:eastAsia="仿宋" w:hAnsi="仿宋" w:cs="仿宋"/>
          <w:sz w:val="28"/>
          <w:szCs w:val="28"/>
        </w:rPr>
      </w:pPr>
      <w:r>
        <w:rPr>
          <w:rFonts w:ascii="仿宋" w:eastAsia="仿宋" w:hAnsi="仿宋" w:cs="仿宋" w:hint="eastAsia"/>
          <w:sz w:val="28"/>
          <w:szCs w:val="28"/>
        </w:rPr>
        <w:lastRenderedPageBreak/>
        <w:t xml:space="preserve">B.配备网络接口，USB和串行端口，多台计算机可通过局域网在同一台打印机上打印。 </w:t>
      </w:r>
    </w:p>
    <w:p w:rsidR="00FE2FE2" w:rsidRDefault="00390B6D">
      <w:pPr>
        <w:pStyle w:val="Default"/>
        <w:rPr>
          <w:rFonts w:ascii="仿宋" w:eastAsia="仿宋" w:hAnsi="仿宋" w:cs="仿宋"/>
          <w:sz w:val="28"/>
          <w:szCs w:val="28"/>
        </w:rPr>
      </w:pPr>
      <w:r>
        <w:rPr>
          <w:rFonts w:ascii="仿宋" w:eastAsia="仿宋" w:hAnsi="仿宋" w:cs="仿宋" w:hint="eastAsia"/>
          <w:b/>
          <w:bCs/>
          <w:sz w:val="28"/>
          <w:szCs w:val="28"/>
        </w:rPr>
        <w:t>#C.</w:t>
      </w:r>
      <w:r>
        <w:rPr>
          <w:rFonts w:ascii="仿宋" w:eastAsia="仿宋" w:hAnsi="仿宋" w:cs="仿宋" w:hint="eastAsia"/>
          <w:sz w:val="28"/>
          <w:szCs w:val="28"/>
        </w:rPr>
        <w:t>可打印适用于冻存管、离心管、孔板、蜡块及</w:t>
      </w:r>
      <w:proofErr w:type="gramStart"/>
      <w:r>
        <w:rPr>
          <w:rFonts w:ascii="仿宋" w:eastAsia="仿宋" w:hAnsi="仿宋" w:cs="仿宋" w:hint="eastAsia"/>
          <w:sz w:val="28"/>
          <w:szCs w:val="28"/>
        </w:rPr>
        <w:t>玻</w:t>
      </w:r>
      <w:proofErr w:type="gramEnd"/>
      <w:r>
        <w:rPr>
          <w:rFonts w:ascii="仿宋" w:eastAsia="仿宋" w:hAnsi="仿宋" w:cs="仿宋" w:hint="eastAsia"/>
          <w:sz w:val="28"/>
          <w:szCs w:val="28"/>
        </w:rPr>
        <w:t xml:space="preserve">片的多种标签； </w:t>
      </w:r>
    </w:p>
    <w:tbl>
      <w:tblPr>
        <w:tblpPr w:leftFromText="180" w:rightFromText="180" w:vertAnchor="text" w:horzAnchor="margin" w:tblpY="62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3392"/>
        <w:gridCol w:w="4820"/>
      </w:tblGrid>
      <w:tr w:rsidR="00FE2FE2">
        <w:trPr>
          <w:trHeight w:hRule="exact" w:val="409"/>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kern w:val="0"/>
                <w:sz w:val="28"/>
                <w:szCs w:val="28"/>
                <w:lang/>
              </w:rPr>
              <w:t>型号名称</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kern w:val="0"/>
                <w:sz w:val="28"/>
                <w:szCs w:val="28"/>
                <w:lang/>
              </w:rPr>
              <w:t>标签打印机</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标签定位</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中心对齐</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显示屏类型</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kern w:val="0"/>
                <w:sz w:val="28"/>
                <w:szCs w:val="28"/>
                <w:lang/>
              </w:rPr>
              <w:t>彩色液晶触摸屏</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显示屏尺寸</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sz w:val="28"/>
                <w:szCs w:val="28"/>
              </w:rPr>
              <w:t>≥</w:t>
            </w:r>
            <w:r>
              <w:rPr>
                <w:rFonts w:ascii="仿宋" w:eastAsia="仿宋" w:hAnsi="仿宋" w:cs="仿宋" w:hint="eastAsia"/>
                <w:color w:val="000000"/>
                <w:kern w:val="0"/>
                <w:sz w:val="28"/>
                <w:szCs w:val="28"/>
                <w:lang/>
              </w:rPr>
              <w:t>4.3吋</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显示屏分辨率</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sz w:val="28"/>
                <w:szCs w:val="28"/>
              </w:rPr>
              <w:t>≥</w:t>
            </w:r>
            <w:r>
              <w:rPr>
                <w:rFonts w:ascii="仿宋" w:eastAsia="仿宋" w:hAnsi="仿宋" w:cs="仿宋" w:hint="eastAsia"/>
                <w:color w:val="000000"/>
                <w:kern w:val="0"/>
                <w:sz w:val="28"/>
                <w:szCs w:val="28"/>
                <w:lang/>
              </w:rPr>
              <w:t>272×480像素</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菜单语言</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支持30种语言，包括简体中文</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打印分辨率</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sz w:val="28"/>
                <w:szCs w:val="28"/>
              </w:rPr>
              <w:t>≥</w:t>
            </w:r>
            <w:r>
              <w:rPr>
                <w:rFonts w:ascii="仿宋" w:eastAsia="仿宋" w:hAnsi="仿宋" w:cs="仿宋" w:hint="eastAsia"/>
                <w:color w:val="000000"/>
                <w:kern w:val="0"/>
                <w:sz w:val="28"/>
                <w:szCs w:val="28"/>
                <w:lang/>
              </w:rPr>
              <w:t>300</w:t>
            </w:r>
            <w:r>
              <w:rPr>
                <w:rFonts w:ascii="仿宋" w:eastAsia="仿宋" w:hAnsi="仿宋" w:cs="仿宋" w:hint="eastAsia"/>
                <w:color w:val="000000"/>
                <w:sz w:val="28"/>
                <w:szCs w:val="28"/>
              </w:rPr>
              <w:t>dpi</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打印方式</w:t>
            </w:r>
          </w:p>
        </w:tc>
        <w:tc>
          <w:tcPr>
            <w:tcW w:w="4820" w:type="dxa"/>
            <w:tcMar>
              <w:top w:w="105" w:type="dxa"/>
              <w:left w:w="270" w:type="dxa"/>
              <w:bottom w:w="105" w:type="dxa"/>
              <w:right w:w="270" w:type="dxa"/>
            </w:tcMar>
            <w:vAlign w:val="center"/>
          </w:tcPr>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热转印（300或600 dpi）</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打印速度</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sz w:val="28"/>
                <w:szCs w:val="28"/>
              </w:rPr>
              <w:t>≥</w:t>
            </w:r>
            <w:r>
              <w:rPr>
                <w:rFonts w:ascii="仿宋" w:eastAsia="仿宋" w:hAnsi="仿宋" w:cs="仿宋" w:hint="eastAsia"/>
                <w:color w:val="000000"/>
                <w:sz w:val="28"/>
                <w:szCs w:val="28"/>
              </w:rPr>
              <w:t>300mm/秒（300 dpi）</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打印长度（最大，纵幅）</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sz w:val="28"/>
                <w:szCs w:val="28"/>
              </w:rPr>
              <w:t>≥</w:t>
            </w:r>
            <w:r>
              <w:rPr>
                <w:rFonts w:ascii="仿宋" w:eastAsia="仿宋" w:hAnsi="仿宋" w:cs="仿宋" w:hint="eastAsia"/>
                <w:color w:val="000000"/>
                <w:sz w:val="28"/>
                <w:szCs w:val="28"/>
              </w:rPr>
              <w:t>20</w:t>
            </w:r>
            <w:r>
              <w:rPr>
                <w:rFonts w:ascii="仿宋" w:eastAsia="仿宋" w:hAnsi="仿宋" w:cs="仿宋"/>
                <w:color w:val="000000"/>
                <w:sz w:val="28"/>
                <w:szCs w:val="28"/>
              </w:rPr>
              <w:t>00</w:t>
            </w:r>
            <w:r>
              <w:rPr>
                <w:rFonts w:ascii="仿宋" w:eastAsia="仿宋" w:hAnsi="仿宋" w:cs="仿宋" w:hint="eastAsia"/>
                <w:color w:val="000000"/>
                <w:sz w:val="28"/>
                <w:szCs w:val="28"/>
              </w:rPr>
              <w:t>mm</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标签切断</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撕纸器，可选自动切刀型</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标签宽度（横幅）</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5mm～110mm</w:t>
            </w:r>
          </w:p>
        </w:tc>
      </w:tr>
      <w:tr w:rsidR="00FE2FE2">
        <w:trPr>
          <w:trHeight w:val="20"/>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标签长度（纵幅）</w:t>
            </w:r>
          </w:p>
        </w:tc>
        <w:tc>
          <w:tcPr>
            <w:tcW w:w="4820" w:type="dxa"/>
            <w:tcMar>
              <w:top w:w="105" w:type="dxa"/>
              <w:left w:w="270" w:type="dxa"/>
              <w:bottom w:w="105" w:type="dxa"/>
              <w:right w:w="270" w:type="dxa"/>
            </w:tcMar>
            <w:vAlign w:val="center"/>
          </w:tcPr>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最小5mm（有/无退纸）</w:t>
            </w:r>
          </w:p>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最小13mm（有退纸）</w:t>
            </w:r>
          </w:p>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最小12mm（切割单个标签）</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处理器</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32位，≥800 MHz时钟速率</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内存（RAM）</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≥256 MB</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数据存储（IFFS）</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≥50 MB</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SD卡插槽（SDHC、SDXC）</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≥512 GB</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内置电池</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用于内部日期和时间（RTC）</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在关闭电源时存储数据</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是</w:t>
            </w:r>
          </w:p>
        </w:tc>
      </w:tr>
      <w:tr w:rsidR="00FE2FE2">
        <w:trPr>
          <w:trHeight w:val="925"/>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lastRenderedPageBreak/>
              <w:t>字体类型（内置）</w:t>
            </w:r>
          </w:p>
        </w:tc>
        <w:tc>
          <w:tcPr>
            <w:tcW w:w="4820" w:type="dxa"/>
            <w:tcMar>
              <w:top w:w="105" w:type="dxa"/>
              <w:left w:w="270" w:type="dxa"/>
              <w:bottom w:w="105" w:type="dxa"/>
              <w:right w:w="270" w:type="dxa"/>
            </w:tcMar>
            <w:vAlign w:val="center"/>
          </w:tcPr>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6 种位图字体——包括 OCR-A、OCR-B</w:t>
            </w:r>
          </w:p>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3种矢量字体——Swiss 721、Swiss bold721、Monospace 821</w:t>
            </w:r>
          </w:p>
        </w:tc>
      </w:tr>
      <w:tr w:rsidR="00FE2FE2">
        <w:trPr>
          <w:trHeight w:val="20"/>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字体类型（可存储至打印机）</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TrueType字体可通过闪存</w:t>
            </w:r>
            <w:proofErr w:type="gramStart"/>
            <w:r>
              <w:rPr>
                <w:rFonts w:ascii="仿宋" w:eastAsia="仿宋" w:hAnsi="仿宋" w:cs="仿宋" w:hint="eastAsia"/>
                <w:color w:val="000000"/>
                <w:sz w:val="28"/>
                <w:szCs w:val="28"/>
              </w:rPr>
              <w:t>盘存储到打印机</w:t>
            </w:r>
            <w:proofErr w:type="gramEnd"/>
          </w:p>
        </w:tc>
      </w:tr>
      <w:tr w:rsidR="00FE2FE2">
        <w:trPr>
          <w:trHeight w:val="20"/>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字体格式</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粗体、斜体、下划线、轮廓线、反色样式</w:t>
            </w:r>
          </w:p>
        </w:tc>
      </w:tr>
      <w:tr w:rsidR="00FE2FE2">
        <w:trPr>
          <w:trHeight w:val="20"/>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字体缩放（位图）</w:t>
            </w:r>
          </w:p>
        </w:tc>
        <w:tc>
          <w:tcPr>
            <w:tcW w:w="4820" w:type="dxa"/>
            <w:tcMar>
              <w:top w:w="105" w:type="dxa"/>
              <w:left w:w="270" w:type="dxa"/>
              <w:bottom w:w="105" w:type="dxa"/>
              <w:right w:w="270" w:type="dxa"/>
            </w:tcMar>
            <w:vAlign w:val="center"/>
          </w:tcPr>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宽度和高度范围： 1mm至3mm</w:t>
            </w:r>
          </w:p>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缩放倍数：设置范围2到10旋转：0°、90°、180°、270°</w:t>
            </w:r>
          </w:p>
        </w:tc>
      </w:tr>
      <w:tr w:rsidR="00FE2FE2">
        <w:trPr>
          <w:trHeight w:val="20"/>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color w:val="000000"/>
                <w:sz w:val="28"/>
                <w:szCs w:val="28"/>
              </w:rPr>
              <w:t>编码格式（二维码）</w:t>
            </w:r>
          </w:p>
        </w:tc>
        <w:tc>
          <w:tcPr>
            <w:tcW w:w="4820" w:type="dxa"/>
            <w:tcMar>
              <w:top w:w="105" w:type="dxa"/>
              <w:left w:w="270" w:type="dxa"/>
              <w:bottom w:w="105" w:type="dxa"/>
              <w:right w:w="270" w:type="dxa"/>
            </w:tcMar>
            <w:vAlign w:val="center"/>
          </w:tcPr>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Aztec、DataMatrix、QR Code、PDF</w:t>
            </w:r>
          </w:p>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417、UPS MaxiCode、GS1</w:t>
            </w:r>
          </w:p>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Databar、Codablock F、Micro PDF 17</w:t>
            </w:r>
          </w:p>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、RSS 14 (truncated、limited、stacked、stacked omni-dir)、EAN/GS1 DataMatrix</w:t>
            </w:r>
          </w:p>
        </w:tc>
      </w:tr>
      <w:tr w:rsidR="00FE2FE2">
        <w:trPr>
          <w:trHeight w:val="20"/>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条形码属性</w:t>
            </w:r>
          </w:p>
        </w:tc>
        <w:tc>
          <w:tcPr>
            <w:tcW w:w="4820" w:type="dxa"/>
            <w:tcMar>
              <w:top w:w="105" w:type="dxa"/>
              <w:left w:w="270" w:type="dxa"/>
              <w:bottom w:w="105" w:type="dxa"/>
              <w:right w:w="270" w:type="dxa"/>
            </w:tcMar>
            <w:vAlign w:val="center"/>
          </w:tcPr>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尺寸：高度、</w:t>
            </w:r>
            <w:proofErr w:type="gramStart"/>
            <w:r>
              <w:rPr>
                <w:rFonts w:ascii="仿宋" w:eastAsia="仿宋" w:hAnsi="仿宋" w:cs="仿宋" w:hint="eastAsia"/>
                <w:color w:val="000000"/>
                <w:sz w:val="28"/>
                <w:szCs w:val="28"/>
              </w:rPr>
              <w:t>码块宽度</w:t>
            </w:r>
            <w:proofErr w:type="gramEnd"/>
            <w:r>
              <w:rPr>
                <w:rFonts w:ascii="仿宋" w:eastAsia="仿宋" w:hAnsi="仿宋" w:cs="仿宋" w:hint="eastAsia"/>
                <w:color w:val="000000"/>
                <w:sz w:val="28"/>
                <w:szCs w:val="28"/>
              </w:rPr>
              <w:t>和比例可变</w:t>
            </w:r>
          </w:p>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旋转：0°、90°、180°、270°</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bCs/>
                <w:color w:val="000000"/>
                <w:sz w:val="28"/>
                <w:szCs w:val="28"/>
              </w:rPr>
              <w:t>USB设备端口</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用于PC连接</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1 x RS232-C</w:t>
            </w:r>
          </w:p>
        </w:tc>
        <w:tc>
          <w:tcPr>
            <w:tcW w:w="4820" w:type="dxa"/>
            <w:tcMar>
              <w:top w:w="105" w:type="dxa"/>
              <w:left w:w="270" w:type="dxa"/>
              <w:bottom w:w="105" w:type="dxa"/>
              <w:right w:w="270" w:type="dxa"/>
            </w:tcMar>
            <w:vAlign w:val="center"/>
          </w:tcPr>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用于串行电缆连接。1,200-230,400波特/8位</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color w:val="000000"/>
                <w:sz w:val="28"/>
                <w:szCs w:val="28"/>
              </w:rPr>
              <w:t>1个以太10/100 BASE-T</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用于与PC连接和网络远程访问和固件更新</w:t>
            </w:r>
          </w:p>
        </w:tc>
      </w:tr>
      <w:tr w:rsidR="00FE2FE2">
        <w:trPr>
          <w:trHeight w:hRule="exact" w:val="397"/>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color w:val="000000"/>
                <w:sz w:val="28"/>
                <w:szCs w:val="28"/>
              </w:rPr>
              <w:t>1个SD插槽</w:t>
            </w:r>
          </w:p>
        </w:tc>
        <w:tc>
          <w:tcPr>
            <w:tcW w:w="4820"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color w:val="000000"/>
                <w:sz w:val="28"/>
                <w:szCs w:val="28"/>
              </w:rPr>
            </w:pPr>
            <w:r>
              <w:rPr>
                <w:rFonts w:ascii="仿宋" w:eastAsia="仿宋" w:hAnsi="仿宋" w:cs="仿宋" w:hint="eastAsia"/>
                <w:color w:val="000000"/>
                <w:sz w:val="28"/>
                <w:szCs w:val="28"/>
              </w:rPr>
              <w:t>用于存储卡（SDHC、SDXC）</w:t>
            </w:r>
          </w:p>
        </w:tc>
      </w:tr>
      <w:tr w:rsidR="00FE2FE2">
        <w:trPr>
          <w:trHeight w:val="903"/>
        </w:trPr>
        <w:tc>
          <w:tcPr>
            <w:tcW w:w="3392" w:type="dxa"/>
            <w:tcMar>
              <w:top w:w="105" w:type="dxa"/>
              <w:left w:w="270" w:type="dxa"/>
              <w:bottom w:w="105" w:type="dxa"/>
              <w:right w:w="270" w:type="dxa"/>
            </w:tcMar>
            <w:vAlign w:val="center"/>
          </w:tcPr>
          <w:p w:rsidR="00FE2FE2" w:rsidRDefault="00390B6D">
            <w:pPr>
              <w:widowControl/>
              <w:adjustRightInd w:val="0"/>
              <w:snapToGrid w:val="0"/>
              <w:jc w:val="left"/>
              <w:textAlignment w:val="top"/>
              <w:rPr>
                <w:rFonts w:ascii="仿宋" w:eastAsia="仿宋" w:hAnsi="仿宋" w:cs="仿宋"/>
                <w:bCs/>
                <w:color w:val="000000"/>
                <w:sz w:val="28"/>
                <w:szCs w:val="28"/>
              </w:rPr>
            </w:pPr>
            <w:r>
              <w:rPr>
                <w:rFonts w:ascii="仿宋" w:eastAsia="仿宋" w:hAnsi="仿宋" w:cs="仿宋" w:hint="eastAsia"/>
                <w:color w:val="000000"/>
                <w:sz w:val="28"/>
                <w:szCs w:val="28"/>
              </w:rPr>
              <w:t>标签创建软件</w:t>
            </w:r>
          </w:p>
        </w:tc>
        <w:tc>
          <w:tcPr>
            <w:tcW w:w="4820" w:type="dxa"/>
            <w:tcMar>
              <w:top w:w="105" w:type="dxa"/>
              <w:left w:w="270" w:type="dxa"/>
              <w:bottom w:w="105" w:type="dxa"/>
              <w:right w:w="270" w:type="dxa"/>
            </w:tcMar>
            <w:vAlign w:val="center"/>
          </w:tcPr>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Brady Workstation（v4.1或更高版本）</w:t>
            </w:r>
          </w:p>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与Workstation应用程序</w:t>
            </w:r>
          </w:p>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Brady LabelMark软件（v6.6.1或更高版本）</w:t>
            </w:r>
          </w:p>
          <w:p w:rsidR="00FE2FE2" w:rsidRDefault="00390B6D">
            <w:pPr>
              <w:autoSpaceDE w:val="0"/>
              <w:autoSpaceDN w:val="0"/>
              <w:adjustRightInd w:val="0"/>
              <w:snapToGrid w:val="0"/>
              <w:jc w:val="left"/>
              <w:rPr>
                <w:rFonts w:ascii="仿宋" w:eastAsia="仿宋" w:hAnsi="仿宋" w:cs="仿宋"/>
                <w:color w:val="000000"/>
                <w:sz w:val="28"/>
                <w:szCs w:val="28"/>
              </w:rPr>
            </w:pPr>
            <w:r>
              <w:rPr>
                <w:rFonts w:ascii="仿宋" w:eastAsia="仿宋" w:hAnsi="仿宋" w:cs="仿宋" w:hint="eastAsia"/>
                <w:color w:val="000000"/>
                <w:sz w:val="28"/>
                <w:szCs w:val="28"/>
              </w:rPr>
              <w:t>Avantech EBiobank 2.0样本库管理系统</w:t>
            </w:r>
          </w:p>
        </w:tc>
      </w:tr>
    </w:tbl>
    <w:p w:rsidR="00FE2FE2" w:rsidRDefault="00390B6D">
      <w:pPr>
        <w:spacing w:line="460" w:lineRule="exact"/>
        <w:rPr>
          <w:rFonts w:ascii="新宋体" w:eastAsia="新宋体" w:hAnsi="新宋体"/>
          <w:b/>
          <w:bCs/>
          <w:color w:val="FF0000"/>
          <w:shd w:val="clear" w:color="auto" w:fill="FFFFFF"/>
        </w:rPr>
      </w:pPr>
      <w:r>
        <w:rPr>
          <w:rFonts w:ascii="仿宋" w:eastAsia="仿宋" w:hAnsi="仿宋" w:cs="仿宋" w:hint="eastAsia"/>
          <w:b/>
          <w:bCs/>
          <w:color w:val="FF0000"/>
          <w:sz w:val="28"/>
          <w:szCs w:val="28"/>
          <w:shd w:val="clear" w:color="auto" w:fill="FFFFFF"/>
        </w:rPr>
        <w:t>备注：技术参数中带“</w:t>
      </w:r>
      <w:r>
        <w:rPr>
          <w:rFonts w:ascii="仿宋" w:eastAsia="仿宋" w:hAnsi="仿宋" w:cs="仿宋"/>
          <w:b/>
          <w:sz w:val="28"/>
          <w:szCs w:val="28"/>
        </w:rPr>
        <w:t>#</w:t>
      </w:r>
      <w:r>
        <w:rPr>
          <w:rFonts w:ascii="仿宋" w:eastAsia="仿宋" w:hAnsi="仿宋" w:cs="仿宋" w:hint="eastAsia"/>
          <w:b/>
          <w:bCs/>
          <w:color w:val="FF0000"/>
          <w:sz w:val="28"/>
          <w:szCs w:val="28"/>
          <w:shd w:val="clear" w:color="auto" w:fill="FFFFFF"/>
        </w:rPr>
        <w:t>”为重要参数，不作为对投标产品的特定要</w:t>
      </w:r>
      <w:r>
        <w:rPr>
          <w:rFonts w:ascii="仿宋" w:eastAsia="仿宋" w:hAnsi="仿宋" w:cs="仿宋" w:hint="eastAsia"/>
          <w:b/>
          <w:bCs/>
          <w:color w:val="FF0000"/>
          <w:sz w:val="28"/>
          <w:szCs w:val="28"/>
          <w:shd w:val="clear" w:color="auto" w:fill="FFFFFF"/>
        </w:rPr>
        <w:lastRenderedPageBreak/>
        <w:t>求，供应商可提供相当于或者优于该参数要求的产品，此参数作为评标重要依据，不满足的为严重扣分项。</w:t>
      </w:r>
    </w:p>
    <w:p w:rsidR="00FE2FE2" w:rsidRDefault="00FE2FE2">
      <w:pPr>
        <w:rPr>
          <w:rFonts w:ascii="仿宋" w:eastAsia="仿宋" w:hAnsi="仿宋" w:cs="仿宋"/>
          <w:b/>
          <w:bCs/>
          <w:color w:val="0D0D0D"/>
          <w:sz w:val="24"/>
        </w:rPr>
      </w:pPr>
    </w:p>
    <w:p w:rsidR="00FE2FE2" w:rsidRDefault="00390B6D">
      <w:pPr>
        <w:spacing w:line="440" w:lineRule="exact"/>
        <w:rPr>
          <w:rFonts w:ascii="仿宋" w:eastAsia="仿宋" w:hAnsi="仿宋" w:cs="仿宋"/>
          <w:b/>
          <w:bCs/>
          <w:color w:val="0D0D0D"/>
          <w:sz w:val="28"/>
          <w:szCs w:val="28"/>
        </w:rPr>
      </w:pPr>
      <w:r>
        <w:rPr>
          <w:rFonts w:ascii="仿宋" w:eastAsia="仿宋" w:hAnsi="仿宋" w:cs="仿宋" w:hint="eastAsia"/>
          <w:b/>
          <w:bCs/>
          <w:color w:val="0D0D0D"/>
          <w:sz w:val="28"/>
          <w:szCs w:val="28"/>
        </w:rPr>
        <w:t>三、其他说明</w:t>
      </w:r>
    </w:p>
    <w:p w:rsidR="00FE2FE2" w:rsidRDefault="00390B6D">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1、投标人所投</w:t>
      </w:r>
      <w:bookmarkStart w:id="43" w:name="_GoBack"/>
      <w:bookmarkEnd w:id="43"/>
      <w:r>
        <w:rPr>
          <w:rFonts w:ascii="仿宋" w:eastAsia="仿宋" w:hAnsi="仿宋" w:cs="仿宋" w:hint="eastAsia"/>
          <w:color w:val="000000"/>
          <w:sz w:val="28"/>
          <w:szCs w:val="28"/>
        </w:rPr>
        <w:t>包中的产品</w:t>
      </w:r>
      <w:r>
        <w:rPr>
          <w:rFonts w:ascii="仿宋" w:eastAsia="仿宋" w:hAnsi="仿宋" w:cs="仿宋" w:hint="eastAsia"/>
          <w:color w:val="000000"/>
          <w:kern w:val="0"/>
          <w:sz w:val="28"/>
          <w:szCs w:val="28"/>
        </w:rPr>
        <w:t>必须整包响应，不可分拆投标</w:t>
      </w:r>
      <w:r>
        <w:rPr>
          <w:rFonts w:ascii="仿宋" w:eastAsia="仿宋" w:hAnsi="仿宋" w:cs="仿宋" w:hint="eastAsia"/>
          <w:color w:val="000000"/>
          <w:sz w:val="28"/>
          <w:szCs w:val="28"/>
        </w:rPr>
        <w:t>，若有自己不生产的部分，投标人可以作为代理商代理其它制造商的产品进行投标。</w:t>
      </w:r>
    </w:p>
    <w:p w:rsidR="00FE2FE2" w:rsidRDefault="00390B6D">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2、技术规格要求</w:t>
      </w:r>
    </w:p>
    <w:p w:rsidR="00FE2FE2" w:rsidRDefault="00390B6D">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2.1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rsidR="00FE2FE2" w:rsidRDefault="00390B6D">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2.2本技术规格中提及的工艺、材料、设备的标准以及参照品牌或型号（若有时）仅</w:t>
      </w:r>
      <w:proofErr w:type="gramStart"/>
      <w:r>
        <w:rPr>
          <w:rFonts w:ascii="仿宋" w:eastAsia="仿宋" w:hAnsi="仿宋" w:cs="仿宋" w:hint="eastAsia"/>
          <w:color w:val="000000"/>
          <w:sz w:val="28"/>
          <w:szCs w:val="28"/>
        </w:rPr>
        <w:t>起说明</w:t>
      </w:r>
      <w:proofErr w:type="gramEnd"/>
      <w:r>
        <w:rPr>
          <w:rFonts w:ascii="仿宋" w:eastAsia="仿宋" w:hAnsi="仿宋" w:cs="仿宋" w:hint="eastAsia"/>
          <w:color w:val="000000"/>
          <w:sz w:val="28"/>
          <w:szCs w:val="28"/>
        </w:rPr>
        <w:t>作用，并没有任何限制性。投标人在报价中可以选用替代工艺、材料、标准、品牌或型号，但这些替代要实质上满足、等同或优于本技术规格的要求。</w:t>
      </w:r>
    </w:p>
    <w:p w:rsidR="00FE2FE2" w:rsidRDefault="00FE2FE2">
      <w:pPr>
        <w:spacing w:line="400" w:lineRule="exact"/>
        <w:rPr>
          <w:rFonts w:ascii="仿宋_GB2312" w:eastAsia="仿宋_GB2312" w:hAnsi="仿宋" w:cs="仿宋"/>
          <w:bCs/>
          <w:sz w:val="28"/>
          <w:szCs w:val="28"/>
        </w:rPr>
      </w:pPr>
    </w:p>
    <w:p w:rsidR="00FE2FE2" w:rsidRDefault="00390B6D">
      <w:r>
        <w:rPr>
          <w:rFonts w:hint="eastAsia"/>
        </w:rPr>
        <w:br w:type="page"/>
      </w:r>
    </w:p>
    <w:p w:rsidR="00FE2FE2" w:rsidRDefault="00390B6D">
      <w:pPr>
        <w:pStyle w:val="1"/>
        <w:numPr>
          <w:ilvl w:val="0"/>
          <w:numId w:val="6"/>
        </w:numPr>
        <w:spacing w:after="312"/>
      </w:pPr>
      <w:bookmarkStart w:id="44" w:name="_Toc28115"/>
      <w:r>
        <w:rPr>
          <w:rFonts w:hint="eastAsia"/>
        </w:rPr>
        <w:lastRenderedPageBreak/>
        <w:t>合同格式</w:t>
      </w:r>
      <w:bookmarkEnd w:id="44"/>
    </w:p>
    <w:p w:rsidR="00FE2FE2" w:rsidRDefault="00390B6D">
      <w:pPr>
        <w:ind w:rightChars="-44" w:right="-92"/>
        <w:jc w:val="center"/>
        <w:rPr>
          <w:rFonts w:ascii="华文中宋" w:eastAsia="华文中宋" w:hAnsi="华文中宋" w:cs="华文中宋"/>
          <w:sz w:val="28"/>
          <w:szCs w:val="28"/>
        </w:rPr>
      </w:pPr>
      <w:r>
        <w:rPr>
          <w:rFonts w:ascii="华文中宋" w:eastAsia="华文中宋" w:hAnsi="华文中宋" w:cs="华文中宋" w:hint="eastAsia"/>
          <w:sz w:val="28"/>
          <w:szCs w:val="28"/>
        </w:rPr>
        <w:t>合同编号：</w:t>
      </w:r>
    </w:p>
    <w:p w:rsidR="00FE2FE2" w:rsidRDefault="00FE2FE2">
      <w:pPr>
        <w:ind w:rightChars="1000" w:right="2100"/>
        <w:jc w:val="right"/>
        <w:rPr>
          <w:rFonts w:ascii="华文中宋" w:eastAsia="华文中宋" w:hAnsi="华文中宋" w:cs="华文中宋"/>
          <w:sz w:val="28"/>
          <w:szCs w:val="28"/>
        </w:rPr>
      </w:pPr>
    </w:p>
    <w:p w:rsidR="00FE2FE2" w:rsidRDefault="00FE2FE2">
      <w:pPr>
        <w:ind w:rightChars="1000" w:right="2100"/>
        <w:jc w:val="right"/>
        <w:rPr>
          <w:rFonts w:ascii="华文中宋" w:eastAsia="华文中宋" w:hAnsi="华文中宋" w:cs="华文中宋"/>
          <w:sz w:val="28"/>
          <w:szCs w:val="28"/>
        </w:rPr>
      </w:pPr>
    </w:p>
    <w:p w:rsidR="00FE2FE2" w:rsidRDefault="00390B6D">
      <w:pPr>
        <w:jc w:val="center"/>
        <w:rPr>
          <w:rFonts w:ascii="华文中宋" w:eastAsia="华文中宋" w:hAnsi="华文中宋" w:cs="华文中宋"/>
          <w:sz w:val="64"/>
          <w:szCs w:val="64"/>
        </w:rPr>
      </w:pPr>
      <w:r>
        <w:rPr>
          <w:rFonts w:ascii="华文中宋" w:eastAsia="华文中宋" w:hAnsi="华文中宋" w:cs="华文中宋" w:hint="eastAsia"/>
          <w:spacing w:val="64"/>
          <w:kern w:val="0"/>
          <w:sz w:val="64"/>
          <w:szCs w:val="64"/>
          <w:fitText w:val="4480" w:id="291841352"/>
        </w:rPr>
        <w:t>政府采购合</w:t>
      </w:r>
      <w:r>
        <w:rPr>
          <w:rFonts w:ascii="华文中宋" w:eastAsia="华文中宋" w:hAnsi="华文中宋" w:cs="华文中宋" w:hint="eastAsia"/>
          <w:kern w:val="0"/>
          <w:sz w:val="64"/>
          <w:szCs w:val="64"/>
          <w:fitText w:val="4480" w:id="291841352"/>
        </w:rPr>
        <w:t>同</w:t>
      </w:r>
    </w:p>
    <w:p w:rsidR="00FE2FE2" w:rsidRDefault="00FE2FE2">
      <w:pPr>
        <w:ind w:firstLineChars="200" w:firstLine="560"/>
        <w:rPr>
          <w:rFonts w:ascii="华文中宋" w:eastAsia="华文中宋" w:hAnsi="华文中宋" w:cs="华文中宋"/>
          <w:sz w:val="28"/>
          <w:szCs w:val="28"/>
        </w:rPr>
      </w:pPr>
    </w:p>
    <w:p w:rsidR="00FE2FE2" w:rsidRDefault="00FE2FE2">
      <w:pPr>
        <w:ind w:firstLineChars="200" w:firstLine="560"/>
        <w:rPr>
          <w:rFonts w:ascii="华文中宋" w:eastAsia="华文中宋" w:hAnsi="华文中宋" w:cs="华文中宋"/>
          <w:sz w:val="28"/>
          <w:szCs w:val="28"/>
        </w:rPr>
      </w:pPr>
    </w:p>
    <w:p w:rsidR="00FE2FE2" w:rsidRDefault="00FE2FE2">
      <w:pPr>
        <w:ind w:firstLineChars="200" w:firstLine="560"/>
        <w:rPr>
          <w:rFonts w:ascii="华文中宋" w:eastAsia="华文中宋" w:hAnsi="华文中宋" w:cs="华文中宋"/>
          <w:sz w:val="28"/>
          <w:szCs w:val="28"/>
        </w:rPr>
      </w:pPr>
    </w:p>
    <w:p w:rsidR="00FE2FE2" w:rsidRDefault="00390B6D">
      <w:pPr>
        <w:ind w:firstLineChars="200" w:firstLine="600"/>
        <w:rPr>
          <w:rFonts w:ascii="华文中宋" w:eastAsia="华文中宋" w:hAnsi="华文中宋" w:cs="华文中宋"/>
          <w:sz w:val="30"/>
          <w:szCs w:val="30"/>
        </w:rPr>
      </w:pPr>
      <w:r>
        <w:rPr>
          <w:rFonts w:ascii="华文中宋" w:eastAsia="华文中宋" w:hAnsi="华文中宋" w:cs="华文中宋" w:hint="eastAsia"/>
          <w:sz w:val="30"/>
          <w:szCs w:val="30"/>
        </w:rPr>
        <w:t>项目名称：</w:t>
      </w:r>
    </w:p>
    <w:p w:rsidR="00FE2FE2" w:rsidRDefault="00390B6D">
      <w:pPr>
        <w:ind w:firstLineChars="200" w:firstLine="600"/>
        <w:rPr>
          <w:rFonts w:ascii="华文中宋" w:eastAsia="华文中宋" w:hAnsi="华文中宋" w:cs="华文中宋"/>
          <w:sz w:val="30"/>
          <w:szCs w:val="30"/>
        </w:rPr>
      </w:pPr>
      <w:r>
        <w:rPr>
          <w:rFonts w:ascii="华文中宋" w:eastAsia="华文中宋" w:hAnsi="华文中宋" w:cs="华文中宋" w:hint="eastAsia"/>
          <w:sz w:val="30"/>
          <w:szCs w:val="30"/>
        </w:rPr>
        <w:t>采购编号：</w:t>
      </w:r>
    </w:p>
    <w:p w:rsidR="00FE2FE2" w:rsidRDefault="00FE2FE2">
      <w:pPr>
        <w:ind w:firstLineChars="200" w:firstLine="640"/>
        <w:rPr>
          <w:rFonts w:ascii="华文中宋" w:eastAsia="华文中宋" w:hAnsi="华文中宋" w:cs="华文中宋"/>
          <w:sz w:val="32"/>
          <w:szCs w:val="32"/>
        </w:rPr>
      </w:pPr>
    </w:p>
    <w:p w:rsidR="00FE2FE2" w:rsidRDefault="00FE2FE2">
      <w:pPr>
        <w:ind w:firstLineChars="200" w:firstLine="640"/>
        <w:rPr>
          <w:rFonts w:ascii="华文中宋" w:eastAsia="华文中宋" w:hAnsi="华文中宋" w:cs="华文中宋"/>
          <w:sz w:val="32"/>
          <w:szCs w:val="32"/>
        </w:rPr>
      </w:pPr>
    </w:p>
    <w:p w:rsidR="00FE2FE2" w:rsidRDefault="00FE2FE2">
      <w:pPr>
        <w:ind w:firstLineChars="200" w:firstLine="640"/>
        <w:rPr>
          <w:rFonts w:ascii="华文中宋" w:eastAsia="华文中宋" w:hAnsi="华文中宋" w:cs="华文中宋"/>
          <w:sz w:val="32"/>
          <w:szCs w:val="32"/>
        </w:rPr>
      </w:pPr>
    </w:p>
    <w:p w:rsidR="00FE2FE2" w:rsidRDefault="00FE2FE2">
      <w:pPr>
        <w:ind w:firstLineChars="200" w:firstLine="640"/>
        <w:rPr>
          <w:rFonts w:ascii="华文中宋" w:eastAsia="华文中宋" w:hAnsi="华文中宋" w:cs="华文中宋"/>
          <w:sz w:val="32"/>
          <w:szCs w:val="32"/>
        </w:rPr>
      </w:pPr>
    </w:p>
    <w:p w:rsidR="00FE2FE2" w:rsidRDefault="00FE2FE2">
      <w:pPr>
        <w:ind w:firstLineChars="200" w:firstLine="640"/>
        <w:rPr>
          <w:rFonts w:ascii="华文中宋" w:eastAsia="华文中宋" w:hAnsi="华文中宋" w:cs="华文中宋"/>
          <w:sz w:val="32"/>
          <w:szCs w:val="32"/>
        </w:rPr>
      </w:pPr>
    </w:p>
    <w:p w:rsidR="00FE2FE2" w:rsidRDefault="00FE2FE2">
      <w:pPr>
        <w:ind w:firstLineChars="200" w:firstLine="640"/>
        <w:rPr>
          <w:rFonts w:ascii="华文中宋" w:eastAsia="华文中宋" w:hAnsi="华文中宋" w:cs="华文中宋"/>
          <w:sz w:val="32"/>
          <w:szCs w:val="32"/>
        </w:rPr>
      </w:pPr>
    </w:p>
    <w:p w:rsidR="00FE2FE2" w:rsidRDefault="00390B6D">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甲方：</w:t>
      </w:r>
    </w:p>
    <w:p w:rsidR="00FE2FE2" w:rsidRDefault="00390B6D">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乙方：</w:t>
      </w:r>
    </w:p>
    <w:p w:rsidR="00FE2FE2" w:rsidRDefault="00390B6D">
      <w:r>
        <w:br w:type="page"/>
      </w:r>
    </w:p>
    <w:p w:rsidR="00FE2FE2" w:rsidRDefault="00390B6D">
      <w:pPr>
        <w:snapToGrid w:val="0"/>
        <w:spacing w:line="480" w:lineRule="exact"/>
        <w:ind w:firstLineChars="300" w:firstLine="840"/>
        <w:rPr>
          <w:rFonts w:ascii="仿宋" w:eastAsia="仿宋" w:hAnsi="仿宋" w:cs="仿宋"/>
          <w:sz w:val="28"/>
          <w:szCs w:val="28"/>
        </w:rPr>
      </w:pPr>
      <w:r>
        <w:rPr>
          <w:rFonts w:ascii="微软雅黑" w:eastAsia="微软雅黑" w:hAnsi="微软雅黑" w:cs="微软雅黑" w:hint="eastAsia"/>
          <w:sz w:val="28"/>
          <w:szCs w:val="28"/>
        </w:rPr>
        <w:lastRenderedPageBreak/>
        <w:t>____________________</w:t>
      </w:r>
      <w:r>
        <w:rPr>
          <w:rFonts w:ascii="仿宋" w:eastAsia="仿宋" w:hAnsi="仿宋" w:cs="仿宋" w:hint="eastAsia"/>
          <w:sz w:val="28"/>
          <w:szCs w:val="28"/>
        </w:rPr>
        <w:t>（甲方）所需</w:t>
      </w:r>
      <w:r>
        <w:rPr>
          <w:rFonts w:ascii="微软雅黑" w:eastAsia="微软雅黑" w:hAnsi="微软雅黑" w:cs="微软雅黑" w:hint="eastAsia"/>
          <w:sz w:val="28"/>
          <w:szCs w:val="28"/>
        </w:rPr>
        <w:t>_______________________</w:t>
      </w:r>
      <w:r>
        <w:rPr>
          <w:rFonts w:ascii="仿宋" w:eastAsia="仿宋" w:hAnsi="仿宋" w:cs="仿宋" w:hint="eastAsia"/>
          <w:sz w:val="28"/>
          <w:szCs w:val="28"/>
        </w:rPr>
        <w:t>(货物名称)经</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咨询集团股份有限公司以</w:t>
      </w:r>
      <w:r>
        <w:rPr>
          <w:rFonts w:ascii="微软雅黑" w:eastAsia="微软雅黑" w:hAnsi="微软雅黑" w:cs="微软雅黑" w:hint="eastAsia"/>
          <w:sz w:val="28"/>
          <w:szCs w:val="28"/>
        </w:rPr>
        <w:t>__________________</w:t>
      </w:r>
      <w:r>
        <w:rPr>
          <w:rFonts w:ascii="仿宋" w:eastAsia="仿宋" w:hAnsi="仿宋" w:cs="仿宋" w:hint="eastAsia"/>
          <w:sz w:val="28"/>
          <w:szCs w:val="28"/>
        </w:rPr>
        <w:t>（采购编号）招标文件在国内以公开招标方式进行采购。经评标委员会确定</w:t>
      </w:r>
      <w:r>
        <w:rPr>
          <w:rFonts w:ascii="微软雅黑" w:eastAsia="微软雅黑" w:hAnsi="微软雅黑" w:cs="微软雅黑" w:hint="eastAsia"/>
          <w:sz w:val="28"/>
          <w:szCs w:val="28"/>
        </w:rPr>
        <w:t>________________________</w:t>
      </w:r>
      <w:r>
        <w:rPr>
          <w:rFonts w:ascii="仿宋" w:eastAsia="仿宋" w:hAnsi="仿宋" w:cs="仿宋" w:hint="eastAsia"/>
          <w:sz w:val="28"/>
          <w:szCs w:val="28"/>
        </w:rPr>
        <w:t>（乙方）为中标人。甲、乙双方根据《中华人民共和国政府采购法》、《中华人民共和国民法典》和其他法律、法规的规定，并按照公正、平等、自愿、诚实信用的原则，同意按照以下条款和条件，签署本合同。</w:t>
      </w:r>
    </w:p>
    <w:p w:rsidR="00FE2FE2" w:rsidRDefault="00390B6D">
      <w:pPr>
        <w:pStyle w:val="2"/>
        <w:snapToGrid w:val="0"/>
        <w:spacing w:before="156" w:after="156" w:line="480" w:lineRule="exact"/>
        <w:rPr>
          <w:sz w:val="36"/>
          <w:szCs w:val="28"/>
        </w:rPr>
      </w:pPr>
      <w:bookmarkStart w:id="45" w:name="_Toc6202"/>
      <w:r>
        <w:rPr>
          <w:sz w:val="36"/>
          <w:szCs w:val="28"/>
        </w:rPr>
        <w:t>一、合同文件</w:t>
      </w:r>
      <w:bookmarkEnd w:id="45"/>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本合同所附下列文件是构成本合同不可分割的部分：</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（一）本项目招标文件</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（二）中标人投标文件</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（三）合同格式及合同条款</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（四）中标人在评标过程中做出的有关澄清、说明或者补正文件</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（五）中标通知书</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（六）本合同附件（合同补充条款或说明）</w:t>
      </w:r>
    </w:p>
    <w:p w:rsidR="00FE2FE2" w:rsidRDefault="00390B6D">
      <w:pPr>
        <w:pStyle w:val="2"/>
        <w:snapToGrid w:val="0"/>
        <w:spacing w:before="156" w:after="156" w:line="480" w:lineRule="exact"/>
        <w:rPr>
          <w:sz w:val="36"/>
          <w:szCs w:val="28"/>
        </w:rPr>
      </w:pPr>
      <w:bookmarkStart w:id="46" w:name="_Toc22929"/>
      <w:r>
        <w:rPr>
          <w:sz w:val="36"/>
          <w:szCs w:val="28"/>
        </w:rPr>
        <w:t>二、合同的范围和条件</w:t>
      </w:r>
      <w:bookmarkEnd w:id="46"/>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本合同的范围和条件应与上述合同文件的规定相一致。</w:t>
      </w:r>
    </w:p>
    <w:p w:rsidR="00FE2FE2" w:rsidRDefault="00390B6D">
      <w:pPr>
        <w:pStyle w:val="2"/>
        <w:snapToGrid w:val="0"/>
        <w:spacing w:before="156" w:after="156" w:line="480" w:lineRule="exact"/>
        <w:rPr>
          <w:sz w:val="36"/>
          <w:szCs w:val="28"/>
        </w:rPr>
      </w:pPr>
      <w:bookmarkStart w:id="47" w:name="_Toc23763"/>
      <w:r>
        <w:rPr>
          <w:sz w:val="36"/>
          <w:szCs w:val="28"/>
        </w:rPr>
        <w:t>三、货物、数量及规格</w:t>
      </w:r>
      <w:bookmarkEnd w:id="47"/>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本合同所提供的货物、数量及规格详见合同货物清单（附件一）（同投标文件中投标报价明细表，下同）。</w:t>
      </w:r>
    </w:p>
    <w:p w:rsidR="00FE2FE2" w:rsidRDefault="00390B6D">
      <w:pPr>
        <w:pStyle w:val="2"/>
        <w:snapToGrid w:val="0"/>
        <w:spacing w:before="156" w:after="156" w:line="480" w:lineRule="exact"/>
        <w:rPr>
          <w:sz w:val="36"/>
          <w:szCs w:val="28"/>
        </w:rPr>
      </w:pPr>
      <w:bookmarkStart w:id="48" w:name="_Toc8807"/>
      <w:r>
        <w:rPr>
          <w:sz w:val="36"/>
          <w:szCs w:val="28"/>
        </w:rPr>
        <w:t>四、合同金额</w:t>
      </w:r>
      <w:bookmarkEnd w:id="48"/>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根据上述合同文件要求，合同金额为人民币</w:t>
      </w:r>
      <w:r>
        <w:rPr>
          <w:rFonts w:ascii="微软雅黑" w:eastAsia="微软雅黑" w:hAnsi="微软雅黑" w:cs="微软雅黑" w:hint="eastAsia"/>
          <w:sz w:val="28"/>
          <w:szCs w:val="28"/>
        </w:rPr>
        <w:t>______________</w:t>
      </w:r>
      <w:r>
        <w:rPr>
          <w:rFonts w:ascii="仿宋" w:eastAsia="仿宋" w:hAnsi="仿宋" w:cs="仿宋"/>
          <w:sz w:val="28"/>
          <w:szCs w:val="28"/>
        </w:rPr>
        <w:t>元，大写：</w:t>
      </w:r>
      <w:r>
        <w:rPr>
          <w:rFonts w:ascii="微软雅黑" w:eastAsia="微软雅黑" w:hAnsi="微软雅黑" w:cs="微软雅黑" w:hint="eastAsia"/>
          <w:sz w:val="28"/>
          <w:szCs w:val="28"/>
        </w:rPr>
        <w:t>________________________</w:t>
      </w:r>
      <w:r>
        <w:rPr>
          <w:rFonts w:ascii="仿宋" w:eastAsia="仿宋" w:hAnsi="仿宋" w:cs="仿宋"/>
          <w:sz w:val="28"/>
          <w:szCs w:val="28"/>
        </w:rPr>
        <w:t>。（分项价格详见合同货物清单，详见附件一）。</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乙方开户单位：</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开户银行：</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账</w:t>
      </w:r>
      <w:r>
        <w:rPr>
          <w:rFonts w:ascii="仿宋" w:eastAsia="仿宋" w:hAnsi="仿宋" w:cs="仿宋"/>
          <w:sz w:val="28"/>
          <w:szCs w:val="28"/>
        </w:rPr>
        <w:t>号：</w:t>
      </w:r>
    </w:p>
    <w:p w:rsidR="00FE2FE2" w:rsidRDefault="00390B6D">
      <w:pPr>
        <w:pStyle w:val="2"/>
        <w:snapToGrid w:val="0"/>
        <w:spacing w:before="156" w:after="156" w:line="480" w:lineRule="exact"/>
        <w:rPr>
          <w:sz w:val="36"/>
          <w:szCs w:val="28"/>
        </w:rPr>
      </w:pPr>
      <w:bookmarkStart w:id="49" w:name="_Toc13328"/>
      <w:r>
        <w:rPr>
          <w:sz w:val="36"/>
          <w:szCs w:val="28"/>
        </w:rPr>
        <w:t>五、付款途径</w:t>
      </w:r>
      <w:bookmarkEnd w:id="49"/>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□国库集中支付（预算内资金：人民币_______元，预算外资金：人民币_______元）</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□甲方支付（人民币元，大写：）</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□国库（预算内资金：人民币_______元，预算外资金：人民币_______元）与甲方（人民币_______元）共同支付</w:t>
      </w:r>
    </w:p>
    <w:p w:rsidR="00FE2FE2" w:rsidRDefault="00390B6D">
      <w:pPr>
        <w:pStyle w:val="2"/>
        <w:snapToGrid w:val="0"/>
        <w:spacing w:before="156" w:after="156" w:line="480" w:lineRule="exact"/>
        <w:rPr>
          <w:sz w:val="36"/>
          <w:szCs w:val="28"/>
        </w:rPr>
      </w:pPr>
      <w:bookmarkStart w:id="50" w:name="_Toc9881"/>
      <w:r>
        <w:rPr>
          <w:sz w:val="36"/>
          <w:szCs w:val="28"/>
        </w:rPr>
        <w:t>六、付款方式</w:t>
      </w:r>
      <w:bookmarkEnd w:id="50"/>
    </w:p>
    <w:p w:rsidR="00FE2FE2" w:rsidRDefault="00390B6D">
      <w:pPr>
        <w:snapToGrid w:val="0"/>
        <w:spacing w:line="480" w:lineRule="exact"/>
        <w:ind w:firstLineChars="200" w:firstLine="560"/>
        <w:rPr>
          <w:rFonts w:ascii="仿宋" w:eastAsia="仿宋" w:hAnsi="仿宋" w:cs="仿宋"/>
          <w:sz w:val="28"/>
          <w:szCs w:val="28"/>
        </w:rPr>
      </w:pPr>
      <w:bookmarkStart w:id="51" w:name="_Toc11362"/>
      <w:r>
        <w:rPr>
          <w:rFonts w:ascii="仿宋" w:eastAsia="仿宋" w:hAnsi="仿宋" w:cs="仿宋" w:hint="eastAsia"/>
          <w:sz w:val="28"/>
          <w:szCs w:val="28"/>
        </w:rPr>
        <w:t>货物经双方验收合格签字确认交付入库后，甲方收到发票且财务入账三个月内，支付合同总金额90%，余款作为质量保证金，自财务入账之日起满12个月后，无质量问题，付总金额的10% 。</w:t>
      </w:r>
    </w:p>
    <w:p w:rsidR="00FE2FE2" w:rsidRDefault="00390B6D">
      <w:pPr>
        <w:pStyle w:val="2"/>
        <w:snapToGrid w:val="0"/>
        <w:spacing w:before="156" w:after="156" w:line="480" w:lineRule="exact"/>
        <w:rPr>
          <w:sz w:val="36"/>
          <w:szCs w:val="28"/>
        </w:rPr>
      </w:pPr>
      <w:r>
        <w:rPr>
          <w:sz w:val="36"/>
          <w:szCs w:val="28"/>
        </w:rPr>
        <w:t>七、交货日期、地点</w:t>
      </w:r>
      <w:bookmarkEnd w:id="51"/>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1、交货日期：合同生效之日起日内交货。</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2、交货地点：_________________________。</w:t>
      </w:r>
    </w:p>
    <w:p w:rsidR="00FE2FE2" w:rsidRDefault="00390B6D">
      <w:pPr>
        <w:pStyle w:val="2"/>
        <w:snapToGrid w:val="0"/>
        <w:spacing w:before="156" w:after="156" w:line="480" w:lineRule="exact"/>
        <w:rPr>
          <w:sz w:val="36"/>
          <w:szCs w:val="28"/>
        </w:rPr>
      </w:pPr>
      <w:bookmarkStart w:id="52" w:name="_Toc18187"/>
      <w:r>
        <w:rPr>
          <w:sz w:val="36"/>
          <w:szCs w:val="28"/>
        </w:rPr>
        <w:t>八、质量标准和验收</w:t>
      </w:r>
      <w:bookmarkEnd w:id="52"/>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1、乙方应保证提供的合同货物是货物生产厂商原造的，全新、未使用过的， 是用一流的工艺和优质材料制造而成的，并完全符合本项目招标文件规定的质量、性能和规格的要求；</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2、乙方提供的合同货物应通过货物制造厂商的出厂检验，并提供质量合格证书</w:t>
      </w:r>
      <w:r>
        <w:rPr>
          <w:rFonts w:ascii="仿宋" w:eastAsia="仿宋" w:hAnsi="仿宋" w:cs="仿宋" w:hint="eastAsia"/>
          <w:sz w:val="28"/>
          <w:szCs w:val="28"/>
        </w:rPr>
        <w:t>；</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3、货物到达指定地点后，甲乙双方联合组织验收，必要时可邀请第三方机构或专业人员协助组织。</w:t>
      </w:r>
    </w:p>
    <w:p w:rsidR="00FE2FE2" w:rsidRDefault="00390B6D">
      <w:pPr>
        <w:pStyle w:val="2"/>
        <w:snapToGrid w:val="0"/>
        <w:spacing w:before="156" w:after="156" w:line="480" w:lineRule="exact"/>
        <w:rPr>
          <w:sz w:val="36"/>
          <w:szCs w:val="28"/>
        </w:rPr>
      </w:pPr>
      <w:bookmarkStart w:id="53" w:name="_Toc26222"/>
      <w:r>
        <w:rPr>
          <w:sz w:val="36"/>
          <w:szCs w:val="28"/>
        </w:rPr>
        <w:t>九、履约保证金</w:t>
      </w:r>
      <w:bookmarkEnd w:id="53"/>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乙方在收到《中标通知书》后，应按照招标文件的规定，向甲方提交履约保证金。</w:t>
      </w:r>
    </w:p>
    <w:p w:rsidR="00FE2FE2" w:rsidRDefault="00390B6D">
      <w:pPr>
        <w:pStyle w:val="2"/>
        <w:snapToGrid w:val="0"/>
        <w:spacing w:before="156" w:after="156" w:line="480" w:lineRule="exact"/>
        <w:rPr>
          <w:sz w:val="36"/>
          <w:szCs w:val="28"/>
        </w:rPr>
      </w:pPr>
      <w:bookmarkStart w:id="54" w:name="_Toc8157"/>
      <w:r>
        <w:rPr>
          <w:sz w:val="36"/>
          <w:szCs w:val="28"/>
        </w:rPr>
        <w:lastRenderedPageBreak/>
        <w:t>十、违约责任</w:t>
      </w:r>
      <w:bookmarkEnd w:id="54"/>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1、合同一方违约，违约方向对方支付违约金，违约金额为 。乙方违约，直接从质保金中扣除；甲方违约，从采购款项中扣除。</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2、给对方造成的实际损失高于违约金的，对高出违约金的部分应予以赔偿。</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3、乙方迟延履行合同、不完全履行合同或提供的服务不符合招标文件的要求，除支付违约金外，仍应实际履行合同或重新提供符合要求的服务。</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4、其它未尽事宜，以《中华人民共和国民法典》规定为准。</w:t>
      </w:r>
    </w:p>
    <w:p w:rsidR="00FE2FE2" w:rsidRDefault="00390B6D">
      <w:pPr>
        <w:pStyle w:val="2"/>
        <w:snapToGrid w:val="0"/>
        <w:spacing w:before="156" w:after="156" w:line="480" w:lineRule="exact"/>
        <w:rPr>
          <w:sz w:val="36"/>
          <w:szCs w:val="28"/>
        </w:rPr>
      </w:pPr>
      <w:bookmarkStart w:id="55" w:name="_Toc15291"/>
      <w:r>
        <w:rPr>
          <w:sz w:val="36"/>
          <w:szCs w:val="28"/>
        </w:rPr>
        <w:t>十一、争议解决</w:t>
      </w:r>
      <w:bookmarkEnd w:id="55"/>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合同双方应通过友好协商解决</w:t>
      </w:r>
      <w:proofErr w:type="gramStart"/>
      <w:r>
        <w:rPr>
          <w:rFonts w:ascii="仿宋" w:eastAsia="仿宋" w:hAnsi="仿宋" w:cs="仿宋"/>
          <w:sz w:val="28"/>
          <w:szCs w:val="28"/>
        </w:rPr>
        <w:t>因解释</w:t>
      </w:r>
      <w:proofErr w:type="gramEnd"/>
      <w:r>
        <w:rPr>
          <w:rFonts w:ascii="仿宋" w:eastAsia="仿宋" w:hAnsi="仿宋" w:cs="仿宋"/>
          <w:sz w:val="28"/>
          <w:szCs w:val="28"/>
        </w:rPr>
        <w:t>﹑执行本合同所发生的和本合同有关的一切争议。如果经协商不能达成协议，双方约定采用下列第种方式解决：</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1、向仲裁委员会提起仲裁；</w:t>
      </w:r>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2、向法院提起诉讼。</w:t>
      </w:r>
    </w:p>
    <w:p w:rsidR="00FE2FE2" w:rsidRDefault="00390B6D">
      <w:pPr>
        <w:pStyle w:val="2"/>
        <w:snapToGrid w:val="0"/>
        <w:spacing w:before="156" w:after="156" w:line="480" w:lineRule="exact"/>
        <w:rPr>
          <w:sz w:val="36"/>
          <w:szCs w:val="28"/>
        </w:rPr>
      </w:pPr>
      <w:bookmarkStart w:id="56" w:name="_Toc8912"/>
      <w:r>
        <w:rPr>
          <w:sz w:val="36"/>
          <w:szCs w:val="28"/>
        </w:rPr>
        <w:t>十二、合同生效</w:t>
      </w:r>
      <w:bookmarkEnd w:id="56"/>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本合同经甲乙双方签字盖章后生效。</w:t>
      </w:r>
    </w:p>
    <w:p w:rsidR="00FE2FE2" w:rsidRDefault="00390B6D">
      <w:pPr>
        <w:pStyle w:val="2"/>
        <w:snapToGrid w:val="0"/>
        <w:spacing w:before="156" w:after="156" w:line="480" w:lineRule="exact"/>
        <w:rPr>
          <w:sz w:val="36"/>
          <w:szCs w:val="28"/>
        </w:rPr>
      </w:pPr>
      <w:bookmarkStart w:id="57" w:name="_Toc17395"/>
      <w:r>
        <w:rPr>
          <w:sz w:val="36"/>
          <w:szCs w:val="28"/>
        </w:rPr>
        <w:t>十三、其他</w:t>
      </w:r>
      <w:bookmarkEnd w:id="57"/>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依据《关于印发&lt;政府采购促进中小企业发展管理办法&gt;的通知》（财库〔2020〕46号）的规定享受扶持政策获得政府采购合同的，小</w:t>
      </w:r>
      <w:proofErr w:type="gramStart"/>
      <w:r>
        <w:rPr>
          <w:rFonts w:ascii="仿宋" w:eastAsia="仿宋" w:hAnsi="仿宋" w:cs="仿宋"/>
          <w:sz w:val="28"/>
          <w:szCs w:val="28"/>
        </w:rPr>
        <w:t>微企业</w:t>
      </w:r>
      <w:proofErr w:type="gramEnd"/>
      <w:r>
        <w:rPr>
          <w:rFonts w:ascii="仿宋" w:eastAsia="仿宋" w:hAnsi="仿宋" w:cs="仿宋"/>
          <w:sz w:val="28"/>
          <w:szCs w:val="28"/>
        </w:rPr>
        <w:t>不得将合同分包给大中型企业，中型企业不得将合同分包给大型企业。</w:t>
      </w:r>
    </w:p>
    <w:p w:rsidR="00FE2FE2" w:rsidRDefault="00390B6D">
      <w:pPr>
        <w:pStyle w:val="2"/>
        <w:snapToGrid w:val="0"/>
        <w:spacing w:before="156" w:after="156" w:line="480" w:lineRule="exact"/>
        <w:rPr>
          <w:sz w:val="36"/>
          <w:szCs w:val="28"/>
        </w:rPr>
      </w:pPr>
      <w:bookmarkStart w:id="58" w:name="_Toc2577"/>
      <w:r>
        <w:rPr>
          <w:sz w:val="36"/>
          <w:szCs w:val="28"/>
        </w:rPr>
        <w:t>十四、合同保存</w:t>
      </w:r>
      <w:bookmarkEnd w:id="58"/>
    </w:p>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本合同一式</w:t>
      </w:r>
      <w:r>
        <w:rPr>
          <w:rFonts w:ascii="仿宋" w:eastAsia="仿宋" w:hAnsi="仿宋" w:cs="仿宋" w:hint="eastAsia"/>
          <w:sz w:val="28"/>
          <w:szCs w:val="28"/>
          <w:u w:val="single"/>
        </w:rPr>
        <w:t xml:space="preserve">  </w:t>
      </w:r>
      <w:r>
        <w:rPr>
          <w:rFonts w:ascii="仿宋" w:eastAsia="仿宋" w:hAnsi="仿宋" w:cs="仿宋"/>
          <w:sz w:val="28"/>
          <w:szCs w:val="28"/>
        </w:rPr>
        <w:t>份，甲方</w:t>
      </w:r>
      <w:r>
        <w:rPr>
          <w:rFonts w:ascii="仿宋" w:eastAsia="仿宋" w:hAnsi="仿宋" w:cs="仿宋" w:hint="eastAsia"/>
          <w:sz w:val="28"/>
          <w:szCs w:val="28"/>
          <w:u w:val="single"/>
        </w:rPr>
        <w:t xml:space="preserve"> </w:t>
      </w:r>
      <w:r>
        <w:rPr>
          <w:rFonts w:ascii="仿宋" w:eastAsia="仿宋" w:hAnsi="仿宋" w:cs="仿宋"/>
          <w:sz w:val="28"/>
          <w:szCs w:val="28"/>
        </w:rPr>
        <w:t>份，乙方</w:t>
      </w:r>
      <w:r>
        <w:rPr>
          <w:rFonts w:ascii="仿宋" w:eastAsia="仿宋" w:hAnsi="仿宋" w:cs="仿宋" w:hint="eastAsia"/>
          <w:sz w:val="28"/>
          <w:szCs w:val="28"/>
          <w:u w:val="single"/>
        </w:rPr>
        <w:t xml:space="preserve"> </w:t>
      </w:r>
      <w:r>
        <w:rPr>
          <w:rFonts w:ascii="仿宋" w:eastAsia="仿宋" w:hAnsi="仿宋" w:cs="仿宋"/>
          <w:sz w:val="28"/>
          <w:szCs w:val="28"/>
        </w:rPr>
        <w:t>份，</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w:t>
      </w:r>
      <w:r>
        <w:rPr>
          <w:rFonts w:ascii="仿宋" w:eastAsia="仿宋" w:hAnsi="仿宋" w:cs="仿宋"/>
          <w:sz w:val="28"/>
          <w:szCs w:val="28"/>
        </w:rPr>
        <w:t>有限公司</w:t>
      </w:r>
      <w:r>
        <w:rPr>
          <w:rFonts w:ascii="仿宋" w:eastAsia="仿宋" w:hAnsi="仿宋" w:cs="仿宋" w:hint="eastAsia"/>
          <w:sz w:val="28"/>
          <w:szCs w:val="28"/>
          <w:u w:val="single"/>
        </w:rPr>
        <w:t xml:space="preserve"> </w:t>
      </w:r>
      <w:r>
        <w:rPr>
          <w:rFonts w:ascii="仿宋" w:eastAsia="仿宋" w:hAnsi="仿宋" w:cs="仿宋"/>
          <w:sz w:val="28"/>
          <w:szCs w:val="28"/>
        </w:rPr>
        <w:t>份</w:t>
      </w:r>
      <w:r>
        <w:rPr>
          <w:rFonts w:ascii="仿宋" w:eastAsia="仿宋" w:hAnsi="仿宋" w:cs="仿宋" w:hint="eastAsia"/>
          <w:sz w:val="28"/>
          <w:szCs w:val="28"/>
        </w:rPr>
        <w:t>。</w:t>
      </w:r>
    </w:p>
    <w:p w:rsidR="00FE2FE2" w:rsidRDefault="00FE2FE2">
      <w:pPr>
        <w:snapToGrid w:val="0"/>
        <w:spacing w:line="480" w:lineRule="exact"/>
        <w:rPr>
          <w:sz w:val="22"/>
          <w:szCs w:val="28"/>
        </w:rPr>
      </w:pPr>
    </w:p>
    <w:tbl>
      <w:tblPr>
        <w:tblStyle w:val="ab"/>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FE2FE2">
        <w:trPr>
          <w:trHeight w:val="737"/>
        </w:trPr>
        <w:tc>
          <w:tcPr>
            <w:tcW w:w="4261" w:type="dxa"/>
          </w:tcPr>
          <w:p w:rsidR="00FE2FE2" w:rsidRDefault="00390B6D">
            <w:pPr>
              <w:snapToGrid w:val="0"/>
              <w:spacing w:line="480" w:lineRule="exact"/>
              <w:rPr>
                <w:rFonts w:ascii="仿宋" w:eastAsia="仿宋" w:hAnsi="仿宋" w:cs="仿宋"/>
                <w:sz w:val="28"/>
                <w:szCs w:val="28"/>
              </w:rPr>
            </w:pPr>
            <w:r>
              <w:rPr>
                <w:rFonts w:ascii="仿宋" w:eastAsia="仿宋" w:hAnsi="仿宋" w:cs="仿宋" w:hint="eastAsia"/>
                <w:sz w:val="28"/>
                <w:szCs w:val="28"/>
              </w:rPr>
              <w:lastRenderedPageBreak/>
              <w:t>甲方（盖章）：</w:t>
            </w:r>
          </w:p>
        </w:tc>
        <w:tc>
          <w:tcPr>
            <w:tcW w:w="4261" w:type="dxa"/>
          </w:tcPr>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乙方（盖章）：</w:t>
            </w:r>
          </w:p>
        </w:tc>
      </w:tr>
      <w:tr w:rsidR="00FE2FE2">
        <w:trPr>
          <w:trHeight w:val="737"/>
        </w:trPr>
        <w:tc>
          <w:tcPr>
            <w:tcW w:w="4261" w:type="dxa"/>
          </w:tcPr>
          <w:p w:rsidR="00FE2FE2" w:rsidRDefault="00390B6D">
            <w:pPr>
              <w:snapToGrid w:val="0"/>
              <w:spacing w:line="480" w:lineRule="exact"/>
              <w:rPr>
                <w:rFonts w:ascii="仿宋" w:eastAsia="仿宋" w:hAnsi="仿宋" w:cs="仿宋"/>
                <w:sz w:val="28"/>
                <w:szCs w:val="28"/>
              </w:rPr>
            </w:pPr>
            <w:r>
              <w:rPr>
                <w:rFonts w:ascii="仿宋" w:eastAsia="仿宋" w:hAnsi="仿宋" w:cs="仿宋" w:hint="eastAsia"/>
                <w:sz w:val="28"/>
                <w:szCs w:val="28"/>
              </w:rPr>
              <w:t>法定代表人（签字或盖章）：</w:t>
            </w:r>
          </w:p>
        </w:tc>
        <w:tc>
          <w:tcPr>
            <w:tcW w:w="4261" w:type="dxa"/>
          </w:tcPr>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法定代表人（签字或盖章）：</w:t>
            </w:r>
          </w:p>
        </w:tc>
      </w:tr>
      <w:tr w:rsidR="00FE2FE2">
        <w:trPr>
          <w:trHeight w:val="737"/>
        </w:trPr>
        <w:tc>
          <w:tcPr>
            <w:tcW w:w="4261" w:type="dxa"/>
          </w:tcPr>
          <w:p w:rsidR="00FE2FE2" w:rsidRDefault="00390B6D">
            <w:pPr>
              <w:snapToGrid w:val="0"/>
              <w:spacing w:line="480" w:lineRule="exact"/>
              <w:rPr>
                <w:rFonts w:ascii="仿宋" w:eastAsia="仿宋" w:hAnsi="仿宋" w:cs="仿宋"/>
                <w:sz w:val="28"/>
                <w:szCs w:val="28"/>
              </w:rPr>
            </w:pPr>
            <w:r>
              <w:rPr>
                <w:rFonts w:ascii="仿宋" w:eastAsia="仿宋" w:hAnsi="仿宋" w:cs="仿宋" w:hint="eastAsia"/>
                <w:kern w:val="0"/>
                <w:sz w:val="28"/>
                <w:szCs w:val="28"/>
              </w:rPr>
              <w:t>或</w:t>
            </w:r>
            <w:r w:rsidRPr="002F72A9">
              <w:rPr>
                <w:rFonts w:ascii="仿宋" w:eastAsia="仿宋" w:hAnsi="仿宋" w:cs="仿宋" w:hint="eastAsia"/>
                <w:w w:val="87"/>
                <w:kern w:val="0"/>
                <w:sz w:val="28"/>
                <w:szCs w:val="28"/>
                <w:fitText w:val="1050" w:id="1226195048"/>
              </w:rPr>
              <w:t>授权代</w:t>
            </w:r>
            <w:r w:rsidRPr="002F72A9">
              <w:rPr>
                <w:rFonts w:ascii="仿宋" w:eastAsia="仿宋" w:hAnsi="仿宋" w:cs="仿宋" w:hint="eastAsia"/>
                <w:spacing w:val="45"/>
                <w:w w:val="87"/>
                <w:kern w:val="0"/>
                <w:sz w:val="28"/>
                <w:szCs w:val="28"/>
                <w:fitText w:val="1050" w:id="1226195048"/>
              </w:rPr>
              <w:t>表</w:t>
            </w:r>
            <w:r>
              <w:rPr>
                <w:rFonts w:ascii="仿宋" w:eastAsia="仿宋" w:hAnsi="仿宋" w:cs="仿宋" w:hint="eastAsia"/>
                <w:sz w:val="28"/>
                <w:szCs w:val="28"/>
              </w:rPr>
              <w:t>（签字或盖章）：</w:t>
            </w:r>
          </w:p>
        </w:tc>
        <w:tc>
          <w:tcPr>
            <w:tcW w:w="4261" w:type="dxa"/>
          </w:tcPr>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或</w:t>
            </w:r>
            <w:r w:rsidRPr="002F72A9">
              <w:rPr>
                <w:rFonts w:ascii="仿宋" w:eastAsia="仿宋" w:hAnsi="仿宋" w:cs="仿宋" w:hint="eastAsia"/>
                <w:w w:val="87"/>
                <w:kern w:val="0"/>
                <w:sz w:val="28"/>
                <w:szCs w:val="28"/>
                <w:fitText w:val="1050" w:id="37888106"/>
              </w:rPr>
              <w:t>授权代</w:t>
            </w:r>
            <w:r w:rsidRPr="002F72A9">
              <w:rPr>
                <w:rFonts w:ascii="仿宋" w:eastAsia="仿宋" w:hAnsi="仿宋" w:cs="仿宋" w:hint="eastAsia"/>
                <w:spacing w:val="45"/>
                <w:w w:val="87"/>
                <w:kern w:val="0"/>
                <w:sz w:val="28"/>
                <w:szCs w:val="28"/>
                <w:fitText w:val="1050" w:id="37888106"/>
              </w:rPr>
              <w:t>表</w:t>
            </w:r>
            <w:r>
              <w:rPr>
                <w:rFonts w:ascii="仿宋" w:eastAsia="仿宋" w:hAnsi="仿宋" w:cs="仿宋" w:hint="eastAsia"/>
                <w:sz w:val="28"/>
                <w:szCs w:val="28"/>
              </w:rPr>
              <w:t>（签字或盖章）：</w:t>
            </w:r>
          </w:p>
        </w:tc>
      </w:tr>
      <w:tr w:rsidR="00FE2FE2">
        <w:trPr>
          <w:trHeight w:val="737"/>
        </w:trPr>
        <w:tc>
          <w:tcPr>
            <w:tcW w:w="4261" w:type="dxa"/>
          </w:tcPr>
          <w:p w:rsidR="00FE2FE2" w:rsidRDefault="00390B6D">
            <w:pPr>
              <w:snapToGrid w:val="0"/>
              <w:spacing w:line="480" w:lineRule="exact"/>
              <w:rPr>
                <w:rFonts w:ascii="仿宋" w:eastAsia="仿宋" w:hAnsi="仿宋" w:cs="仿宋"/>
                <w:sz w:val="28"/>
                <w:szCs w:val="28"/>
              </w:rPr>
            </w:pPr>
            <w:r>
              <w:rPr>
                <w:rFonts w:ascii="仿宋" w:eastAsia="仿宋" w:hAnsi="仿宋" w:cs="仿宋" w:hint="eastAsia"/>
                <w:sz w:val="28"/>
                <w:szCs w:val="28"/>
              </w:rPr>
              <w:t>住所：</w:t>
            </w:r>
          </w:p>
        </w:tc>
        <w:tc>
          <w:tcPr>
            <w:tcW w:w="4261" w:type="dxa"/>
          </w:tcPr>
          <w:p w:rsidR="00FE2FE2" w:rsidRDefault="00390B6D">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住所：</w:t>
            </w:r>
          </w:p>
        </w:tc>
      </w:tr>
    </w:tbl>
    <w:p w:rsidR="00FE2FE2" w:rsidRDefault="00390B6D">
      <w:pPr>
        <w:snapToGrid w:val="0"/>
        <w:spacing w:line="480" w:lineRule="exact"/>
        <w:jc w:val="right"/>
        <w:rPr>
          <w:rFonts w:ascii="仿宋" w:eastAsia="仿宋" w:hAnsi="仿宋" w:cs="仿宋"/>
          <w:sz w:val="28"/>
          <w:szCs w:val="28"/>
        </w:rPr>
      </w:pPr>
      <w:r>
        <w:rPr>
          <w:rFonts w:ascii="仿宋" w:eastAsia="仿宋" w:hAnsi="仿宋" w:cs="仿宋" w:hint="eastAsia"/>
          <w:sz w:val="28"/>
          <w:szCs w:val="28"/>
        </w:rPr>
        <w:t>签订日期：    年   月   日</w:t>
      </w:r>
    </w:p>
    <w:p w:rsidR="00FE2FE2" w:rsidRDefault="00390B6D">
      <w:pPr>
        <w:snapToGrid w:val="0"/>
        <w:spacing w:line="480" w:lineRule="exact"/>
        <w:rPr>
          <w:rFonts w:ascii="仿宋" w:eastAsia="仿宋" w:hAnsi="仿宋" w:cs="仿宋"/>
          <w:b/>
          <w:bCs/>
          <w:sz w:val="28"/>
          <w:szCs w:val="28"/>
        </w:rPr>
      </w:pPr>
      <w:r>
        <w:rPr>
          <w:rFonts w:ascii="仿宋" w:eastAsia="仿宋" w:hAnsi="仿宋" w:cs="仿宋" w:hint="eastAsia"/>
          <w:b/>
          <w:bCs/>
          <w:sz w:val="28"/>
          <w:szCs w:val="28"/>
        </w:rPr>
        <w:t>注：最终合同内容以采购人签署的合同为准。</w:t>
      </w:r>
    </w:p>
    <w:p w:rsidR="00FE2FE2" w:rsidRDefault="00390B6D">
      <w:bookmarkStart w:id="59" w:name="_Toc29975"/>
      <w:r>
        <w:rPr>
          <w:rFonts w:hint="eastAsia"/>
        </w:rPr>
        <w:br w:type="page"/>
      </w:r>
    </w:p>
    <w:p w:rsidR="00FE2FE2" w:rsidRDefault="00390B6D">
      <w:pPr>
        <w:pStyle w:val="1"/>
        <w:numPr>
          <w:ilvl w:val="0"/>
          <w:numId w:val="6"/>
        </w:numPr>
        <w:spacing w:after="312"/>
      </w:pPr>
      <w:r>
        <w:rPr>
          <w:rFonts w:hint="eastAsia"/>
        </w:rPr>
        <w:lastRenderedPageBreak/>
        <w:t>投标文件格式</w:t>
      </w:r>
      <w:bookmarkEnd w:id="59"/>
    </w:p>
    <w:p w:rsidR="00FE2FE2" w:rsidRDefault="00FE2FE2">
      <w:pPr>
        <w:rPr>
          <w:rFonts w:ascii="华文中宋" w:eastAsia="华文中宋" w:hAnsi="华文中宋" w:cs="华文中宋"/>
        </w:rPr>
      </w:pPr>
    </w:p>
    <w:p w:rsidR="00FE2FE2" w:rsidRDefault="00390B6D">
      <w:pPr>
        <w:jc w:val="right"/>
        <w:rPr>
          <w:rFonts w:ascii="华文中宋" w:eastAsia="华文中宋" w:hAnsi="华文中宋" w:cs="华文中宋"/>
          <w:sz w:val="32"/>
          <w:szCs w:val="32"/>
        </w:rPr>
      </w:pPr>
      <w:r>
        <w:rPr>
          <w:rFonts w:ascii="华文中宋" w:eastAsia="华文中宋" w:hAnsi="华文中宋" w:cs="华文中宋" w:hint="eastAsia"/>
          <w:sz w:val="32"/>
          <w:szCs w:val="32"/>
        </w:rPr>
        <w:t>正/副本</w:t>
      </w:r>
    </w:p>
    <w:p w:rsidR="00FE2FE2" w:rsidRDefault="00FE2FE2">
      <w:pPr>
        <w:rPr>
          <w:rFonts w:ascii="华文中宋" w:eastAsia="华文中宋" w:hAnsi="华文中宋" w:cs="华文中宋"/>
        </w:rPr>
      </w:pPr>
    </w:p>
    <w:p w:rsidR="00FE2FE2" w:rsidRDefault="00390B6D">
      <w:pPr>
        <w:jc w:val="center"/>
        <w:rPr>
          <w:rFonts w:ascii="华文中宋" w:eastAsia="华文中宋" w:hAnsi="华文中宋" w:cs="华文中宋"/>
          <w:spacing w:val="11"/>
          <w:sz w:val="48"/>
          <w:szCs w:val="48"/>
        </w:rPr>
      </w:pPr>
      <w:r>
        <w:rPr>
          <w:rFonts w:ascii="华文中宋" w:eastAsia="华文中宋" w:hAnsi="华文中宋" w:cs="华文中宋" w:hint="eastAsia"/>
          <w:spacing w:val="11"/>
          <w:sz w:val="40"/>
          <w:szCs w:val="40"/>
        </w:rPr>
        <w:t>山东大学第二医院国家重点专科建设项目采购设备一宗</w:t>
      </w:r>
    </w:p>
    <w:p w:rsidR="00FE2FE2" w:rsidRDefault="00FE2FE2">
      <w:pPr>
        <w:jc w:val="center"/>
        <w:rPr>
          <w:rFonts w:ascii="华文中宋" w:eastAsia="华文中宋" w:hAnsi="华文中宋" w:cs="华文中宋"/>
          <w:sz w:val="52"/>
          <w:szCs w:val="52"/>
        </w:rPr>
      </w:pPr>
    </w:p>
    <w:p w:rsidR="00FE2FE2" w:rsidRDefault="00390B6D">
      <w:pPr>
        <w:jc w:val="center"/>
        <w:rPr>
          <w:rFonts w:ascii="华文中宋" w:eastAsia="华文中宋" w:hAnsi="华文中宋" w:cs="华文中宋"/>
          <w:sz w:val="72"/>
          <w:szCs w:val="72"/>
        </w:rPr>
      </w:pPr>
      <w:r>
        <w:rPr>
          <w:rFonts w:ascii="华文中宋" w:eastAsia="华文中宋" w:hAnsi="华文中宋" w:cs="华文中宋" w:hint="eastAsia"/>
          <w:sz w:val="72"/>
          <w:szCs w:val="72"/>
        </w:rPr>
        <w:t>投 标 文 件</w:t>
      </w:r>
    </w:p>
    <w:p w:rsidR="00FE2FE2" w:rsidRDefault="00390B6D">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项目编号：TCZX-HW-2022-035</w:t>
      </w:r>
    </w:p>
    <w:p w:rsidR="00FE2FE2" w:rsidRDefault="00FE2FE2">
      <w:pPr>
        <w:jc w:val="center"/>
        <w:rPr>
          <w:rFonts w:ascii="华文中宋" w:eastAsia="华文中宋" w:hAnsi="华文中宋" w:cs="华文中宋"/>
          <w:sz w:val="28"/>
          <w:szCs w:val="28"/>
        </w:rPr>
      </w:pPr>
    </w:p>
    <w:p w:rsidR="00FE2FE2" w:rsidRDefault="00FE2FE2">
      <w:pPr>
        <w:jc w:val="center"/>
        <w:rPr>
          <w:rFonts w:ascii="华文中宋" w:eastAsia="华文中宋" w:hAnsi="华文中宋" w:cs="华文中宋"/>
          <w:sz w:val="28"/>
          <w:szCs w:val="28"/>
        </w:rPr>
      </w:pPr>
    </w:p>
    <w:p w:rsidR="00FE2FE2" w:rsidRDefault="00FE2FE2">
      <w:pPr>
        <w:jc w:val="center"/>
        <w:rPr>
          <w:rFonts w:ascii="华文中宋" w:eastAsia="华文中宋" w:hAnsi="华文中宋" w:cs="华文中宋"/>
          <w:sz w:val="32"/>
          <w:szCs w:val="32"/>
        </w:rPr>
      </w:pPr>
    </w:p>
    <w:p w:rsidR="00FE2FE2" w:rsidRDefault="00FE2FE2">
      <w:pPr>
        <w:rPr>
          <w:rFonts w:ascii="华文中宋" w:eastAsia="华文中宋" w:hAnsi="华文中宋" w:cs="华文中宋"/>
          <w:sz w:val="32"/>
          <w:szCs w:val="32"/>
        </w:rPr>
      </w:pPr>
    </w:p>
    <w:p w:rsidR="00FE2FE2" w:rsidRDefault="00FE2FE2">
      <w:pPr>
        <w:rPr>
          <w:rFonts w:ascii="华文中宋" w:eastAsia="华文中宋" w:hAnsi="华文中宋" w:cs="华文中宋"/>
          <w:sz w:val="32"/>
          <w:szCs w:val="32"/>
        </w:rPr>
      </w:pPr>
    </w:p>
    <w:p w:rsidR="00FE2FE2" w:rsidRDefault="00FE2FE2">
      <w:pPr>
        <w:rPr>
          <w:rFonts w:ascii="华文中宋" w:eastAsia="华文中宋" w:hAnsi="华文中宋" w:cs="华文中宋"/>
          <w:sz w:val="32"/>
          <w:szCs w:val="32"/>
        </w:rPr>
      </w:pPr>
    </w:p>
    <w:p w:rsidR="00FE2FE2" w:rsidRDefault="00FE2FE2">
      <w:pPr>
        <w:rPr>
          <w:rFonts w:ascii="华文中宋" w:eastAsia="华文中宋" w:hAnsi="华文中宋" w:cs="华文中宋"/>
          <w:sz w:val="32"/>
          <w:szCs w:val="32"/>
        </w:rPr>
      </w:pPr>
    </w:p>
    <w:p w:rsidR="00FE2FE2" w:rsidRDefault="00390B6D">
      <w:pPr>
        <w:ind w:leftChars="200" w:left="420"/>
        <w:rPr>
          <w:rFonts w:ascii="华文中宋" w:eastAsia="华文中宋" w:hAnsi="华文中宋" w:cs="华文中宋"/>
          <w:spacing w:val="11"/>
          <w:sz w:val="32"/>
          <w:szCs w:val="32"/>
          <w:u w:val="single"/>
        </w:rPr>
      </w:pPr>
      <w:r>
        <w:rPr>
          <w:rFonts w:ascii="华文中宋" w:eastAsia="华文中宋" w:hAnsi="华文中宋" w:cs="华文中宋" w:hint="eastAsia"/>
          <w:kern w:val="0"/>
          <w:sz w:val="32"/>
          <w:szCs w:val="32"/>
        </w:rPr>
        <w:t>供应商（盖章）</w:t>
      </w:r>
      <w:r>
        <w:rPr>
          <w:rFonts w:ascii="华文中宋" w:eastAsia="华文中宋" w:hAnsi="华文中宋" w:cs="华文中宋" w:hint="eastAsia"/>
          <w:spacing w:val="11"/>
          <w:sz w:val="32"/>
          <w:szCs w:val="32"/>
        </w:rPr>
        <w:t>：</w:t>
      </w:r>
    </w:p>
    <w:p w:rsidR="00FE2FE2" w:rsidRDefault="00390B6D" w:rsidP="00390B6D">
      <w:pPr>
        <w:spacing w:beforeLines="50" w:afterLines="50"/>
        <w:ind w:leftChars="200" w:left="420"/>
        <w:rPr>
          <w:rFonts w:ascii="华文中宋" w:eastAsia="华文中宋" w:hAnsi="华文中宋" w:cs="华文中宋"/>
          <w:spacing w:val="11"/>
          <w:sz w:val="32"/>
          <w:szCs w:val="32"/>
          <w:u w:val="single"/>
        </w:rPr>
      </w:pPr>
      <w:r>
        <w:rPr>
          <w:rFonts w:ascii="华文中宋" w:eastAsia="华文中宋" w:hAnsi="华文中宋" w:cs="华文中宋" w:hint="eastAsia"/>
          <w:spacing w:val="11"/>
          <w:sz w:val="32"/>
          <w:szCs w:val="32"/>
        </w:rPr>
        <w:t>法定代表人或授权代表（签字）：</w:t>
      </w:r>
    </w:p>
    <w:p w:rsidR="00FE2FE2" w:rsidRDefault="00390B6D">
      <w:pPr>
        <w:ind w:leftChars="200" w:left="420"/>
        <w:rPr>
          <w:rFonts w:ascii="华文中宋" w:eastAsia="华文中宋" w:hAnsi="华文中宋" w:cs="华文中宋"/>
          <w:spacing w:val="11"/>
          <w:sz w:val="32"/>
          <w:szCs w:val="32"/>
        </w:rPr>
      </w:pPr>
      <w:r>
        <w:rPr>
          <w:rFonts w:ascii="华文中宋" w:eastAsia="华文中宋" w:hAnsi="华文中宋" w:cs="华文中宋" w:hint="eastAsia"/>
          <w:spacing w:val="11"/>
          <w:sz w:val="32"/>
          <w:szCs w:val="32"/>
        </w:rPr>
        <w:t>日期：</w:t>
      </w:r>
      <w:r>
        <w:rPr>
          <w:rFonts w:ascii="华文中宋" w:eastAsia="华文中宋" w:hAnsi="华文中宋" w:cs="华文中宋" w:hint="eastAsia"/>
          <w:spacing w:val="11"/>
          <w:sz w:val="32"/>
          <w:szCs w:val="32"/>
          <w:u w:val="single"/>
        </w:rPr>
        <w:t>2022</w:t>
      </w:r>
      <w:r>
        <w:rPr>
          <w:rFonts w:ascii="华文中宋" w:eastAsia="华文中宋" w:hAnsi="华文中宋" w:cs="华文中宋" w:hint="eastAsia"/>
          <w:spacing w:val="11"/>
          <w:sz w:val="32"/>
          <w:szCs w:val="32"/>
        </w:rPr>
        <w:t>年  月  日</w:t>
      </w:r>
    </w:p>
    <w:p w:rsidR="00FE2FE2" w:rsidRDefault="00390B6D">
      <w:r>
        <w:br w:type="page"/>
      </w:r>
    </w:p>
    <w:p w:rsidR="00FE2FE2" w:rsidRDefault="00390B6D">
      <w:pPr>
        <w:pStyle w:val="2"/>
        <w:spacing w:before="156" w:after="156" w:line="348" w:lineRule="auto"/>
        <w:rPr>
          <w:sz w:val="36"/>
          <w:szCs w:val="28"/>
        </w:rPr>
      </w:pPr>
      <w:bookmarkStart w:id="60" w:name="_Toc3606"/>
      <w:r>
        <w:rPr>
          <w:rFonts w:hint="eastAsia"/>
          <w:sz w:val="36"/>
          <w:szCs w:val="28"/>
        </w:rPr>
        <w:lastRenderedPageBreak/>
        <w:t>附件一：投标函</w:t>
      </w:r>
      <w:bookmarkEnd w:id="60"/>
    </w:p>
    <w:p w:rsidR="00FE2FE2" w:rsidRDefault="00390B6D">
      <w:pPr>
        <w:snapToGrid w:val="0"/>
        <w:spacing w:line="348" w:lineRule="auto"/>
        <w:rPr>
          <w:rFonts w:ascii="仿宋" w:eastAsia="仿宋" w:hAnsi="仿宋" w:cs="仿宋"/>
          <w:sz w:val="28"/>
          <w:szCs w:val="28"/>
        </w:rPr>
      </w:pPr>
      <w:r>
        <w:rPr>
          <w:rFonts w:ascii="仿宋" w:eastAsia="仿宋" w:hAnsi="仿宋" w:cs="仿宋" w:hint="eastAsia"/>
          <w:sz w:val="28"/>
          <w:szCs w:val="28"/>
        </w:rPr>
        <w:t>山东大学第二医院：</w:t>
      </w:r>
    </w:p>
    <w:p w:rsidR="00FE2FE2" w:rsidRDefault="00390B6D">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经研究，我方决定参加项目编号为的____________________采购（项目名称）项目（包）的投标活动并提交投标文件。为此，我方郑重声明以下几点，并负法律责任：</w:t>
      </w:r>
    </w:p>
    <w:p w:rsidR="00FE2FE2" w:rsidRDefault="00390B6D">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1、我方提交的投标文件，正本</w:t>
      </w:r>
      <w:r>
        <w:rPr>
          <w:rFonts w:ascii="仿宋" w:eastAsia="仿宋" w:hAnsi="仿宋" w:cs="仿宋" w:hint="eastAsia"/>
          <w:sz w:val="28"/>
          <w:szCs w:val="28"/>
          <w:u w:val="single"/>
        </w:rPr>
        <w:t xml:space="preserve"> 1 </w:t>
      </w:r>
      <w:r>
        <w:rPr>
          <w:rFonts w:ascii="仿宋" w:eastAsia="仿宋" w:hAnsi="仿宋" w:cs="仿宋" w:hint="eastAsia"/>
          <w:sz w:val="28"/>
          <w:szCs w:val="28"/>
        </w:rPr>
        <w:t>份，副本</w:t>
      </w:r>
      <w:r>
        <w:rPr>
          <w:rFonts w:ascii="仿宋" w:eastAsia="仿宋" w:hAnsi="仿宋" w:cs="仿宋" w:hint="eastAsia"/>
          <w:sz w:val="28"/>
          <w:szCs w:val="28"/>
          <w:u w:val="single"/>
        </w:rPr>
        <w:t xml:space="preserve"> 3 </w:t>
      </w:r>
      <w:r>
        <w:rPr>
          <w:rFonts w:ascii="仿宋" w:eastAsia="仿宋" w:hAnsi="仿宋" w:cs="仿宋" w:hint="eastAsia"/>
          <w:sz w:val="28"/>
          <w:szCs w:val="28"/>
        </w:rPr>
        <w:t>份，电子版</w:t>
      </w:r>
      <w:r>
        <w:rPr>
          <w:rFonts w:ascii="仿宋" w:eastAsia="仿宋" w:hAnsi="仿宋" w:cs="仿宋" w:hint="eastAsia"/>
          <w:sz w:val="28"/>
          <w:szCs w:val="28"/>
          <w:u w:val="single"/>
        </w:rPr>
        <w:t xml:space="preserve"> 1 </w:t>
      </w:r>
      <w:r>
        <w:rPr>
          <w:rFonts w:ascii="仿宋" w:eastAsia="仿宋" w:hAnsi="仿宋" w:cs="仿宋" w:hint="eastAsia"/>
          <w:sz w:val="28"/>
          <w:szCs w:val="28"/>
        </w:rPr>
        <w:t>份。</w:t>
      </w:r>
    </w:p>
    <w:p w:rsidR="00FE2FE2" w:rsidRDefault="00390B6D">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2、如果我方的投标文件被接受，我方将履行招标文件中规定的每一项要求，并按我方投标文件中的承诺按期、保质、保量提供货物。</w:t>
      </w:r>
    </w:p>
    <w:p w:rsidR="00FE2FE2" w:rsidRDefault="00390B6D">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3、我方已详细阅读了招标文件及其补充、修改和澄清（若有），完全理解并同意放弃对这方面有不明及误解的权力。</w:t>
      </w:r>
    </w:p>
    <w:p w:rsidR="00FE2FE2" w:rsidRDefault="00390B6D">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4、我方理解，最低报价不是中标的唯一条件，你们有选择中标人的权利。</w:t>
      </w:r>
    </w:p>
    <w:p w:rsidR="00FE2FE2" w:rsidRDefault="00390B6D">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5、我方愿按《中华人民共和国民法典》履行自己的全部责任。</w:t>
      </w:r>
    </w:p>
    <w:p w:rsidR="00FE2FE2" w:rsidRDefault="00390B6D">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6、我方同意按招标文件规定交纳投标保证金、中标服务费，遵守</w:t>
      </w:r>
      <w:proofErr w:type="gramStart"/>
      <w:r>
        <w:rPr>
          <w:rFonts w:ascii="仿宋" w:eastAsia="仿宋" w:hAnsi="仿宋" w:cs="仿宋" w:hint="eastAsia"/>
          <w:sz w:val="28"/>
          <w:szCs w:val="28"/>
        </w:rPr>
        <w:t>贵机构</w:t>
      </w:r>
      <w:proofErr w:type="gramEnd"/>
      <w:r>
        <w:rPr>
          <w:rFonts w:ascii="仿宋" w:eastAsia="仿宋" w:hAnsi="仿宋" w:cs="仿宋" w:hint="eastAsia"/>
          <w:sz w:val="28"/>
          <w:szCs w:val="28"/>
        </w:rPr>
        <w:t>有关招标的各项规定。</w:t>
      </w:r>
    </w:p>
    <w:p w:rsidR="00FE2FE2" w:rsidRDefault="00390B6D">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7、方的投标文件自提交投标文件截止之日起有效期为</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FE2FE2" w:rsidRDefault="00390B6D">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8、与本投标有关的一切正式往来通讯请寄：</w:t>
      </w:r>
    </w:p>
    <w:p w:rsidR="00FE2FE2" w:rsidRDefault="00390B6D">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供应商代表姓名、职务（印刷体）：</w:t>
      </w:r>
    </w:p>
    <w:p w:rsidR="00FE2FE2" w:rsidRDefault="00390B6D">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供应商名称（公章）：</w:t>
      </w:r>
    </w:p>
    <w:p w:rsidR="00FE2FE2" w:rsidRDefault="00390B6D">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开户银行名称：</w:t>
      </w:r>
    </w:p>
    <w:p w:rsidR="00FE2FE2" w:rsidRDefault="00390B6D">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开户银行账号：</w:t>
      </w:r>
    </w:p>
    <w:p w:rsidR="00FE2FE2" w:rsidRDefault="00390B6D">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开户银行地址：</w:t>
      </w:r>
    </w:p>
    <w:p w:rsidR="00FE2FE2" w:rsidRDefault="00390B6D">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FE2FE2" w:rsidRDefault="00390B6D">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地址：</w:t>
      </w:r>
    </w:p>
    <w:p w:rsidR="00FE2FE2" w:rsidRDefault="00390B6D">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电话：</w:t>
      </w:r>
    </w:p>
    <w:p w:rsidR="00FE2FE2" w:rsidRDefault="00390B6D">
      <w:pPr>
        <w:snapToGrid w:val="0"/>
        <w:spacing w:line="348" w:lineRule="auto"/>
        <w:jc w:val="right"/>
        <w:rPr>
          <w:rFonts w:ascii="仿宋" w:eastAsia="仿宋" w:hAnsi="仿宋" w:cs="仿宋"/>
          <w:sz w:val="28"/>
          <w:szCs w:val="28"/>
        </w:rPr>
      </w:pPr>
      <w:r>
        <w:rPr>
          <w:rFonts w:ascii="仿宋" w:eastAsia="仿宋" w:hAnsi="仿宋" w:cs="仿宋" w:hint="eastAsia"/>
          <w:sz w:val="28"/>
          <w:szCs w:val="28"/>
        </w:rPr>
        <w:t>年   月   日</w:t>
      </w:r>
    </w:p>
    <w:p w:rsidR="00FE2FE2" w:rsidRDefault="00390B6D">
      <w:pPr>
        <w:rPr>
          <w:sz w:val="22"/>
          <w:szCs w:val="28"/>
        </w:rPr>
      </w:pPr>
      <w:r>
        <w:rPr>
          <w:rFonts w:hint="eastAsia"/>
          <w:sz w:val="22"/>
          <w:szCs w:val="28"/>
        </w:rPr>
        <w:lastRenderedPageBreak/>
        <w:br w:type="page"/>
      </w:r>
    </w:p>
    <w:p w:rsidR="00FE2FE2" w:rsidRDefault="00390B6D">
      <w:pPr>
        <w:pStyle w:val="2"/>
        <w:spacing w:before="156" w:after="156"/>
        <w:rPr>
          <w:sz w:val="36"/>
          <w:szCs w:val="28"/>
        </w:rPr>
      </w:pPr>
      <w:bookmarkStart w:id="61" w:name="_Toc15950"/>
      <w:r>
        <w:rPr>
          <w:rFonts w:hint="eastAsia"/>
          <w:sz w:val="36"/>
          <w:szCs w:val="28"/>
        </w:rPr>
        <w:lastRenderedPageBreak/>
        <w:t>附件二：法定代表人身份证明</w:t>
      </w:r>
      <w:bookmarkEnd w:id="61"/>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供应商名称：</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单位性质：</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地址：</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成立时间：年月 日</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经营期限：</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姓名：性别：年龄：职务：系__________________________（供应商名称）的法定代表人。</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附：法定代表人身份证复印件。</w:t>
      </w:r>
    </w:p>
    <w:p w:rsidR="00FE2FE2" w:rsidRDefault="00FE2FE2">
      <w:pPr>
        <w:ind w:leftChars="1000" w:left="2100"/>
        <w:rPr>
          <w:rFonts w:ascii="仿宋" w:eastAsia="仿宋" w:hAnsi="仿宋" w:cs="仿宋"/>
          <w:sz w:val="28"/>
          <w:szCs w:val="28"/>
        </w:rPr>
      </w:pPr>
    </w:p>
    <w:p w:rsidR="00FE2FE2" w:rsidRDefault="00FE2FE2">
      <w:pPr>
        <w:ind w:leftChars="1000" w:left="2100"/>
        <w:rPr>
          <w:rFonts w:ascii="仿宋" w:eastAsia="仿宋" w:hAnsi="仿宋" w:cs="仿宋"/>
          <w:sz w:val="28"/>
          <w:szCs w:val="28"/>
        </w:rPr>
      </w:pPr>
    </w:p>
    <w:p w:rsidR="00FE2FE2" w:rsidRDefault="00FE2FE2">
      <w:pPr>
        <w:ind w:leftChars="1000" w:left="2100"/>
        <w:rPr>
          <w:rFonts w:ascii="仿宋" w:eastAsia="仿宋" w:hAnsi="仿宋" w:cs="仿宋"/>
          <w:sz w:val="28"/>
          <w:szCs w:val="28"/>
        </w:rPr>
      </w:pP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日期：      年    月    日</w:t>
      </w:r>
    </w:p>
    <w:p w:rsidR="00FE2FE2" w:rsidRDefault="00390B6D">
      <w:pPr>
        <w:rPr>
          <w:sz w:val="22"/>
          <w:szCs w:val="28"/>
        </w:rPr>
      </w:pPr>
      <w:r>
        <w:rPr>
          <w:sz w:val="22"/>
          <w:szCs w:val="28"/>
        </w:rPr>
        <w:br w:type="page"/>
      </w:r>
    </w:p>
    <w:p w:rsidR="00FE2FE2" w:rsidRDefault="00390B6D">
      <w:pPr>
        <w:pStyle w:val="2"/>
        <w:spacing w:before="156" w:after="156"/>
        <w:rPr>
          <w:sz w:val="36"/>
          <w:szCs w:val="28"/>
        </w:rPr>
      </w:pPr>
      <w:bookmarkStart w:id="62" w:name="_Toc24503"/>
      <w:r>
        <w:rPr>
          <w:rFonts w:hint="eastAsia"/>
          <w:sz w:val="36"/>
          <w:szCs w:val="28"/>
        </w:rPr>
        <w:lastRenderedPageBreak/>
        <w:t>附件三：法定代表人授权委托书</w:t>
      </w:r>
      <w:bookmarkEnd w:id="62"/>
    </w:p>
    <w:p w:rsidR="00FE2FE2" w:rsidRDefault="00390B6D">
      <w:pPr>
        <w:rPr>
          <w:rFonts w:ascii="仿宋" w:eastAsia="仿宋" w:hAnsi="仿宋" w:cs="仿宋"/>
          <w:sz w:val="28"/>
          <w:szCs w:val="28"/>
        </w:rPr>
      </w:pPr>
      <w:r>
        <w:rPr>
          <w:rFonts w:ascii="仿宋" w:eastAsia="仿宋" w:hAnsi="仿宋" w:cs="仿宋" w:hint="eastAsia"/>
          <w:sz w:val="28"/>
          <w:szCs w:val="28"/>
        </w:rPr>
        <w:t>山东大学第二医院：</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特此授权。</w:t>
      </w:r>
    </w:p>
    <w:tbl>
      <w:tblPr>
        <w:tblStyle w:val="ab"/>
        <w:tblW w:w="8618" w:type="dxa"/>
        <w:jc w:val="center"/>
        <w:tblLayout w:type="fixed"/>
        <w:tblLook w:val="04A0"/>
      </w:tblPr>
      <w:tblGrid>
        <w:gridCol w:w="4309"/>
        <w:gridCol w:w="4309"/>
      </w:tblGrid>
      <w:tr w:rsidR="00FE2FE2">
        <w:trPr>
          <w:trHeight w:hRule="exact" w:val="2721"/>
          <w:jc w:val="center"/>
        </w:trPr>
        <w:tc>
          <w:tcPr>
            <w:tcW w:w="4309" w:type="dxa"/>
            <w:vAlign w:val="center"/>
          </w:tcPr>
          <w:p w:rsidR="00FE2FE2" w:rsidRDefault="00390B6D">
            <w:pPr>
              <w:jc w:val="center"/>
              <w:rPr>
                <w:rFonts w:ascii="仿宋" w:eastAsia="仿宋" w:hAnsi="仿宋" w:cs="仿宋"/>
                <w:sz w:val="22"/>
                <w:szCs w:val="28"/>
              </w:rPr>
            </w:pPr>
            <w:r>
              <w:rPr>
                <w:rFonts w:ascii="仿宋" w:eastAsia="仿宋" w:hAnsi="仿宋" w:cs="仿宋" w:hint="eastAsia"/>
                <w:sz w:val="28"/>
                <w:szCs w:val="28"/>
              </w:rPr>
              <w:t>（附法定代表人身份证复印件人像面）</w:t>
            </w:r>
          </w:p>
        </w:tc>
        <w:tc>
          <w:tcPr>
            <w:tcW w:w="4309" w:type="dxa"/>
            <w:vAlign w:val="center"/>
          </w:tcPr>
          <w:p w:rsidR="00FE2FE2" w:rsidRDefault="00390B6D">
            <w:pPr>
              <w:tabs>
                <w:tab w:val="left" w:pos="4581"/>
              </w:tabs>
              <w:spacing w:line="520" w:lineRule="exact"/>
              <w:jc w:val="center"/>
              <w:rPr>
                <w:rFonts w:ascii="仿宋" w:eastAsia="仿宋" w:hAnsi="仿宋" w:cs="仿宋"/>
                <w:sz w:val="22"/>
                <w:szCs w:val="28"/>
              </w:rPr>
            </w:pPr>
            <w:r>
              <w:rPr>
                <w:rFonts w:ascii="仿宋" w:eastAsia="仿宋" w:hAnsi="仿宋" w:cs="仿宋" w:hint="eastAsia"/>
                <w:sz w:val="28"/>
                <w:szCs w:val="28"/>
              </w:rPr>
              <w:t>（附授权代表身份证复印件人像面）</w:t>
            </w:r>
          </w:p>
        </w:tc>
      </w:tr>
      <w:tr w:rsidR="00FE2FE2">
        <w:trPr>
          <w:trHeight w:hRule="exact" w:val="2721"/>
          <w:jc w:val="center"/>
        </w:trPr>
        <w:tc>
          <w:tcPr>
            <w:tcW w:w="4309" w:type="dxa"/>
            <w:vAlign w:val="center"/>
          </w:tcPr>
          <w:p w:rsidR="00FE2FE2" w:rsidRDefault="00390B6D">
            <w:pPr>
              <w:jc w:val="center"/>
              <w:rPr>
                <w:rFonts w:ascii="仿宋" w:eastAsia="仿宋" w:hAnsi="仿宋" w:cs="仿宋"/>
                <w:sz w:val="22"/>
                <w:szCs w:val="28"/>
              </w:rPr>
            </w:pPr>
            <w:r>
              <w:rPr>
                <w:rFonts w:ascii="仿宋" w:eastAsia="仿宋" w:hAnsi="仿宋" w:cs="仿宋" w:hint="eastAsia"/>
                <w:sz w:val="28"/>
                <w:szCs w:val="28"/>
              </w:rPr>
              <w:t>（附法定代表人身份证复印件国徽面）</w:t>
            </w:r>
          </w:p>
        </w:tc>
        <w:tc>
          <w:tcPr>
            <w:tcW w:w="4309" w:type="dxa"/>
            <w:vAlign w:val="center"/>
          </w:tcPr>
          <w:p w:rsidR="00FE2FE2" w:rsidRDefault="00390B6D">
            <w:pPr>
              <w:tabs>
                <w:tab w:val="left" w:pos="4581"/>
              </w:tabs>
              <w:spacing w:line="520" w:lineRule="exact"/>
              <w:jc w:val="center"/>
              <w:rPr>
                <w:rFonts w:ascii="仿宋" w:eastAsia="仿宋" w:hAnsi="仿宋" w:cs="仿宋"/>
                <w:sz w:val="22"/>
                <w:szCs w:val="28"/>
              </w:rPr>
            </w:pPr>
            <w:r>
              <w:rPr>
                <w:rFonts w:ascii="仿宋" w:eastAsia="仿宋" w:hAnsi="仿宋" w:cs="仿宋" w:hint="eastAsia"/>
                <w:sz w:val="28"/>
                <w:szCs w:val="28"/>
              </w:rPr>
              <w:t>（附授权代表身份证复印件国徽面）</w:t>
            </w:r>
          </w:p>
        </w:tc>
      </w:tr>
    </w:tbl>
    <w:p w:rsidR="00FE2FE2" w:rsidRDefault="00FE2FE2">
      <w:pPr>
        <w:ind w:leftChars="1000" w:left="2100"/>
        <w:rPr>
          <w:rFonts w:ascii="仿宋" w:eastAsia="仿宋" w:hAnsi="仿宋" w:cs="仿宋"/>
          <w:sz w:val="28"/>
          <w:szCs w:val="28"/>
        </w:rPr>
      </w:pP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w:t>
      </w:r>
    </w:p>
    <w:p w:rsidR="00FE2FE2" w:rsidRDefault="00390B6D">
      <w:pPr>
        <w:ind w:leftChars="1000" w:left="2100"/>
        <w:rPr>
          <w:rFonts w:ascii="仿宋" w:eastAsia="仿宋" w:hAnsi="仿宋" w:cs="仿宋"/>
          <w:sz w:val="28"/>
          <w:szCs w:val="28"/>
        </w:rPr>
      </w:pPr>
      <w:r>
        <w:rPr>
          <w:rFonts w:ascii="仿宋" w:eastAsia="仿宋" w:hAnsi="仿宋" w:cs="仿宋"/>
          <w:sz w:val="28"/>
          <w:szCs w:val="28"/>
        </w:rPr>
        <w:t>法定代表人（签字或盖章）：</w:t>
      </w:r>
    </w:p>
    <w:p w:rsidR="00FE2FE2" w:rsidRDefault="00390B6D">
      <w:pPr>
        <w:ind w:leftChars="1000" w:left="2100"/>
        <w:rPr>
          <w:rFonts w:ascii="仿宋" w:eastAsia="仿宋" w:hAnsi="仿宋" w:cs="仿宋"/>
          <w:sz w:val="28"/>
          <w:szCs w:val="28"/>
        </w:rPr>
      </w:pPr>
      <w:r>
        <w:rPr>
          <w:rFonts w:ascii="仿宋" w:eastAsia="仿宋" w:hAnsi="仿宋" w:cs="仿宋" w:hint="eastAsia"/>
          <w:spacing w:val="46"/>
          <w:kern w:val="0"/>
          <w:sz w:val="28"/>
          <w:szCs w:val="28"/>
          <w:fitText w:val="1400" w:id="725709872"/>
        </w:rPr>
        <w:t>授权代</w:t>
      </w:r>
      <w:r>
        <w:rPr>
          <w:rFonts w:ascii="仿宋" w:eastAsia="仿宋" w:hAnsi="仿宋" w:cs="仿宋" w:hint="eastAsia"/>
          <w:spacing w:val="2"/>
          <w:kern w:val="0"/>
          <w:sz w:val="28"/>
          <w:szCs w:val="28"/>
          <w:fitText w:val="1400" w:id="725709872"/>
        </w:rPr>
        <w:t>表</w:t>
      </w:r>
      <w:r>
        <w:rPr>
          <w:rFonts w:ascii="仿宋" w:eastAsia="仿宋" w:hAnsi="仿宋" w:cs="仿宋"/>
          <w:sz w:val="28"/>
          <w:szCs w:val="28"/>
        </w:rPr>
        <w:t>（签字或盖章）</w:t>
      </w:r>
      <w:r>
        <w:rPr>
          <w:rFonts w:ascii="仿宋" w:eastAsia="仿宋" w:hAnsi="仿宋" w:cs="仿宋" w:hint="eastAsia"/>
          <w:sz w:val="28"/>
          <w:szCs w:val="28"/>
        </w:rPr>
        <w:t>：</w:t>
      </w:r>
    </w:p>
    <w:p w:rsidR="00FE2FE2" w:rsidRDefault="00390B6D">
      <w:pPr>
        <w:ind w:leftChars="1000" w:left="2100"/>
        <w:rPr>
          <w:rFonts w:ascii="仿宋" w:eastAsia="仿宋" w:hAnsi="仿宋" w:cs="仿宋"/>
          <w:sz w:val="28"/>
          <w:szCs w:val="28"/>
        </w:rPr>
      </w:pPr>
      <w:r>
        <w:rPr>
          <w:rFonts w:ascii="仿宋" w:eastAsia="仿宋" w:hAnsi="仿宋" w:cs="仿宋"/>
          <w:sz w:val="28"/>
          <w:szCs w:val="28"/>
        </w:rPr>
        <w:t xml:space="preserve">日期：      年    月    </w:t>
      </w:r>
      <w:r>
        <w:rPr>
          <w:rFonts w:ascii="仿宋" w:eastAsia="仿宋" w:hAnsi="仿宋" w:cs="仿宋" w:hint="eastAsia"/>
          <w:sz w:val="28"/>
          <w:szCs w:val="28"/>
        </w:rPr>
        <w:t>日</w:t>
      </w:r>
    </w:p>
    <w:p w:rsidR="00FE2FE2" w:rsidRDefault="00390B6D">
      <w:pPr>
        <w:rPr>
          <w:sz w:val="22"/>
          <w:szCs w:val="28"/>
        </w:rPr>
      </w:pPr>
      <w:r>
        <w:rPr>
          <w:sz w:val="22"/>
          <w:szCs w:val="28"/>
        </w:rPr>
        <w:lastRenderedPageBreak/>
        <w:br w:type="page"/>
      </w:r>
    </w:p>
    <w:p w:rsidR="00FE2FE2" w:rsidRDefault="00390B6D">
      <w:pPr>
        <w:pStyle w:val="2"/>
        <w:spacing w:before="156" w:after="156"/>
        <w:rPr>
          <w:sz w:val="36"/>
          <w:szCs w:val="28"/>
        </w:rPr>
      </w:pPr>
      <w:bookmarkStart w:id="63" w:name="_Toc14908"/>
      <w:r>
        <w:rPr>
          <w:rFonts w:hint="eastAsia"/>
          <w:sz w:val="36"/>
          <w:szCs w:val="28"/>
        </w:rPr>
        <w:lastRenderedPageBreak/>
        <w:t>附件四：开标一览表</w:t>
      </w:r>
      <w:bookmarkEnd w:id="63"/>
    </w:p>
    <w:p w:rsidR="00FE2FE2" w:rsidRDefault="00390B6D">
      <w:pPr>
        <w:rPr>
          <w:rFonts w:ascii="仿宋" w:eastAsia="仿宋" w:hAnsi="仿宋" w:cs="仿宋"/>
          <w:sz w:val="28"/>
          <w:szCs w:val="28"/>
        </w:rPr>
      </w:pPr>
      <w:r>
        <w:rPr>
          <w:rFonts w:ascii="仿宋" w:eastAsia="仿宋" w:hAnsi="仿宋" w:cs="仿宋" w:hint="eastAsia"/>
          <w:sz w:val="28"/>
          <w:szCs w:val="28"/>
        </w:rPr>
        <w:t>项目编号：</w:t>
      </w:r>
    </w:p>
    <w:p w:rsidR="00FE2FE2" w:rsidRDefault="00390B6D">
      <w:pPr>
        <w:rPr>
          <w:rFonts w:ascii="仿宋" w:eastAsia="仿宋" w:hAnsi="仿宋" w:cs="仿宋"/>
          <w:sz w:val="28"/>
          <w:szCs w:val="28"/>
        </w:rPr>
      </w:pPr>
      <w:r>
        <w:rPr>
          <w:rFonts w:ascii="仿宋" w:eastAsia="仿宋" w:hAnsi="仿宋" w:cs="仿宋" w:hint="eastAsia"/>
          <w:sz w:val="28"/>
          <w:szCs w:val="28"/>
        </w:rPr>
        <w:t>项目名称：</w:t>
      </w:r>
    </w:p>
    <w:tbl>
      <w:tblPr>
        <w:tblStyle w:val="ab"/>
        <w:tblW w:w="0" w:type="auto"/>
        <w:jc w:val="center"/>
        <w:tblLook w:val="04A0"/>
      </w:tblPr>
      <w:tblGrid>
        <w:gridCol w:w="2911"/>
        <w:gridCol w:w="5611"/>
      </w:tblGrid>
      <w:tr w:rsidR="00FE2FE2">
        <w:trPr>
          <w:trHeight w:val="655"/>
          <w:jc w:val="center"/>
        </w:trPr>
        <w:tc>
          <w:tcPr>
            <w:tcW w:w="2911" w:type="dxa"/>
            <w:vAlign w:val="center"/>
          </w:tcPr>
          <w:p w:rsidR="00FE2FE2" w:rsidRDefault="00390B6D">
            <w:pPr>
              <w:adjustRightInd w:val="0"/>
              <w:snapToGrid w:val="0"/>
              <w:jc w:val="center"/>
              <w:rPr>
                <w:rFonts w:ascii="仿宋" w:eastAsia="仿宋" w:hAnsi="仿宋" w:cs="仿宋"/>
                <w:sz w:val="28"/>
                <w:szCs w:val="28"/>
              </w:rPr>
            </w:pPr>
            <w:r>
              <w:rPr>
                <w:rFonts w:ascii="仿宋" w:eastAsia="仿宋" w:hAnsi="仿宋" w:cs="仿宋" w:hint="eastAsia"/>
                <w:sz w:val="28"/>
                <w:szCs w:val="28"/>
              </w:rPr>
              <w:t>供应商名称</w:t>
            </w:r>
          </w:p>
        </w:tc>
        <w:tc>
          <w:tcPr>
            <w:tcW w:w="5611" w:type="dxa"/>
            <w:vAlign w:val="center"/>
          </w:tcPr>
          <w:p w:rsidR="00FE2FE2" w:rsidRDefault="00FE2FE2">
            <w:pPr>
              <w:adjustRightInd w:val="0"/>
              <w:snapToGrid w:val="0"/>
              <w:rPr>
                <w:rFonts w:ascii="仿宋" w:eastAsia="仿宋" w:hAnsi="仿宋" w:cs="仿宋"/>
                <w:sz w:val="28"/>
                <w:szCs w:val="28"/>
              </w:rPr>
            </w:pPr>
          </w:p>
        </w:tc>
      </w:tr>
      <w:tr w:rsidR="00FE2FE2">
        <w:trPr>
          <w:trHeight w:val="1064"/>
          <w:jc w:val="center"/>
        </w:trPr>
        <w:tc>
          <w:tcPr>
            <w:tcW w:w="2911" w:type="dxa"/>
            <w:vAlign w:val="center"/>
          </w:tcPr>
          <w:p w:rsidR="00FE2FE2" w:rsidRDefault="00390B6D">
            <w:pPr>
              <w:adjustRightInd w:val="0"/>
              <w:snapToGrid w:val="0"/>
              <w:jc w:val="center"/>
              <w:rPr>
                <w:rFonts w:ascii="仿宋" w:eastAsia="仿宋" w:hAnsi="仿宋" w:cs="仿宋"/>
                <w:sz w:val="28"/>
                <w:szCs w:val="28"/>
              </w:rPr>
            </w:pPr>
            <w:r>
              <w:rPr>
                <w:rFonts w:ascii="仿宋" w:eastAsia="仿宋" w:hAnsi="仿宋" w:cs="仿宋" w:hint="eastAsia"/>
                <w:sz w:val="28"/>
                <w:szCs w:val="28"/>
              </w:rPr>
              <w:t>总报价</w:t>
            </w:r>
          </w:p>
        </w:tc>
        <w:tc>
          <w:tcPr>
            <w:tcW w:w="5611" w:type="dxa"/>
            <w:vAlign w:val="center"/>
          </w:tcPr>
          <w:p w:rsidR="00FE2FE2" w:rsidRDefault="00390B6D">
            <w:pPr>
              <w:adjustRightInd w:val="0"/>
              <w:snapToGrid w:val="0"/>
              <w:rPr>
                <w:rFonts w:ascii="仿宋" w:eastAsia="仿宋" w:hAnsi="仿宋" w:cs="仿宋"/>
                <w:sz w:val="28"/>
                <w:szCs w:val="28"/>
              </w:rPr>
            </w:pPr>
            <w:r>
              <w:rPr>
                <w:rFonts w:ascii="仿宋" w:eastAsia="仿宋" w:hAnsi="仿宋" w:cs="仿宋" w:hint="eastAsia"/>
                <w:sz w:val="28"/>
                <w:szCs w:val="28"/>
              </w:rPr>
              <w:t>小写：</w:t>
            </w:r>
          </w:p>
          <w:p w:rsidR="00FE2FE2" w:rsidRDefault="00390B6D">
            <w:pPr>
              <w:adjustRightInd w:val="0"/>
              <w:snapToGrid w:val="0"/>
              <w:rPr>
                <w:rFonts w:ascii="仿宋" w:eastAsia="仿宋" w:hAnsi="仿宋" w:cs="仿宋"/>
                <w:sz w:val="28"/>
                <w:szCs w:val="28"/>
              </w:rPr>
            </w:pPr>
            <w:r>
              <w:rPr>
                <w:rFonts w:ascii="仿宋" w:eastAsia="仿宋" w:hAnsi="仿宋" w:cs="仿宋" w:hint="eastAsia"/>
                <w:sz w:val="28"/>
                <w:szCs w:val="28"/>
              </w:rPr>
              <w:t>大写</w:t>
            </w:r>
          </w:p>
        </w:tc>
      </w:tr>
      <w:tr w:rsidR="00FE2FE2">
        <w:trPr>
          <w:trHeight w:val="1223"/>
          <w:jc w:val="center"/>
        </w:trPr>
        <w:tc>
          <w:tcPr>
            <w:tcW w:w="2911" w:type="dxa"/>
            <w:vAlign w:val="center"/>
          </w:tcPr>
          <w:p w:rsidR="00FE2FE2" w:rsidRDefault="00390B6D">
            <w:pPr>
              <w:adjustRightInd w:val="0"/>
              <w:snapToGrid w:val="0"/>
              <w:jc w:val="center"/>
              <w:rPr>
                <w:rFonts w:ascii="仿宋" w:eastAsia="仿宋" w:hAnsi="仿宋" w:cs="仿宋"/>
                <w:sz w:val="28"/>
                <w:szCs w:val="28"/>
              </w:rPr>
            </w:pPr>
            <w:r>
              <w:rPr>
                <w:rFonts w:ascii="仿宋" w:eastAsia="仿宋" w:hAnsi="仿宋" w:cs="仿宋" w:hint="eastAsia"/>
                <w:sz w:val="28"/>
                <w:szCs w:val="28"/>
              </w:rPr>
              <w:t>设备描述（多种产品的仅提供核心产品品牌型号）</w:t>
            </w:r>
          </w:p>
        </w:tc>
        <w:tc>
          <w:tcPr>
            <w:tcW w:w="5611" w:type="dxa"/>
            <w:vAlign w:val="center"/>
          </w:tcPr>
          <w:p w:rsidR="00FE2FE2" w:rsidRDefault="00390B6D">
            <w:pPr>
              <w:adjustRightInd w:val="0"/>
              <w:snapToGrid w:val="0"/>
              <w:rPr>
                <w:rFonts w:ascii="仿宋" w:eastAsia="仿宋" w:hAnsi="仿宋" w:cs="仿宋"/>
                <w:sz w:val="28"/>
                <w:szCs w:val="28"/>
              </w:rPr>
            </w:pPr>
            <w:r>
              <w:rPr>
                <w:rFonts w:ascii="仿宋" w:eastAsia="仿宋" w:hAnsi="仿宋" w:cs="仿宋" w:hint="eastAsia"/>
                <w:sz w:val="28"/>
                <w:szCs w:val="28"/>
              </w:rPr>
              <w:t>品牌：</w:t>
            </w:r>
          </w:p>
          <w:p w:rsidR="00FE2FE2" w:rsidRDefault="00390B6D">
            <w:pPr>
              <w:adjustRightInd w:val="0"/>
              <w:snapToGrid w:val="0"/>
              <w:rPr>
                <w:rFonts w:ascii="仿宋" w:eastAsia="仿宋" w:hAnsi="仿宋" w:cs="仿宋"/>
                <w:sz w:val="28"/>
                <w:szCs w:val="28"/>
              </w:rPr>
            </w:pPr>
            <w:r>
              <w:rPr>
                <w:rFonts w:ascii="仿宋" w:eastAsia="仿宋" w:hAnsi="仿宋" w:cs="仿宋" w:hint="eastAsia"/>
                <w:sz w:val="28"/>
                <w:szCs w:val="28"/>
              </w:rPr>
              <w:t>型号：</w:t>
            </w:r>
          </w:p>
          <w:p w:rsidR="00FE2FE2" w:rsidRDefault="00390B6D">
            <w:pPr>
              <w:adjustRightInd w:val="0"/>
              <w:snapToGrid w:val="0"/>
              <w:rPr>
                <w:rFonts w:ascii="仿宋" w:eastAsia="仿宋" w:hAnsi="仿宋" w:cs="仿宋"/>
                <w:sz w:val="28"/>
                <w:szCs w:val="28"/>
              </w:rPr>
            </w:pPr>
            <w:r>
              <w:rPr>
                <w:rFonts w:ascii="仿宋" w:eastAsia="仿宋" w:hAnsi="仿宋" w:cs="仿宋" w:hint="eastAsia"/>
                <w:sz w:val="28"/>
                <w:szCs w:val="28"/>
              </w:rPr>
              <w:t>产地：</w:t>
            </w:r>
          </w:p>
        </w:tc>
      </w:tr>
      <w:tr w:rsidR="00FE2FE2">
        <w:trPr>
          <w:trHeight w:val="701"/>
          <w:jc w:val="center"/>
        </w:trPr>
        <w:tc>
          <w:tcPr>
            <w:tcW w:w="2911" w:type="dxa"/>
            <w:vAlign w:val="center"/>
          </w:tcPr>
          <w:p w:rsidR="00FE2FE2" w:rsidRDefault="00390B6D">
            <w:pPr>
              <w:adjustRightInd w:val="0"/>
              <w:snapToGrid w:val="0"/>
              <w:jc w:val="center"/>
              <w:rPr>
                <w:rFonts w:ascii="仿宋" w:eastAsia="仿宋" w:hAnsi="仿宋" w:cs="仿宋"/>
                <w:sz w:val="28"/>
                <w:szCs w:val="28"/>
              </w:rPr>
            </w:pPr>
            <w:r>
              <w:rPr>
                <w:rFonts w:ascii="仿宋" w:eastAsia="仿宋" w:hAnsi="仿宋" w:cs="仿宋" w:hint="eastAsia"/>
                <w:sz w:val="28"/>
                <w:szCs w:val="28"/>
              </w:rPr>
              <w:t>交货期</w:t>
            </w:r>
          </w:p>
        </w:tc>
        <w:tc>
          <w:tcPr>
            <w:tcW w:w="5611" w:type="dxa"/>
            <w:vAlign w:val="center"/>
          </w:tcPr>
          <w:p w:rsidR="00FE2FE2" w:rsidRDefault="00390B6D">
            <w:pPr>
              <w:adjustRightInd w:val="0"/>
              <w:snapToGrid w:val="0"/>
              <w:rPr>
                <w:rFonts w:ascii="仿宋" w:eastAsia="仿宋" w:hAnsi="仿宋" w:cs="仿宋"/>
                <w:sz w:val="28"/>
                <w:szCs w:val="28"/>
              </w:rPr>
            </w:pPr>
            <w:r>
              <w:rPr>
                <w:rFonts w:ascii="仿宋" w:eastAsia="仿宋" w:hAnsi="仿宋" w:cs="仿宋" w:hint="eastAsia"/>
                <w:sz w:val="28"/>
                <w:szCs w:val="28"/>
              </w:rPr>
              <w:t>合同签订后   日内安装调试完毕并验收合格</w:t>
            </w:r>
          </w:p>
        </w:tc>
      </w:tr>
      <w:tr w:rsidR="00FE2FE2">
        <w:trPr>
          <w:trHeight w:val="773"/>
          <w:jc w:val="center"/>
        </w:trPr>
        <w:tc>
          <w:tcPr>
            <w:tcW w:w="2911" w:type="dxa"/>
            <w:vAlign w:val="center"/>
          </w:tcPr>
          <w:p w:rsidR="00FE2FE2" w:rsidRDefault="00390B6D">
            <w:pPr>
              <w:adjustRightInd w:val="0"/>
              <w:snapToGrid w:val="0"/>
              <w:jc w:val="center"/>
              <w:rPr>
                <w:rFonts w:ascii="仿宋" w:eastAsia="仿宋" w:hAnsi="仿宋" w:cs="仿宋"/>
                <w:sz w:val="28"/>
                <w:szCs w:val="28"/>
              </w:rPr>
            </w:pPr>
            <w:r>
              <w:rPr>
                <w:rFonts w:ascii="仿宋" w:eastAsia="仿宋" w:hAnsi="仿宋" w:cs="仿宋" w:hint="eastAsia"/>
                <w:sz w:val="28"/>
                <w:szCs w:val="28"/>
              </w:rPr>
              <w:t>质保期</w:t>
            </w:r>
          </w:p>
        </w:tc>
        <w:tc>
          <w:tcPr>
            <w:tcW w:w="5611" w:type="dxa"/>
            <w:vAlign w:val="center"/>
          </w:tcPr>
          <w:p w:rsidR="00FE2FE2" w:rsidRDefault="00390B6D">
            <w:pPr>
              <w:adjustRightInd w:val="0"/>
              <w:snapToGrid w:val="0"/>
              <w:rPr>
                <w:rFonts w:ascii="仿宋" w:eastAsia="仿宋" w:hAnsi="仿宋" w:cs="仿宋"/>
                <w:sz w:val="28"/>
                <w:szCs w:val="28"/>
              </w:rPr>
            </w:pPr>
            <w:proofErr w:type="gramStart"/>
            <w:r>
              <w:rPr>
                <w:rFonts w:ascii="仿宋" w:eastAsia="仿宋" w:hAnsi="仿宋" w:cs="仿宋" w:hint="eastAsia"/>
                <w:sz w:val="28"/>
                <w:szCs w:val="28"/>
              </w:rPr>
              <w:t>自设备</w:t>
            </w:r>
            <w:proofErr w:type="gramEnd"/>
            <w:r>
              <w:rPr>
                <w:rFonts w:ascii="仿宋" w:eastAsia="仿宋" w:hAnsi="仿宋" w:cs="仿宋" w:hint="eastAsia"/>
                <w:sz w:val="28"/>
                <w:szCs w:val="28"/>
              </w:rPr>
              <w:t>交付验收合格之日起   年</w:t>
            </w:r>
          </w:p>
        </w:tc>
      </w:tr>
      <w:tr w:rsidR="00FE2FE2">
        <w:trPr>
          <w:trHeight w:val="773"/>
          <w:jc w:val="center"/>
        </w:trPr>
        <w:tc>
          <w:tcPr>
            <w:tcW w:w="2911" w:type="dxa"/>
            <w:vAlign w:val="center"/>
          </w:tcPr>
          <w:p w:rsidR="00FE2FE2" w:rsidRDefault="00390B6D">
            <w:pPr>
              <w:adjustRightInd w:val="0"/>
              <w:snapToGrid w:val="0"/>
              <w:jc w:val="center"/>
              <w:rPr>
                <w:rFonts w:ascii="仿宋" w:eastAsia="仿宋" w:hAnsi="仿宋" w:cs="仿宋"/>
                <w:sz w:val="28"/>
                <w:szCs w:val="28"/>
              </w:rPr>
            </w:pPr>
            <w:r>
              <w:rPr>
                <w:rFonts w:ascii="仿宋" w:eastAsia="仿宋" w:hAnsi="仿宋" w:cs="仿宋" w:hint="eastAsia"/>
                <w:sz w:val="28"/>
                <w:szCs w:val="28"/>
              </w:rPr>
              <w:t>动力系统耗材报价</w:t>
            </w:r>
          </w:p>
        </w:tc>
        <w:tc>
          <w:tcPr>
            <w:tcW w:w="5611" w:type="dxa"/>
            <w:vAlign w:val="center"/>
          </w:tcPr>
          <w:p w:rsidR="00FE2FE2" w:rsidRDefault="00390B6D">
            <w:pPr>
              <w:adjustRightInd w:val="0"/>
              <w:snapToGrid w:val="0"/>
              <w:jc w:val="center"/>
              <w:rPr>
                <w:rFonts w:ascii="仿宋" w:eastAsia="仿宋" w:hAnsi="仿宋" w:cs="仿宋"/>
                <w:sz w:val="28"/>
                <w:szCs w:val="28"/>
              </w:rPr>
            </w:pPr>
            <w:r>
              <w:rPr>
                <w:rFonts w:ascii="仿宋" w:eastAsia="仿宋" w:hAnsi="仿宋" w:cs="仿宋" w:hint="eastAsia"/>
                <w:sz w:val="28"/>
                <w:szCs w:val="28"/>
              </w:rPr>
              <w:t>锯片：   元/个</w:t>
            </w:r>
          </w:p>
          <w:p w:rsidR="00FE2FE2" w:rsidRDefault="00390B6D">
            <w:pPr>
              <w:adjustRightInd w:val="0"/>
              <w:snapToGrid w:val="0"/>
              <w:jc w:val="center"/>
              <w:rPr>
                <w:rFonts w:ascii="仿宋" w:eastAsia="仿宋" w:hAnsi="仿宋" w:cs="仿宋"/>
                <w:sz w:val="28"/>
                <w:szCs w:val="28"/>
              </w:rPr>
            </w:pPr>
            <w:r>
              <w:rPr>
                <w:rFonts w:ascii="仿宋" w:eastAsia="仿宋" w:hAnsi="仿宋" w:cs="仿宋" w:hint="eastAsia"/>
                <w:sz w:val="28"/>
                <w:szCs w:val="28"/>
              </w:rPr>
              <w:t>磨头：   元/</w:t>
            </w:r>
            <w:proofErr w:type="gramStart"/>
            <w:r>
              <w:rPr>
                <w:rFonts w:ascii="仿宋" w:eastAsia="仿宋" w:hAnsi="仿宋" w:cs="仿宋" w:hint="eastAsia"/>
                <w:sz w:val="28"/>
                <w:szCs w:val="28"/>
              </w:rPr>
              <w:t>个</w:t>
            </w:r>
            <w:proofErr w:type="gramEnd"/>
          </w:p>
        </w:tc>
      </w:tr>
      <w:tr w:rsidR="00FE2FE2">
        <w:trPr>
          <w:jc w:val="center"/>
        </w:trPr>
        <w:tc>
          <w:tcPr>
            <w:tcW w:w="2911" w:type="dxa"/>
            <w:vAlign w:val="center"/>
          </w:tcPr>
          <w:p w:rsidR="00FE2FE2" w:rsidRDefault="00390B6D">
            <w:pPr>
              <w:tabs>
                <w:tab w:val="left" w:pos="1337"/>
              </w:tabs>
              <w:adjustRightInd w:val="0"/>
              <w:snapToGrid w:val="0"/>
              <w:ind w:left="280" w:hangingChars="100" w:hanging="280"/>
              <w:jc w:val="center"/>
              <w:rPr>
                <w:rFonts w:ascii="仿宋" w:eastAsia="仿宋" w:hAnsi="仿宋" w:cs="仿宋"/>
                <w:sz w:val="28"/>
                <w:szCs w:val="28"/>
              </w:rPr>
            </w:pPr>
            <w:r>
              <w:rPr>
                <w:rFonts w:ascii="仿宋" w:eastAsia="仿宋" w:hAnsi="仿宋" w:cs="仿宋" w:hint="eastAsia"/>
                <w:sz w:val="28"/>
                <w:szCs w:val="28"/>
              </w:rPr>
              <w:t>所投产品制造商是否为小微企业、监狱企业、残疾人福利性单位</w:t>
            </w:r>
          </w:p>
        </w:tc>
        <w:tc>
          <w:tcPr>
            <w:tcW w:w="5611" w:type="dxa"/>
            <w:vAlign w:val="center"/>
          </w:tcPr>
          <w:p w:rsidR="00FE2FE2" w:rsidRDefault="00390B6D">
            <w:pPr>
              <w:tabs>
                <w:tab w:val="left" w:pos="1337"/>
              </w:tabs>
              <w:adjustRightInd w:val="0"/>
              <w:snapToGrid w:val="0"/>
              <w:rPr>
                <w:rFonts w:ascii="仿宋" w:eastAsia="仿宋" w:hAnsi="仿宋" w:cs="仿宋"/>
                <w:sz w:val="28"/>
                <w:szCs w:val="28"/>
              </w:rPr>
            </w:pPr>
            <w:r>
              <w:rPr>
                <w:rFonts w:ascii="仿宋" w:eastAsia="仿宋" w:hAnsi="仿宋" w:cs="仿宋" w:hint="eastAsia"/>
                <w:sz w:val="28"/>
                <w:szCs w:val="28"/>
              </w:rPr>
              <w:t>□是    企业类型：</w:t>
            </w:r>
          </w:p>
          <w:p w:rsidR="00FE2FE2" w:rsidRDefault="00390B6D">
            <w:pPr>
              <w:tabs>
                <w:tab w:val="left" w:pos="1337"/>
              </w:tabs>
              <w:adjustRightInd w:val="0"/>
              <w:snapToGrid w:val="0"/>
              <w:rPr>
                <w:rFonts w:ascii="仿宋" w:eastAsia="仿宋" w:hAnsi="仿宋" w:cs="仿宋"/>
                <w:sz w:val="28"/>
                <w:szCs w:val="28"/>
              </w:rPr>
            </w:pPr>
            <w:r>
              <w:rPr>
                <w:rFonts w:ascii="仿宋" w:eastAsia="仿宋" w:hAnsi="仿宋" w:cs="仿宋" w:hint="eastAsia"/>
                <w:sz w:val="28"/>
                <w:szCs w:val="28"/>
              </w:rPr>
              <w:t>□否</w:t>
            </w:r>
          </w:p>
        </w:tc>
      </w:tr>
      <w:tr w:rsidR="00FE2FE2">
        <w:trPr>
          <w:jc w:val="center"/>
        </w:trPr>
        <w:tc>
          <w:tcPr>
            <w:tcW w:w="2911" w:type="dxa"/>
            <w:vAlign w:val="center"/>
          </w:tcPr>
          <w:p w:rsidR="00FE2FE2" w:rsidRDefault="00390B6D">
            <w:pPr>
              <w:adjustRightInd w:val="0"/>
              <w:snapToGrid w:val="0"/>
              <w:jc w:val="center"/>
              <w:rPr>
                <w:rFonts w:ascii="仿宋" w:eastAsia="仿宋" w:hAnsi="仿宋" w:cs="仿宋"/>
                <w:sz w:val="28"/>
                <w:szCs w:val="28"/>
              </w:rPr>
            </w:pPr>
            <w:r>
              <w:rPr>
                <w:rFonts w:ascii="仿宋" w:eastAsia="仿宋" w:hAnsi="仿宋" w:cs="仿宋" w:hint="eastAsia"/>
                <w:sz w:val="28"/>
                <w:szCs w:val="28"/>
              </w:rPr>
              <w:t>对招标文件的认同程度（是否完全认同）</w:t>
            </w:r>
          </w:p>
        </w:tc>
        <w:tc>
          <w:tcPr>
            <w:tcW w:w="5611" w:type="dxa"/>
            <w:vAlign w:val="center"/>
          </w:tcPr>
          <w:p w:rsidR="00FE2FE2" w:rsidRDefault="00FE2FE2">
            <w:pPr>
              <w:adjustRightInd w:val="0"/>
              <w:snapToGrid w:val="0"/>
              <w:rPr>
                <w:rFonts w:ascii="仿宋" w:eastAsia="仿宋" w:hAnsi="仿宋" w:cs="仿宋"/>
                <w:sz w:val="28"/>
                <w:szCs w:val="28"/>
              </w:rPr>
            </w:pPr>
          </w:p>
        </w:tc>
      </w:tr>
    </w:tbl>
    <w:p w:rsidR="00FE2FE2" w:rsidRDefault="00390B6D">
      <w:pPr>
        <w:rPr>
          <w:rFonts w:ascii="仿宋" w:eastAsia="仿宋" w:hAnsi="仿宋" w:cs="仿宋"/>
          <w:sz w:val="28"/>
          <w:szCs w:val="28"/>
        </w:rPr>
      </w:pPr>
      <w:r>
        <w:rPr>
          <w:rFonts w:ascii="仿宋" w:eastAsia="仿宋" w:hAnsi="仿宋" w:cs="仿宋" w:hint="eastAsia"/>
          <w:sz w:val="28"/>
          <w:szCs w:val="28"/>
        </w:rPr>
        <w:t>注：1、本表除需在投标文件中装订外，还需另外一式三份单独密封，以便于唱标。</w:t>
      </w:r>
    </w:p>
    <w:p w:rsidR="00FE2FE2" w:rsidRDefault="00390B6D">
      <w:pPr>
        <w:ind w:leftChars="200" w:left="420"/>
        <w:rPr>
          <w:rFonts w:ascii="仿宋" w:eastAsia="仿宋" w:hAnsi="仿宋" w:cs="仿宋"/>
          <w:sz w:val="28"/>
          <w:szCs w:val="28"/>
        </w:rPr>
      </w:pPr>
      <w:r>
        <w:rPr>
          <w:rFonts w:ascii="仿宋" w:eastAsia="仿宋" w:hAnsi="仿宋" w:cs="仿宋" w:hint="eastAsia"/>
          <w:sz w:val="28"/>
          <w:szCs w:val="28"/>
        </w:rPr>
        <w:t>2、本表必须按给定格式填写完整，不允许空白，如无相应内容，填“无”。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w:t>
      </w:r>
    </w:p>
    <w:p w:rsidR="00FE2FE2" w:rsidRDefault="00390B6D">
      <w:pPr>
        <w:ind w:leftChars="1000" w:left="2100"/>
        <w:rPr>
          <w:rFonts w:ascii="仿宋" w:eastAsia="仿宋" w:hAnsi="仿宋" w:cs="仿宋"/>
          <w:sz w:val="28"/>
          <w:szCs w:val="28"/>
        </w:rPr>
      </w:pPr>
      <w:r>
        <w:rPr>
          <w:rFonts w:ascii="仿宋" w:eastAsia="仿宋" w:hAnsi="仿宋" w:cs="仿宋"/>
          <w:sz w:val="28"/>
          <w:szCs w:val="28"/>
        </w:rPr>
        <w:t>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FE2FE2" w:rsidRDefault="00390B6D">
      <w:pPr>
        <w:ind w:leftChars="1000" w:left="2100"/>
        <w:rPr>
          <w:rFonts w:ascii="仿宋" w:eastAsia="仿宋" w:hAnsi="仿宋" w:cs="仿宋"/>
          <w:sz w:val="28"/>
          <w:szCs w:val="28"/>
        </w:rPr>
      </w:pPr>
      <w:r>
        <w:rPr>
          <w:rFonts w:ascii="仿宋" w:eastAsia="仿宋" w:hAnsi="仿宋" w:cs="仿宋"/>
          <w:sz w:val="28"/>
          <w:szCs w:val="28"/>
        </w:rPr>
        <w:t xml:space="preserve">日期：      年    月    </w:t>
      </w:r>
      <w:r>
        <w:rPr>
          <w:rFonts w:ascii="仿宋" w:eastAsia="仿宋" w:hAnsi="仿宋" w:cs="仿宋" w:hint="eastAsia"/>
          <w:sz w:val="28"/>
          <w:szCs w:val="28"/>
        </w:rPr>
        <w:t>日</w:t>
      </w:r>
    </w:p>
    <w:p w:rsidR="00FE2FE2" w:rsidRDefault="00FE2FE2">
      <w:pPr>
        <w:rPr>
          <w:sz w:val="22"/>
          <w:szCs w:val="28"/>
        </w:rPr>
        <w:sectPr w:rsidR="00FE2FE2">
          <w:footerReference w:type="default" r:id="rId12"/>
          <w:pgSz w:w="11906" w:h="16838"/>
          <w:pgMar w:top="1440" w:right="1800" w:bottom="1440" w:left="1800" w:header="851" w:footer="992" w:gutter="0"/>
          <w:cols w:space="425"/>
          <w:docGrid w:type="lines" w:linePitch="312"/>
        </w:sectPr>
      </w:pPr>
    </w:p>
    <w:p w:rsidR="00FE2FE2" w:rsidRDefault="00390B6D">
      <w:pPr>
        <w:pStyle w:val="2"/>
        <w:spacing w:before="159" w:after="159"/>
        <w:rPr>
          <w:sz w:val="36"/>
          <w:szCs w:val="28"/>
        </w:rPr>
      </w:pPr>
      <w:bookmarkStart w:id="64" w:name="_Toc12194"/>
      <w:r>
        <w:rPr>
          <w:rFonts w:hint="eastAsia"/>
          <w:sz w:val="36"/>
          <w:szCs w:val="28"/>
        </w:rPr>
        <w:lastRenderedPageBreak/>
        <w:t>附件五：主要设备及配件报价明细表</w:t>
      </w:r>
      <w:bookmarkEnd w:id="64"/>
    </w:p>
    <w:p w:rsidR="00FE2FE2" w:rsidRDefault="00390B6D">
      <w:pPr>
        <w:rPr>
          <w:rFonts w:ascii="仿宋" w:eastAsia="仿宋" w:hAnsi="仿宋" w:cs="仿宋"/>
          <w:sz w:val="28"/>
          <w:szCs w:val="28"/>
        </w:rPr>
      </w:pPr>
      <w:r>
        <w:rPr>
          <w:rFonts w:ascii="仿宋" w:eastAsia="仿宋" w:hAnsi="仿宋" w:cs="仿宋" w:hint="eastAsia"/>
          <w:sz w:val="28"/>
          <w:szCs w:val="28"/>
        </w:rPr>
        <w:t>项目编号：</w:t>
      </w:r>
    </w:p>
    <w:p w:rsidR="00FE2FE2" w:rsidRDefault="00390B6D">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ab/>
        <w:t>单位（元）</w:t>
      </w:r>
    </w:p>
    <w:tbl>
      <w:tblPr>
        <w:tblStyle w:val="ab"/>
        <w:tblW w:w="0" w:type="auto"/>
        <w:tblLook w:val="04A0"/>
      </w:tblPr>
      <w:tblGrid>
        <w:gridCol w:w="882"/>
        <w:gridCol w:w="1694"/>
        <w:gridCol w:w="919"/>
        <w:gridCol w:w="1457"/>
        <w:gridCol w:w="1550"/>
        <w:gridCol w:w="1505"/>
        <w:gridCol w:w="1313"/>
        <w:gridCol w:w="987"/>
        <w:gridCol w:w="1063"/>
        <w:gridCol w:w="1337"/>
        <w:gridCol w:w="1467"/>
      </w:tblGrid>
      <w:tr w:rsidR="00FE2FE2">
        <w:trPr>
          <w:tblHeader/>
        </w:trPr>
        <w:tc>
          <w:tcPr>
            <w:tcW w:w="882"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694"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设备名称</w:t>
            </w:r>
          </w:p>
        </w:tc>
        <w:tc>
          <w:tcPr>
            <w:tcW w:w="919"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品牌</w:t>
            </w:r>
          </w:p>
        </w:tc>
        <w:tc>
          <w:tcPr>
            <w:tcW w:w="145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型号</w:t>
            </w:r>
          </w:p>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（详细配置）</w:t>
            </w:r>
          </w:p>
        </w:tc>
        <w:tc>
          <w:tcPr>
            <w:tcW w:w="1550"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制造商商号商标</w:t>
            </w:r>
          </w:p>
        </w:tc>
        <w:tc>
          <w:tcPr>
            <w:tcW w:w="150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制造商及产地</w:t>
            </w:r>
          </w:p>
        </w:tc>
        <w:tc>
          <w:tcPr>
            <w:tcW w:w="1313"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单价</w:t>
            </w:r>
          </w:p>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（元）</w:t>
            </w:r>
          </w:p>
        </w:tc>
        <w:tc>
          <w:tcPr>
            <w:tcW w:w="98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数量</w:t>
            </w:r>
          </w:p>
        </w:tc>
        <w:tc>
          <w:tcPr>
            <w:tcW w:w="1063"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合价</w:t>
            </w:r>
          </w:p>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（元）</w:t>
            </w:r>
          </w:p>
        </w:tc>
        <w:tc>
          <w:tcPr>
            <w:tcW w:w="133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是否属于小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生产</w:t>
            </w:r>
          </w:p>
        </w:tc>
        <w:tc>
          <w:tcPr>
            <w:tcW w:w="146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备注（环境标志产品、节能产品应标注）</w:t>
            </w:r>
          </w:p>
        </w:tc>
      </w:tr>
      <w:tr w:rsidR="00FE2FE2">
        <w:tc>
          <w:tcPr>
            <w:tcW w:w="882" w:type="dxa"/>
          </w:tcPr>
          <w:p w:rsidR="00FE2FE2" w:rsidRDefault="00FE2FE2">
            <w:pPr>
              <w:numPr>
                <w:ilvl w:val="0"/>
                <w:numId w:val="22"/>
              </w:numPr>
              <w:ind w:left="0" w:firstLine="0"/>
              <w:jc w:val="center"/>
              <w:rPr>
                <w:rFonts w:ascii="仿宋" w:eastAsia="仿宋" w:hAnsi="仿宋" w:cs="仿宋"/>
                <w:sz w:val="28"/>
                <w:szCs w:val="28"/>
              </w:rPr>
            </w:pPr>
          </w:p>
        </w:tc>
        <w:tc>
          <w:tcPr>
            <w:tcW w:w="1694" w:type="dxa"/>
          </w:tcPr>
          <w:p w:rsidR="00FE2FE2" w:rsidRDefault="00FE2FE2">
            <w:pPr>
              <w:jc w:val="center"/>
              <w:rPr>
                <w:rFonts w:ascii="仿宋" w:eastAsia="仿宋" w:hAnsi="仿宋" w:cs="仿宋"/>
                <w:sz w:val="28"/>
                <w:szCs w:val="28"/>
              </w:rPr>
            </w:pPr>
          </w:p>
        </w:tc>
        <w:tc>
          <w:tcPr>
            <w:tcW w:w="919" w:type="dxa"/>
          </w:tcPr>
          <w:p w:rsidR="00FE2FE2" w:rsidRDefault="00FE2FE2">
            <w:pPr>
              <w:jc w:val="center"/>
              <w:rPr>
                <w:rFonts w:ascii="仿宋" w:eastAsia="仿宋" w:hAnsi="仿宋" w:cs="仿宋"/>
                <w:sz w:val="28"/>
                <w:szCs w:val="28"/>
              </w:rPr>
            </w:pPr>
          </w:p>
        </w:tc>
        <w:tc>
          <w:tcPr>
            <w:tcW w:w="1457" w:type="dxa"/>
          </w:tcPr>
          <w:p w:rsidR="00FE2FE2" w:rsidRDefault="00FE2FE2">
            <w:pPr>
              <w:jc w:val="center"/>
              <w:rPr>
                <w:rFonts w:ascii="仿宋" w:eastAsia="仿宋" w:hAnsi="仿宋" w:cs="仿宋"/>
                <w:sz w:val="28"/>
                <w:szCs w:val="28"/>
              </w:rPr>
            </w:pPr>
          </w:p>
        </w:tc>
        <w:tc>
          <w:tcPr>
            <w:tcW w:w="1550" w:type="dxa"/>
          </w:tcPr>
          <w:p w:rsidR="00FE2FE2" w:rsidRDefault="00FE2FE2">
            <w:pPr>
              <w:jc w:val="center"/>
              <w:rPr>
                <w:rFonts w:ascii="仿宋" w:eastAsia="仿宋" w:hAnsi="仿宋" w:cs="仿宋"/>
                <w:sz w:val="28"/>
                <w:szCs w:val="28"/>
              </w:rPr>
            </w:pPr>
          </w:p>
        </w:tc>
        <w:tc>
          <w:tcPr>
            <w:tcW w:w="1505" w:type="dxa"/>
          </w:tcPr>
          <w:p w:rsidR="00FE2FE2" w:rsidRDefault="00FE2FE2">
            <w:pPr>
              <w:jc w:val="center"/>
              <w:rPr>
                <w:rFonts w:ascii="仿宋" w:eastAsia="仿宋" w:hAnsi="仿宋" w:cs="仿宋"/>
                <w:sz w:val="28"/>
                <w:szCs w:val="28"/>
              </w:rPr>
            </w:pPr>
          </w:p>
        </w:tc>
        <w:tc>
          <w:tcPr>
            <w:tcW w:w="1313" w:type="dxa"/>
          </w:tcPr>
          <w:p w:rsidR="00FE2FE2" w:rsidRDefault="00FE2FE2">
            <w:pPr>
              <w:jc w:val="center"/>
              <w:rPr>
                <w:rFonts w:ascii="仿宋" w:eastAsia="仿宋" w:hAnsi="仿宋" w:cs="仿宋"/>
                <w:sz w:val="28"/>
                <w:szCs w:val="28"/>
              </w:rPr>
            </w:pPr>
          </w:p>
        </w:tc>
        <w:tc>
          <w:tcPr>
            <w:tcW w:w="987" w:type="dxa"/>
          </w:tcPr>
          <w:p w:rsidR="00FE2FE2" w:rsidRDefault="00FE2FE2">
            <w:pPr>
              <w:jc w:val="center"/>
              <w:rPr>
                <w:rFonts w:ascii="仿宋" w:eastAsia="仿宋" w:hAnsi="仿宋" w:cs="仿宋"/>
                <w:sz w:val="28"/>
                <w:szCs w:val="28"/>
              </w:rPr>
            </w:pPr>
          </w:p>
        </w:tc>
        <w:tc>
          <w:tcPr>
            <w:tcW w:w="1063" w:type="dxa"/>
          </w:tcPr>
          <w:p w:rsidR="00FE2FE2" w:rsidRDefault="00FE2FE2">
            <w:pPr>
              <w:jc w:val="center"/>
              <w:rPr>
                <w:rFonts w:ascii="仿宋" w:eastAsia="仿宋" w:hAnsi="仿宋" w:cs="仿宋"/>
                <w:sz w:val="28"/>
                <w:szCs w:val="28"/>
              </w:rPr>
            </w:pPr>
          </w:p>
        </w:tc>
        <w:tc>
          <w:tcPr>
            <w:tcW w:w="1337" w:type="dxa"/>
          </w:tcPr>
          <w:p w:rsidR="00FE2FE2" w:rsidRDefault="00FE2FE2">
            <w:pPr>
              <w:jc w:val="center"/>
              <w:rPr>
                <w:rFonts w:ascii="仿宋" w:eastAsia="仿宋" w:hAnsi="仿宋" w:cs="仿宋"/>
                <w:sz w:val="28"/>
                <w:szCs w:val="28"/>
              </w:rPr>
            </w:pPr>
          </w:p>
        </w:tc>
        <w:tc>
          <w:tcPr>
            <w:tcW w:w="1467" w:type="dxa"/>
          </w:tcPr>
          <w:p w:rsidR="00FE2FE2" w:rsidRDefault="00FE2FE2">
            <w:pPr>
              <w:jc w:val="center"/>
              <w:rPr>
                <w:rFonts w:ascii="仿宋" w:eastAsia="仿宋" w:hAnsi="仿宋" w:cs="仿宋"/>
                <w:sz w:val="28"/>
                <w:szCs w:val="28"/>
              </w:rPr>
            </w:pPr>
          </w:p>
        </w:tc>
      </w:tr>
      <w:tr w:rsidR="00FE2FE2">
        <w:tc>
          <w:tcPr>
            <w:tcW w:w="882" w:type="dxa"/>
          </w:tcPr>
          <w:p w:rsidR="00FE2FE2" w:rsidRDefault="00390B6D">
            <w:pPr>
              <w:jc w:val="center"/>
              <w:rPr>
                <w:rFonts w:ascii="仿宋" w:eastAsia="仿宋" w:hAnsi="仿宋" w:cs="仿宋"/>
                <w:sz w:val="28"/>
                <w:szCs w:val="28"/>
              </w:rPr>
            </w:pPr>
            <w:r>
              <w:rPr>
                <w:rFonts w:ascii="微软雅黑" w:eastAsia="微软雅黑" w:hAnsi="微软雅黑" w:cs="微软雅黑" w:hint="eastAsia"/>
                <w:sz w:val="28"/>
                <w:szCs w:val="28"/>
              </w:rPr>
              <w:t>…</w:t>
            </w:r>
          </w:p>
        </w:tc>
        <w:tc>
          <w:tcPr>
            <w:tcW w:w="1694" w:type="dxa"/>
          </w:tcPr>
          <w:p w:rsidR="00FE2FE2" w:rsidRDefault="00FE2FE2">
            <w:pPr>
              <w:jc w:val="center"/>
              <w:rPr>
                <w:rFonts w:ascii="仿宋" w:eastAsia="仿宋" w:hAnsi="仿宋" w:cs="仿宋"/>
                <w:sz w:val="28"/>
                <w:szCs w:val="28"/>
              </w:rPr>
            </w:pPr>
          </w:p>
        </w:tc>
        <w:tc>
          <w:tcPr>
            <w:tcW w:w="919" w:type="dxa"/>
          </w:tcPr>
          <w:p w:rsidR="00FE2FE2" w:rsidRDefault="00FE2FE2">
            <w:pPr>
              <w:jc w:val="center"/>
              <w:rPr>
                <w:rFonts w:ascii="仿宋" w:eastAsia="仿宋" w:hAnsi="仿宋" w:cs="仿宋"/>
                <w:sz w:val="28"/>
                <w:szCs w:val="28"/>
              </w:rPr>
            </w:pPr>
          </w:p>
        </w:tc>
        <w:tc>
          <w:tcPr>
            <w:tcW w:w="1457" w:type="dxa"/>
          </w:tcPr>
          <w:p w:rsidR="00FE2FE2" w:rsidRDefault="00FE2FE2">
            <w:pPr>
              <w:jc w:val="center"/>
              <w:rPr>
                <w:rFonts w:ascii="仿宋" w:eastAsia="仿宋" w:hAnsi="仿宋" w:cs="仿宋"/>
                <w:sz w:val="28"/>
                <w:szCs w:val="28"/>
              </w:rPr>
            </w:pPr>
          </w:p>
        </w:tc>
        <w:tc>
          <w:tcPr>
            <w:tcW w:w="1550" w:type="dxa"/>
          </w:tcPr>
          <w:p w:rsidR="00FE2FE2" w:rsidRDefault="00FE2FE2">
            <w:pPr>
              <w:jc w:val="center"/>
              <w:rPr>
                <w:rFonts w:ascii="仿宋" w:eastAsia="仿宋" w:hAnsi="仿宋" w:cs="仿宋"/>
                <w:sz w:val="28"/>
                <w:szCs w:val="28"/>
              </w:rPr>
            </w:pPr>
          </w:p>
        </w:tc>
        <w:tc>
          <w:tcPr>
            <w:tcW w:w="1505" w:type="dxa"/>
          </w:tcPr>
          <w:p w:rsidR="00FE2FE2" w:rsidRDefault="00FE2FE2">
            <w:pPr>
              <w:jc w:val="center"/>
              <w:rPr>
                <w:rFonts w:ascii="仿宋" w:eastAsia="仿宋" w:hAnsi="仿宋" w:cs="仿宋"/>
                <w:sz w:val="28"/>
                <w:szCs w:val="28"/>
              </w:rPr>
            </w:pPr>
          </w:p>
        </w:tc>
        <w:tc>
          <w:tcPr>
            <w:tcW w:w="1313" w:type="dxa"/>
          </w:tcPr>
          <w:p w:rsidR="00FE2FE2" w:rsidRDefault="00FE2FE2">
            <w:pPr>
              <w:jc w:val="center"/>
              <w:rPr>
                <w:rFonts w:ascii="仿宋" w:eastAsia="仿宋" w:hAnsi="仿宋" w:cs="仿宋"/>
                <w:sz w:val="28"/>
                <w:szCs w:val="28"/>
              </w:rPr>
            </w:pPr>
          </w:p>
        </w:tc>
        <w:tc>
          <w:tcPr>
            <w:tcW w:w="987" w:type="dxa"/>
          </w:tcPr>
          <w:p w:rsidR="00FE2FE2" w:rsidRDefault="00FE2FE2">
            <w:pPr>
              <w:jc w:val="center"/>
              <w:rPr>
                <w:rFonts w:ascii="仿宋" w:eastAsia="仿宋" w:hAnsi="仿宋" w:cs="仿宋"/>
                <w:sz w:val="28"/>
                <w:szCs w:val="28"/>
              </w:rPr>
            </w:pPr>
          </w:p>
        </w:tc>
        <w:tc>
          <w:tcPr>
            <w:tcW w:w="1063" w:type="dxa"/>
          </w:tcPr>
          <w:p w:rsidR="00FE2FE2" w:rsidRDefault="00FE2FE2">
            <w:pPr>
              <w:jc w:val="center"/>
              <w:rPr>
                <w:rFonts w:ascii="仿宋" w:eastAsia="仿宋" w:hAnsi="仿宋" w:cs="仿宋"/>
                <w:sz w:val="28"/>
                <w:szCs w:val="28"/>
              </w:rPr>
            </w:pPr>
          </w:p>
        </w:tc>
        <w:tc>
          <w:tcPr>
            <w:tcW w:w="1337" w:type="dxa"/>
          </w:tcPr>
          <w:p w:rsidR="00FE2FE2" w:rsidRDefault="00FE2FE2">
            <w:pPr>
              <w:jc w:val="center"/>
              <w:rPr>
                <w:rFonts w:ascii="仿宋" w:eastAsia="仿宋" w:hAnsi="仿宋" w:cs="仿宋"/>
                <w:sz w:val="28"/>
                <w:szCs w:val="28"/>
              </w:rPr>
            </w:pPr>
          </w:p>
        </w:tc>
        <w:tc>
          <w:tcPr>
            <w:tcW w:w="1467" w:type="dxa"/>
          </w:tcPr>
          <w:p w:rsidR="00FE2FE2" w:rsidRDefault="00FE2FE2">
            <w:pPr>
              <w:jc w:val="center"/>
              <w:rPr>
                <w:rFonts w:ascii="仿宋" w:eastAsia="仿宋" w:hAnsi="仿宋" w:cs="仿宋"/>
                <w:sz w:val="28"/>
                <w:szCs w:val="28"/>
              </w:rPr>
            </w:pPr>
          </w:p>
        </w:tc>
      </w:tr>
      <w:tr w:rsidR="00FE2FE2">
        <w:tc>
          <w:tcPr>
            <w:tcW w:w="2576" w:type="dxa"/>
            <w:gridSpan w:val="2"/>
            <w:vMerge w:val="restart"/>
            <w:vAlign w:val="center"/>
          </w:tcPr>
          <w:p w:rsidR="00FE2FE2" w:rsidRDefault="00390B6D">
            <w:pPr>
              <w:jc w:val="center"/>
              <w:rPr>
                <w:rFonts w:ascii="仿宋" w:eastAsia="仿宋" w:hAnsi="仿宋" w:cs="仿宋"/>
                <w:sz w:val="28"/>
                <w:szCs w:val="28"/>
              </w:rPr>
            </w:pPr>
            <w:r>
              <w:rPr>
                <w:rFonts w:ascii="仿宋" w:eastAsia="仿宋" w:hAnsi="仿宋" w:cs="仿宋" w:hint="eastAsia"/>
                <w:sz w:val="28"/>
                <w:szCs w:val="28"/>
              </w:rPr>
              <w:t>合计</w:t>
            </w:r>
          </w:p>
        </w:tc>
        <w:tc>
          <w:tcPr>
            <w:tcW w:w="11598" w:type="dxa"/>
            <w:gridSpan w:val="9"/>
          </w:tcPr>
          <w:p w:rsidR="00FE2FE2" w:rsidRDefault="00390B6D">
            <w:pPr>
              <w:rPr>
                <w:rFonts w:ascii="仿宋" w:eastAsia="仿宋" w:hAnsi="仿宋" w:cs="仿宋"/>
                <w:sz w:val="28"/>
                <w:szCs w:val="28"/>
              </w:rPr>
            </w:pPr>
            <w:r>
              <w:rPr>
                <w:rFonts w:ascii="仿宋" w:eastAsia="仿宋" w:hAnsi="仿宋" w:cs="仿宋" w:hint="eastAsia"/>
                <w:sz w:val="28"/>
                <w:szCs w:val="28"/>
              </w:rPr>
              <w:t>小写：</w:t>
            </w:r>
          </w:p>
        </w:tc>
      </w:tr>
      <w:tr w:rsidR="00FE2FE2">
        <w:tc>
          <w:tcPr>
            <w:tcW w:w="2576" w:type="dxa"/>
            <w:gridSpan w:val="2"/>
            <w:vMerge/>
          </w:tcPr>
          <w:p w:rsidR="00FE2FE2" w:rsidRDefault="00FE2FE2">
            <w:pPr>
              <w:jc w:val="center"/>
              <w:rPr>
                <w:rFonts w:ascii="仿宋" w:eastAsia="仿宋" w:hAnsi="仿宋" w:cs="仿宋"/>
                <w:sz w:val="28"/>
                <w:szCs w:val="28"/>
              </w:rPr>
            </w:pPr>
          </w:p>
        </w:tc>
        <w:tc>
          <w:tcPr>
            <w:tcW w:w="11598" w:type="dxa"/>
            <w:gridSpan w:val="9"/>
          </w:tcPr>
          <w:p w:rsidR="00FE2FE2" w:rsidRDefault="00390B6D">
            <w:pPr>
              <w:rPr>
                <w:rFonts w:ascii="仿宋" w:eastAsia="仿宋" w:hAnsi="仿宋" w:cs="仿宋"/>
                <w:sz w:val="28"/>
                <w:szCs w:val="28"/>
              </w:rPr>
            </w:pPr>
            <w:r>
              <w:rPr>
                <w:rFonts w:ascii="仿宋" w:eastAsia="仿宋" w:hAnsi="仿宋" w:cs="仿宋" w:hint="eastAsia"/>
                <w:sz w:val="28"/>
                <w:szCs w:val="28"/>
              </w:rPr>
              <w:t>大写：</w:t>
            </w:r>
          </w:p>
        </w:tc>
      </w:tr>
    </w:tbl>
    <w:p w:rsidR="00FE2FE2" w:rsidRDefault="00390B6D">
      <w:pPr>
        <w:rPr>
          <w:rFonts w:ascii="仿宋" w:eastAsia="仿宋" w:hAnsi="仿宋" w:cs="仿宋"/>
          <w:sz w:val="24"/>
        </w:rPr>
      </w:pPr>
      <w:r>
        <w:rPr>
          <w:rFonts w:ascii="仿宋" w:eastAsia="仿宋" w:hAnsi="仿宋" w:cs="仿宋" w:hint="eastAsia"/>
          <w:sz w:val="24"/>
        </w:rPr>
        <w:t>注：1、本表可按相同形式扩展，每包一张，单独填写，装订在投标文件中。2、投标总价须与开标一览表中投标总价一致。</w:t>
      </w:r>
    </w:p>
    <w:p w:rsidR="00FE2FE2" w:rsidRDefault="00390B6D">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FE2FE2" w:rsidRDefault="00390B6D">
      <w:pPr>
        <w:jc w:val="right"/>
        <w:rPr>
          <w:rFonts w:ascii="仿宋" w:eastAsia="仿宋" w:hAnsi="仿宋" w:cs="仿宋"/>
          <w:sz w:val="28"/>
          <w:szCs w:val="28"/>
        </w:rPr>
      </w:pPr>
      <w:r>
        <w:rPr>
          <w:rFonts w:ascii="仿宋" w:eastAsia="仿宋" w:hAnsi="仿宋" w:cs="仿宋"/>
          <w:sz w:val="28"/>
          <w:szCs w:val="28"/>
        </w:rPr>
        <w:t xml:space="preserve">日期：      年    月    </w:t>
      </w:r>
      <w:r>
        <w:rPr>
          <w:rFonts w:ascii="仿宋" w:eastAsia="仿宋" w:hAnsi="仿宋" w:cs="仿宋" w:hint="eastAsia"/>
          <w:sz w:val="28"/>
          <w:szCs w:val="28"/>
        </w:rPr>
        <w:t>日</w:t>
      </w:r>
    </w:p>
    <w:p w:rsidR="00FE2FE2" w:rsidRDefault="00FE2FE2">
      <w:pPr>
        <w:rPr>
          <w:sz w:val="22"/>
          <w:szCs w:val="28"/>
        </w:rPr>
        <w:sectPr w:rsidR="00FE2FE2">
          <w:pgSz w:w="16838" w:h="11906" w:orient="landscape"/>
          <w:pgMar w:top="1803" w:right="1440" w:bottom="1803" w:left="1440" w:header="851" w:footer="992" w:gutter="0"/>
          <w:cols w:space="0"/>
          <w:docGrid w:type="lines" w:linePitch="319"/>
        </w:sectPr>
      </w:pPr>
    </w:p>
    <w:p w:rsidR="00FE2FE2" w:rsidRDefault="00390B6D">
      <w:pPr>
        <w:pStyle w:val="2"/>
        <w:spacing w:before="159" w:after="159"/>
        <w:rPr>
          <w:sz w:val="36"/>
          <w:szCs w:val="28"/>
        </w:rPr>
      </w:pPr>
      <w:bookmarkStart w:id="65" w:name="_Toc15617"/>
      <w:r>
        <w:rPr>
          <w:rFonts w:hint="eastAsia"/>
          <w:sz w:val="36"/>
          <w:szCs w:val="28"/>
        </w:rPr>
        <w:lastRenderedPageBreak/>
        <w:t>附件六：</w:t>
      </w:r>
      <w:bookmarkEnd w:id="65"/>
      <w:r>
        <w:rPr>
          <w:rFonts w:hint="eastAsia"/>
          <w:sz w:val="36"/>
          <w:szCs w:val="28"/>
        </w:rPr>
        <w:t>维保方案及维保费用报价表</w:t>
      </w:r>
    </w:p>
    <w:p w:rsidR="00FE2FE2" w:rsidRDefault="00390B6D">
      <w:pPr>
        <w:rPr>
          <w:rFonts w:ascii="仿宋" w:eastAsia="仿宋" w:hAnsi="仿宋" w:cs="仿宋"/>
          <w:sz w:val="28"/>
          <w:szCs w:val="28"/>
        </w:rPr>
      </w:pPr>
      <w:r>
        <w:rPr>
          <w:rFonts w:ascii="仿宋" w:eastAsia="仿宋" w:hAnsi="仿宋" w:cs="仿宋" w:hint="eastAsia"/>
          <w:sz w:val="28"/>
          <w:szCs w:val="28"/>
        </w:rPr>
        <w:t>维保方案及维保费用报价表</w:t>
      </w:r>
    </w:p>
    <w:p w:rsidR="00FE2FE2" w:rsidRDefault="00390B6D">
      <w:pPr>
        <w:rPr>
          <w:rFonts w:ascii="仿宋" w:eastAsia="仿宋" w:hAnsi="仿宋" w:cs="仿宋"/>
          <w:sz w:val="28"/>
          <w:szCs w:val="28"/>
        </w:rPr>
      </w:pPr>
      <w:r>
        <w:rPr>
          <w:rFonts w:ascii="仿宋" w:eastAsia="仿宋" w:hAnsi="仿宋" w:cs="仿宋" w:hint="eastAsia"/>
          <w:sz w:val="28"/>
          <w:szCs w:val="28"/>
        </w:rPr>
        <w:t>保修期内、</w:t>
      </w:r>
      <w:proofErr w:type="gramStart"/>
      <w:r>
        <w:rPr>
          <w:rFonts w:ascii="仿宋" w:eastAsia="仿宋" w:hAnsi="仿宋" w:cs="仿宋" w:hint="eastAsia"/>
          <w:sz w:val="28"/>
          <w:szCs w:val="28"/>
        </w:rPr>
        <w:t>外维护</w:t>
      </w:r>
      <w:proofErr w:type="gramEnd"/>
      <w:r>
        <w:rPr>
          <w:rFonts w:ascii="仿宋" w:eastAsia="仿宋" w:hAnsi="仿宋" w:cs="仿宋" w:hint="eastAsia"/>
          <w:sz w:val="28"/>
          <w:szCs w:val="28"/>
        </w:rPr>
        <w:t>方案及报价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FE2FE2">
        <w:trPr>
          <w:trHeight w:val="4635"/>
        </w:trPr>
        <w:tc>
          <w:tcPr>
            <w:tcW w:w="9570" w:type="dxa"/>
          </w:tcPr>
          <w:p w:rsidR="00FE2FE2" w:rsidRDefault="00390B6D">
            <w:pPr>
              <w:rPr>
                <w:rFonts w:ascii="仿宋" w:eastAsia="仿宋" w:hAnsi="仿宋" w:cs="仿宋"/>
                <w:sz w:val="28"/>
                <w:szCs w:val="28"/>
              </w:rPr>
            </w:pPr>
            <w:r>
              <w:rPr>
                <w:rFonts w:ascii="仿宋" w:eastAsia="仿宋" w:hAnsi="仿宋" w:cs="仿宋" w:hint="eastAsia"/>
                <w:sz w:val="28"/>
                <w:szCs w:val="28"/>
              </w:rPr>
              <w:t>1、服务范围</w:t>
            </w:r>
          </w:p>
          <w:p w:rsidR="00FE2FE2" w:rsidRDefault="00390B6D">
            <w:pPr>
              <w:rPr>
                <w:rFonts w:ascii="仿宋" w:eastAsia="仿宋" w:hAnsi="仿宋" w:cs="仿宋"/>
                <w:sz w:val="28"/>
                <w:szCs w:val="28"/>
              </w:rPr>
            </w:pPr>
            <w:r>
              <w:rPr>
                <w:rFonts w:ascii="仿宋" w:eastAsia="仿宋" w:hAnsi="仿宋" w:cs="仿宋" w:hint="eastAsia"/>
                <w:sz w:val="28"/>
                <w:szCs w:val="28"/>
              </w:rPr>
              <w:t>2、服务期限</w:t>
            </w:r>
          </w:p>
          <w:p w:rsidR="00FE2FE2" w:rsidRDefault="00390B6D">
            <w:pPr>
              <w:rPr>
                <w:rFonts w:ascii="仿宋" w:eastAsia="仿宋" w:hAnsi="仿宋" w:cs="仿宋"/>
                <w:sz w:val="28"/>
                <w:szCs w:val="28"/>
              </w:rPr>
            </w:pPr>
            <w:r>
              <w:rPr>
                <w:rFonts w:ascii="仿宋" w:eastAsia="仿宋" w:hAnsi="仿宋" w:cs="仿宋" w:hint="eastAsia"/>
                <w:sz w:val="28"/>
                <w:szCs w:val="28"/>
              </w:rPr>
              <w:t>3、服务内容</w:t>
            </w:r>
          </w:p>
          <w:p w:rsidR="00FE2FE2" w:rsidRDefault="00390B6D">
            <w:pPr>
              <w:rPr>
                <w:rFonts w:ascii="仿宋" w:eastAsia="仿宋" w:hAnsi="仿宋" w:cs="仿宋"/>
                <w:sz w:val="28"/>
                <w:szCs w:val="28"/>
              </w:rPr>
            </w:pPr>
            <w:r>
              <w:rPr>
                <w:rFonts w:ascii="仿宋" w:eastAsia="仿宋" w:hAnsi="仿宋" w:cs="仿宋" w:hint="eastAsia"/>
                <w:sz w:val="28"/>
                <w:szCs w:val="28"/>
              </w:rPr>
              <w:t>4、甲乙双方负责的内容</w:t>
            </w:r>
          </w:p>
          <w:p w:rsidR="00FE2FE2" w:rsidRDefault="00390B6D">
            <w:pPr>
              <w:rPr>
                <w:rFonts w:ascii="仿宋" w:eastAsia="仿宋" w:hAnsi="仿宋" w:cs="仿宋"/>
                <w:sz w:val="28"/>
                <w:szCs w:val="28"/>
              </w:rPr>
            </w:pPr>
            <w:r>
              <w:rPr>
                <w:rFonts w:ascii="仿宋" w:eastAsia="仿宋" w:hAnsi="仿宋" w:cs="仿宋" w:hint="eastAsia"/>
                <w:sz w:val="28"/>
                <w:szCs w:val="28"/>
              </w:rPr>
              <w:t>5、保修响应（在满足采购要求的情况</w:t>
            </w:r>
            <w:proofErr w:type="gramStart"/>
            <w:r>
              <w:rPr>
                <w:rFonts w:ascii="仿宋" w:eastAsia="仿宋" w:hAnsi="仿宋" w:cs="仿宋" w:hint="eastAsia"/>
                <w:sz w:val="28"/>
                <w:szCs w:val="28"/>
              </w:rPr>
              <w:t>下竞报</w:t>
            </w:r>
            <w:proofErr w:type="gramEnd"/>
            <w:r>
              <w:rPr>
                <w:rFonts w:ascii="仿宋" w:eastAsia="仿宋" w:hAnsi="仿宋" w:cs="仿宋" w:hint="eastAsia"/>
                <w:sz w:val="28"/>
                <w:szCs w:val="28"/>
              </w:rPr>
              <w:t>）</w:t>
            </w:r>
          </w:p>
          <w:p w:rsidR="00FE2FE2" w:rsidRDefault="00390B6D">
            <w:pPr>
              <w:rPr>
                <w:rFonts w:ascii="仿宋" w:eastAsia="仿宋" w:hAnsi="仿宋" w:cs="仿宋"/>
                <w:sz w:val="28"/>
                <w:szCs w:val="28"/>
              </w:rPr>
            </w:pPr>
            <w:r>
              <w:rPr>
                <w:rFonts w:ascii="仿宋" w:eastAsia="仿宋" w:hAnsi="仿宋" w:cs="仿宋" w:hint="eastAsia"/>
                <w:sz w:val="28"/>
                <w:szCs w:val="28"/>
              </w:rPr>
              <w:t>6、其他</w:t>
            </w:r>
          </w:p>
        </w:tc>
      </w:tr>
      <w:tr w:rsidR="00FE2FE2">
        <w:trPr>
          <w:trHeight w:hRule="exact" w:val="5432"/>
        </w:trPr>
        <w:tc>
          <w:tcPr>
            <w:tcW w:w="9570" w:type="dxa"/>
          </w:tcPr>
          <w:p w:rsidR="00FE2FE2" w:rsidRDefault="00390B6D">
            <w:pPr>
              <w:rPr>
                <w:rFonts w:ascii="仿宋" w:eastAsia="仿宋" w:hAnsi="仿宋" w:cs="仿宋"/>
                <w:sz w:val="28"/>
                <w:szCs w:val="28"/>
              </w:rPr>
            </w:pPr>
            <w:r>
              <w:rPr>
                <w:rFonts w:ascii="仿宋" w:eastAsia="仿宋" w:hAnsi="仿宋" w:cs="仿宋" w:hint="eastAsia"/>
                <w:sz w:val="28"/>
                <w:szCs w:val="28"/>
              </w:rPr>
              <w:t>保修期内维保费用报价明细：（格式自定）</w:t>
            </w:r>
          </w:p>
          <w:p w:rsidR="00FE2FE2" w:rsidRDefault="00FE2FE2">
            <w:pPr>
              <w:rPr>
                <w:rFonts w:ascii="仿宋" w:eastAsia="仿宋" w:hAnsi="仿宋" w:cs="仿宋"/>
                <w:sz w:val="28"/>
                <w:szCs w:val="28"/>
              </w:rPr>
            </w:pPr>
          </w:p>
          <w:p w:rsidR="00FE2FE2" w:rsidRDefault="00FE2FE2">
            <w:pPr>
              <w:rPr>
                <w:rFonts w:ascii="仿宋" w:eastAsia="仿宋" w:hAnsi="仿宋" w:cs="仿宋"/>
                <w:sz w:val="28"/>
                <w:szCs w:val="28"/>
              </w:rPr>
            </w:pPr>
          </w:p>
          <w:p w:rsidR="00FE2FE2" w:rsidRDefault="00FE2FE2">
            <w:pPr>
              <w:rPr>
                <w:rFonts w:ascii="仿宋" w:eastAsia="仿宋" w:hAnsi="仿宋" w:cs="仿宋"/>
                <w:sz w:val="28"/>
                <w:szCs w:val="28"/>
              </w:rPr>
            </w:pPr>
          </w:p>
          <w:p w:rsidR="00FE2FE2" w:rsidRDefault="00FE2FE2">
            <w:pPr>
              <w:rPr>
                <w:rFonts w:ascii="仿宋" w:eastAsia="仿宋" w:hAnsi="仿宋" w:cs="仿宋"/>
                <w:sz w:val="28"/>
                <w:szCs w:val="28"/>
              </w:rPr>
            </w:pPr>
          </w:p>
          <w:p w:rsidR="00FE2FE2" w:rsidRDefault="00FE2FE2">
            <w:pPr>
              <w:rPr>
                <w:rFonts w:ascii="仿宋" w:eastAsia="仿宋" w:hAnsi="仿宋" w:cs="仿宋"/>
                <w:sz w:val="28"/>
                <w:szCs w:val="28"/>
              </w:rPr>
            </w:pPr>
          </w:p>
          <w:p w:rsidR="00FE2FE2" w:rsidRDefault="00390B6D">
            <w:pPr>
              <w:rPr>
                <w:rFonts w:ascii="仿宋" w:eastAsia="仿宋" w:hAnsi="仿宋" w:cs="仿宋"/>
                <w:sz w:val="28"/>
                <w:szCs w:val="28"/>
              </w:rPr>
            </w:pPr>
            <w:r>
              <w:rPr>
                <w:rFonts w:ascii="仿宋" w:eastAsia="仿宋" w:hAnsi="仿宋" w:cs="仿宋" w:hint="eastAsia"/>
                <w:sz w:val="28"/>
                <w:szCs w:val="28"/>
              </w:rPr>
              <w:t>保修期外维保费用报价明细：（格式自定，</w:t>
            </w:r>
            <w:proofErr w:type="gramStart"/>
            <w:r>
              <w:rPr>
                <w:rFonts w:ascii="仿宋" w:eastAsia="仿宋" w:hAnsi="仿宋" w:cs="仿宋" w:hint="eastAsia"/>
                <w:sz w:val="28"/>
                <w:szCs w:val="28"/>
              </w:rPr>
              <w:t>含需购买</w:t>
            </w:r>
            <w:proofErr w:type="gramEnd"/>
            <w:r>
              <w:rPr>
                <w:rFonts w:ascii="仿宋" w:eastAsia="仿宋" w:hAnsi="仿宋" w:cs="仿宋" w:hint="eastAsia"/>
                <w:sz w:val="28"/>
                <w:szCs w:val="28"/>
              </w:rPr>
              <w:t>的附件和零配件的价格）</w:t>
            </w:r>
          </w:p>
          <w:p w:rsidR="00FE2FE2" w:rsidRDefault="00FE2FE2">
            <w:pPr>
              <w:rPr>
                <w:rFonts w:ascii="仿宋" w:eastAsia="仿宋" w:hAnsi="仿宋" w:cs="仿宋"/>
                <w:sz w:val="28"/>
                <w:szCs w:val="28"/>
              </w:rPr>
            </w:pPr>
          </w:p>
          <w:p w:rsidR="00FE2FE2" w:rsidRDefault="00FE2FE2">
            <w:pPr>
              <w:rPr>
                <w:rFonts w:ascii="仿宋" w:eastAsia="仿宋" w:hAnsi="仿宋" w:cs="仿宋"/>
                <w:sz w:val="28"/>
                <w:szCs w:val="28"/>
              </w:rPr>
            </w:pPr>
          </w:p>
          <w:p w:rsidR="00FE2FE2" w:rsidRDefault="00FE2FE2">
            <w:pPr>
              <w:rPr>
                <w:rFonts w:ascii="仿宋" w:eastAsia="仿宋" w:hAnsi="仿宋" w:cs="仿宋"/>
                <w:sz w:val="28"/>
                <w:szCs w:val="28"/>
              </w:rPr>
            </w:pPr>
          </w:p>
          <w:p w:rsidR="00FE2FE2" w:rsidRDefault="00FE2FE2">
            <w:pPr>
              <w:rPr>
                <w:rFonts w:ascii="仿宋" w:eastAsia="仿宋" w:hAnsi="仿宋" w:cs="仿宋"/>
                <w:sz w:val="28"/>
                <w:szCs w:val="28"/>
              </w:rPr>
            </w:pPr>
          </w:p>
          <w:p w:rsidR="00FE2FE2" w:rsidRDefault="00FE2FE2">
            <w:pPr>
              <w:rPr>
                <w:rFonts w:ascii="仿宋" w:eastAsia="仿宋" w:hAnsi="仿宋" w:cs="仿宋"/>
                <w:sz w:val="28"/>
                <w:szCs w:val="28"/>
              </w:rPr>
            </w:pPr>
          </w:p>
        </w:tc>
      </w:tr>
    </w:tbl>
    <w:p w:rsidR="00FE2FE2" w:rsidRDefault="00390B6D">
      <w:pPr>
        <w:rPr>
          <w:rFonts w:ascii="仿宋" w:eastAsia="仿宋" w:hAnsi="仿宋" w:cs="仿宋"/>
          <w:sz w:val="28"/>
          <w:szCs w:val="28"/>
        </w:rPr>
      </w:pPr>
      <w:r>
        <w:rPr>
          <w:rFonts w:ascii="仿宋" w:eastAsia="仿宋" w:hAnsi="仿宋" w:cs="仿宋" w:hint="eastAsia"/>
          <w:sz w:val="28"/>
          <w:szCs w:val="28"/>
        </w:rPr>
        <w:t>注：1、保修期内维保费用包含在本次报价中；</w:t>
      </w:r>
    </w:p>
    <w:p w:rsidR="00FE2FE2" w:rsidRDefault="00390B6D">
      <w:pPr>
        <w:rPr>
          <w:rFonts w:ascii="仿宋" w:eastAsia="仿宋" w:hAnsi="仿宋" w:cs="仿宋"/>
          <w:sz w:val="28"/>
          <w:szCs w:val="28"/>
        </w:rPr>
      </w:pPr>
      <w:r>
        <w:rPr>
          <w:rFonts w:ascii="仿宋" w:eastAsia="仿宋" w:hAnsi="仿宋" w:cs="仿宋" w:hint="eastAsia"/>
          <w:sz w:val="28"/>
          <w:szCs w:val="28"/>
        </w:rPr>
        <w:t>2、保修期外维保费用不包含在本次报价中。</w:t>
      </w:r>
    </w:p>
    <w:p w:rsidR="00FE2FE2" w:rsidRDefault="00FE2FE2">
      <w:pPr>
        <w:rPr>
          <w:sz w:val="22"/>
          <w:szCs w:val="28"/>
        </w:rPr>
        <w:sectPr w:rsidR="00FE2FE2">
          <w:pgSz w:w="11906" w:h="16838"/>
          <w:pgMar w:top="1440" w:right="1803" w:bottom="1440" w:left="1803" w:header="851" w:footer="992" w:gutter="0"/>
          <w:cols w:space="0"/>
          <w:docGrid w:type="lines" w:linePitch="319"/>
        </w:sectPr>
      </w:pPr>
    </w:p>
    <w:p w:rsidR="00FE2FE2" w:rsidRDefault="00390B6D">
      <w:pPr>
        <w:pStyle w:val="2"/>
        <w:spacing w:before="159" w:after="159"/>
        <w:rPr>
          <w:sz w:val="36"/>
          <w:szCs w:val="28"/>
        </w:rPr>
      </w:pPr>
      <w:bookmarkStart w:id="66" w:name="_Toc5851"/>
      <w:r>
        <w:rPr>
          <w:rFonts w:hint="eastAsia"/>
          <w:sz w:val="36"/>
          <w:szCs w:val="28"/>
        </w:rPr>
        <w:lastRenderedPageBreak/>
        <w:t>附件七：质保期内供应的备品备件、易损件、耗材、专用工具价格表</w:t>
      </w:r>
      <w:bookmarkEnd w:id="66"/>
    </w:p>
    <w:p w:rsidR="00FE2FE2" w:rsidRDefault="00390B6D">
      <w:pPr>
        <w:rPr>
          <w:rFonts w:ascii="仿宋" w:eastAsia="仿宋" w:hAnsi="仿宋" w:cs="仿宋"/>
          <w:sz w:val="28"/>
          <w:szCs w:val="28"/>
        </w:rPr>
      </w:pPr>
      <w:r>
        <w:rPr>
          <w:rFonts w:ascii="仿宋" w:eastAsia="仿宋" w:hAnsi="仿宋" w:cs="仿宋" w:hint="eastAsia"/>
          <w:sz w:val="28"/>
          <w:szCs w:val="28"/>
        </w:rPr>
        <w:t>项目编号：</w:t>
      </w:r>
    </w:p>
    <w:p w:rsidR="00FE2FE2" w:rsidRDefault="00390B6D">
      <w:pPr>
        <w:tabs>
          <w:tab w:val="left" w:pos="12512"/>
        </w:tabs>
        <w:jc w:val="left"/>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ab/>
        <w:t>单位：元</w:t>
      </w:r>
    </w:p>
    <w:tbl>
      <w:tblPr>
        <w:tblStyle w:val="ab"/>
        <w:tblW w:w="0" w:type="auto"/>
        <w:tblLook w:val="04A0"/>
      </w:tblPr>
      <w:tblGrid>
        <w:gridCol w:w="1574"/>
        <w:gridCol w:w="1575"/>
        <w:gridCol w:w="1575"/>
        <w:gridCol w:w="1575"/>
        <w:gridCol w:w="1575"/>
        <w:gridCol w:w="1575"/>
        <w:gridCol w:w="1575"/>
        <w:gridCol w:w="1575"/>
        <w:gridCol w:w="1575"/>
      </w:tblGrid>
      <w:tr w:rsidR="00FE2FE2">
        <w:trPr>
          <w:tblHeader/>
        </w:trPr>
        <w:tc>
          <w:tcPr>
            <w:tcW w:w="1574"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备品备件/易损件/耗材/专用工具/名称</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制造商</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型号规格</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数量</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单位</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单价</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总价</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备注</w:t>
            </w:r>
          </w:p>
        </w:tc>
      </w:tr>
      <w:tr w:rsidR="00FE2FE2">
        <w:tc>
          <w:tcPr>
            <w:tcW w:w="1574" w:type="dxa"/>
            <w:vAlign w:val="center"/>
          </w:tcPr>
          <w:p w:rsidR="00FE2FE2" w:rsidRDefault="00FE2FE2">
            <w:pPr>
              <w:numPr>
                <w:ilvl w:val="0"/>
                <w:numId w:val="23"/>
              </w:numPr>
              <w:ind w:left="0" w:firstLine="0"/>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r>
      <w:tr w:rsidR="00FE2FE2">
        <w:tc>
          <w:tcPr>
            <w:tcW w:w="1574" w:type="dxa"/>
            <w:vAlign w:val="center"/>
          </w:tcPr>
          <w:p w:rsidR="00FE2FE2" w:rsidRDefault="00390B6D">
            <w:pPr>
              <w:jc w:val="center"/>
              <w:rPr>
                <w:rFonts w:ascii="仿宋" w:eastAsia="仿宋" w:hAnsi="仿宋" w:cs="仿宋"/>
                <w:sz w:val="28"/>
                <w:szCs w:val="28"/>
              </w:rPr>
            </w:pPr>
            <w:r>
              <w:rPr>
                <w:rFonts w:ascii="微软雅黑" w:eastAsia="微软雅黑" w:hAnsi="微软雅黑" w:cs="微软雅黑" w:hint="eastAsia"/>
                <w:sz w:val="28"/>
                <w:szCs w:val="28"/>
              </w:rPr>
              <w:t>…</w:t>
            </w: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r>
      <w:tr w:rsidR="00FE2FE2">
        <w:tc>
          <w:tcPr>
            <w:tcW w:w="1574" w:type="dxa"/>
            <w:vMerge w:val="restart"/>
            <w:vAlign w:val="center"/>
          </w:tcPr>
          <w:p w:rsidR="00FE2FE2" w:rsidRDefault="00390B6D">
            <w:pPr>
              <w:jc w:val="center"/>
              <w:rPr>
                <w:rFonts w:ascii="仿宋" w:eastAsia="仿宋" w:hAnsi="仿宋" w:cs="仿宋"/>
                <w:sz w:val="28"/>
                <w:szCs w:val="28"/>
              </w:rPr>
            </w:pPr>
            <w:r>
              <w:rPr>
                <w:rFonts w:ascii="仿宋" w:eastAsia="仿宋" w:hAnsi="仿宋" w:cs="仿宋" w:hint="eastAsia"/>
                <w:sz w:val="28"/>
                <w:szCs w:val="28"/>
              </w:rPr>
              <w:t>合计</w:t>
            </w:r>
          </w:p>
        </w:tc>
        <w:tc>
          <w:tcPr>
            <w:tcW w:w="12600" w:type="dxa"/>
            <w:gridSpan w:val="8"/>
            <w:vAlign w:val="center"/>
          </w:tcPr>
          <w:p w:rsidR="00FE2FE2" w:rsidRDefault="00390B6D">
            <w:pPr>
              <w:rPr>
                <w:rFonts w:ascii="仿宋" w:eastAsia="仿宋" w:hAnsi="仿宋" w:cs="仿宋"/>
                <w:sz w:val="28"/>
                <w:szCs w:val="28"/>
              </w:rPr>
            </w:pPr>
            <w:r>
              <w:rPr>
                <w:rFonts w:ascii="仿宋" w:eastAsia="仿宋" w:hAnsi="仿宋" w:cs="仿宋" w:hint="eastAsia"/>
                <w:sz w:val="28"/>
                <w:szCs w:val="28"/>
              </w:rPr>
              <w:t>小写：</w:t>
            </w:r>
          </w:p>
        </w:tc>
      </w:tr>
      <w:tr w:rsidR="00FE2FE2">
        <w:tc>
          <w:tcPr>
            <w:tcW w:w="1574" w:type="dxa"/>
            <w:vMerge/>
            <w:vAlign w:val="center"/>
          </w:tcPr>
          <w:p w:rsidR="00FE2FE2" w:rsidRDefault="00FE2FE2">
            <w:pPr>
              <w:jc w:val="center"/>
              <w:rPr>
                <w:rFonts w:ascii="仿宋" w:eastAsia="仿宋" w:hAnsi="仿宋" w:cs="仿宋"/>
                <w:sz w:val="28"/>
                <w:szCs w:val="28"/>
              </w:rPr>
            </w:pPr>
          </w:p>
        </w:tc>
        <w:tc>
          <w:tcPr>
            <w:tcW w:w="12600" w:type="dxa"/>
            <w:gridSpan w:val="8"/>
            <w:vAlign w:val="center"/>
          </w:tcPr>
          <w:p w:rsidR="00FE2FE2" w:rsidRDefault="00390B6D">
            <w:pPr>
              <w:rPr>
                <w:rFonts w:ascii="仿宋" w:eastAsia="仿宋" w:hAnsi="仿宋" w:cs="仿宋"/>
                <w:sz w:val="28"/>
                <w:szCs w:val="28"/>
              </w:rPr>
            </w:pPr>
            <w:r>
              <w:rPr>
                <w:rFonts w:ascii="仿宋" w:eastAsia="仿宋" w:hAnsi="仿宋" w:cs="仿宋" w:hint="eastAsia"/>
                <w:sz w:val="28"/>
                <w:szCs w:val="28"/>
              </w:rPr>
              <w:t>大写：</w:t>
            </w:r>
          </w:p>
        </w:tc>
      </w:tr>
    </w:tbl>
    <w:p w:rsidR="00FE2FE2" w:rsidRDefault="00390B6D">
      <w:pPr>
        <w:rPr>
          <w:rFonts w:ascii="仿宋" w:eastAsia="仿宋" w:hAnsi="仿宋" w:cs="仿宋"/>
          <w:sz w:val="28"/>
          <w:szCs w:val="28"/>
        </w:rPr>
      </w:pPr>
      <w:r>
        <w:rPr>
          <w:rFonts w:ascii="仿宋" w:eastAsia="仿宋" w:hAnsi="仿宋" w:cs="仿宋" w:hint="eastAsia"/>
          <w:sz w:val="28"/>
          <w:szCs w:val="28"/>
        </w:rPr>
        <w:t>说明：本表费用应包含在投标总价中。</w:t>
      </w:r>
    </w:p>
    <w:p w:rsidR="00FE2FE2" w:rsidRDefault="00390B6D">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FE2FE2" w:rsidRDefault="00390B6D">
      <w:pPr>
        <w:jc w:val="right"/>
        <w:rPr>
          <w:rFonts w:ascii="仿宋" w:eastAsia="仿宋" w:hAnsi="仿宋" w:cs="仿宋"/>
          <w:sz w:val="28"/>
          <w:szCs w:val="28"/>
        </w:rPr>
      </w:pPr>
      <w:r>
        <w:rPr>
          <w:rFonts w:ascii="仿宋" w:eastAsia="仿宋" w:hAnsi="仿宋" w:cs="仿宋"/>
          <w:sz w:val="28"/>
          <w:szCs w:val="28"/>
        </w:rPr>
        <w:t xml:space="preserve">日期：      年    月    </w:t>
      </w:r>
      <w:r>
        <w:rPr>
          <w:rFonts w:ascii="仿宋" w:eastAsia="仿宋" w:hAnsi="仿宋" w:cs="仿宋" w:hint="eastAsia"/>
          <w:sz w:val="28"/>
          <w:szCs w:val="28"/>
        </w:rPr>
        <w:t>日</w:t>
      </w:r>
    </w:p>
    <w:p w:rsidR="00FE2FE2" w:rsidRDefault="00390B6D">
      <w:pPr>
        <w:rPr>
          <w:sz w:val="22"/>
          <w:szCs w:val="28"/>
        </w:rPr>
      </w:pPr>
      <w:r>
        <w:rPr>
          <w:rFonts w:hint="eastAsia"/>
          <w:sz w:val="22"/>
          <w:szCs w:val="28"/>
        </w:rPr>
        <w:lastRenderedPageBreak/>
        <w:br w:type="page"/>
      </w:r>
    </w:p>
    <w:p w:rsidR="00FE2FE2" w:rsidRDefault="00390B6D">
      <w:pPr>
        <w:pStyle w:val="2"/>
        <w:spacing w:before="159" w:after="159"/>
        <w:rPr>
          <w:sz w:val="36"/>
          <w:szCs w:val="28"/>
        </w:rPr>
      </w:pPr>
      <w:bookmarkStart w:id="67" w:name="_Toc25433"/>
      <w:r>
        <w:rPr>
          <w:rFonts w:hint="eastAsia"/>
          <w:sz w:val="36"/>
          <w:szCs w:val="28"/>
        </w:rPr>
        <w:lastRenderedPageBreak/>
        <w:t>附件八：质保期满后长期供应的备品备件、易损件、耗材、专用工具价格表</w:t>
      </w:r>
      <w:bookmarkEnd w:id="67"/>
    </w:p>
    <w:p w:rsidR="00FE2FE2" w:rsidRDefault="00390B6D">
      <w:pPr>
        <w:rPr>
          <w:rFonts w:ascii="仿宋" w:eastAsia="仿宋" w:hAnsi="仿宋" w:cs="仿宋"/>
          <w:sz w:val="28"/>
          <w:szCs w:val="28"/>
        </w:rPr>
      </w:pPr>
      <w:r>
        <w:rPr>
          <w:rFonts w:ascii="仿宋" w:eastAsia="仿宋" w:hAnsi="仿宋" w:cs="仿宋" w:hint="eastAsia"/>
          <w:sz w:val="28"/>
          <w:szCs w:val="28"/>
        </w:rPr>
        <w:t>项目编号：</w:t>
      </w:r>
    </w:p>
    <w:p w:rsidR="00FE2FE2" w:rsidRDefault="00390B6D">
      <w:pPr>
        <w:tabs>
          <w:tab w:val="left" w:pos="12512"/>
        </w:tabs>
        <w:jc w:val="left"/>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ab/>
        <w:t>单位：元</w:t>
      </w:r>
    </w:p>
    <w:tbl>
      <w:tblPr>
        <w:tblStyle w:val="ab"/>
        <w:tblW w:w="0" w:type="auto"/>
        <w:tblLook w:val="04A0"/>
      </w:tblPr>
      <w:tblGrid>
        <w:gridCol w:w="1574"/>
        <w:gridCol w:w="1575"/>
        <w:gridCol w:w="1575"/>
        <w:gridCol w:w="1575"/>
        <w:gridCol w:w="1575"/>
        <w:gridCol w:w="1575"/>
        <w:gridCol w:w="1575"/>
        <w:gridCol w:w="1575"/>
        <w:gridCol w:w="1575"/>
      </w:tblGrid>
      <w:tr w:rsidR="00FE2FE2">
        <w:trPr>
          <w:tblHeader/>
        </w:trPr>
        <w:tc>
          <w:tcPr>
            <w:tcW w:w="1574"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备品备件/易损件/耗材/专用工具/名称</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制造商</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型号规格</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数量</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单位</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单价</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总价</w:t>
            </w:r>
          </w:p>
        </w:tc>
        <w:tc>
          <w:tcPr>
            <w:tcW w:w="15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备注</w:t>
            </w:r>
          </w:p>
        </w:tc>
      </w:tr>
      <w:tr w:rsidR="00FE2FE2">
        <w:tc>
          <w:tcPr>
            <w:tcW w:w="1574" w:type="dxa"/>
            <w:vAlign w:val="center"/>
          </w:tcPr>
          <w:p w:rsidR="00FE2FE2" w:rsidRDefault="00FE2FE2">
            <w:pPr>
              <w:numPr>
                <w:ilvl w:val="0"/>
                <w:numId w:val="24"/>
              </w:numPr>
              <w:ind w:left="0" w:firstLine="0"/>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r>
      <w:tr w:rsidR="00FE2FE2">
        <w:tc>
          <w:tcPr>
            <w:tcW w:w="1574" w:type="dxa"/>
            <w:vAlign w:val="center"/>
          </w:tcPr>
          <w:p w:rsidR="00FE2FE2" w:rsidRDefault="00390B6D">
            <w:pPr>
              <w:jc w:val="center"/>
              <w:rPr>
                <w:rFonts w:ascii="仿宋" w:eastAsia="仿宋" w:hAnsi="仿宋" w:cs="仿宋"/>
                <w:sz w:val="28"/>
                <w:szCs w:val="28"/>
              </w:rPr>
            </w:pPr>
            <w:r>
              <w:rPr>
                <w:rFonts w:ascii="微软雅黑" w:eastAsia="微软雅黑" w:hAnsi="微软雅黑" w:cs="微软雅黑" w:hint="eastAsia"/>
                <w:sz w:val="28"/>
                <w:szCs w:val="28"/>
              </w:rPr>
              <w:t>…</w:t>
            </w: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c>
          <w:tcPr>
            <w:tcW w:w="1575" w:type="dxa"/>
            <w:vAlign w:val="center"/>
          </w:tcPr>
          <w:p w:rsidR="00FE2FE2" w:rsidRDefault="00FE2FE2">
            <w:pPr>
              <w:jc w:val="center"/>
              <w:rPr>
                <w:rFonts w:ascii="仿宋" w:eastAsia="仿宋" w:hAnsi="仿宋" w:cs="仿宋"/>
                <w:sz w:val="28"/>
                <w:szCs w:val="28"/>
              </w:rPr>
            </w:pPr>
          </w:p>
        </w:tc>
      </w:tr>
      <w:tr w:rsidR="00FE2FE2">
        <w:tc>
          <w:tcPr>
            <w:tcW w:w="1574" w:type="dxa"/>
            <w:vMerge w:val="restart"/>
            <w:vAlign w:val="center"/>
          </w:tcPr>
          <w:p w:rsidR="00FE2FE2" w:rsidRDefault="00390B6D">
            <w:pPr>
              <w:jc w:val="center"/>
              <w:rPr>
                <w:rFonts w:ascii="仿宋" w:eastAsia="仿宋" w:hAnsi="仿宋" w:cs="仿宋"/>
                <w:sz w:val="28"/>
                <w:szCs w:val="28"/>
              </w:rPr>
            </w:pPr>
            <w:r>
              <w:rPr>
                <w:rFonts w:ascii="仿宋" w:eastAsia="仿宋" w:hAnsi="仿宋" w:cs="仿宋" w:hint="eastAsia"/>
                <w:sz w:val="28"/>
                <w:szCs w:val="28"/>
              </w:rPr>
              <w:t>合计</w:t>
            </w:r>
          </w:p>
        </w:tc>
        <w:tc>
          <w:tcPr>
            <w:tcW w:w="12600" w:type="dxa"/>
            <w:gridSpan w:val="8"/>
            <w:vAlign w:val="center"/>
          </w:tcPr>
          <w:p w:rsidR="00FE2FE2" w:rsidRDefault="00390B6D">
            <w:pPr>
              <w:rPr>
                <w:rFonts w:ascii="仿宋" w:eastAsia="仿宋" w:hAnsi="仿宋" w:cs="仿宋"/>
                <w:sz w:val="28"/>
                <w:szCs w:val="28"/>
              </w:rPr>
            </w:pPr>
            <w:r>
              <w:rPr>
                <w:rFonts w:ascii="仿宋" w:eastAsia="仿宋" w:hAnsi="仿宋" w:cs="仿宋" w:hint="eastAsia"/>
                <w:sz w:val="28"/>
                <w:szCs w:val="28"/>
              </w:rPr>
              <w:t>小写：</w:t>
            </w:r>
          </w:p>
        </w:tc>
      </w:tr>
      <w:tr w:rsidR="00FE2FE2">
        <w:tc>
          <w:tcPr>
            <w:tcW w:w="1574" w:type="dxa"/>
            <w:vMerge/>
            <w:vAlign w:val="center"/>
          </w:tcPr>
          <w:p w:rsidR="00FE2FE2" w:rsidRDefault="00FE2FE2">
            <w:pPr>
              <w:jc w:val="center"/>
              <w:rPr>
                <w:rFonts w:ascii="仿宋" w:eastAsia="仿宋" w:hAnsi="仿宋" w:cs="仿宋"/>
                <w:sz w:val="28"/>
                <w:szCs w:val="28"/>
              </w:rPr>
            </w:pPr>
          </w:p>
        </w:tc>
        <w:tc>
          <w:tcPr>
            <w:tcW w:w="12600" w:type="dxa"/>
            <w:gridSpan w:val="8"/>
            <w:vAlign w:val="center"/>
          </w:tcPr>
          <w:p w:rsidR="00FE2FE2" w:rsidRDefault="00390B6D">
            <w:pPr>
              <w:rPr>
                <w:rFonts w:ascii="仿宋" w:eastAsia="仿宋" w:hAnsi="仿宋" w:cs="仿宋"/>
                <w:sz w:val="28"/>
                <w:szCs w:val="28"/>
              </w:rPr>
            </w:pPr>
            <w:r>
              <w:rPr>
                <w:rFonts w:ascii="仿宋" w:eastAsia="仿宋" w:hAnsi="仿宋" w:cs="仿宋" w:hint="eastAsia"/>
                <w:sz w:val="28"/>
                <w:szCs w:val="28"/>
              </w:rPr>
              <w:t>大写：</w:t>
            </w:r>
          </w:p>
        </w:tc>
      </w:tr>
    </w:tbl>
    <w:p w:rsidR="00FE2FE2" w:rsidRDefault="00390B6D">
      <w:pPr>
        <w:rPr>
          <w:rFonts w:ascii="仿宋" w:eastAsia="仿宋" w:hAnsi="仿宋" w:cs="仿宋"/>
          <w:sz w:val="28"/>
          <w:szCs w:val="28"/>
        </w:rPr>
      </w:pPr>
      <w:r>
        <w:rPr>
          <w:rFonts w:ascii="仿宋" w:eastAsia="仿宋" w:hAnsi="仿宋" w:cs="仿宋" w:hint="eastAsia"/>
          <w:sz w:val="28"/>
          <w:szCs w:val="28"/>
        </w:rPr>
        <w:t>说明：本表费用应包含在投标总价中。</w:t>
      </w:r>
    </w:p>
    <w:p w:rsidR="00FE2FE2" w:rsidRDefault="00390B6D">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FE2FE2" w:rsidRDefault="00390B6D">
      <w:pPr>
        <w:jc w:val="right"/>
        <w:rPr>
          <w:rFonts w:ascii="仿宋" w:eastAsia="仿宋" w:hAnsi="仿宋" w:cs="仿宋"/>
          <w:sz w:val="28"/>
          <w:szCs w:val="28"/>
        </w:rPr>
        <w:sectPr w:rsidR="00FE2FE2">
          <w:pgSz w:w="16838" w:h="11906" w:orient="landscape"/>
          <w:pgMar w:top="1803" w:right="1440" w:bottom="1803" w:left="1440" w:header="851" w:footer="992" w:gutter="0"/>
          <w:cols w:space="0"/>
          <w:docGrid w:type="lines" w:linePitch="319"/>
        </w:sectPr>
      </w:pPr>
      <w:r>
        <w:rPr>
          <w:rFonts w:ascii="仿宋" w:eastAsia="仿宋" w:hAnsi="仿宋" w:cs="仿宋"/>
          <w:sz w:val="28"/>
          <w:szCs w:val="28"/>
        </w:rPr>
        <w:t xml:space="preserve">日期：      年    月    </w:t>
      </w:r>
      <w:r>
        <w:rPr>
          <w:rFonts w:ascii="仿宋" w:eastAsia="仿宋" w:hAnsi="仿宋" w:cs="仿宋" w:hint="eastAsia"/>
          <w:sz w:val="28"/>
          <w:szCs w:val="28"/>
        </w:rPr>
        <w:t>日</w:t>
      </w:r>
    </w:p>
    <w:p w:rsidR="00FE2FE2" w:rsidRDefault="00390B6D">
      <w:pPr>
        <w:pStyle w:val="2"/>
        <w:spacing w:before="159" w:after="159"/>
        <w:rPr>
          <w:sz w:val="36"/>
          <w:szCs w:val="28"/>
        </w:rPr>
      </w:pPr>
      <w:bookmarkStart w:id="68" w:name="_Toc4081"/>
      <w:r>
        <w:rPr>
          <w:rFonts w:hint="eastAsia"/>
          <w:sz w:val="36"/>
          <w:szCs w:val="28"/>
        </w:rPr>
        <w:lastRenderedPageBreak/>
        <w:t>附件九：商务响应一览表</w:t>
      </w:r>
      <w:bookmarkEnd w:id="68"/>
      <w:r>
        <w:rPr>
          <w:rFonts w:hint="eastAsia"/>
          <w:sz w:val="36"/>
          <w:szCs w:val="28"/>
        </w:rPr>
        <w:t>/</w:t>
      </w:r>
      <w:r>
        <w:rPr>
          <w:rFonts w:hint="eastAsia"/>
          <w:sz w:val="36"/>
          <w:szCs w:val="28"/>
        </w:rPr>
        <w:t>偏离表</w:t>
      </w:r>
    </w:p>
    <w:p w:rsidR="00FE2FE2" w:rsidRDefault="00390B6D">
      <w:pPr>
        <w:rPr>
          <w:rFonts w:ascii="仿宋" w:eastAsia="仿宋" w:hAnsi="仿宋" w:cs="仿宋"/>
          <w:sz w:val="28"/>
          <w:szCs w:val="28"/>
        </w:rPr>
      </w:pPr>
      <w:r>
        <w:rPr>
          <w:rFonts w:ascii="仿宋" w:eastAsia="仿宋" w:hAnsi="仿宋" w:cs="仿宋" w:hint="eastAsia"/>
          <w:sz w:val="28"/>
          <w:szCs w:val="28"/>
        </w:rPr>
        <w:t>项目编号：</w:t>
      </w:r>
    </w:p>
    <w:p w:rsidR="00FE2FE2" w:rsidRDefault="00390B6D">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b"/>
        <w:tblW w:w="0" w:type="auto"/>
        <w:jc w:val="center"/>
        <w:tblLook w:val="04A0"/>
      </w:tblPr>
      <w:tblGrid>
        <w:gridCol w:w="853"/>
        <w:gridCol w:w="1307"/>
        <w:gridCol w:w="1307"/>
        <w:gridCol w:w="1307"/>
        <w:gridCol w:w="1308"/>
        <w:gridCol w:w="1571"/>
        <w:gridCol w:w="863"/>
      </w:tblGrid>
      <w:tr w:rsidR="00FE2FE2">
        <w:trPr>
          <w:trHeight w:val="850"/>
          <w:jc w:val="center"/>
        </w:trPr>
        <w:tc>
          <w:tcPr>
            <w:tcW w:w="853"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30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招标文件条目号</w:t>
            </w:r>
          </w:p>
        </w:tc>
        <w:tc>
          <w:tcPr>
            <w:tcW w:w="130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招标文件要求</w:t>
            </w:r>
          </w:p>
        </w:tc>
        <w:tc>
          <w:tcPr>
            <w:tcW w:w="130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投标文件实际情况</w:t>
            </w:r>
          </w:p>
        </w:tc>
        <w:tc>
          <w:tcPr>
            <w:tcW w:w="1308" w:type="dxa"/>
            <w:vAlign w:val="center"/>
          </w:tcPr>
          <w:p w:rsidR="00FE2FE2" w:rsidRDefault="00390B6D">
            <w:pPr>
              <w:snapToGrid w:val="0"/>
              <w:jc w:val="center"/>
              <w:rPr>
                <w:rFonts w:ascii="仿宋" w:eastAsia="仿宋" w:hAnsi="仿宋" w:cs="仿宋"/>
                <w:spacing w:val="-23"/>
                <w:sz w:val="28"/>
                <w:szCs w:val="28"/>
              </w:rPr>
            </w:pPr>
            <w:r>
              <w:rPr>
                <w:rFonts w:ascii="仿宋" w:eastAsia="仿宋" w:hAnsi="仿宋" w:cs="仿宋" w:hint="eastAsia"/>
                <w:spacing w:val="-23"/>
                <w:sz w:val="28"/>
                <w:szCs w:val="28"/>
              </w:rPr>
              <w:t>投标文件</w:t>
            </w:r>
          </w:p>
          <w:p w:rsidR="00FE2FE2" w:rsidRDefault="00390B6D">
            <w:pPr>
              <w:snapToGrid w:val="0"/>
              <w:jc w:val="center"/>
              <w:rPr>
                <w:rFonts w:ascii="仿宋" w:eastAsia="仿宋" w:hAnsi="仿宋" w:cs="仿宋"/>
                <w:spacing w:val="-23"/>
                <w:sz w:val="28"/>
                <w:szCs w:val="28"/>
              </w:rPr>
            </w:pPr>
            <w:r>
              <w:rPr>
                <w:rFonts w:ascii="仿宋" w:eastAsia="仿宋" w:hAnsi="仿宋" w:cs="仿宋" w:hint="eastAsia"/>
                <w:spacing w:val="-23"/>
                <w:sz w:val="28"/>
                <w:szCs w:val="28"/>
              </w:rPr>
              <w:t>对应的页码</w:t>
            </w:r>
          </w:p>
        </w:tc>
        <w:tc>
          <w:tcPr>
            <w:tcW w:w="1571"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偏差内容</w:t>
            </w:r>
          </w:p>
        </w:tc>
        <w:tc>
          <w:tcPr>
            <w:tcW w:w="863"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备注</w:t>
            </w:r>
          </w:p>
        </w:tc>
      </w:tr>
      <w:tr w:rsidR="00FE2FE2">
        <w:trPr>
          <w:trHeight w:val="850"/>
          <w:jc w:val="center"/>
        </w:trPr>
        <w:tc>
          <w:tcPr>
            <w:tcW w:w="853"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8" w:type="dxa"/>
            <w:vAlign w:val="center"/>
          </w:tcPr>
          <w:p w:rsidR="00FE2FE2" w:rsidRDefault="00FE2FE2">
            <w:pPr>
              <w:jc w:val="center"/>
              <w:rPr>
                <w:rFonts w:ascii="仿宋" w:eastAsia="仿宋" w:hAnsi="仿宋" w:cs="仿宋"/>
                <w:sz w:val="28"/>
                <w:szCs w:val="28"/>
              </w:rPr>
            </w:pPr>
          </w:p>
        </w:tc>
        <w:tc>
          <w:tcPr>
            <w:tcW w:w="1571" w:type="dxa"/>
            <w:vAlign w:val="center"/>
          </w:tcPr>
          <w:p w:rsidR="00FE2FE2" w:rsidRDefault="00FE2FE2">
            <w:pPr>
              <w:jc w:val="center"/>
              <w:rPr>
                <w:rFonts w:ascii="仿宋" w:eastAsia="仿宋" w:hAnsi="仿宋" w:cs="仿宋"/>
                <w:sz w:val="28"/>
                <w:szCs w:val="28"/>
              </w:rPr>
            </w:pPr>
          </w:p>
        </w:tc>
        <w:tc>
          <w:tcPr>
            <w:tcW w:w="863" w:type="dxa"/>
            <w:vAlign w:val="center"/>
          </w:tcPr>
          <w:p w:rsidR="00FE2FE2" w:rsidRDefault="00FE2FE2">
            <w:pPr>
              <w:jc w:val="center"/>
              <w:rPr>
                <w:rFonts w:ascii="仿宋" w:eastAsia="仿宋" w:hAnsi="仿宋" w:cs="仿宋"/>
                <w:sz w:val="28"/>
                <w:szCs w:val="28"/>
              </w:rPr>
            </w:pPr>
          </w:p>
        </w:tc>
      </w:tr>
      <w:tr w:rsidR="00FE2FE2">
        <w:trPr>
          <w:trHeight w:val="850"/>
          <w:jc w:val="center"/>
        </w:trPr>
        <w:tc>
          <w:tcPr>
            <w:tcW w:w="853"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8" w:type="dxa"/>
            <w:vAlign w:val="center"/>
          </w:tcPr>
          <w:p w:rsidR="00FE2FE2" w:rsidRDefault="00FE2FE2">
            <w:pPr>
              <w:jc w:val="center"/>
              <w:rPr>
                <w:rFonts w:ascii="仿宋" w:eastAsia="仿宋" w:hAnsi="仿宋" w:cs="仿宋"/>
                <w:sz w:val="28"/>
                <w:szCs w:val="28"/>
              </w:rPr>
            </w:pPr>
          </w:p>
        </w:tc>
        <w:tc>
          <w:tcPr>
            <w:tcW w:w="1571" w:type="dxa"/>
            <w:vAlign w:val="center"/>
          </w:tcPr>
          <w:p w:rsidR="00FE2FE2" w:rsidRDefault="00FE2FE2">
            <w:pPr>
              <w:jc w:val="center"/>
              <w:rPr>
                <w:rFonts w:ascii="仿宋" w:eastAsia="仿宋" w:hAnsi="仿宋" w:cs="仿宋"/>
                <w:sz w:val="28"/>
                <w:szCs w:val="28"/>
              </w:rPr>
            </w:pPr>
          </w:p>
        </w:tc>
        <w:tc>
          <w:tcPr>
            <w:tcW w:w="863" w:type="dxa"/>
            <w:vAlign w:val="center"/>
          </w:tcPr>
          <w:p w:rsidR="00FE2FE2" w:rsidRDefault="00FE2FE2">
            <w:pPr>
              <w:jc w:val="center"/>
              <w:rPr>
                <w:rFonts w:ascii="仿宋" w:eastAsia="仿宋" w:hAnsi="仿宋" w:cs="仿宋"/>
                <w:sz w:val="28"/>
                <w:szCs w:val="28"/>
              </w:rPr>
            </w:pPr>
          </w:p>
        </w:tc>
      </w:tr>
      <w:tr w:rsidR="00FE2FE2">
        <w:trPr>
          <w:trHeight w:val="850"/>
          <w:jc w:val="center"/>
        </w:trPr>
        <w:tc>
          <w:tcPr>
            <w:tcW w:w="853"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8" w:type="dxa"/>
            <w:vAlign w:val="center"/>
          </w:tcPr>
          <w:p w:rsidR="00FE2FE2" w:rsidRDefault="00FE2FE2">
            <w:pPr>
              <w:jc w:val="center"/>
              <w:rPr>
                <w:rFonts w:ascii="仿宋" w:eastAsia="仿宋" w:hAnsi="仿宋" w:cs="仿宋"/>
                <w:sz w:val="28"/>
                <w:szCs w:val="28"/>
              </w:rPr>
            </w:pPr>
          </w:p>
        </w:tc>
        <w:tc>
          <w:tcPr>
            <w:tcW w:w="1571" w:type="dxa"/>
            <w:vAlign w:val="center"/>
          </w:tcPr>
          <w:p w:rsidR="00FE2FE2" w:rsidRDefault="00FE2FE2">
            <w:pPr>
              <w:jc w:val="center"/>
              <w:rPr>
                <w:rFonts w:ascii="仿宋" w:eastAsia="仿宋" w:hAnsi="仿宋" w:cs="仿宋"/>
                <w:sz w:val="28"/>
                <w:szCs w:val="28"/>
              </w:rPr>
            </w:pPr>
          </w:p>
        </w:tc>
        <w:tc>
          <w:tcPr>
            <w:tcW w:w="863" w:type="dxa"/>
            <w:vAlign w:val="center"/>
          </w:tcPr>
          <w:p w:rsidR="00FE2FE2" w:rsidRDefault="00FE2FE2">
            <w:pPr>
              <w:jc w:val="center"/>
              <w:rPr>
                <w:rFonts w:ascii="仿宋" w:eastAsia="仿宋" w:hAnsi="仿宋" w:cs="仿宋"/>
                <w:sz w:val="28"/>
                <w:szCs w:val="28"/>
              </w:rPr>
            </w:pPr>
          </w:p>
        </w:tc>
      </w:tr>
      <w:tr w:rsidR="00FE2FE2">
        <w:trPr>
          <w:trHeight w:val="850"/>
          <w:jc w:val="center"/>
        </w:trPr>
        <w:tc>
          <w:tcPr>
            <w:tcW w:w="853"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8" w:type="dxa"/>
            <w:vAlign w:val="center"/>
          </w:tcPr>
          <w:p w:rsidR="00FE2FE2" w:rsidRDefault="00FE2FE2">
            <w:pPr>
              <w:jc w:val="center"/>
              <w:rPr>
                <w:rFonts w:ascii="仿宋" w:eastAsia="仿宋" w:hAnsi="仿宋" w:cs="仿宋"/>
                <w:sz w:val="28"/>
                <w:szCs w:val="28"/>
              </w:rPr>
            </w:pPr>
          </w:p>
        </w:tc>
        <w:tc>
          <w:tcPr>
            <w:tcW w:w="1571" w:type="dxa"/>
            <w:vAlign w:val="center"/>
          </w:tcPr>
          <w:p w:rsidR="00FE2FE2" w:rsidRDefault="00FE2FE2">
            <w:pPr>
              <w:jc w:val="center"/>
              <w:rPr>
                <w:rFonts w:ascii="仿宋" w:eastAsia="仿宋" w:hAnsi="仿宋" w:cs="仿宋"/>
                <w:sz w:val="28"/>
                <w:szCs w:val="28"/>
              </w:rPr>
            </w:pPr>
          </w:p>
        </w:tc>
        <w:tc>
          <w:tcPr>
            <w:tcW w:w="863" w:type="dxa"/>
            <w:vAlign w:val="center"/>
          </w:tcPr>
          <w:p w:rsidR="00FE2FE2" w:rsidRDefault="00FE2FE2">
            <w:pPr>
              <w:jc w:val="center"/>
              <w:rPr>
                <w:rFonts w:ascii="仿宋" w:eastAsia="仿宋" w:hAnsi="仿宋" w:cs="仿宋"/>
                <w:sz w:val="28"/>
                <w:szCs w:val="28"/>
              </w:rPr>
            </w:pPr>
          </w:p>
        </w:tc>
      </w:tr>
    </w:tbl>
    <w:p w:rsidR="00FE2FE2" w:rsidRDefault="00390B6D">
      <w:pPr>
        <w:rPr>
          <w:rFonts w:ascii="仿宋" w:eastAsia="仿宋" w:hAnsi="仿宋" w:cs="仿宋"/>
          <w:sz w:val="28"/>
          <w:szCs w:val="28"/>
        </w:rPr>
      </w:pPr>
      <w:r>
        <w:rPr>
          <w:rFonts w:ascii="仿宋" w:eastAsia="仿宋" w:hAnsi="仿宋" w:cs="仿宋"/>
          <w:sz w:val="28"/>
          <w:szCs w:val="28"/>
        </w:rPr>
        <w:t>说明：</w:t>
      </w:r>
      <w:r>
        <w:rPr>
          <w:rFonts w:ascii="仿宋" w:eastAsia="仿宋" w:hAnsi="仿宋" w:cs="仿宋" w:hint="eastAsia"/>
          <w:sz w:val="28"/>
          <w:szCs w:val="28"/>
        </w:rPr>
        <w:t>1、</w:t>
      </w:r>
      <w:r>
        <w:rPr>
          <w:rFonts w:ascii="仿宋" w:eastAsia="仿宋" w:hAnsi="仿宋" w:cs="仿宋"/>
          <w:sz w:val="28"/>
          <w:szCs w:val="28"/>
        </w:rPr>
        <w:t>请填写招标文件已列明并要求</w:t>
      </w:r>
      <w:r>
        <w:rPr>
          <w:rFonts w:ascii="仿宋" w:eastAsia="仿宋" w:hAnsi="仿宋" w:cs="仿宋" w:hint="eastAsia"/>
          <w:sz w:val="28"/>
          <w:szCs w:val="28"/>
        </w:rPr>
        <w:t>供应商</w:t>
      </w:r>
      <w:r>
        <w:rPr>
          <w:rFonts w:ascii="仿宋" w:eastAsia="仿宋" w:hAnsi="仿宋" w:cs="仿宋"/>
          <w:sz w:val="28"/>
          <w:szCs w:val="28"/>
        </w:rPr>
        <w:t>响应的如付款方式、交货期、质保期、培训方式、售后服务等商务条款，并逐一</w:t>
      </w:r>
      <w:proofErr w:type="gramStart"/>
      <w:r>
        <w:rPr>
          <w:rFonts w:ascii="仿宋" w:eastAsia="仿宋" w:hAnsi="仿宋" w:cs="仿宋"/>
          <w:sz w:val="28"/>
          <w:szCs w:val="28"/>
        </w:rPr>
        <w:t>作出</w:t>
      </w:r>
      <w:proofErr w:type="gramEnd"/>
      <w:r>
        <w:rPr>
          <w:rFonts w:ascii="仿宋" w:eastAsia="仿宋" w:hAnsi="仿宋" w:cs="仿宋"/>
          <w:sz w:val="28"/>
          <w:szCs w:val="28"/>
        </w:rPr>
        <w:t>承诺。</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请</w:t>
      </w:r>
      <w:r>
        <w:rPr>
          <w:rFonts w:ascii="仿宋" w:eastAsia="仿宋" w:hAnsi="仿宋" w:cs="仿宋" w:hint="eastAsia"/>
          <w:sz w:val="28"/>
          <w:szCs w:val="28"/>
        </w:rPr>
        <w:t>供应商</w:t>
      </w:r>
      <w:r>
        <w:rPr>
          <w:rFonts w:ascii="仿宋" w:eastAsia="仿宋" w:hAnsi="仿宋" w:cs="仿宋"/>
          <w:sz w:val="28"/>
          <w:szCs w:val="28"/>
        </w:rPr>
        <w:t>在填写本表时，对应招标文件要求如实填写,并必须用具体数字或文字来表述，不能复制招标文件要求或仅填写“（不）偏离”或虚假应标。若</w:t>
      </w:r>
      <w:r>
        <w:rPr>
          <w:rFonts w:ascii="仿宋" w:eastAsia="仿宋" w:hAnsi="仿宋" w:cs="仿宋" w:hint="eastAsia"/>
          <w:sz w:val="28"/>
          <w:szCs w:val="28"/>
        </w:rPr>
        <w:t>供应商</w:t>
      </w:r>
      <w:r>
        <w:rPr>
          <w:rFonts w:ascii="仿宋" w:eastAsia="仿宋" w:hAnsi="仿宋" w:cs="仿宋"/>
          <w:sz w:val="28"/>
          <w:szCs w:val="28"/>
        </w:rPr>
        <w:t>自行承诺的售后服务承诺与此表不一致的，则评标委员会有权</w:t>
      </w:r>
      <w:proofErr w:type="gramStart"/>
      <w:r>
        <w:rPr>
          <w:rFonts w:ascii="仿宋" w:eastAsia="仿宋" w:hAnsi="仿宋" w:cs="仿宋"/>
          <w:sz w:val="28"/>
          <w:szCs w:val="28"/>
        </w:rPr>
        <w:t>作出</w:t>
      </w:r>
      <w:proofErr w:type="gramEnd"/>
      <w:r>
        <w:rPr>
          <w:rFonts w:ascii="仿宋" w:eastAsia="仿宋" w:hAnsi="仿宋" w:cs="仿宋"/>
          <w:sz w:val="28"/>
          <w:szCs w:val="28"/>
        </w:rPr>
        <w:t>不利于</w:t>
      </w:r>
      <w:r>
        <w:rPr>
          <w:rFonts w:ascii="仿宋" w:eastAsia="仿宋" w:hAnsi="仿宋" w:cs="仿宋" w:hint="eastAsia"/>
          <w:sz w:val="28"/>
          <w:szCs w:val="28"/>
        </w:rPr>
        <w:t>供应商</w:t>
      </w:r>
      <w:r>
        <w:rPr>
          <w:rFonts w:ascii="仿宋" w:eastAsia="仿宋" w:hAnsi="仿宋" w:cs="仿宋"/>
          <w:sz w:val="28"/>
          <w:szCs w:val="28"/>
        </w:rPr>
        <w:t>的认定。</w:t>
      </w:r>
    </w:p>
    <w:p w:rsidR="00FE2FE2" w:rsidRDefault="00FE2FE2">
      <w:pPr>
        <w:rPr>
          <w:rFonts w:ascii="仿宋" w:eastAsia="仿宋" w:hAnsi="仿宋" w:cs="仿宋"/>
          <w:sz w:val="28"/>
          <w:szCs w:val="28"/>
        </w:rPr>
      </w:pPr>
    </w:p>
    <w:p w:rsidR="00FE2FE2" w:rsidRDefault="00FE2FE2">
      <w:pPr>
        <w:rPr>
          <w:rFonts w:ascii="仿宋" w:eastAsia="仿宋" w:hAnsi="仿宋" w:cs="仿宋"/>
          <w:sz w:val="28"/>
          <w:szCs w:val="28"/>
        </w:rPr>
      </w:pP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w:t>
      </w:r>
    </w:p>
    <w:p w:rsidR="00FE2FE2" w:rsidRDefault="00390B6D">
      <w:pPr>
        <w:ind w:leftChars="1000" w:left="2100"/>
        <w:rPr>
          <w:rFonts w:ascii="仿宋" w:eastAsia="仿宋" w:hAnsi="仿宋" w:cs="仿宋"/>
          <w:sz w:val="28"/>
          <w:szCs w:val="28"/>
        </w:rPr>
      </w:pPr>
      <w:r>
        <w:rPr>
          <w:rFonts w:ascii="仿宋" w:eastAsia="仿宋" w:hAnsi="仿宋" w:cs="仿宋"/>
          <w:sz w:val="28"/>
          <w:szCs w:val="28"/>
        </w:rPr>
        <w:t>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FE2FE2" w:rsidRDefault="00390B6D">
      <w:pPr>
        <w:ind w:leftChars="1000" w:left="2100"/>
        <w:rPr>
          <w:rFonts w:ascii="仿宋" w:eastAsia="仿宋" w:hAnsi="仿宋" w:cs="仿宋"/>
          <w:sz w:val="28"/>
          <w:szCs w:val="28"/>
        </w:rPr>
      </w:pPr>
      <w:r>
        <w:rPr>
          <w:rFonts w:ascii="仿宋" w:eastAsia="仿宋" w:hAnsi="仿宋" w:cs="仿宋"/>
          <w:sz w:val="28"/>
          <w:szCs w:val="28"/>
        </w:rPr>
        <w:t xml:space="preserve">日期：      年    月    </w:t>
      </w:r>
      <w:r>
        <w:rPr>
          <w:rFonts w:ascii="仿宋" w:eastAsia="仿宋" w:hAnsi="仿宋" w:cs="仿宋" w:hint="eastAsia"/>
          <w:sz w:val="28"/>
          <w:szCs w:val="28"/>
        </w:rPr>
        <w:t>日</w:t>
      </w:r>
    </w:p>
    <w:p w:rsidR="00FE2FE2" w:rsidRDefault="00390B6D">
      <w:pPr>
        <w:rPr>
          <w:sz w:val="22"/>
          <w:szCs w:val="28"/>
        </w:rPr>
      </w:pPr>
      <w:r>
        <w:rPr>
          <w:sz w:val="22"/>
          <w:szCs w:val="28"/>
        </w:rPr>
        <w:lastRenderedPageBreak/>
        <w:br w:type="page"/>
      </w:r>
    </w:p>
    <w:p w:rsidR="00FE2FE2" w:rsidRDefault="00390B6D">
      <w:pPr>
        <w:pStyle w:val="2"/>
        <w:spacing w:before="159" w:after="159"/>
        <w:rPr>
          <w:sz w:val="36"/>
          <w:szCs w:val="28"/>
        </w:rPr>
      </w:pPr>
      <w:bookmarkStart w:id="69" w:name="_Toc13157"/>
      <w:r>
        <w:rPr>
          <w:rFonts w:hint="eastAsia"/>
          <w:sz w:val="36"/>
          <w:szCs w:val="28"/>
        </w:rPr>
        <w:lastRenderedPageBreak/>
        <w:t>附件十：技术响应一览表</w:t>
      </w:r>
      <w:bookmarkEnd w:id="69"/>
      <w:r>
        <w:rPr>
          <w:rFonts w:hint="eastAsia"/>
          <w:sz w:val="36"/>
          <w:szCs w:val="28"/>
        </w:rPr>
        <w:t>/</w:t>
      </w:r>
      <w:r>
        <w:rPr>
          <w:rFonts w:hint="eastAsia"/>
          <w:sz w:val="36"/>
          <w:szCs w:val="28"/>
        </w:rPr>
        <w:t>偏离表</w:t>
      </w:r>
    </w:p>
    <w:p w:rsidR="00FE2FE2" w:rsidRDefault="00390B6D">
      <w:pPr>
        <w:rPr>
          <w:rFonts w:ascii="仿宋" w:eastAsia="仿宋" w:hAnsi="仿宋" w:cs="仿宋"/>
          <w:sz w:val="28"/>
          <w:szCs w:val="28"/>
        </w:rPr>
      </w:pPr>
      <w:r>
        <w:rPr>
          <w:rFonts w:ascii="仿宋" w:eastAsia="仿宋" w:hAnsi="仿宋" w:cs="仿宋" w:hint="eastAsia"/>
          <w:sz w:val="28"/>
          <w:szCs w:val="28"/>
        </w:rPr>
        <w:t>项目编号：</w:t>
      </w:r>
    </w:p>
    <w:p w:rsidR="00FE2FE2" w:rsidRDefault="00390B6D">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b"/>
        <w:tblW w:w="0" w:type="auto"/>
        <w:jc w:val="center"/>
        <w:tblLook w:val="04A0"/>
      </w:tblPr>
      <w:tblGrid>
        <w:gridCol w:w="853"/>
        <w:gridCol w:w="1307"/>
        <w:gridCol w:w="1307"/>
        <w:gridCol w:w="1307"/>
        <w:gridCol w:w="1308"/>
        <w:gridCol w:w="1571"/>
        <w:gridCol w:w="863"/>
      </w:tblGrid>
      <w:tr w:rsidR="00FE2FE2">
        <w:trPr>
          <w:trHeight w:val="850"/>
          <w:jc w:val="center"/>
        </w:trPr>
        <w:tc>
          <w:tcPr>
            <w:tcW w:w="853"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30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招标文件条目号</w:t>
            </w:r>
          </w:p>
        </w:tc>
        <w:tc>
          <w:tcPr>
            <w:tcW w:w="130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招标文件要求</w:t>
            </w:r>
          </w:p>
        </w:tc>
        <w:tc>
          <w:tcPr>
            <w:tcW w:w="130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投标文件实际情况</w:t>
            </w:r>
          </w:p>
        </w:tc>
        <w:tc>
          <w:tcPr>
            <w:tcW w:w="1308" w:type="dxa"/>
            <w:vAlign w:val="center"/>
          </w:tcPr>
          <w:p w:rsidR="00FE2FE2" w:rsidRDefault="00390B6D">
            <w:pPr>
              <w:snapToGrid w:val="0"/>
              <w:jc w:val="center"/>
              <w:rPr>
                <w:rFonts w:ascii="仿宋" w:eastAsia="仿宋" w:hAnsi="仿宋" w:cs="仿宋"/>
                <w:spacing w:val="-23"/>
                <w:sz w:val="28"/>
                <w:szCs w:val="28"/>
              </w:rPr>
            </w:pPr>
            <w:r>
              <w:rPr>
                <w:rFonts w:ascii="仿宋" w:eastAsia="仿宋" w:hAnsi="仿宋" w:cs="仿宋" w:hint="eastAsia"/>
                <w:spacing w:val="-23"/>
                <w:sz w:val="28"/>
                <w:szCs w:val="28"/>
              </w:rPr>
              <w:t>投标文件</w:t>
            </w:r>
          </w:p>
          <w:p w:rsidR="00FE2FE2" w:rsidRDefault="00390B6D">
            <w:pPr>
              <w:snapToGrid w:val="0"/>
              <w:jc w:val="center"/>
              <w:rPr>
                <w:rFonts w:ascii="仿宋" w:eastAsia="仿宋" w:hAnsi="仿宋" w:cs="仿宋"/>
                <w:spacing w:val="-23"/>
                <w:sz w:val="28"/>
                <w:szCs w:val="28"/>
              </w:rPr>
            </w:pPr>
            <w:r>
              <w:rPr>
                <w:rFonts w:ascii="仿宋" w:eastAsia="仿宋" w:hAnsi="仿宋" w:cs="仿宋" w:hint="eastAsia"/>
                <w:spacing w:val="-23"/>
                <w:sz w:val="28"/>
                <w:szCs w:val="28"/>
              </w:rPr>
              <w:t>对应的页码</w:t>
            </w:r>
          </w:p>
        </w:tc>
        <w:tc>
          <w:tcPr>
            <w:tcW w:w="1571"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偏差内容</w:t>
            </w:r>
          </w:p>
        </w:tc>
        <w:tc>
          <w:tcPr>
            <w:tcW w:w="863"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备注</w:t>
            </w:r>
          </w:p>
        </w:tc>
      </w:tr>
      <w:tr w:rsidR="00FE2FE2">
        <w:trPr>
          <w:trHeight w:val="850"/>
          <w:jc w:val="center"/>
        </w:trPr>
        <w:tc>
          <w:tcPr>
            <w:tcW w:w="853"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8" w:type="dxa"/>
            <w:vAlign w:val="center"/>
          </w:tcPr>
          <w:p w:rsidR="00FE2FE2" w:rsidRDefault="00FE2FE2">
            <w:pPr>
              <w:jc w:val="center"/>
              <w:rPr>
                <w:rFonts w:ascii="仿宋" w:eastAsia="仿宋" w:hAnsi="仿宋" w:cs="仿宋"/>
                <w:sz w:val="28"/>
                <w:szCs w:val="28"/>
              </w:rPr>
            </w:pPr>
          </w:p>
        </w:tc>
        <w:tc>
          <w:tcPr>
            <w:tcW w:w="1571" w:type="dxa"/>
            <w:vAlign w:val="center"/>
          </w:tcPr>
          <w:p w:rsidR="00FE2FE2" w:rsidRDefault="00FE2FE2">
            <w:pPr>
              <w:jc w:val="center"/>
              <w:rPr>
                <w:rFonts w:ascii="仿宋" w:eastAsia="仿宋" w:hAnsi="仿宋" w:cs="仿宋"/>
                <w:sz w:val="28"/>
                <w:szCs w:val="28"/>
              </w:rPr>
            </w:pPr>
          </w:p>
        </w:tc>
        <w:tc>
          <w:tcPr>
            <w:tcW w:w="863" w:type="dxa"/>
            <w:vAlign w:val="center"/>
          </w:tcPr>
          <w:p w:rsidR="00FE2FE2" w:rsidRDefault="00FE2FE2">
            <w:pPr>
              <w:jc w:val="center"/>
              <w:rPr>
                <w:rFonts w:ascii="仿宋" w:eastAsia="仿宋" w:hAnsi="仿宋" w:cs="仿宋"/>
                <w:sz w:val="28"/>
                <w:szCs w:val="28"/>
              </w:rPr>
            </w:pPr>
          </w:p>
        </w:tc>
      </w:tr>
      <w:tr w:rsidR="00FE2FE2">
        <w:trPr>
          <w:trHeight w:val="850"/>
          <w:jc w:val="center"/>
        </w:trPr>
        <w:tc>
          <w:tcPr>
            <w:tcW w:w="853"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8" w:type="dxa"/>
            <w:vAlign w:val="center"/>
          </w:tcPr>
          <w:p w:rsidR="00FE2FE2" w:rsidRDefault="00FE2FE2">
            <w:pPr>
              <w:jc w:val="center"/>
              <w:rPr>
                <w:rFonts w:ascii="仿宋" w:eastAsia="仿宋" w:hAnsi="仿宋" w:cs="仿宋"/>
                <w:sz w:val="28"/>
                <w:szCs w:val="28"/>
              </w:rPr>
            </w:pPr>
          </w:p>
        </w:tc>
        <w:tc>
          <w:tcPr>
            <w:tcW w:w="1571" w:type="dxa"/>
            <w:vAlign w:val="center"/>
          </w:tcPr>
          <w:p w:rsidR="00FE2FE2" w:rsidRDefault="00FE2FE2">
            <w:pPr>
              <w:jc w:val="center"/>
              <w:rPr>
                <w:rFonts w:ascii="仿宋" w:eastAsia="仿宋" w:hAnsi="仿宋" w:cs="仿宋"/>
                <w:sz w:val="28"/>
                <w:szCs w:val="28"/>
              </w:rPr>
            </w:pPr>
          </w:p>
        </w:tc>
        <w:tc>
          <w:tcPr>
            <w:tcW w:w="863" w:type="dxa"/>
            <w:vAlign w:val="center"/>
          </w:tcPr>
          <w:p w:rsidR="00FE2FE2" w:rsidRDefault="00FE2FE2">
            <w:pPr>
              <w:jc w:val="center"/>
              <w:rPr>
                <w:rFonts w:ascii="仿宋" w:eastAsia="仿宋" w:hAnsi="仿宋" w:cs="仿宋"/>
                <w:sz w:val="28"/>
                <w:szCs w:val="28"/>
              </w:rPr>
            </w:pPr>
          </w:p>
        </w:tc>
      </w:tr>
      <w:tr w:rsidR="00FE2FE2">
        <w:trPr>
          <w:trHeight w:val="850"/>
          <w:jc w:val="center"/>
        </w:trPr>
        <w:tc>
          <w:tcPr>
            <w:tcW w:w="853"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8" w:type="dxa"/>
            <w:vAlign w:val="center"/>
          </w:tcPr>
          <w:p w:rsidR="00FE2FE2" w:rsidRDefault="00FE2FE2">
            <w:pPr>
              <w:jc w:val="center"/>
              <w:rPr>
                <w:rFonts w:ascii="仿宋" w:eastAsia="仿宋" w:hAnsi="仿宋" w:cs="仿宋"/>
                <w:sz w:val="28"/>
                <w:szCs w:val="28"/>
              </w:rPr>
            </w:pPr>
          </w:p>
        </w:tc>
        <w:tc>
          <w:tcPr>
            <w:tcW w:w="1571" w:type="dxa"/>
            <w:vAlign w:val="center"/>
          </w:tcPr>
          <w:p w:rsidR="00FE2FE2" w:rsidRDefault="00FE2FE2">
            <w:pPr>
              <w:jc w:val="center"/>
              <w:rPr>
                <w:rFonts w:ascii="仿宋" w:eastAsia="仿宋" w:hAnsi="仿宋" w:cs="仿宋"/>
                <w:sz w:val="28"/>
                <w:szCs w:val="28"/>
              </w:rPr>
            </w:pPr>
          </w:p>
        </w:tc>
        <w:tc>
          <w:tcPr>
            <w:tcW w:w="863" w:type="dxa"/>
            <w:vAlign w:val="center"/>
          </w:tcPr>
          <w:p w:rsidR="00FE2FE2" w:rsidRDefault="00FE2FE2">
            <w:pPr>
              <w:jc w:val="center"/>
              <w:rPr>
                <w:rFonts w:ascii="仿宋" w:eastAsia="仿宋" w:hAnsi="仿宋" w:cs="仿宋"/>
                <w:sz w:val="28"/>
                <w:szCs w:val="28"/>
              </w:rPr>
            </w:pPr>
          </w:p>
        </w:tc>
      </w:tr>
      <w:tr w:rsidR="00FE2FE2">
        <w:trPr>
          <w:trHeight w:val="850"/>
          <w:jc w:val="center"/>
        </w:trPr>
        <w:tc>
          <w:tcPr>
            <w:tcW w:w="853"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7" w:type="dxa"/>
            <w:vAlign w:val="center"/>
          </w:tcPr>
          <w:p w:rsidR="00FE2FE2" w:rsidRDefault="00FE2FE2">
            <w:pPr>
              <w:jc w:val="center"/>
              <w:rPr>
                <w:rFonts w:ascii="仿宋" w:eastAsia="仿宋" w:hAnsi="仿宋" w:cs="仿宋"/>
                <w:sz w:val="28"/>
                <w:szCs w:val="28"/>
              </w:rPr>
            </w:pPr>
          </w:p>
        </w:tc>
        <w:tc>
          <w:tcPr>
            <w:tcW w:w="1308" w:type="dxa"/>
            <w:vAlign w:val="center"/>
          </w:tcPr>
          <w:p w:rsidR="00FE2FE2" w:rsidRDefault="00FE2FE2">
            <w:pPr>
              <w:jc w:val="center"/>
              <w:rPr>
                <w:rFonts w:ascii="仿宋" w:eastAsia="仿宋" w:hAnsi="仿宋" w:cs="仿宋"/>
                <w:sz w:val="28"/>
                <w:szCs w:val="28"/>
              </w:rPr>
            </w:pPr>
          </w:p>
        </w:tc>
        <w:tc>
          <w:tcPr>
            <w:tcW w:w="1571" w:type="dxa"/>
            <w:vAlign w:val="center"/>
          </w:tcPr>
          <w:p w:rsidR="00FE2FE2" w:rsidRDefault="00FE2FE2">
            <w:pPr>
              <w:jc w:val="center"/>
              <w:rPr>
                <w:rFonts w:ascii="仿宋" w:eastAsia="仿宋" w:hAnsi="仿宋" w:cs="仿宋"/>
                <w:sz w:val="28"/>
                <w:szCs w:val="28"/>
              </w:rPr>
            </w:pPr>
          </w:p>
        </w:tc>
        <w:tc>
          <w:tcPr>
            <w:tcW w:w="863" w:type="dxa"/>
            <w:vAlign w:val="center"/>
          </w:tcPr>
          <w:p w:rsidR="00FE2FE2" w:rsidRDefault="00FE2FE2">
            <w:pPr>
              <w:jc w:val="center"/>
              <w:rPr>
                <w:rFonts w:ascii="仿宋" w:eastAsia="仿宋" w:hAnsi="仿宋" w:cs="仿宋"/>
                <w:sz w:val="28"/>
                <w:szCs w:val="28"/>
              </w:rPr>
            </w:pPr>
          </w:p>
        </w:tc>
      </w:tr>
    </w:tbl>
    <w:p w:rsidR="00FE2FE2" w:rsidRDefault="00390B6D">
      <w:pPr>
        <w:rPr>
          <w:rFonts w:ascii="仿宋" w:eastAsia="仿宋" w:hAnsi="仿宋" w:cs="仿宋"/>
          <w:sz w:val="28"/>
          <w:szCs w:val="28"/>
        </w:rPr>
      </w:pPr>
      <w:r>
        <w:rPr>
          <w:rFonts w:ascii="仿宋" w:eastAsia="仿宋" w:hAnsi="仿宋" w:cs="仿宋"/>
          <w:sz w:val="28"/>
          <w:szCs w:val="28"/>
        </w:rPr>
        <w:t>说明：</w:t>
      </w:r>
      <w:r>
        <w:rPr>
          <w:rFonts w:ascii="仿宋" w:eastAsia="仿宋" w:hAnsi="仿宋" w:cs="仿宋" w:hint="eastAsia"/>
          <w:sz w:val="28"/>
          <w:szCs w:val="28"/>
        </w:rPr>
        <w:t>1、供应商</w:t>
      </w:r>
      <w:r>
        <w:rPr>
          <w:rFonts w:ascii="仿宋" w:eastAsia="仿宋" w:hAnsi="仿宋" w:cs="仿宋"/>
          <w:sz w:val="28"/>
          <w:szCs w:val="28"/>
        </w:rPr>
        <w:t>请按招标文件中各包的技术要求逐一填写，</w:t>
      </w:r>
      <w:r>
        <w:rPr>
          <w:rFonts w:ascii="仿宋" w:eastAsia="仿宋" w:hAnsi="仿宋" w:cs="仿宋" w:hint="eastAsia"/>
          <w:sz w:val="28"/>
          <w:szCs w:val="28"/>
        </w:rPr>
        <w:t>供应商</w:t>
      </w:r>
      <w:r>
        <w:rPr>
          <w:rFonts w:ascii="仿宋" w:eastAsia="仿宋" w:hAnsi="仿宋" w:cs="仿宋"/>
          <w:sz w:val="28"/>
          <w:szCs w:val="28"/>
        </w:rPr>
        <w:t>不得自行增减或删除、修改任何指标，也不能直接复制粘贴招标文件中的要求，必须填写真实数据，否则评标委员会将</w:t>
      </w:r>
      <w:proofErr w:type="gramStart"/>
      <w:r>
        <w:rPr>
          <w:rFonts w:ascii="仿宋" w:eastAsia="仿宋" w:hAnsi="仿宋" w:cs="仿宋"/>
          <w:sz w:val="28"/>
          <w:szCs w:val="28"/>
        </w:rPr>
        <w:t>作出</w:t>
      </w:r>
      <w:proofErr w:type="gramEnd"/>
      <w:r>
        <w:rPr>
          <w:rFonts w:ascii="仿宋" w:eastAsia="仿宋" w:hAnsi="仿宋" w:cs="仿宋"/>
          <w:sz w:val="28"/>
          <w:szCs w:val="28"/>
        </w:rPr>
        <w:t>不利于</w:t>
      </w:r>
      <w:r>
        <w:rPr>
          <w:rFonts w:ascii="仿宋" w:eastAsia="仿宋" w:hAnsi="仿宋" w:cs="仿宋" w:hint="eastAsia"/>
          <w:sz w:val="28"/>
          <w:szCs w:val="28"/>
        </w:rPr>
        <w:t>供应商</w:t>
      </w:r>
      <w:r>
        <w:rPr>
          <w:rFonts w:ascii="仿宋" w:eastAsia="仿宋" w:hAnsi="仿宋" w:cs="仿宋"/>
          <w:sz w:val="28"/>
          <w:szCs w:val="28"/>
        </w:rPr>
        <w:t>的认定。</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此表后还须附设</w:t>
      </w:r>
      <w:proofErr w:type="gramStart"/>
      <w:r>
        <w:rPr>
          <w:rFonts w:ascii="仿宋" w:eastAsia="仿宋" w:hAnsi="仿宋" w:cs="仿宋"/>
          <w:sz w:val="28"/>
          <w:szCs w:val="28"/>
        </w:rPr>
        <w:t>备主要</w:t>
      </w:r>
      <w:proofErr w:type="gramEnd"/>
      <w:r>
        <w:rPr>
          <w:rFonts w:ascii="仿宋" w:eastAsia="仿宋" w:hAnsi="仿宋" w:cs="仿宋"/>
          <w:sz w:val="28"/>
          <w:szCs w:val="28"/>
        </w:rPr>
        <w:t>技术指标、规格和性能、技术参数值的详细说明，并提供制造商的印刷资料或者检测机构出具的检测报告作为佐证，否则评标委员会将</w:t>
      </w:r>
      <w:proofErr w:type="gramStart"/>
      <w:r>
        <w:rPr>
          <w:rFonts w:ascii="仿宋" w:eastAsia="仿宋" w:hAnsi="仿宋" w:cs="仿宋"/>
          <w:sz w:val="28"/>
          <w:szCs w:val="28"/>
        </w:rPr>
        <w:t>作出</w:t>
      </w:r>
      <w:proofErr w:type="gramEnd"/>
      <w:r>
        <w:rPr>
          <w:rFonts w:ascii="仿宋" w:eastAsia="仿宋" w:hAnsi="仿宋" w:cs="仿宋"/>
          <w:sz w:val="28"/>
          <w:szCs w:val="28"/>
        </w:rPr>
        <w:t>不利于</w:t>
      </w:r>
      <w:r>
        <w:rPr>
          <w:rFonts w:ascii="仿宋" w:eastAsia="仿宋" w:hAnsi="仿宋" w:cs="仿宋" w:hint="eastAsia"/>
          <w:sz w:val="28"/>
          <w:szCs w:val="28"/>
        </w:rPr>
        <w:t>供应商</w:t>
      </w:r>
      <w:r>
        <w:rPr>
          <w:rFonts w:ascii="仿宋" w:eastAsia="仿宋" w:hAnsi="仿宋" w:cs="仿宋"/>
          <w:sz w:val="28"/>
          <w:szCs w:val="28"/>
        </w:rPr>
        <w:t>的认定。</w:t>
      </w:r>
    </w:p>
    <w:p w:rsidR="00FE2FE2" w:rsidRDefault="00FE2FE2">
      <w:pPr>
        <w:rPr>
          <w:rFonts w:ascii="仿宋" w:eastAsia="仿宋" w:hAnsi="仿宋" w:cs="仿宋"/>
          <w:sz w:val="28"/>
          <w:szCs w:val="28"/>
        </w:rPr>
      </w:pP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w:t>
      </w:r>
    </w:p>
    <w:p w:rsidR="00FE2FE2" w:rsidRDefault="00390B6D">
      <w:pPr>
        <w:ind w:leftChars="1000" w:left="2100"/>
        <w:rPr>
          <w:rFonts w:ascii="仿宋" w:eastAsia="仿宋" w:hAnsi="仿宋" w:cs="仿宋"/>
          <w:sz w:val="28"/>
          <w:szCs w:val="28"/>
        </w:rPr>
      </w:pPr>
      <w:r>
        <w:rPr>
          <w:rFonts w:ascii="仿宋" w:eastAsia="仿宋" w:hAnsi="仿宋" w:cs="仿宋"/>
          <w:sz w:val="28"/>
          <w:szCs w:val="28"/>
        </w:rPr>
        <w:t>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FE2FE2" w:rsidRDefault="00390B6D">
      <w:pPr>
        <w:ind w:leftChars="1000" w:left="2100"/>
        <w:rPr>
          <w:rFonts w:ascii="仿宋" w:eastAsia="仿宋" w:hAnsi="仿宋" w:cs="仿宋"/>
          <w:sz w:val="28"/>
          <w:szCs w:val="28"/>
        </w:rPr>
      </w:pPr>
      <w:r>
        <w:rPr>
          <w:rFonts w:ascii="仿宋" w:eastAsia="仿宋" w:hAnsi="仿宋" w:cs="仿宋"/>
          <w:sz w:val="28"/>
          <w:szCs w:val="28"/>
        </w:rPr>
        <w:t xml:space="preserve">日期：      年    月    </w:t>
      </w:r>
      <w:r>
        <w:rPr>
          <w:rFonts w:ascii="仿宋" w:eastAsia="仿宋" w:hAnsi="仿宋" w:cs="仿宋" w:hint="eastAsia"/>
          <w:sz w:val="28"/>
          <w:szCs w:val="28"/>
        </w:rPr>
        <w:t>日</w:t>
      </w:r>
    </w:p>
    <w:p w:rsidR="00FE2FE2" w:rsidRDefault="00FE2FE2">
      <w:pPr>
        <w:rPr>
          <w:sz w:val="22"/>
          <w:szCs w:val="28"/>
        </w:rPr>
        <w:sectPr w:rsidR="00FE2FE2">
          <w:pgSz w:w="11906" w:h="16838"/>
          <w:pgMar w:top="1440" w:right="1803" w:bottom="1440" w:left="1803" w:header="851" w:footer="992" w:gutter="0"/>
          <w:cols w:space="0"/>
          <w:docGrid w:type="lines" w:linePitch="319"/>
        </w:sectPr>
      </w:pPr>
    </w:p>
    <w:p w:rsidR="00FE2FE2" w:rsidRDefault="00390B6D">
      <w:pPr>
        <w:pStyle w:val="2"/>
        <w:spacing w:before="159" w:after="159"/>
        <w:rPr>
          <w:sz w:val="36"/>
          <w:szCs w:val="28"/>
        </w:rPr>
      </w:pPr>
      <w:bookmarkStart w:id="70" w:name="_Toc28417"/>
      <w:r>
        <w:rPr>
          <w:rFonts w:hint="eastAsia"/>
          <w:sz w:val="36"/>
          <w:szCs w:val="28"/>
        </w:rPr>
        <w:lastRenderedPageBreak/>
        <w:t>附件十一：近年业绩一览表</w:t>
      </w:r>
      <w:bookmarkEnd w:id="70"/>
    </w:p>
    <w:p w:rsidR="00FE2FE2" w:rsidRDefault="00390B6D">
      <w:pPr>
        <w:rPr>
          <w:rFonts w:ascii="仿宋" w:eastAsia="仿宋" w:hAnsi="仿宋" w:cs="仿宋"/>
          <w:sz w:val="28"/>
          <w:szCs w:val="28"/>
        </w:rPr>
      </w:pPr>
      <w:r>
        <w:rPr>
          <w:rFonts w:ascii="仿宋" w:eastAsia="仿宋" w:hAnsi="仿宋" w:cs="仿宋" w:hint="eastAsia"/>
          <w:sz w:val="28"/>
          <w:szCs w:val="28"/>
        </w:rPr>
        <w:t>项目编号：</w:t>
      </w:r>
    </w:p>
    <w:p w:rsidR="00FE2FE2" w:rsidRDefault="00390B6D">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b"/>
        <w:tblW w:w="0" w:type="auto"/>
        <w:jc w:val="center"/>
        <w:tblLook w:val="04A0"/>
      </w:tblPr>
      <w:tblGrid>
        <w:gridCol w:w="904"/>
        <w:gridCol w:w="1929"/>
        <w:gridCol w:w="1417"/>
        <w:gridCol w:w="1417"/>
        <w:gridCol w:w="950"/>
        <w:gridCol w:w="1225"/>
        <w:gridCol w:w="1475"/>
        <w:gridCol w:w="2018"/>
        <w:gridCol w:w="1417"/>
        <w:gridCol w:w="1417"/>
      </w:tblGrid>
      <w:tr w:rsidR="00FE2FE2">
        <w:trPr>
          <w:jc w:val="center"/>
        </w:trPr>
        <w:tc>
          <w:tcPr>
            <w:tcW w:w="904"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929"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设备名称</w:t>
            </w:r>
          </w:p>
        </w:tc>
        <w:tc>
          <w:tcPr>
            <w:tcW w:w="141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品牌</w:t>
            </w:r>
          </w:p>
        </w:tc>
        <w:tc>
          <w:tcPr>
            <w:tcW w:w="141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型号</w:t>
            </w:r>
          </w:p>
        </w:tc>
        <w:tc>
          <w:tcPr>
            <w:tcW w:w="950"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数量</w:t>
            </w:r>
          </w:p>
        </w:tc>
        <w:tc>
          <w:tcPr>
            <w:tcW w:w="122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价格</w:t>
            </w:r>
          </w:p>
        </w:tc>
        <w:tc>
          <w:tcPr>
            <w:tcW w:w="1475"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合同签</w:t>
            </w:r>
          </w:p>
          <w:p w:rsidR="00FE2FE2" w:rsidRDefault="00390B6D">
            <w:pPr>
              <w:snapToGrid w:val="0"/>
              <w:jc w:val="center"/>
              <w:rPr>
                <w:rFonts w:ascii="仿宋" w:eastAsia="仿宋" w:hAnsi="仿宋" w:cs="仿宋"/>
                <w:sz w:val="28"/>
                <w:szCs w:val="28"/>
              </w:rPr>
            </w:pPr>
            <w:proofErr w:type="gramStart"/>
            <w:r>
              <w:rPr>
                <w:rFonts w:ascii="仿宋" w:eastAsia="仿宋" w:hAnsi="仿宋" w:cs="仿宋" w:hint="eastAsia"/>
                <w:sz w:val="28"/>
                <w:szCs w:val="28"/>
              </w:rPr>
              <w:t>订时间</w:t>
            </w:r>
            <w:proofErr w:type="gramEnd"/>
          </w:p>
        </w:tc>
        <w:tc>
          <w:tcPr>
            <w:tcW w:w="2018"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购买单位</w:t>
            </w:r>
          </w:p>
        </w:tc>
        <w:tc>
          <w:tcPr>
            <w:tcW w:w="141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联系人</w:t>
            </w:r>
          </w:p>
        </w:tc>
        <w:tc>
          <w:tcPr>
            <w:tcW w:w="1417" w:type="dxa"/>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联系电话</w:t>
            </w:r>
          </w:p>
        </w:tc>
      </w:tr>
      <w:tr w:rsidR="00FE2FE2">
        <w:trPr>
          <w:jc w:val="center"/>
        </w:trPr>
        <w:tc>
          <w:tcPr>
            <w:tcW w:w="904" w:type="dxa"/>
            <w:vAlign w:val="center"/>
          </w:tcPr>
          <w:p w:rsidR="00FE2FE2" w:rsidRDefault="00FE2FE2">
            <w:pPr>
              <w:numPr>
                <w:ilvl w:val="0"/>
                <w:numId w:val="25"/>
              </w:numPr>
              <w:ind w:left="0" w:firstLine="0"/>
              <w:jc w:val="center"/>
              <w:rPr>
                <w:rFonts w:ascii="仿宋" w:eastAsia="仿宋" w:hAnsi="仿宋" w:cs="仿宋"/>
                <w:sz w:val="28"/>
                <w:szCs w:val="28"/>
              </w:rPr>
            </w:pPr>
          </w:p>
        </w:tc>
        <w:tc>
          <w:tcPr>
            <w:tcW w:w="1929"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950" w:type="dxa"/>
            <w:vAlign w:val="center"/>
          </w:tcPr>
          <w:p w:rsidR="00FE2FE2" w:rsidRDefault="00FE2FE2">
            <w:pPr>
              <w:jc w:val="center"/>
              <w:rPr>
                <w:rFonts w:ascii="仿宋" w:eastAsia="仿宋" w:hAnsi="仿宋" w:cs="仿宋"/>
                <w:sz w:val="28"/>
                <w:szCs w:val="28"/>
              </w:rPr>
            </w:pPr>
          </w:p>
        </w:tc>
        <w:tc>
          <w:tcPr>
            <w:tcW w:w="1225" w:type="dxa"/>
            <w:vAlign w:val="center"/>
          </w:tcPr>
          <w:p w:rsidR="00FE2FE2" w:rsidRDefault="00FE2FE2">
            <w:pPr>
              <w:jc w:val="center"/>
              <w:rPr>
                <w:rFonts w:ascii="仿宋" w:eastAsia="仿宋" w:hAnsi="仿宋" w:cs="仿宋"/>
                <w:sz w:val="28"/>
                <w:szCs w:val="28"/>
              </w:rPr>
            </w:pPr>
          </w:p>
        </w:tc>
        <w:tc>
          <w:tcPr>
            <w:tcW w:w="1475" w:type="dxa"/>
            <w:vAlign w:val="center"/>
          </w:tcPr>
          <w:p w:rsidR="00FE2FE2" w:rsidRDefault="00FE2FE2">
            <w:pPr>
              <w:jc w:val="center"/>
              <w:rPr>
                <w:rFonts w:ascii="仿宋" w:eastAsia="仿宋" w:hAnsi="仿宋" w:cs="仿宋"/>
                <w:sz w:val="28"/>
                <w:szCs w:val="28"/>
              </w:rPr>
            </w:pPr>
          </w:p>
        </w:tc>
        <w:tc>
          <w:tcPr>
            <w:tcW w:w="2018"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r>
      <w:tr w:rsidR="00FE2FE2">
        <w:trPr>
          <w:jc w:val="center"/>
        </w:trPr>
        <w:tc>
          <w:tcPr>
            <w:tcW w:w="904" w:type="dxa"/>
            <w:vAlign w:val="center"/>
          </w:tcPr>
          <w:p w:rsidR="00FE2FE2" w:rsidRDefault="00FE2FE2">
            <w:pPr>
              <w:numPr>
                <w:ilvl w:val="0"/>
                <w:numId w:val="25"/>
              </w:numPr>
              <w:ind w:left="0" w:firstLine="0"/>
              <w:jc w:val="center"/>
              <w:rPr>
                <w:rFonts w:ascii="仿宋" w:eastAsia="仿宋" w:hAnsi="仿宋" w:cs="仿宋"/>
                <w:sz w:val="28"/>
                <w:szCs w:val="28"/>
              </w:rPr>
            </w:pPr>
          </w:p>
        </w:tc>
        <w:tc>
          <w:tcPr>
            <w:tcW w:w="1929"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950" w:type="dxa"/>
            <w:vAlign w:val="center"/>
          </w:tcPr>
          <w:p w:rsidR="00FE2FE2" w:rsidRDefault="00FE2FE2">
            <w:pPr>
              <w:jc w:val="center"/>
              <w:rPr>
                <w:rFonts w:ascii="仿宋" w:eastAsia="仿宋" w:hAnsi="仿宋" w:cs="仿宋"/>
                <w:sz w:val="28"/>
                <w:szCs w:val="28"/>
              </w:rPr>
            </w:pPr>
          </w:p>
        </w:tc>
        <w:tc>
          <w:tcPr>
            <w:tcW w:w="1225" w:type="dxa"/>
            <w:vAlign w:val="center"/>
          </w:tcPr>
          <w:p w:rsidR="00FE2FE2" w:rsidRDefault="00FE2FE2">
            <w:pPr>
              <w:jc w:val="center"/>
              <w:rPr>
                <w:rFonts w:ascii="仿宋" w:eastAsia="仿宋" w:hAnsi="仿宋" w:cs="仿宋"/>
                <w:sz w:val="28"/>
                <w:szCs w:val="28"/>
              </w:rPr>
            </w:pPr>
          </w:p>
        </w:tc>
        <w:tc>
          <w:tcPr>
            <w:tcW w:w="1475" w:type="dxa"/>
            <w:vAlign w:val="center"/>
          </w:tcPr>
          <w:p w:rsidR="00FE2FE2" w:rsidRDefault="00FE2FE2">
            <w:pPr>
              <w:jc w:val="center"/>
              <w:rPr>
                <w:rFonts w:ascii="仿宋" w:eastAsia="仿宋" w:hAnsi="仿宋" w:cs="仿宋"/>
                <w:sz w:val="28"/>
                <w:szCs w:val="28"/>
              </w:rPr>
            </w:pPr>
          </w:p>
        </w:tc>
        <w:tc>
          <w:tcPr>
            <w:tcW w:w="2018"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r>
      <w:tr w:rsidR="00FE2FE2">
        <w:trPr>
          <w:jc w:val="center"/>
        </w:trPr>
        <w:tc>
          <w:tcPr>
            <w:tcW w:w="904" w:type="dxa"/>
            <w:vAlign w:val="center"/>
          </w:tcPr>
          <w:p w:rsidR="00FE2FE2" w:rsidRDefault="00FE2FE2">
            <w:pPr>
              <w:numPr>
                <w:ilvl w:val="0"/>
                <w:numId w:val="25"/>
              </w:numPr>
              <w:ind w:left="0" w:firstLine="0"/>
              <w:jc w:val="center"/>
              <w:rPr>
                <w:rFonts w:ascii="仿宋" w:eastAsia="仿宋" w:hAnsi="仿宋" w:cs="仿宋"/>
                <w:sz w:val="28"/>
                <w:szCs w:val="28"/>
              </w:rPr>
            </w:pPr>
          </w:p>
        </w:tc>
        <w:tc>
          <w:tcPr>
            <w:tcW w:w="1929"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950" w:type="dxa"/>
            <w:vAlign w:val="center"/>
          </w:tcPr>
          <w:p w:rsidR="00FE2FE2" w:rsidRDefault="00FE2FE2">
            <w:pPr>
              <w:jc w:val="center"/>
              <w:rPr>
                <w:rFonts w:ascii="仿宋" w:eastAsia="仿宋" w:hAnsi="仿宋" w:cs="仿宋"/>
                <w:sz w:val="28"/>
                <w:szCs w:val="28"/>
              </w:rPr>
            </w:pPr>
          </w:p>
        </w:tc>
        <w:tc>
          <w:tcPr>
            <w:tcW w:w="1225" w:type="dxa"/>
            <w:vAlign w:val="center"/>
          </w:tcPr>
          <w:p w:rsidR="00FE2FE2" w:rsidRDefault="00FE2FE2">
            <w:pPr>
              <w:jc w:val="center"/>
              <w:rPr>
                <w:rFonts w:ascii="仿宋" w:eastAsia="仿宋" w:hAnsi="仿宋" w:cs="仿宋"/>
                <w:sz w:val="28"/>
                <w:szCs w:val="28"/>
              </w:rPr>
            </w:pPr>
          </w:p>
        </w:tc>
        <w:tc>
          <w:tcPr>
            <w:tcW w:w="1475" w:type="dxa"/>
            <w:vAlign w:val="center"/>
          </w:tcPr>
          <w:p w:rsidR="00FE2FE2" w:rsidRDefault="00FE2FE2">
            <w:pPr>
              <w:jc w:val="center"/>
              <w:rPr>
                <w:rFonts w:ascii="仿宋" w:eastAsia="仿宋" w:hAnsi="仿宋" w:cs="仿宋"/>
                <w:sz w:val="28"/>
                <w:szCs w:val="28"/>
              </w:rPr>
            </w:pPr>
          </w:p>
        </w:tc>
        <w:tc>
          <w:tcPr>
            <w:tcW w:w="2018"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r>
      <w:tr w:rsidR="00FE2FE2">
        <w:trPr>
          <w:jc w:val="center"/>
        </w:trPr>
        <w:tc>
          <w:tcPr>
            <w:tcW w:w="904" w:type="dxa"/>
            <w:vAlign w:val="center"/>
          </w:tcPr>
          <w:p w:rsidR="00FE2FE2" w:rsidRDefault="00FE2FE2">
            <w:pPr>
              <w:numPr>
                <w:ilvl w:val="0"/>
                <w:numId w:val="25"/>
              </w:numPr>
              <w:ind w:left="0" w:firstLine="0"/>
              <w:jc w:val="center"/>
              <w:rPr>
                <w:rFonts w:ascii="仿宋" w:eastAsia="仿宋" w:hAnsi="仿宋" w:cs="仿宋"/>
                <w:sz w:val="28"/>
                <w:szCs w:val="28"/>
              </w:rPr>
            </w:pPr>
          </w:p>
        </w:tc>
        <w:tc>
          <w:tcPr>
            <w:tcW w:w="1929"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950" w:type="dxa"/>
            <w:vAlign w:val="center"/>
          </w:tcPr>
          <w:p w:rsidR="00FE2FE2" w:rsidRDefault="00FE2FE2">
            <w:pPr>
              <w:jc w:val="center"/>
              <w:rPr>
                <w:rFonts w:ascii="仿宋" w:eastAsia="仿宋" w:hAnsi="仿宋" w:cs="仿宋"/>
                <w:sz w:val="28"/>
                <w:szCs w:val="28"/>
              </w:rPr>
            </w:pPr>
          </w:p>
        </w:tc>
        <w:tc>
          <w:tcPr>
            <w:tcW w:w="1225" w:type="dxa"/>
            <w:vAlign w:val="center"/>
          </w:tcPr>
          <w:p w:rsidR="00FE2FE2" w:rsidRDefault="00FE2FE2">
            <w:pPr>
              <w:jc w:val="center"/>
              <w:rPr>
                <w:rFonts w:ascii="仿宋" w:eastAsia="仿宋" w:hAnsi="仿宋" w:cs="仿宋"/>
                <w:sz w:val="28"/>
                <w:szCs w:val="28"/>
              </w:rPr>
            </w:pPr>
          </w:p>
        </w:tc>
        <w:tc>
          <w:tcPr>
            <w:tcW w:w="1475" w:type="dxa"/>
            <w:vAlign w:val="center"/>
          </w:tcPr>
          <w:p w:rsidR="00FE2FE2" w:rsidRDefault="00FE2FE2">
            <w:pPr>
              <w:jc w:val="center"/>
              <w:rPr>
                <w:rFonts w:ascii="仿宋" w:eastAsia="仿宋" w:hAnsi="仿宋" w:cs="仿宋"/>
                <w:sz w:val="28"/>
                <w:szCs w:val="28"/>
              </w:rPr>
            </w:pPr>
          </w:p>
        </w:tc>
        <w:tc>
          <w:tcPr>
            <w:tcW w:w="2018"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r>
    </w:tbl>
    <w:p w:rsidR="00FE2FE2" w:rsidRDefault="00390B6D">
      <w:pPr>
        <w:rPr>
          <w:rFonts w:ascii="仿宋" w:eastAsia="仿宋" w:hAnsi="仿宋" w:cs="仿宋"/>
          <w:sz w:val="28"/>
          <w:szCs w:val="28"/>
        </w:rPr>
      </w:pPr>
      <w:r>
        <w:rPr>
          <w:rFonts w:ascii="仿宋" w:eastAsia="仿宋" w:hAnsi="仿宋" w:cs="仿宋" w:hint="eastAsia"/>
          <w:sz w:val="28"/>
          <w:szCs w:val="28"/>
        </w:rPr>
        <w:t>请在此表后</w:t>
      </w:r>
      <w:proofErr w:type="gramStart"/>
      <w:r>
        <w:rPr>
          <w:rFonts w:ascii="仿宋" w:eastAsia="仿宋" w:hAnsi="仿宋" w:cs="仿宋" w:hint="eastAsia"/>
          <w:sz w:val="28"/>
          <w:szCs w:val="28"/>
        </w:rPr>
        <w:t>附合同</w:t>
      </w:r>
      <w:proofErr w:type="gramEnd"/>
      <w:r>
        <w:rPr>
          <w:rFonts w:ascii="仿宋" w:eastAsia="仿宋" w:hAnsi="仿宋" w:cs="仿宋" w:hint="eastAsia"/>
          <w:sz w:val="28"/>
          <w:szCs w:val="28"/>
        </w:rPr>
        <w:t>或其他相关证明材料，具体要求详见评标办法，近年年份要求详见供应商须知前附表。</w:t>
      </w:r>
    </w:p>
    <w:p w:rsidR="00FE2FE2" w:rsidRDefault="00FE2FE2">
      <w:pPr>
        <w:rPr>
          <w:sz w:val="22"/>
          <w:szCs w:val="28"/>
        </w:rPr>
      </w:pPr>
    </w:p>
    <w:p w:rsidR="00FE2FE2" w:rsidRDefault="00390B6D">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FE2FE2" w:rsidRDefault="00390B6D">
      <w:pPr>
        <w:jc w:val="right"/>
        <w:rPr>
          <w:sz w:val="22"/>
          <w:szCs w:val="28"/>
        </w:rPr>
      </w:pPr>
      <w:r>
        <w:rPr>
          <w:rFonts w:ascii="仿宋" w:eastAsia="仿宋" w:hAnsi="仿宋" w:cs="仿宋"/>
          <w:sz w:val="28"/>
          <w:szCs w:val="28"/>
        </w:rPr>
        <w:t xml:space="preserve">日期：      年    月    </w:t>
      </w:r>
      <w:r>
        <w:rPr>
          <w:rFonts w:ascii="仿宋" w:eastAsia="仿宋" w:hAnsi="仿宋" w:cs="仿宋" w:hint="eastAsia"/>
          <w:sz w:val="28"/>
          <w:szCs w:val="28"/>
        </w:rPr>
        <w:t>日</w:t>
      </w:r>
    </w:p>
    <w:p w:rsidR="00FE2FE2" w:rsidRDefault="00FE2FE2">
      <w:pPr>
        <w:rPr>
          <w:sz w:val="22"/>
          <w:szCs w:val="28"/>
        </w:rPr>
      </w:pPr>
    </w:p>
    <w:p w:rsidR="00FE2FE2" w:rsidRDefault="00FE2FE2">
      <w:pPr>
        <w:rPr>
          <w:sz w:val="22"/>
          <w:szCs w:val="28"/>
        </w:rPr>
        <w:sectPr w:rsidR="00FE2FE2">
          <w:pgSz w:w="16838" w:h="11906" w:orient="landscape"/>
          <w:pgMar w:top="1803" w:right="1440" w:bottom="1803" w:left="1440" w:header="851" w:footer="992" w:gutter="0"/>
          <w:cols w:space="0"/>
          <w:docGrid w:type="lines" w:linePitch="319"/>
        </w:sectPr>
      </w:pPr>
    </w:p>
    <w:p w:rsidR="00FE2FE2" w:rsidRDefault="00390B6D">
      <w:pPr>
        <w:pStyle w:val="2"/>
        <w:spacing w:before="159" w:after="159"/>
        <w:rPr>
          <w:sz w:val="36"/>
          <w:szCs w:val="28"/>
        </w:rPr>
      </w:pPr>
      <w:bookmarkStart w:id="71" w:name="_Toc9521"/>
      <w:r>
        <w:rPr>
          <w:rFonts w:hint="eastAsia"/>
          <w:sz w:val="36"/>
          <w:szCs w:val="28"/>
        </w:rPr>
        <w:lastRenderedPageBreak/>
        <w:t>附件十二：中小企业声明函（如有）</w:t>
      </w:r>
      <w:bookmarkEnd w:id="71"/>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本公司（联合体）郑重声明，根据《政府采购促进中小企业发展管理办法》（财库﹝2020﹞46号）的规定，本公司（联合体）参加</w:t>
      </w:r>
      <w:r>
        <w:rPr>
          <w:rFonts w:ascii="仿宋" w:eastAsia="仿宋" w:hAnsi="仿宋" w:cs="仿宋"/>
          <w:sz w:val="28"/>
          <w:szCs w:val="28"/>
          <w:u w:val="single"/>
        </w:rPr>
        <w:t>（单位名称）</w:t>
      </w:r>
      <w:r>
        <w:rPr>
          <w:rFonts w:ascii="仿宋" w:eastAsia="仿宋" w:hAnsi="仿宋" w:cs="仿宋"/>
          <w:sz w:val="28"/>
          <w:szCs w:val="28"/>
        </w:rPr>
        <w:t>的</w:t>
      </w:r>
      <w:r>
        <w:rPr>
          <w:rFonts w:ascii="仿宋" w:eastAsia="仿宋" w:hAnsi="仿宋" w:cs="仿宋"/>
          <w:sz w:val="28"/>
          <w:szCs w:val="28"/>
          <w:u w:val="single"/>
        </w:rPr>
        <w:t>（项目名称）</w:t>
      </w:r>
      <w:r>
        <w:rPr>
          <w:rFonts w:ascii="仿宋" w:eastAsia="仿宋" w:hAnsi="仿宋" w:cs="仿宋"/>
          <w:sz w:val="28"/>
          <w:szCs w:val="28"/>
        </w:rPr>
        <w:t>采购活动，提供的货物全部由符合政策要求的中小企业制造。相关企业（含联合体中的中小企业、签订分包意向协议的中小企业）的具体情况如下：</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u w:val="single"/>
        </w:rPr>
        <w:t>（标的名称）</w:t>
      </w:r>
      <w:r>
        <w:rPr>
          <w:rFonts w:ascii="仿宋" w:eastAsia="仿宋" w:hAnsi="仿宋" w:cs="仿宋"/>
          <w:sz w:val="28"/>
          <w:szCs w:val="28"/>
        </w:rPr>
        <w:t>，属于</w:t>
      </w:r>
      <w:r>
        <w:rPr>
          <w:rFonts w:ascii="仿宋" w:eastAsia="仿宋" w:hAnsi="仿宋" w:cs="仿宋"/>
          <w:sz w:val="28"/>
          <w:szCs w:val="28"/>
          <w:u w:val="single"/>
        </w:rPr>
        <w:t>（采购文件中明确的所属行业）</w:t>
      </w:r>
      <w:r>
        <w:rPr>
          <w:rFonts w:ascii="仿宋" w:eastAsia="仿宋" w:hAnsi="仿宋" w:cs="仿宋"/>
          <w:sz w:val="28"/>
          <w:szCs w:val="28"/>
        </w:rPr>
        <w:t>行业；制造商为</w:t>
      </w:r>
      <w:r>
        <w:rPr>
          <w:rFonts w:ascii="仿宋" w:eastAsia="仿宋" w:hAnsi="仿宋" w:cs="仿宋"/>
          <w:sz w:val="28"/>
          <w:szCs w:val="28"/>
          <w:u w:val="single"/>
        </w:rPr>
        <w:t>（企业名称）</w:t>
      </w:r>
      <w:r>
        <w:rPr>
          <w:rFonts w:ascii="仿宋" w:eastAsia="仿宋" w:hAnsi="仿宋" w:cs="仿宋"/>
          <w:sz w:val="28"/>
          <w:szCs w:val="28"/>
        </w:rPr>
        <w:t>，从业人员人，营业收入为万元，资产总额为万元，属于</w:t>
      </w:r>
      <w:r>
        <w:rPr>
          <w:rFonts w:ascii="仿宋" w:eastAsia="仿宋" w:hAnsi="仿宋" w:cs="仿宋"/>
          <w:sz w:val="28"/>
          <w:szCs w:val="28"/>
          <w:u w:val="single"/>
        </w:rPr>
        <w:t>（中型企业、小型企业、微型企业）</w:t>
      </w:r>
      <w:r>
        <w:rPr>
          <w:rFonts w:ascii="仿宋" w:eastAsia="仿宋" w:hAnsi="仿宋" w:cs="仿宋"/>
          <w:sz w:val="28"/>
          <w:szCs w:val="28"/>
        </w:rPr>
        <w:t>；</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u w:val="single"/>
        </w:rPr>
        <w:t>（标的名称）</w:t>
      </w:r>
      <w:r>
        <w:rPr>
          <w:rFonts w:ascii="仿宋" w:eastAsia="仿宋" w:hAnsi="仿宋" w:cs="仿宋"/>
          <w:sz w:val="28"/>
          <w:szCs w:val="28"/>
        </w:rPr>
        <w:t>，属于</w:t>
      </w:r>
      <w:r>
        <w:rPr>
          <w:rFonts w:ascii="仿宋" w:eastAsia="仿宋" w:hAnsi="仿宋" w:cs="仿宋"/>
          <w:sz w:val="28"/>
          <w:szCs w:val="28"/>
          <w:u w:val="single"/>
        </w:rPr>
        <w:t>（采购文件中明确的所属行业）</w:t>
      </w:r>
      <w:r>
        <w:rPr>
          <w:rFonts w:ascii="仿宋" w:eastAsia="仿宋" w:hAnsi="仿宋" w:cs="仿宋"/>
          <w:sz w:val="28"/>
          <w:szCs w:val="28"/>
        </w:rPr>
        <w:t>行业；制造商为</w:t>
      </w:r>
      <w:r>
        <w:rPr>
          <w:rFonts w:ascii="仿宋" w:eastAsia="仿宋" w:hAnsi="仿宋" w:cs="仿宋"/>
          <w:sz w:val="28"/>
          <w:szCs w:val="28"/>
          <w:u w:val="single"/>
        </w:rPr>
        <w:t>（企业名称）</w:t>
      </w:r>
      <w:r>
        <w:rPr>
          <w:rFonts w:ascii="仿宋" w:eastAsia="仿宋" w:hAnsi="仿宋" w:cs="仿宋"/>
          <w:sz w:val="28"/>
          <w:szCs w:val="28"/>
        </w:rPr>
        <w:t>，从业人员人，营业收入为万元，资产总额为万元，属于</w:t>
      </w:r>
      <w:r>
        <w:rPr>
          <w:rFonts w:ascii="仿宋" w:eastAsia="仿宋" w:hAnsi="仿宋" w:cs="仿宋"/>
          <w:sz w:val="28"/>
          <w:szCs w:val="28"/>
          <w:u w:val="single"/>
        </w:rPr>
        <w:t>（中型企业、小型企业、微型企业）</w:t>
      </w:r>
      <w:r>
        <w:rPr>
          <w:rFonts w:ascii="仿宋" w:eastAsia="仿宋" w:hAnsi="仿宋" w:cs="仿宋"/>
          <w:sz w:val="28"/>
          <w:szCs w:val="28"/>
        </w:rPr>
        <w:t>；</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以上企业，不属于大企业的分支机构，不存在控股股东为大企业的情形，也不存在与大企业的负责人为同一人的情形。</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本企业对上述声明内容的真实性负责。如有虚假，</w:t>
      </w:r>
      <w:r>
        <w:rPr>
          <w:rFonts w:ascii="仿宋" w:eastAsia="仿宋" w:hAnsi="仿宋" w:cs="仿宋"/>
          <w:spacing w:val="-11"/>
          <w:sz w:val="28"/>
          <w:szCs w:val="28"/>
        </w:rPr>
        <w:t>将依法承担相应责任。</w:t>
      </w:r>
    </w:p>
    <w:p w:rsidR="00FE2FE2" w:rsidRDefault="00390B6D">
      <w:pPr>
        <w:ind w:leftChars="1000" w:left="2100"/>
        <w:rPr>
          <w:rFonts w:ascii="仿宋" w:eastAsia="仿宋" w:hAnsi="仿宋" w:cs="仿宋"/>
          <w:sz w:val="28"/>
          <w:szCs w:val="28"/>
        </w:rPr>
      </w:pPr>
      <w:r>
        <w:rPr>
          <w:rFonts w:ascii="仿宋" w:eastAsia="仿宋" w:hAnsi="仿宋" w:cs="仿宋"/>
          <w:sz w:val="28"/>
          <w:szCs w:val="28"/>
        </w:rPr>
        <w:t>企业名称（盖章）：</w:t>
      </w:r>
    </w:p>
    <w:p w:rsidR="00FE2FE2" w:rsidRDefault="00390B6D">
      <w:pPr>
        <w:ind w:leftChars="1000" w:left="2100"/>
        <w:rPr>
          <w:rFonts w:ascii="仿宋" w:eastAsia="仿宋" w:hAnsi="仿宋" w:cs="仿宋"/>
          <w:sz w:val="28"/>
          <w:szCs w:val="28"/>
        </w:rPr>
      </w:pPr>
      <w:r>
        <w:rPr>
          <w:rFonts w:ascii="仿宋" w:eastAsia="仿宋" w:hAnsi="仿宋" w:cs="仿宋"/>
          <w:sz w:val="28"/>
          <w:szCs w:val="28"/>
        </w:rPr>
        <w:t>日期：</w:t>
      </w:r>
    </w:p>
    <w:p w:rsidR="00FE2FE2" w:rsidRDefault="00390B6D">
      <w:pPr>
        <w:spacing w:line="360" w:lineRule="auto"/>
        <w:ind w:firstLineChars="200" w:firstLine="480"/>
        <w:rPr>
          <w:rFonts w:ascii="仿宋" w:eastAsia="仿宋" w:hAnsi="仿宋" w:cs="仿宋"/>
          <w:sz w:val="24"/>
        </w:rPr>
      </w:pPr>
      <w:r>
        <w:rPr>
          <w:rFonts w:ascii="仿宋" w:eastAsia="仿宋" w:hAnsi="仿宋" w:cs="仿宋"/>
          <w:sz w:val="24"/>
        </w:rPr>
        <w:t>注：</w:t>
      </w:r>
      <w:r>
        <w:rPr>
          <w:rFonts w:ascii="仿宋" w:eastAsia="仿宋" w:hAnsi="仿宋" w:cs="仿宋" w:hint="eastAsia"/>
          <w:sz w:val="24"/>
        </w:rPr>
        <w:t>（1）</w:t>
      </w:r>
      <w:r>
        <w:rPr>
          <w:rFonts w:ascii="仿宋" w:eastAsia="仿宋" w:hAnsi="仿宋" w:cs="仿宋"/>
          <w:sz w:val="24"/>
        </w:rPr>
        <w:t>从业人员、营业收入、资产总额填报上一年度数据，无上</w:t>
      </w:r>
      <w:proofErr w:type="gramStart"/>
      <w:r>
        <w:rPr>
          <w:rFonts w:ascii="仿宋" w:eastAsia="仿宋" w:hAnsi="仿宋" w:cs="仿宋"/>
          <w:sz w:val="24"/>
        </w:rPr>
        <w:t>一</w:t>
      </w:r>
      <w:proofErr w:type="gramEnd"/>
      <w:r>
        <w:rPr>
          <w:rFonts w:ascii="仿宋" w:eastAsia="仿宋" w:hAnsi="仿宋" w:cs="仿宋"/>
          <w:sz w:val="24"/>
        </w:rPr>
        <w:t>年度数据的新成立企业可不填报。</w:t>
      </w:r>
    </w:p>
    <w:p w:rsidR="00FE2FE2" w:rsidRDefault="00390B6D">
      <w:pPr>
        <w:spacing w:line="360" w:lineRule="auto"/>
        <w:ind w:firstLineChars="200" w:firstLine="482"/>
        <w:rPr>
          <w:rFonts w:ascii="仿宋" w:eastAsia="仿宋" w:hAnsi="仿宋" w:cs="仿宋"/>
          <w:b/>
          <w:bCs/>
          <w:sz w:val="24"/>
        </w:rPr>
      </w:pPr>
      <w:r>
        <w:rPr>
          <w:rFonts w:ascii="仿宋" w:eastAsia="仿宋" w:hAnsi="仿宋" w:cs="仿宋" w:hint="eastAsia"/>
          <w:b/>
          <w:bCs/>
          <w:sz w:val="24"/>
        </w:rPr>
        <w:t>（2）</w:t>
      </w:r>
      <w:r>
        <w:rPr>
          <w:rFonts w:ascii="仿宋" w:eastAsia="仿宋" w:hAnsi="仿宋" w:cs="仿宋"/>
          <w:b/>
          <w:bCs/>
          <w:sz w:val="24"/>
        </w:rPr>
        <w:t>不符合相应条件的</w:t>
      </w:r>
      <w:r>
        <w:rPr>
          <w:rFonts w:ascii="仿宋" w:eastAsia="仿宋" w:hAnsi="仿宋" w:cs="仿宋" w:hint="eastAsia"/>
          <w:b/>
          <w:bCs/>
          <w:sz w:val="24"/>
        </w:rPr>
        <w:t>供应商</w:t>
      </w:r>
      <w:r>
        <w:rPr>
          <w:rFonts w:ascii="仿宋" w:eastAsia="仿宋" w:hAnsi="仿宋" w:cs="仿宋"/>
          <w:b/>
          <w:bCs/>
          <w:sz w:val="24"/>
        </w:rPr>
        <w:t>无需提供。</w:t>
      </w:r>
    </w:p>
    <w:p w:rsidR="00FE2FE2" w:rsidRDefault="00390B6D">
      <w:pPr>
        <w:rPr>
          <w:sz w:val="22"/>
          <w:szCs w:val="28"/>
        </w:rPr>
      </w:pPr>
      <w:r>
        <w:rPr>
          <w:sz w:val="22"/>
          <w:szCs w:val="28"/>
        </w:rPr>
        <w:lastRenderedPageBreak/>
        <w:br w:type="page"/>
      </w:r>
    </w:p>
    <w:p w:rsidR="00FE2FE2" w:rsidRDefault="00390B6D">
      <w:pPr>
        <w:pStyle w:val="2"/>
        <w:spacing w:before="159" w:after="159"/>
        <w:rPr>
          <w:sz w:val="36"/>
          <w:szCs w:val="28"/>
        </w:rPr>
      </w:pPr>
      <w:bookmarkStart w:id="72" w:name="_Toc30411"/>
      <w:r>
        <w:rPr>
          <w:rFonts w:hint="eastAsia"/>
          <w:sz w:val="36"/>
          <w:szCs w:val="28"/>
        </w:rPr>
        <w:lastRenderedPageBreak/>
        <w:t>附件十三：残疾人福利性单位声明函（如有）</w:t>
      </w:r>
      <w:bookmarkEnd w:id="72"/>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本单位对上述声明的真实性负责。如有虚假，将依法承担相应责任。</w:t>
      </w:r>
    </w:p>
    <w:p w:rsidR="00FE2FE2" w:rsidRDefault="00FE2FE2">
      <w:pPr>
        <w:ind w:firstLineChars="200" w:firstLine="560"/>
        <w:rPr>
          <w:rFonts w:ascii="仿宋" w:eastAsia="仿宋" w:hAnsi="仿宋" w:cs="仿宋"/>
          <w:sz w:val="28"/>
          <w:szCs w:val="28"/>
        </w:rPr>
      </w:pPr>
    </w:p>
    <w:p w:rsidR="00FE2FE2" w:rsidRDefault="00FE2FE2">
      <w:pPr>
        <w:ind w:firstLineChars="200" w:firstLine="560"/>
        <w:rPr>
          <w:rFonts w:ascii="仿宋" w:eastAsia="仿宋" w:hAnsi="仿宋" w:cs="仿宋"/>
          <w:sz w:val="28"/>
          <w:szCs w:val="28"/>
        </w:rPr>
      </w:pPr>
    </w:p>
    <w:p w:rsidR="00FE2FE2" w:rsidRDefault="00FE2FE2">
      <w:pPr>
        <w:ind w:firstLineChars="200" w:firstLine="560"/>
        <w:rPr>
          <w:rFonts w:ascii="仿宋" w:eastAsia="仿宋" w:hAnsi="仿宋" w:cs="仿宋"/>
          <w:sz w:val="28"/>
          <w:szCs w:val="28"/>
        </w:rPr>
      </w:pP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日期：     年   月   日</w:t>
      </w:r>
    </w:p>
    <w:p w:rsidR="00FE2FE2" w:rsidRDefault="00390B6D">
      <w:pPr>
        <w:ind w:firstLineChars="200" w:firstLine="562"/>
        <w:rPr>
          <w:rFonts w:ascii="仿宋" w:eastAsia="仿宋" w:hAnsi="仿宋" w:cs="仿宋"/>
          <w:b/>
          <w:bCs/>
          <w:sz w:val="28"/>
          <w:szCs w:val="28"/>
        </w:rPr>
      </w:pPr>
      <w:r>
        <w:rPr>
          <w:rFonts w:ascii="仿宋" w:eastAsia="仿宋" w:hAnsi="仿宋" w:cs="仿宋" w:hint="eastAsia"/>
          <w:b/>
          <w:bCs/>
          <w:sz w:val="28"/>
          <w:szCs w:val="28"/>
        </w:rPr>
        <w:t>注：不符合相应条件的供应商无需提供</w:t>
      </w:r>
    </w:p>
    <w:p w:rsidR="00FE2FE2" w:rsidRDefault="00FE2FE2">
      <w:pPr>
        <w:rPr>
          <w:sz w:val="22"/>
          <w:szCs w:val="28"/>
        </w:rPr>
        <w:sectPr w:rsidR="00FE2FE2">
          <w:pgSz w:w="11906" w:h="16838"/>
          <w:pgMar w:top="1440" w:right="1803" w:bottom="1440" w:left="1803" w:header="851" w:footer="992" w:gutter="0"/>
          <w:cols w:space="0"/>
          <w:docGrid w:type="lines" w:linePitch="319"/>
        </w:sectPr>
      </w:pPr>
    </w:p>
    <w:p w:rsidR="00FE2FE2" w:rsidRDefault="00390B6D">
      <w:pPr>
        <w:pStyle w:val="2"/>
        <w:spacing w:before="159" w:after="159"/>
        <w:rPr>
          <w:sz w:val="36"/>
          <w:szCs w:val="28"/>
        </w:rPr>
      </w:pPr>
      <w:bookmarkStart w:id="73" w:name="_Toc22511"/>
      <w:r>
        <w:rPr>
          <w:rFonts w:hint="eastAsia"/>
          <w:sz w:val="36"/>
          <w:szCs w:val="28"/>
        </w:rPr>
        <w:lastRenderedPageBreak/>
        <w:t>附件十四：环境标志产品明细表</w:t>
      </w:r>
      <w:bookmarkEnd w:id="73"/>
    </w:p>
    <w:p w:rsidR="00FE2FE2" w:rsidRDefault="00390B6D">
      <w:pPr>
        <w:rPr>
          <w:rFonts w:ascii="仿宋" w:eastAsia="仿宋" w:hAnsi="仿宋" w:cs="仿宋"/>
          <w:sz w:val="28"/>
          <w:szCs w:val="28"/>
        </w:rPr>
      </w:pPr>
      <w:r>
        <w:rPr>
          <w:rFonts w:ascii="仿宋" w:eastAsia="仿宋" w:hAnsi="仿宋" w:cs="仿宋" w:hint="eastAsia"/>
          <w:sz w:val="28"/>
          <w:szCs w:val="28"/>
        </w:rPr>
        <w:t>项目编号：</w:t>
      </w:r>
    </w:p>
    <w:p w:rsidR="00FE2FE2" w:rsidRDefault="00390B6D">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b"/>
        <w:tblW w:w="14174" w:type="dxa"/>
        <w:jc w:val="center"/>
        <w:tblLook w:val="04A0"/>
      </w:tblPr>
      <w:tblGrid>
        <w:gridCol w:w="806"/>
        <w:gridCol w:w="2028"/>
        <w:gridCol w:w="1922"/>
        <w:gridCol w:w="912"/>
        <w:gridCol w:w="1417"/>
        <w:gridCol w:w="1417"/>
        <w:gridCol w:w="1542"/>
        <w:gridCol w:w="1600"/>
        <w:gridCol w:w="1112"/>
        <w:gridCol w:w="1418"/>
      </w:tblGrid>
      <w:tr w:rsidR="00FE2FE2">
        <w:trPr>
          <w:trHeight w:val="567"/>
          <w:jc w:val="center"/>
        </w:trPr>
        <w:tc>
          <w:tcPr>
            <w:tcW w:w="806"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2028"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产品名称</w:t>
            </w:r>
          </w:p>
        </w:tc>
        <w:tc>
          <w:tcPr>
            <w:tcW w:w="1922"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企业名称</w:t>
            </w:r>
          </w:p>
        </w:tc>
        <w:tc>
          <w:tcPr>
            <w:tcW w:w="912"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品牌</w:t>
            </w:r>
          </w:p>
        </w:tc>
        <w:tc>
          <w:tcPr>
            <w:tcW w:w="1417"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规格型号</w:t>
            </w:r>
          </w:p>
        </w:tc>
        <w:tc>
          <w:tcPr>
            <w:tcW w:w="1417"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中国环境标志认证证书编号</w:t>
            </w:r>
          </w:p>
        </w:tc>
        <w:tc>
          <w:tcPr>
            <w:tcW w:w="1542"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认证证书</w:t>
            </w:r>
          </w:p>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有效截止期</w:t>
            </w:r>
          </w:p>
        </w:tc>
        <w:tc>
          <w:tcPr>
            <w:tcW w:w="4130" w:type="dxa"/>
            <w:gridSpan w:val="3"/>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价格</w:t>
            </w:r>
          </w:p>
        </w:tc>
      </w:tr>
      <w:tr w:rsidR="00FE2FE2">
        <w:trPr>
          <w:jc w:val="center"/>
        </w:trPr>
        <w:tc>
          <w:tcPr>
            <w:tcW w:w="806" w:type="dxa"/>
            <w:vMerge/>
            <w:vAlign w:val="center"/>
          </w:tcPr>
          <w:p w:rsidR="00FE2FE2" w:rsidRDefault="00FE2FE2">
            <w:pPr>
              <w:jc w:val="center"/>
              <w:rPr>
                <w:rFonts w:ascii="仿宋" w:eastAsia="仿宋" w:hAnsi="仿宋" w:cs="仿宋"/>
                <w:sz w:val="28"/>
                <w:szCs w:val="28"/>
              </w:rPr>
            </w:pPr>
          </w:p>
        </w:tc>
        <w:tc>
          <w:tcPr>
            <w:tcW w:w="2028" w:type="dxa"/>
            <w:vMerge/>
            <w:vAlign w:val="center"/>
          </w:tcPr>
          <w:p w:rsidR="00FE2FE2" w:rsidRDefault="00FE2FE2">
            <w:pPr>
              <w:jc w:val="center"/>
              <w:rPr>
                <w:rFonts w:ascii="仿宋" w:eastAsia="仿宋" w:hAnsi="仿宋" w:cs="仿宋"/>
                <w:sz w:val="28"/>
                <w:szCs w:val="28"/>
              </w:rPr>
            </w:pPr>
          </w:p>
        </w:tc>
        <w:tc>
          <w:tcPr>
            <w:tcW w:w="1922" w:type="dxa"/>
            <w:vMerge/>
            <w:vAlign w:val="center"/>
          </w:tcPr>
          <w:p w:rsidR="00FE2FE2" w:rsidRDefault="00FE2FE2">
            <w:pPr>
              <w:jc w:val="center"/>
              <w:rPr>
                <w:rFonts w:ascii="仿宋" w:eastAsia="仿宋" w:hAnsi="仿宋" w:cs="仿宋"/>
                <w:sz w:val="28"/>
                <w:szCs w:val="28"/>
              </w:rPr>
            </w:pPr>
          </w:p>
        </w:tc>
        <w:tc>
          <w:tcPr>
            <w:tcW w:w="912" w:type="dxa"/>
            <w:vMerge/>
            <w:vAlign w:val="center"/>
          </w:tcPr>
          <w:p w:rsidR="00FE2FE2" w:rsidRDefault="00FE2FE2">
            <w:pPr>
              <w:jc w:val="center"/>
              <w:rPr>
                <w:rFonts w:ascii="仿宋" w:eastAsia="仿宋" w:hAnsi="仿宋" w:cs="仿宋"/>
                <w:sz w:val="28"/>
                <w:szCs w:val="28"/>
              </w:rPr>
            </w:pPr>
          </w:p>
        </w:tc>
        <w:tc>
          <w:tcPr>
            <w:tcW w:w="1417" w:type="dxa"/>
            <w:vMerge/>
            <w:vAlign w:val="center"/>
          </w:tcPr>
          <w:p w:rsidR="00FE2FE2" w:rsidRDefault="00FE2FE2">
            <w:pPr>
              <w:jc w:val="center"/>
              <w:rPr>
                <w:rFonts w:ascii="仿宋" w:eastAsia="仿宋" w:hAnsi="仿宋" w:cs="仿宋"/>
                <w:sz w:val="28"/>
                <w:szCs w:val="28"/>
              </w:rPr>
            </w:pPr>
          </w:p>
        </w:tc>
        <w:tc>
          <w:tcPr>
            <w:tcW w:w="1417" w:type="dxa"/>
            <w:vMerge/>
            <w:vAlign w:val="center"/>
          </w:tcPr>
          <w:p w:rsidR="00FE2FE2" w:rsidRDefault="00FE2FE2">
            <w:pPr>
              <w:jc w:val="center"/>
              <w:rPr>
                <w:rFonts w:ascii="仿宋" w:eastAsia="仿宋" w:hAnsi="仿宋" w:cs="仿宋"/>
                <w:sz w:val="28"/>
                <w:szCs w:val="28"/>
              </w:rPr>
            </w:pPr>
          </w:p>
        </w:tc>
        <w:tc>
          <w:tcPr>
            <w:tcW w:w="1542" w:type="dxa"/>
            <w:vMerge/>
            <w:vAlign w:val="center"/>
          </w:tcPr>
          <w:p w:rsidR="00FE2FE2" w:rsidRDefault="00FE2FE2">
            <w:pPr>
              <w:jc w:val="center"/>
              <w:rPr>
                <w:rFonts w:ascii="仿宋" w:eastAsia="仿宋" w:hAnsi="仿宋" w:cs="仿宋"/>
                <w:sz w:val="28"/>
                <w:szCs w:val="28"/>
              </w:rPr>
            </w:pPr>
          </w:p>
        </w:tc>
        <w:tc>
          <w:tcPr>
            <w:tcW w:w="1600" w:type="dxa"/>
            <w:vAlign w:val="center"/>
          </w:tcPr>
          <w:p w:rsidR="00FE2FE2" w:rsidRDefault="00390B6D">
            <w:pPr>
              <w:jc w:val="center"/>
              <w:rPr>
                <w:rFonts w:ascii="仿宋" w:eastAsia="仿宋" w:hAnsi="仿宋" w:cs="仿宋"/>
                <w:sz w:val="28"/>
                <w:szCs w:val="28"/>
              </w:rPr>
            </w:pPr>
            <w:r>
              <w:rPr>
                <w:rFonts w:ascii="仿宋" w:eastAsia="仿宋" w:hAnsi="仿宋" w:cs="仿宋" w:hint="eastAsia"/>
                <w:sz w:val="28"/>
                <w:szCs w:val="28"/>
              </w:rPr>
              <w:t>单价（元）</w:t>
            </w:r>
          </w:p>
        </w:tc>
        <w:tc>
          <w:tcPr>
            <w:tcW w:w="1112" w:type="dxa"/>
            <w:vAlign w:val="center"/>
          </w:tcPr>
          <w:p w:rsidR="00FE2FE2" w:rsidRDefault="00390B6D">
            <w:pPr>
              <w:jc w:val="center"/>
              <w:rPr>
                <w:rFonts w:ascii="仿宋" w:eastAsia="仿宋" w:hAnsi="仿宋" w:cs="仿宋"/>
                <w:sz w:val="28"/>
                <w:szCs w:val="28"/>
              </w:rPr>
            </w:pPr>
            <w:r>
              <w:rPr>
                <w:rFonts w:ascii="仿宋" w:eastAsia="仿宋" w:hAnsi="仿宋" w:cs="仿宋" w:hint="eastAsia"/>
                <w:sz w:val="28"/>
                <w:szCs w:val="28"/>
              </w:rPr>
              <w:t>数量</w:t>
            </w:r>
          </w:p>
        </w:tc>
        <w:tc>
          <w:tcPr>
            <w:tcW w:w="1418" w:type="dxa"/>
            <w:vAlign w:val="center"/>
          </w:tcPr>
          <w:p w:rsidR="00FE2FE2" w:rsidRDefault="00390B6D">
            <w:pPr>
              <w:jc w:val="center"/>
              <w:rPr>
                <w:rFonts w:ascii="仿宋" w:eastAsia="仿宋" w:hAnsi="仿宋" w:cs="仿宋"/>
                <w:sz w:val="28"/>
                <w:szCs w:val="28"/>
              </w:rPr>
            </w:pPr>
            <w:r>
              <w:rPr>
                <w:rFonts w:ascii="仿宋" w:eastAsia="仿宋" w:hAnsi="仿宋" w:cs="仿宋" w:hint="eastAsia"/>
                <w:sz w:val="28"/>
                <w:szCs w:val="28"/>
              </w:rPr>
              <w:t>小计（元）</w:t>
            </w:r>
          </w:p>
        </w:tc>
      </w:tr>
      <w:tr w:rsidR="00FE2FE2">
        <w:trPr>
          <w:jc w:val="center"/>
        </w:trPr>
        <w:tc>
          <w:tcPr>
            <w:tcW w:w="806" w:type="dxa"/>
            <w:vAlign w:val="center"/>
          </w:tcPr>
          <w:p w:rsidR="00FE2FE2" w:rsidRDefault="00FE2FE2">
            <w:pPr>
              <w:jc w:val="center"/>
              <w:rPr>
                <w:rFonts w:ascii="仿宋" w:eastAsia="仿宋" w:hAnsi="仿宋" w:cs="仿宋"/>
                <w:sz w:val="28"/>
                <w:szCs w:val="28"/>
              </w:rPr>
            </w:pPr>
          </w:p>
        </w:tc>
        <w:tc>
          <w:tcPr>
            <w:tcW w:w="2028" w:type="dxa"/>
            <w:vAlign w:val="center"/>
          </w:tcPr>
          <w:p w:rsidR="00FE2FE2" w:rsidRDefault="00FE2FE2">
            <w:pPr>
              <w:jc w:val="center"/>
              <w:rPr>
                <w:rFonts w:ascii="仿宋" w:eastAsia="仿宋" w:hAnsi="仿宋" w:cs="仿宋"/>
                <w:sz w:val="28"/>
                <w:szCs w:val="28"/>
              </w:rPr>
            </w:pPr>
          </w:p>
        </w:tc>
        <w:tc>
          <w:tcPr>
            <w:tcW w:w="1922"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c>
          <w:tcPr>
            <w:tcW w:w="1600" w:type="dxa"/>
            <w:vAlign w:val="center"/>
          </w:tcPr>
          <w:p w:rsidR="00FE2FE2" w:rsidRDefault="00FE2FE2">
            <w:pPr>
              <w:jc w:val="center"/>
              <w:rPr>
                <w:rFonts w:ascii="仿宋" w:eastAsia="仿宋" w:hAnsi="仿宋" w:cs="仿宋"/>
                <w:sz w:val="28"/>
                <w:szCs w:val="28"/>
              </w:rPr>
            </w:pPr>
          </w:p>
        </w:tc>
        <w:tc>
          <w:tcPr>
            <w:tcW w:w="1112" w:type="dxa"/>
            <w:vAlign w:val="center"/>
          </w:tcPr>
          <w:p w:rsidR="00FE2FE2" w:rsidRDefault="00FE2FE2">
            <w:pPr>
              <w:jc w:val="center"/>
              <w:rPr>
                <w:rFonts w:ascii="仿宋" w:eastAsia="仿宋" w:hAnsi="仿宋" w:cs="仿宋"/>
                <w:sz w:val="28"/>
                <w:szCs w:val="28"/>
              </w:rPr>
            </w:pPr>
          </w:p>
        </w:tc>
        <w:tc>
          <w:tcPr>
            <w:tcW w:w="1418" w:type="dxa"/>
            <w:vAlign w:val="center"/>
          </w:tcPr>
          <w:p w:rsidR="00FE2FE2" w:rsidRDefault="00FE2FE2">
            <w:pPr>
              <w:jc w:val="center"/>
              <w:rPr>
                <w:rFonts w:ascii="仿宋" w:eastAsia="仿宋" w:hAnsi="仿宋" w:cs="仿宋"/>
                <w:sz w:val="28"/>
                <w:szCs w:val="28"/>
              </w:rPr>
            </w:pPr>
          </w:p>
        </w:tc>
      </w:tr>
      <w:tr w:rsidR="00FE2FE2">
        <w:trPr>
          <w:jc w:val="center"/>
        </w:trPr>
        <w:tc>
          <w:tcPr>
            <w:tcW w:w="806" w:type="dxa"/>
            <w:vAlign w:val="center"/>
          </w:tcPr>
          <w:p w:rsidR="00FE2FE2" w:rsidRDefault="00FE2FE2">
            <w:pPr>
              <w:jc w:val="center"/>
              <w:rPr>
                <w:rFonts w:ascii="仿宋" w:eastAsia="仿宋" w:hAnsi="仿宋" w:cs="仿宋"/>
                <w:sz w:val="28"/>
                <w:szCs w:val="28"/>
              </w:rPr>
            </w:pPr>
          </w:p>
        </w:tc>
        <w:tc>
          <w:tcPr>
            <w:tcW w:w="2028" w:type="dxa"/>
            <w:vAlign w:val="center"/>
          </w:tcPr>
          <w:p w:rsidR="00FE2FE2" w:rsidRDefault="00FE2FE2">
            <w:pPr>
              <w:jc w:val="center"/>
              <w:rPr>
                <w:rFonts w:ascii="仿宋" w:eastAsia="仿宋" w:hAnsi="仿宋" w:cs="仿宋"/>
                <w:sz w:val="28"/>
                <w:szCs w:val="28"/>
              </w:rPr>
            </w:pPr>
          </w:p>
        </w:tc>
        <w:tc>
          <w:tcPr>
            <w:tcW w:w="1922"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c>
          <w:tcPr>
            <w:tcW w:w="1600" w:type="dxa"/>
            <w:vAlign w:val="center"/>
          </w:tcPr>
          <w:p w:rsidR="00FE2FE2" w:rsidRDefault="00FE2FE2">
            <w:pPr>
              <w:jc w:val="center"/>
              <w:rPr>
                <w:rFonts w:ascii="仿宋" w:eastAsia="仿宋" w:hAnsi="仿宋" w:cs="仿宋"/>
                <w:sz w:val="28"/>
                <w:szCs w:val="28"/>
              </w:rPr>
            </w:pPr>
          </w:p>
        </w:tc>
        <w:tc>
          <w:tcPr>
            <w:tcW w:w="1112" w:type="dxa"/>
            <w:vAlign w:val="center"/>
          </w:tcPr>
          <w:p w:rsidR="00FE2FE2" w:rsidRDefault="00FE2FE2">
            <w:pPr>
              <w:jc w:val="center"/>
              <w:rPr>
                <w:rFonts w:ascii="仿宋" w:eastAsia="仿宋" w:hAnsi="仿宋" w:cs="仿宋"/>
                <w:sz w:val="28"/>
                <w:szCs w:val="28"/>
              </w:rPr>
            </w:pPr>
          </w:p>
        </w:tc>
        <w:tc>
          <w:tcPr>
            <w:tcW w:w="1418" w:type="dxa"/>
            <w:vAlign w:val="center"/>
          </w:tcPr>
          <w:p w:rsidR="00FE2FE2" w:rsidRDefault="00FE2FE2">
            <w:pPr>
              <w:jc w:val="center"/>
              <w:rPr>
                <w:rFonts w:ascii="仿宋" w:eastAsia="仿宋" w:hAnsi="仿宋" w:cs="仿宋"/>
                <w:sz w:val="28"/>
                <w:szCs w:val="28"/>
              </w:rPr>
            </w:pPr>
          </w:p>
        </w:tc>
      </w:tr>
      <w:tr w:rsidR="00FE2FE2">
        <w:trPr>
          <w:jc w:val="center"/>
        </w:trPr>
        <w:tc>
          <w:tcPr>
            <w:tcW w:w="806" w:type="dxa"/>
            <w:vAlign w:val="center"/>
          </w:tcPr>
          <w:p w:rsidR="00FE2FE2" w:rsidRDefault="00FE2FE2">
            <w:pPr>
              <w:jc w:val="center"/>
              <w:rPr>
                <w:rFonts w:ascii="仿宋" w:eastAsia="仿宋" w:hAnsi="仿宋" w:cs="仿宋"/>
                <w:sz w:val="28"/>
                <w:szCs w:val="28"/>
              </w:rPr>
            </w:pPr>
          </w:p>
        </w:tc>
        <w:tc>
          <w:tcPr>
            <w:tcW w:w="2028" w:type="dxa"/>
            <w:vAlign w:val="center"/>
          </w:tcPr>
          <w:p w:rsidR="00FE2FE2" w:rsidRDefault="00FE2FE2">
            <w:pPr>
              <w:jc w:val="center"/>
              <w:rPr>
                <w:rFonts w:ascii="仿宋" w:eastAsia="仿宋" w:hAnsi="仿宋" w:cs="仿宋"/>
                <w:sz w:val="28"/>
                <w:szCs w:val="28"/>
              </w:rPr>
            </w:pPr>
          </w:p>
        </w:tc>
        <w:tc>
          <w:tcPr>
            <w:tcW w:w="1922"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c>
          <w:tcPr>
            <w:tcW w:w="1600" w:type="dxa"/>
            <w:vAlign w:val="center"/>
          </w:tcPr>
          <w:p w:rsidR="00FE2FE2" w:rsidRDefault="00FE2FE2">
            <w:pPr>
              <w:jc w:val="center"/>
              <w:rPr>
                <w:rFonts w:ascii="仿宋" w:eastAsia="仿宋" w:hAnsi="仿宋" w:cs="仿宋"/>
                <w:sz w:val="28"/>
                <w:szCs w:val="28"/>
              </w:rPr>
            </w:pPr>
          </w:p>
        </w:tc>
        <w:tc>
          <w:tcPr>
            <w:tcW w:w="1112" w:type="dxa"/>
            <w:vAlign w:val="center"/>
          </w:tcPr>
          <w:p w:rsidR="00FE2FE2" w:rsidRDefault="00FE2FE2">
            <w:pPr>
              <w:jc w:val="center"/>
              <w:rPr>
                <w:rFonts w:ascii="仿宋" w:eastAsia="仿宋" w:hAnsi="仿宋" w:cs="仿宋"/>
                <w:sz w:val="28"/>
                <w:szCs w:val="28"/>
              </w:rPr>
            </w:pPr>
          </w:p>
        </w:tc>
        <w:tc>
          <w:tcPr>
            <w:tcW w:w="1418" w:type="dxa"/>
            <w:vAlign w:val="center"/>
          </w:tcPr>
          <w:p w:rsidR="00FE2FE2" w:rsidRDefault="00FE2FE2">
            <w:pPr>
              <w:jc w:val="center"/>
              <w:rPr>
                <w:rFonts w:ascii="仿宋" w:eastAsia="仿宋" w:hAnsi="仿宋" w:cs="仿宋"/>
                <w:sz w:val="28"/>
                <w:szCs w:val="28"/>
              </w:rPr>
            </w:pPr>
          </w:p>
        </w:tc>
      </w:tr>
    </w:tbl>
    <w:p w:rsidR="00FE2FE2" w:rsidRDefault="00390B6D">
      <w:pPr>
        <w:rPr>
          <w:rFonts w:ascii="仿宋" w:eastAsia="仿宋" w:hAnsi="仿宋" w:cs="仿宋"/>
          <w:b/>
          <w:bCs/>
          <w:sz w:val="28"/>
          <w:szCs w:val="28"/>
        </w:rPr>
      </w:pPr>
      <w:r>
        <w:rPr>
          <w:rFonts w:ascii="仿宋" w:eastAsia="仿宋" w:hAnsi="仿宋" w:cs="仿宋" w:hint="eastAsia"/>
          <w:sz w:val="28"/>
          <w:szCs w:val="28"/>
        </w:rPr>
        <w:t>说明：所报产品属于《环境标志产品政府采购品目清单》（财库〔2019〕18 号）内的品目，应附《中国环境标志产品认证证书》；并按规定格式逐项填写，否则评审时不予价格扣除。</w:t>
      </w:r>
      <w:r>
        <w:rPr>
          <w:rFonts w:ascii="仿宋" w:eastAsia="仿宋" w:hAnsi="仿宋" w:cs="仿宋" w:hint="eastAsia"/>
          <w:b/>
          <w:bCs/>
          <w:sz w:val="28"/>
          <w:szCs w:val="28"/>
        </w:rPr>
        <w:t>如所投产品不是环境标志产品，则不需填写本表。</w:t>
      </w:r>
    </w:p>
    <w:p w:rsidR="00FE2FE2" w:rsidRDefault="00390B6D">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FE2FE2" w:rsidRDefault="00390B6D">
      <w:pPr>
        <w:jc w:val="right"/>
        <w:rPr>
          <w:rFonts w:ascii="仿宋" w:eastAsia="仿宋" w:hAnsi="仿宋" w:cs="仿宋"/>
          <w:sz w:val="28"/>
          <w:szCs w:val="28"/>
        </w:rPr>
      </w:pPr>
      <w:r>
        <w:rPr>
          <w:rFonts w:ascii="仿宋" w:eastAsia="仿宋" w:hAnsi="仿宋" w:cs="仿宋"/>
          <w:sz w:val="28"/>
          <w:szCs w:val="28"/>
        </w:rPr>
        <w:t xml:space="preserve">日期：      年    月    </w:t>
      </w:r>
      <w:r>
        <w:rPr>
          <w:rFonts w:ascii="仿宋" w:eastAsia="仿宋" w:hAnsi="仿宋" w:cs="仿宋" w:hint="eastAsia"/>
          <w:sz w:val="28"/>
          <w:szCs w:val="28"/>
        </w:rPr>
        <w:t>日</w:t>
      </w:r>
    </w:p>
    <w:p w:rsidR="00FE2FE2" w:rsidRDefault="00390B6D">
      <w:pPr>
        <w:rPr>
          <w:sz w:val="22"/>
          <w:szCs w:val="28"/>
        </w:rPr>
      </w:pPr>
      <w:r>
        <w:rPr>
          <w:rFonts w:hint="eastAsia"/>
          <w:sz w:val="22"/>
          <w:szCs w:val="28"/>
        </w:rPr>
        <w:lastRenderedPageBreak/>
        <w:br w:type="page"/>
      </w:r>
    </w:p>
    <w:p w:rsidR="00FE2FE2" w:rsidRDefault="00390B6D">
      <w:pPr>
        <w:pStyle w:val="2"/>
        <w:spacing w:before="159" w:after="159"/>
        <w:rPr>
          <w:sz w:val="36"/>
          <w:szCs w:val="28"/>
        </w:rPr>
      </w:pPr>
      <w:bookmarkStart w:id="74" w:name="_Toc23388"/>
      <w:r>
        <w:rPr>
          <w:rFonts w:hint="eastAsia"/>
          <w:sz w:val="36"/>
          <w:szCs w:val="28"/>
        </w:rPr>
        <w:lastRenderedPageBreak/>
        <w:t>附件十五：节能产品明细表</w:t>
      </w:r>
      <w:bookmarkEnd w:id="74"/>
      <w:r>
        <w:rPr>
          <w:rFonts w:hint="eastAsia"/>
          <w:sz w:val="36"/>
          <w:szCs w:val="28"/>
        </w:rPr>
        <w:t>（非强制节能产品）</w:t>
      </w:r>
    </w:p>
    <w:p w:rsidR="00FE2FE2" w:rsidRDefault="00390B6D">
      <w:pPr>
        <w:rPr>
          <w:rFonts w:ascii="仿宋" w:eastAsia="仿宋" w:hAnsi="仿宋" w:cs="仿宋"/>
          <w:sz w:val="28"/>
          <w:szCs w:val="28"/>
        </w:rPr>
      </w:pPr>
      <w:r>
        <w:rPr>
          <w:rFonts w:ascii="仿宋" w:eastAsia="仿宋" w:hAnsi="仿宋" w:cs="仿宋" w:hint="eastAsia"/>
          <w:sz w:val="28"/>
          <w:szCs w:val="28"/>
        </w:rPr>
        <w:t>项目编号：</w:t>
      </w:r>
    </w:p>
    <w:p w:rsidR="00FE2FE2" w:rsidRDefault="00390B6D">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b"/>
        <w:tblW w:w="14174" w:type="dxa"/>
        <w:jc w:val="center"/>
        <w:tblLook w:val="04A0"/>
      </w:tblPr>
      <w:tblGrid>
        <w:gridCol w:w="806"/>
        <w:gridCol w:w="2028"/>
        <w:gridCol w:w="1922"/>
        <w:gridCol w:w="912"/>
        <w:gridCol w:w="1417"/>
        <w:gridCol w:w="1417"/>
        <w:gridCol w:w="1542"/>
        <w:gridCol w:w="1600"/>
        <w:gridCol w:w="1112"/>
        <w:gridCol w:w="1418"/>
      </w:tblGrid>
      <w:tr w:rsidR="00FE2FE2">
        <w:trPr>
          <w:trHeight w:val="567"/>
          <w:jc w:val="center"/>
        </w:trPr>
        <w:tc>
          <w:tcPr>
            <w:tcW w:w="806"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2028"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产品名称</w:t>
            </w:r>
          </w:p>
        </w:tc>
        <w:tc>
          <w:tcPr>
            <w:tcW w:w="1922"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制造商</w:t>
            </w:r>
          </w:p>
        </w:tc>
        <w:tc>
          <w:tcPr>
            <w:tcW w:w="912"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品牌</w:t>
            </w:r>
          </w:p>
        </w:tc>
        <w:tc>
          <w:tcPr>
            <w:tcW w:w="1417"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产品型号</w:t>
            </w:r>
          </w:p>
        </w:tc>
        <w:tc>
          <w:tcPr>
            <w:tcW w:w="1417"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节能标志认证证书编    号</w:t>
            </w:r>
          </w:p>
        </w:tc>
        <w:tc>
          <w:tcPr>
            <w:tcW w:w="1542"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认证证书有效截止日期</w:t>
            </w:r>
          </w:p>
        </w:tc>
        <w:tc>
          <w:tcPr>
            <w:tcW w:w="4130" w:type="dxa"/>
            <w:gridSpan w:val="3"/>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价格</w:t>
            </w:r>
          </w:p>
        </w:tc>
      </w:tr>
      <w:tr w:rsidR="00FE2FE2">
        <w:trPr>
          <w:jc w:val="center"/>
        </w:trPr>
        <w:tc>
          <w:tcPr>
            <w:tcW w:w="806" w:type="dxa"/>
            <w:vMerge/>
            <w:vAlign w:val="center"/>
          </w:tcPr>
          <w:p w:rsidR="00FE2FE2" w:rsidRDefault="00FE2FE2">
            <w:pPr>
              <w:jc w:val="center"/>
              <w:rPr>
                <w:rFonts w:ascii="仿宋" w:eastAsia="仿宋" w:hAnsi="仿宋" w:cs="仿宋"/>
                <w:sz w:val="28"/>
                <w:szCs w:val="28"/>
              </w:rPr>
            </w:pPr>
          </w:p>
        </w:tc>
        <w:tc>
          <w:tcPr>
            <w:tcW w:w="2028" w:type="dxa"/>
            <w:vMerge/>
            <w:vAlign w:val="center"/>
          </w:tcPr>
          <w:p w:rsidR="00FE2FE2" w:rsidRDefault="00FE2FE2">
            <w:pPr>
              <w:jc w:val="center"/>
              <w:rPr>
                <w:rFonts w:ascii="仿宋" w:eastAsia="仿宋" w:hAnsi="仿宋" w:cs="仿宋"/>
                <w:sz w:val="28"/>
                <w:szCs w:val="28"/>
              </w:rPr>
            </w:pPr>
          </w:p>
        </w:tc>
        <w:tc>
          <w:tcPr>
            <w:tcW w:w="1922" w:type="dxa"/>
            <w:vMerge/>
            <w:vAlign w:val="center"/>
          </w:tcPr>
          <w:p w:rsidR="00FE2FE2" w:rsidRDefault="00FE2FE2">
            <w:pPr>
              <w:jc w:val="center"/>
              <w:rPr>
                <w:rFonts w:ascii="仿宋" w:eastAsia="仿宋" w:hAnsi="仿宋" w:cs="仿宋"/>
                <w:sz w:val="28"/>
                <w:szCs w:val="28"/>
              </w:rPr>
            </w:pPr>
          </w:p>
        </w:tc>
        <w:tc>
          <w:tcPr>
            <w:tcW w:w="912" w:type="dxa"/>
            <w:vMerge/>
            <w:vAlign w:val="center"/>
          </w:tcPr>
          <w:p w:rsidR="00FE2FE2" w:rsidRDefault="00FE2FE2">
            <w:pPr>
              <w:jc w:val="center"/>
              <w:rPr>
                <w:rFonts w:ascii="仿宋" w:eastAsia="仿宋" w:hAnsi="仿宋" w:cs="仿宋"/>
                <w:sz w:val="28"/>
                <w:szCs w:val="28"/>
              </w:rPr>
            </w:pPr>
          </w:p>
        </w:tc>
        <w:tc>
          <w:tcPr>
            <w:tcW w:w="1417" w:type="dxa"/>
            <w:vMerge/>
            <w:vAlign w:val="center"/>
          </w:tcPr>
          <w:p w:rsidR="00FE2FE2" w:rsidRDefault="00FE2FE2">
            <w:pPr>
              <w:jc w:val="center"/>
              <w:rPr>
                <w:rFonts w:ascii="仿宋" w:eastAsia="仿宋" w:hAnsi="仿宋" w:cs="仿宋"/>
                <w:sz w:val="28"/>
                <w:szCs w:val="28"/>
              </w:rPr>
            </w:pPr>
          </w:p>
        </w:tc>
        <w:tc>
          <w:tcPr>
            <w:tcW w:w="1417" w:type="dxa"/>
            <w:vMerge/>
            <w:vAlign w:val="center"/>
          </w:tcPr>
          <w:p w:rsidR="00FE2FE2" w:rsidRDefault="00FE2FE2">
            <w:pPr>
              <w:jc w:val="center"/>
              <w:rPr>
                <w:rFonts w:ascii="仿宋" w:eastAsia="仿宋" w:hAnsi="仿宋" w:cs="仿宋"/>
                <w:sz w:val="28"/>
                <w:szCs w:val="28"/>
              </w:rPr>
            </w:pPr>
          </w:p>
        </w:tc>
        <w:tc>
          <w:tcPr>
            <w:tcW w:w="1542" w:type="dxa"/>
            <w:vMerge/>
            <w:vAlign w:val="center"/>
          </w:tcPr>
          <w:p w:rsidR="00FE2FE2" w:rsidRDefault="00FE2FE2">
            <w:pPr>
              <w:jc w:val="center"/>
              <w:rPr>
                <w:rFonts w:ascii="仿宋" w:eastAsia="仿宋" w:hAnsi="仿宋" w:cs="仿宋"/>
                <w:sz w:val="28"/>
                <w:szCs w:val="28"/>
              </w:rPr>
            </w:pPr>
          </w:p>
        </w:tc>
        <w:tc>
          <w:tcPr>
            <w:tcW w:w="1600" w:type="dxa"/>
            <w:vAlign w:val="center"/>
          </w:tcPr>
          <w:p w:rsidR="00FE2FE2" w:rsidRDefault="00390B6D">
            <w:pPr>
              <w:jc w:val="center"/>
              <w:rPr>
                <w:rFonts w:ascii="仿宋" w:eastAsia="仿宋" w:hAnsi="仿宋" w:cs="仿宋"/>
                <w:sz w:val="28"/>
                <w:szCs w:val="28"/>
              </w:rPr>
            </w:pPr>
            <w:r>
              <w:rPr>
                <w:rFonts w:ascii="仿宋" w:eastAsia="仿宋" w:hAnsi="仿宋" w:cs="仿宋" w:hint="eastAsia"/>
                <w:sz w:val="28"/>
                <w:szCs w:val="28"/>
              </w:rPr>
              <w:t>单价（元）</w:t>
            </w:r>
          </w:p>
        </w:tc>
        <w:tc>
          <w:tcPr>
            <w:tcW w:w="1112" w:type="dxa"/>
            <w:vAlign w:val="center"/>
          </w:tcPr>
          <w:p w:rsidR="00FE2FE2" w:rsidRDefault="00390B6D">
            <w:pPr>
              <w:jc w:val="center"/>
              <w:rPr>
                <w:rFonts w:ascii="仿宋" w:eastAsia="仿宋" w:hAnsi="仿宋" w:cs="仿宋"/>
                <w:sz w:val="28"/>
                <w:szCs w:val="28"/>
              </w:rPr>
            </w:pPr>
            <w:r>
              <w:rPr>
                <w:rFonts w:ascii="仿宋" w:eastAsia="仿宋" w:hAnsi="仿宋" w:cs="仿宋" w:hint="eastAsia"/>
                <w:sz w:val="28"/>
                <w:szCs w:val="28"/>
              </w:rPr>
              <w:t>数量</w:t>
            </w:r>
          </w:p>
        </w:tc>
        <w:tc>
          <w:tcPr>
            <w:tcW w:w="1418" w:type="dxa"/>
            <w:vAlign w:val="center"/>
          </w:tcPr>
          <w:p w:rsidR="00FE2FE2" w:rsidRDefault="00390B6D">
            <w:pPr>
              <w:jc w:val="center"/>
              <w:rPr>
                <w:rFonts w:ascii="仿宋" w:eastAsia="仿宋" w:hAnsi="仿宋" w:cs="仿宋"/>
                <w:sz w:val="28"/>
                <w:szCs w:val="28"/>
              </w:rPr>
            </w:pPr>
            <w:r>
              <w:rPr>
                <w:rFonts w:ascii="仿宋" w:eastAsia="仿宋" w:hAnsi="仿宋" w:cs="仿宋" w:hint="eastAsia"/>
                <w:sz w:val="28"/>
                <w:szCs w:val="28"/>
              </w:rPr>
              <w:t>小计（元）</w:t>
            </w:r>
          </w:p>
        </w:tc>
      </w:tr>
      <w:tr w:rsidR="00FE2FE2">
        <w:trPr>
          <w:jc w:val="center"/>
        </w:trPr>
        <w:tc>
          <w:tcPr>
            <w:tcW w:w="806" w:type="dxa"/>
            <w:vAlign w:val="center"/>
          </w:tcPr>
          <w:p w:rsidR="00FE2FE2" w:rsidRDefault="00FE2FE2">
            <w:pPr>
              <w:jc w:val="center"/>
              <w:rPr>
                <w:rFonts w:ascii="仿宋" w:eastAsia="仿宋" w:hAnsi="仿宋" w:cs="仿宋"/>
                <w:sz w:val="28"/>
                <w:szCs w:val="28"/>
              </w:rPr>
            </w:pPr>
          </w:p>
        </w:tc>
        <w:tc>
          <w:tcPr>
            <w:tcW w:w="2028" w:type="dxa"/>
            <w:vAlign w:val="center"/>
          </w:tcPr>
          <w:p w:rsidR="00FE2FE2" w:rsidRDefault="00FE2FE2">
            <w:pPr>
              <w:jc w:val="center"/>
              <w:rPr>
                <w:rFonts w:ascii="仿宋" w:eastAsia="仿宋" w:hAnsi="仿宋" w:cs="仿宋"/>
                <w:sz w:val="28"/>
                <w:szCs w:val="28"/>
              </w:rPr>
            </w:pPr>
          </w:p>
        </w:tc>
        <w:tc>
          <w:tcPr>
            <w:tcW w:w="1922"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c>
          <w:tcPr>
            <w:tcW w:w="1600" w:type="dxa"/>
            <w:vAlign w:val="center"/>
          </w:tcPr>
          <w:p w:rsidR="00FE2FE2" w:rsidRDefault="00FE2FE2">
            <w:pPr>
              <w:jc w:val="center"/>
              <w:rPr>
                <w:rFonts w:ascii="仿宋" w:eastAsia="仿宋" w:hAnsi="仿宋" w:cs="仿宋"/>
                <w:sz w:val="28"/>
                <w:szCs w:val="28"/>
              </w:rPr>
            </w:pPr>
          </w:p>
        </w:tc>
        <w:tc>
          <w:tcPr>
            <w:tcW w:w="1112" w:type="dxa"/>
            <w:vAlign w:val="center"/>
          </w:tcPr>
          <w:p w:rsidR="00FE2FE2" w:rsidRDefault="00FE2FE2">
            <w:pPr>
              <w:jc w:val="center"/>
              <w:rPr>
                <w:rFonts w:ascii="仿宋" w:eastAsia="仿宋" w:hAnsi="仿宋" w:cs="仿宋"/>
                <w:sz w:val="28"/>
                <w:szCs w:val="28"/>
              </w:rPr>
            </w:pPr>
          </w:p>
        </w:tc>
        <w:tc>
          <w:tcPr>
            <w:tcW w:w="1418" w:type="dxa"/>
            <w:vAlign w:val="center"/>
          </w:tcPr>
          <w:p w:rsidR="00FE2FE2" w:rsidRDefault="00FE2FE2">
            <w:pPr>
              <w:jc w:val="center"/>
              <w:rPr>
                <w:rFonts w:ascii="仿宋" w:eastAsia="仿宋" w:hAnsi="仿宋" w:cs="仿宋"/>
                <w:sz w:val="28"/>
                <w:szCs w:val="28"/>
              </w:rPr>
            </w:pPr>
          </w:p>
        </w:tc>
      </w:tr>
      <w:tr w:rsidR="00FE2FE2">
        <w:trPr>
          <w:jc w:val="center"/>
        </w:trPr>
        <w:tc>
          <w:tcPr>
            <w:tcW w:w="806" w:type="dxa"/>
            <w:vAlign w:val="center"/>
          </w:tcPr>
          <w:p w:rsidR="00FE2FE2" w:rsidRDefault="00FE2FE2">
            <w:pPr>
              <w:jc w:val="center"/>
              <w:rPr>
                <w:rFonts w:ascii="仿宋" w:eastAsia="仿宋" w:hAnsi="仿宋" w:cs="仿宋"/>
                <w:sz w:val="28"/>
                <w:szCs w:val="28"/>
              </w:rPr>
            </w:pPr>
          </w:p>
        </w:tc>
        <w:tc>
          <w:tcPr>
            <w:tcW w:w="2028" w:type="dxa"/>
            <w:vAlign w:val="center"/>
          </w:tcPr>
          <w:p w:rsidR="00FE2FE2" w:rsidRDefault="00FE2FE2">
            <w:pPr>
              <w:jc w:val="center"/>
              <w:rPr>
                <w:rFonts w:ascii="仿宋" w:eastAsia="仿宋" w:hAnsi="仿宋" w:cs="仿宋"/>
                <w:sz w:val="28"/>
                <w:szCs w:val="28"/>
              </w:rPr>
            </w:pPr>
          </w:p>
        </w:tc>
        <w:tc>
          <w:tcPr>
            <w:tcW w:w="1922"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c>
          <w:tcPr>
            <w:tcW w:w="1600" w:type="dxa"/>
            <w:vAlign w:val="center"/>
          </w:tcPr>
          <w:p w:rsidR="00FE2FE2" w:rsidRDefault="00FE2FE2">
            <w:pPr>
              <w:jc w:val="center"/>
              <w:rPr>
                <w:rFonts w:ascii="仿宋" w:eastAsia="仿宋" w:hAnsi="仿宋" w:cs="仿宋"/>
                <w:sz w:val="28"/>
                <w:szCs w:val="28"/>
              </w:rPr>
            </w:pPr>
          </w:p>
        </w:tc>
        <w:tc>
          <w:tcPr>
            <w:tcW w:w="1112" w:type="dxa"/>
            <w:vAlign w:val="center"/>
          </w:tcPr>
          <w:p w:rsidR="00FE2FE2" w:rsidRDefault="00FE2FE2">
            <w:pPr>
              <w:jc w:val="center"/>
              <w:rPr>
                <w:rFonts w:ascii="仿宋" w:eastAsia="仿宋" w:hAnsi="仿宋" w:cs="仿宋"/>
                <w:sz w:val="28"/>
                <w:szCs w:val="28"/>
              </w:rPr>
            </w:pPr>
          </w:p>
        </w:tc>
        <w:tc>
          <w:tcPr>
            <w:tcW w:w="1418" w:type="dxa"/>
            <w:vAlign w:val="center"/>
          </w:tcPr>
          <w:p w:rsidR="00FE2FE2" w:rsidRDefault="00FE2FE2">
            <w:pPr>
              <w:jc w:val="center"/>
              <w:rPr>
                <w:rFonts w:ascii="仿宋" w:eastAsia="仿宋" w:hAnsi="仿宋" w:cs="仿宋"/>
                <w:sz w:val="28"/>
                <w:szCs w:val="28"/>
              </w:rPr>
            </w:pPr>
          </w:p>
        </w:tc>
      </w:tr>
      <w:tr w:rsidR="00FE2FE2">
        <w:trPr>
          <w:jc w:val="center"/>
        </w:trPr>
        <w:tc>
          <w:tcPr>
            <w:tcW w:w="806" w:type="dxa"/>
            <w:vAlign w:val="center"/>
          </w:tcPr>
          <w:p w:rsidR="00FE2FE2" w:rsidRDefault="00FE2FE2">
            <w:pPr>
              <w:jc w:val="center"/>
              <w:rPr>
                <w:rFonts w:ascii="仿宋" w:eastAsia="仿宋" w:hAnsi="仿宋" w:cs="仿宋"/>
                <w:sz w:val="28"/>
                <w:szCs w:val="28"/>
              </w:rPr>
            </w:pPr>
          </w:p>
        </w:tc>
        <w:tc>
          <w:tcPr>
            <w:tcW w:w="2028" w:type="dxa"/>
            <w:vAlign w:val="center"/>
          </w:tcPr>
          <w:p w:rsidR="00FE2FE2" w:rsidRDefault="00FE2FE2">
            <w:pPr>
              <w:jc w:val="center"/>
              <w:rPr>
                <w:rFonts w:ascii="仿宋" w:eastAsia="仿宋" w:hAnsi="仿宋" w:cs="仿宋"/>
                <w:sz w:val="28"/>
                <w:szCs w:val="28"/>
              </w:rPr>
            </w:pPr>
          </w:p>
        </w:tc>
        <w:tc>
          <w:tcPr>
            <w:tcW w:w="1922"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c>
          <w:tcPr>
            <w:tcW w:w="1600" w:type="dxa"/>
            <w:vAlign w:val="center"/>
          </w:tcPr>
          <w:p w:rsidR="00FE2FE2" w:rsidRDefault="00FE2FE2">
            <w:pPr>
              <w:jc w:val="center"/>
              <w:rPr>
                <w:rFonts w:ascii="仿宋" w:eastAsia="仿宋" w:hAnsi="仿宋" w:cs="仿宋"/>
                <w:sz w:val="28"/>
                <w:szCs w:val="28"/>
              </w:rPr>
            </w:pPr>
          </w:p>
        </w:tc>
        <w:tc>
          <w:tcPr>
            <w:tcW w:w="1112" w:type="dxa"/>
            <w:vAlign w:val="center"/>
          </w:tcPr>
          <w:p w:rsidR="00FE2FE2" w:rsidRDefault="00FE2FE2">
            <w:pPr>
              <w:jc w:val="center"/>
              <w:rPr>
                <w:rFonts w:ascii="仿宋" w:eastAsia="仿宋" w:hAnsi="仿宋" w:cs="仿宋"/>
                <w:sz w:val="28"/>
                <w:szCs w:val="28"/>
              </w:rPr>
            </w:pPr>
          </w:p>
        </w:tc>
        <w:tc>
          <w:tcPr>
            <w:tcW w:w="1418" w:type="dxa"/>
            <w:vAlign w:val="center"/>
          </w:tcPr>
          <w:p w:rsidR="00FE2FE2" w:rsidRDefault="00FE2FE2">
            <w:pPr>
              <w:jc w:val="center"/>
              <w:rPr>
                <w:rFonts w:ascii="仿宋" w:eastAsia="仿宋" w:hAnsi="仿宋" w:cs="仿宋"/>
                <w:sz w:val="28"/>
                <w:szCs w:val="28"/>
              </w:rPr>
            </w:pPr>
          </w:p>
        </w:tc>
      </w:tr>
    </w:tbl>
    <w:p w:rsidR="00FE2FE2" w:rsidRDefault="00390B6D">
      <w:pPr>
        <w:rPr>
          <w:rFonts w:ascii="仿宋" w:eastAsia="仿宋" w:hAnsi="仿宋" w:cs="仿宋"/>
          <w:b/>
          <w:bCs/>
          <w:sz w:val="28"/>
          <w:szCs w:val="28"/>
        </w:rPr>
      </w:pPr>
      <w:r>
        <w:rPr>
          <w:rFonts w:ascii="仿宋" w:eastAsia="仿宋" w:hAnsi="仿宋" w:cs="仿宋" w:hint="eastAsia"/>
          <w:sz w:val="28"/>
          <w:szCs w:val="28"/>
        </w:rPr>
        <w:t>说明：所报产品属于《节能产品政府采购品目清单》（财库〔2019〕19 号）内的品目，应附《国家节能产品认证证书》，并按规定格式逐项填写，否则评审时不予价格扣除。</w:t>
      </w:r>
      <w:r>
        <w:rPr>
          <w:rFonts w:ascii="仿宋" w:eastAsia="仿宋" w:hAnsi="仿宋" w:cs="仿宋" w:hint="eastAsia"/>
          <w:b/>
          <w:bCs/>
          <w:sz w:val="28"/>
          <w:szCs w:val="28"/>
        </w:rPr>
        <w:t>如所投产品不是节能产品，则不需填写本表。</w:t>
      </w:r>
    </w:p>
    <w:p w:rsidR="00FE2FE2" w:rsidRDefault="00390B6D">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FE2FE2" w:rsidRDefault="00390B6D">
      <w:pPr>
        <w:jc w:val="right"/>
        <w:rPr>
          <w:rFonts w:ascii="仿宋" w:eastAsia="仿宋" w:hAnsi="仿宋" w:cs="仿宋"/>
          <w:sz w:val="28"/>
          <w:szCs w:val="28"/>
        </w:rPr>
      </w:pPr>
      <w:r>
        <w:rPr>
          <w:rFonts w:ascii="仿宋" w:eastAsia="仿宋" w:hAnsi="仿宋" w:cs="仿宋"/>
          <w:sz w:val="28"/>
          <w:szCs w:val="28"/>
        </w:rPr>
        <w:t xml:space="preserve">日期：      年    月    </w:t>
      </w:r>
      <w:r>
        <w:rPr>
          <w:rFonts w:ascii="仿宋" w:eastAsia="仿宋" w:hAnsi="仿宋" w:cs="仿宋" w:hint="eastAsia"/>
          <w:sz w:val="28"/>
          <w:szCs w:val="28"/>
        </w:rPr>
        <w:t>日</w:t>
      </w:r>
    </w:p>
    <w:p w:rsidR="00FE2FE2" w:rsidRDefault="00FE2FE2">
      <w:pPr>
        <w:rPr>
          <w:sz w:val="22"/>
          <w:szCs w:val="28"/>
        </w:rPr>
      </w:pPr>
    </w:p>
    <w:p w:rsidR="00FE2FE2" w:rsidRDefault="00FE2FE2">
      <w:pPr>
        <w:rPr>
          <w:sz w:val="22"/>
          <w:szCs w:val="28"/>
        </w:rPr>
        <w:sectPr w:rsidR="00FE2FE2">
          <w:pgSz w:w="16838" w:h="11906" w:orient="landscape"/>
          <w:pgMar w:top="1803" w:right="1440" w:bottom="1483" w:left="1440" w:header="851" w:footer="992" w:gutter="0"/>
          <w:cols w:space="0"/>
          <w:docGrid w:type="lines" w:linePitch="319"/>
        </w:sectPr>
      </w:pPr>
    </w:p>
    <w:p w:rsidR="00FE2FE2" w:rsidRDefault="00390B6D">
      <w:pPr>
        <w:pStyle w:val="2"/>
        <w:spacing w:before="159" w:after="159"/>
        <w:rPr>
          <w:sz w:val="36"/>
          <w:szCs w:val="28"/>
        </w:rPr>
      </w:pPr>
      <w:bookmarkStart w:id="75" w:name="_Toc8827"/>
      <w:r>
        <w:rPr>
          <w:rFonts w:hint="eastAsia"/>
          <w:sz w:val="36"/>
          <w:szCs w:val="28"/>
        </w:rPr>
        <w:lastRenderedPageBreak/>
        <w:t>附件十六：政府强制采购节能产品明细表</w:t>
      </w:r>
      <w:bookmarkEnd w:id="75"/>
    </w:p>
    <w:p w:rsidR="00FE2FE2" w:rsidRDefault="00390B6D">
      <w:pPr>
        <w:rPr>
          <w:rFonts w:ascii="仿宋" w:eastAsia="仿宋" w:hAnsi="仿宋" w:cs="仿宋"/>
          <w:sz w:val="28"/>
          <w:szCs w:val="28"/>
        </w:rPr>
      </w:pPr>
      <w:r>
        <w:rPr>
          <w:rFonts w:ascii="仿宋" w:eastAsia="仿宋" w:hAnsi="仿宋" w:cs="仿宋" w:hint="eastAsia"/>
          <w:sz w:val="28"/>
          <w:szCs w:val="28"/>
        </w:rPr>
        <w:t>项目编号：</w:t>
      </w:r>
    </w:p>
    <w:p w:rsidR="00FE2FE2" w:rsidRDefault="00390B6D">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b"/>
        <w:tblW w:w="8871" w:type="dxa"/>
        <w:jc w:val="center"/>
        <w:tblLook w:val="04A0"/>
      </w:tblPr>
      <w:tblGrid>
        <w:gridCol w:w="862"/>
        <w:gridCol w:w="1513"/>
        <w:gridCol w:w="1208"/>
        <w:gridCol w:w="912"/>
        <w:gridCol w:w="1417"/>
        <w:gridCol w:w="1417"/>
        <w:gridCol w:w="1542"/>
      </w:tblGrid>
      <w:tr w:rsidR="00FE2FE2">
        <w:trPr>
          <w:trHeight w:val="567"/>
          <w:jc w:val="center"/>
        </w:trPr>
        <w:tc>
          <w:tcPr>
            <w:tcW w:w="862"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513"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产品名称</w:t>
            </w:r>
          </w:p>
        </w:tc>
        <w:tc>
          <w:tcPr>
            <w:tcW w:w="1208"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制造商</w:t>
            </w:r>
          </w:p>
        </w:tc>
        <w:tc>
          <w:tcPr>
            <w:tcW w:w="912"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品牌</w:t>
            </w:r>
          </w:p>
        </w:tc>
        <w:tc>
          <w:tcPr>
            <w:tcW w:w="1417"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产品型号</w:t>
            </w:r>
          </w:p>
        </w:tc>
        <w:tc>
          <w:tcPr>
            <w:tcW w:w="1417"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节能标志认证证书编    号</w:t>
            </w:r>
          </w:p>
        </w:tc>
        <w:tc>
          <w:tcPr>
            <w:tcW w:w="1542" w:type="dxa"/>
            <w:vMerge w:val="restart"/>
            <w:vAlign w:val="center"/>
          </w:tcPr>
          <w:p w:rsidR="00FE2FE2" w:rsidRDefault="00390B6D">
            <w:pPr>
              <w:snapToGrid w:val="0"/>
              <w:jc w:val="center"/>
              <w:rPr>
                <w:rFonts w:ascii="仿宋" w:eastAsia="仿宋" w:hAnsi="仿宋" w:cs="仿宋"/>
                <w:sz w:val="28"/>
                <w:szCs w:val="28"/>
              </w:rPr>
            </w:pPr>
            <w:r>
              <w:rPr>
                <w:rFonts w:ascii="仿宋" w:eastAsia="仿宋" w:hAnsi="仿宋" w:cs="仿宋" w:hint="eastAsia"/>
                <w:sz w:val="28"/>
                <w:szCs w:val="28"/>
              </w:rPr>
              <w:t>认证证书有效截止日期</w:t>
            </w:r>
          </w:p>
        </w:tc>
      </w:tr>
      <w:tr w:rsidR="00FE2FE2">
        <w:trPr>
          <w:trHeight w:val="638"/>
          <w:jc w:val="center"/>
        </w:trPr>
        <w:tc>
          <w:tcPr>
            <w:tcW w:w="862" w:type="dxa"/>
            <w:vMerge/>
            <w:vAlign w:val="center"/>
          </w:tcPr>
          <w:p w:rsidR="00FE2FE2" w:rsidRDefault="00FE2FE2">
            <w:pPr>
              <w:jc w:val="center"/>
              <w:rPr>
                <w:rFonts w:ascii="仿宋" w:eastAsia="仿宋" w:hAnsi="仿宋" w:cs="仿宋"/>
                <w:sz w:val="28"/>
                <w:szCs w:val="28"/>
              </w:rPr>
            </w:pPr>
          </w:p>
        </w:tc>
        <w:tc>
          <w:tcPr>
            <w:tcW w:w="1513" w:type="dxa"/>
            <w:vMerge/>
            <w:vAlign w:val="center"/>
          </w:tcPr>
          <w:p w:rsidR="00FE2FE2" w:rsidRDefault="00FE2FE2">
            <w:pPr>
              <w:jc w:val="center"/>
              <w:rPr>
                <w:rFonts w:ascii="仿宋" w:eastAsia="仿宋" w:hAnsi="仿宋" w:cs="仿宋"/>
                <w:sz w:val="28"/>
                <w:szCs w:val="28"/>
              </w:rPr>
            </w:pPr>
          </w:p>
        </w:tc>
        <w:tc>
          <w:tcPr>
            <w:tcW w:w="1208" w:type="dxa"/>
            <w:vMerge/>
            <w:vAlign w:val="center"/>
          </w:tcPr>
          <w:p w:rsidR="00FE2FE2" w:rsidRDefault="00FE2FE2">
            <w:pPr>
              <w:jc w:val="center"/>
              <w:rPr>
                <w:rFonts w:ascii="仿宋" w:eastAsia="仿宋" w:hAnsi="仿宋" w:cs="仿宋"/>
                <w:sz w:val="28"/>
                <w:szCs w:val="28"/>
              </w:rPr>
            </w:pPr>
          </w:p>
        </w:tc>
        <w:tc>
          <w:tcPr>
            <w:tcW w:w="912" w:type="dxa"/>
            <w:vMerge/>
            <w:vAlign w:val="center"/>
          </w:tcPr>
          <w:p w:rsidR="00FE2FE2" w:rsidRDefault="00FE2FE2">
            <w:pPr>
              <w:jc w:val="center"/>
              <w:rPr>
                <w:rFonts w:ascii="仿宋" w:eastAsia="仿宋" w:hAnsi="仿宋" w:cs="仿宋"/>
                <w:sz w:val="28"/>
                <w:szCs w:val="28"/>
              </w:rPr>
            </w:pPr>
          </w:p>
        </w:tc>
        <w:tc>
          <w:tcPr>
            <w:tcW w:w="1417" w:type="dxa"/>
            <w:vMerge/>
            <w:vAlign w:val="center"/>
          </w:tcPr>
          <w:p w:rsidR="00FE2FE2" w:rsidRDefault="00FE2FE2">
            <w:pPr>
              <w:jc w:val="center"/>
              <w:rPr>
                <w:rFonts w:ascii="仿宋" w:eastAsia="仿宋" w:hAnsi="仿宋" w:cs="仿宋"/>
                <w:sz w:val="28"/>
                <w:szCs w:val="28"/>
              </w:rPr>
            </w:pPr>
          </w:p>
        </w:tc>
        <w:tc>
          <w:tcPr>
            <w:tcW w:w="1417" w:type="dxa"/>
            <w:vMerge/>
            <w:vAlign w:val="center"/>
          </w:tcPr>
          <w:p w:rsidR="00FE2FE2" w:rsidRDefault="00FE2FE2">
            <w:pPr>
              <w:jc w:val="center"/>
              <w:rPr>
                <w:rFonts w:ascii="仿宋" w:eastAsia="仿宋" w:hAnsi="仿宋" w:cs="仿宋"/>
                <w:sz w:val="28"/>
                <w:szCs w:val="28"/>
              </w:rPr>
            </w:pPr>
          </w:p>
        </w:tc>
        <w:tc>
          <w:tcPr>
            <w:tcW w:w="1542" w:type="dxa"/>
            <w:vMerge/>
            <w:vAlign w:val="center"/>
          </w:tcPr>
          <w:p w:rsidR="00FE2FE2" w:rsidRDefault="00FE2FE2">
            <w:pPr>
              <w:jc w:val="center"/>
              <w:rPr>
                <w:rFonts w:ascii="仿宋" w:eastAsia="仿宋" w:hAnsi="仿宋" w:cs="仿宋"/>
                <w:sz w:val="28"/>
                <w:szCs w:val="28"/>
              </w:rPr>
            </w:pPr>
          </w:p>
        </w:tc>
      </w:tr>
      <w:tr w:rsidR="00FE2FE2">
        <w:trPr>
          <w:jc w:val="center"/>
        </w:trPr>
        <w:tc>
          <w:tcPr>
            <w:tcW w:w="862" w:type="dxa"/>
            <w:vAlign w:val="center"/>
          </w:tcPr>
          <w:p w:rsidR="00FE2FE2" w:rsidRDefault="00FE2FE2">
            <w:pPr>
              <w:jc w:val="center"/>
              <w:rPr>
                <w:rFonts w:ascii="仿宋" w:eastAsia="仿宋" w:hAnsi="仿宋" w:cs="仿宋"/>
                <w:sz w:val="28"/>
                <w:szCs w:val="28"/>
              </w:rPr>
            </w:pPr>
          </w:p>
        </w:tc>
        <w:tc>
          <w:tcPr>
            <w:tcW w:w="1513" w:type="dxa"/>
            <w:vAlign w:val="center"/>
          </w:tcPr>
          <w:p w:rsidR="00FE2FE2" w:rsidRDefault="00FE2FE2">
            <w:pPr>
              <w:jc w:val="center"/>
              <w:rPr>
                <w:rFonts w:ascii="仿宋" w:eastAsia="仿宋" w:hAnsi="仿宋" w:cs="仿宋"/>
                <w:sz w:val="28"/>
                <w:szCs w:val="28"/>
              </w:rPr>
            </w:pPr>
          </w:p>
        </w:tc>
        <w:tc>
          <w:tcPr>
            <w:tcW w:w="1208"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r>
      <w:tr w:rsidR="00FE2FE2">
        <w:trPr>
          <w:jc w:val="center"/>
        </w:trPr>
        <w:tc>
          <w:tcPr>
            <w:tcW w:w="862" w:type="dxa"/>
            <w:vAlign w:val="center"/>
          </w:tcPr>
          <w:p w:rsidR="00FE2FE2" w:rsidRDefault="00FE2FE2">
            <w:pPr>
              <w:jc w:val="center"/>
              <w:rPr>
                <w:rFonts w:ascii="仿宋" w:eastAsia="仿宋" w:hAnsi="仿宋" w:cs="仿宋"/>
                <w:sz w:val="28"/>
                <w:szCs w:val="28"/>
              </w:rPr>
            </w:pPr>
          </w:p>
        </w:tc>
        <w:tc>
          <w:tcPr>
            <w:tcW w:w="1513" w:type="dxa"/>
            <w:vAlign w:val="center"/>
          </w:tcPr>
          <w:p w:rsidR="00FE2FE2" w:rsidRDefault="00FE2FE2">
            <w:pPr>
              <w:jc w:val="center"/>
              <w:rPr>
                <w:rFonts w:ascii="仿宋" w:eastAsia="仿宋" w:hAnsi="仿宋" w:cs="仿宋"/>
                <w:sz w:val="28"/>
                <w:szCs w:val="28"/>
              </w:rPr>
            </w:pPr>
          </w:p>
        </w:tc>
        <w:tc>
          <w:tcPr>
            <w:tcW w:w="1208"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r>
      <w:tr w:rsidR="00FE2FE2">
        <w:trPr>
          <w:jc w:val="center"/>
        </w:trPr>
        <w:tc>
          <w:tcPr>
            <w:tcW w:w="862" w:type="dxa"/>
            <w:vAlign w:val="center"/>
          </w:tcPr>
          <w:p w:rsidR="00FE2FE2" w:rsidRDefault="00FE2FE2">
            <w:pPr>
              <w:jc w:val="center"/>
              <w:rPr>
                <w:rFonts w:ascii="仿宋" w:eastAsia="仿宋" w:hAnsi="仿宋" w:cs="仿宋"/>
                <w:sz w:val="28"/>
                <w:szCs w:val="28"/>
              </w:rPr>
            </w:pPr>
          </w:p>
        </w:tc>
        <w:tc>
          <w:tcPr>
            <w:tcW w:w="1513" w:type="dxa"/>
            <w:vAlign w:val="center"/>
          </w:tcPr>
          <w:p w:rsidR="00FE2FE2" w:rsidRDefault="00FE2FE2">
            <w:pPr>
              <w:jc w:val="center"/>
              <w:rPr>
                <w:rFonts w:ascii="仿宋" w:eastAsia="仿宋" w:hAnsi="仿宋" w:cs="仿宋"/>
                <w:sz w:val="28"/>
                <w:szCs w:val="28"/>
              </w:rPr>
            </w:pPr>
          </w:p>
        </w:tc>
        <w:tc>
          <w:tcPr>
            <w:tcW w:w="1208"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r>
      <w:tr w:rsidR="00FE2FE2">
        <w:trPr>
          <w:jc w:val="center"/>
        </w:trPr>
        <w:tc>
          <w:tcPr>
            <w:tcW w:w="862" w:type="dxa"/>
            <w:vAlign w:val="center"/>
          </w:tcPr>
          <w:p w:rsidR="00FE2FE2" w:rsidRDefault="00FE2FE2">
            <w:pPr>
              <w:jc w:val="center"/>
              <w:rPr>
                <w:rFonts w:ascii="仿宋" w:eastAsia="仿宋" w:hAnsi="仿宋" w:cs="仿宋"/>
                <w:sz w:val="28"/>
                <w:szCs w:val="28"/>
              </w:rPr>
            </w:pPr>
          </w:p>
        </w:tc>
        <w:tc>
          <w:tcPr>
            <w:tcW w:w="1513" w:type="dxa"/>
            <w:vAlign w:val="center"/>
          </w:tcPr>
          <w:p w:rsidR="00FE2FE2" w:rsidRDefault="00FE2FE2">
            <w:pPr>
              <w:jc w:val="center"/>
              <w:rPr>
                <w:rFonts w:ascii="仿宋" w:eastAsia="仿宋" w:hAnsi="仿宋" w:cs="仿宋"/>
                <w:sz w:val="28"/>
                <w:szCs w:val="28"/>
              </w:rPr>
            </w:pPr>
          </w:p>
        </w:tc>
        <w:tc>
          <w:tcPr>
            <w:tcW w:w="1208"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r>
      <w:tr w:rsidR="00FE2FE2">
        <w:trPr>
          <w:jc w:val="center"/>
        </w:trPr>
        <w:tc>
          <w:tcPr>
            <w:tcW w:w="862" w:type="dxa"/>
            <w:vAlign w:val="center"/>
          </w:tcPr>
          <w:p w:rsidR="00FE2FE2" w:rsidRDefault="00FE2FE2">
            <w:pPr>
              <w:jc w:val="center"/>
              <w:rPr>
                <w:rFonts w:ascii="仿宋" w:eastAsia="仿宋" w:hAnsi="仿宋" w:cs="仿宋"/>
                <w:sz w:val="28"/>
                <w:szCs w:val="28"/>
              </w:rPr>
            </w:pPr>
          </w:p>
        </w:tc>
        <w:tc>
          <w:tcPr>
            <w:tcW w:w="1513" w:type="dxa"/>
            <w:vAlign w:val="center"/>
          </w:tcPr>
          <w:p w:rsidR="00FE2FE2" w:rsidRDefault="00FE2FE2">
            <w:pPr>
              <w:jc w:val="center"/>
              <w:rPr>
                <w:rFonts w:ascii="仿宋" w:eastAsia="仿宋" w:hAnsi="仿宋" w:cs="仿宋"/>
                <w:sz w:val="28"/>
                <w:szCs w:val="28"/>
              </w:rPr>
            </w:pPr>
          </w:p>
        </w:tc>
        <w:tc>
          <w:tcPr>
            <w:tcW w:w="1208"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r>
      <w:tr w:rsidR="00FE2FE2">
        <w:trPr>
          <w:jc w:val="center"/>
        </w:trPr>
        <w:tc>
          <w:tcPr>
            <w:tcW w:w="862" w:type="dxa"/>
            <w:vAlign w:val="center"/>
          </w:tcPr>
          <w:p w:rsidR="00FE2FE2" w:rsidRDefault="00FE2FE2">
            <w:pPr>
              <w:jc w:val="center"/>
              <w:rPr>
                <w:rFonts w:ascii="仿宋" w:eastAsia="仿宋" w:hAnsi="仿宋" w:cs="仿宋"/>
                <w:sz w:val="28"/>
                <w:szCs w:val="28"/>
              </w:rPr>
            </w:pPr>
          </w:p>
        </w:tc>
        <w:tc>
          <w:tcPr>
            <w:tcW w:w="1513" w:type="dxa"/>
            <w:vAlign w:val="center"/>
          </w:tcPr>
          <w:p w:rsidR="00FE2FE2" w:rsidRDefault="00FE2FE2">
            <w:pPr>
              <w:jc w:val="center"/>
              <w:rPr>
                <w:rFonts w:ascii="仿宋" w:eastAsia="仿宋" w:hAnsi="仿宋" w:cs="仿宋"/>
                <w:sz w:val="28"/>
                <w:szCs w:val="28"/>
              </w:rPr>
            </w:pPr>
          </w:p>
        </w:tc>
        <w:tc>
          <w:tcPr>
            <w:tcW w:w="1208" w:type="dxa"/>
            <w:vAlign w:val="center"/>
          </w:tcPr>
          <w:p w:rsidR="00FE2FE2" w:rsidRDefault="00FE2FE2">
            <w:pPr>
              <w:jc w:val="center"/>
              <w:rPr>
                <w:rFonts w:ascii="仿宋" w:eastAsia="仿宋" w:hAnsi="仿宋" w:cs="仿宋"/>
                <w:sz w:val="28"/>
                <w:szCs w:val="28"/>
              </w:rPr>
            </w:pPr>
          </w:p>
        </w:tc>
        <w:tc>
          <w:tcPr>
            <w:tcW w:w="912"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417" w:type="dxa"/>
            <w:vAlign w:val="center"/>
          </w:tcPr>
          <w:p w:rsidR="00FE2FE2" w:rsidRDefault="00FE2FE2">
            <w:pPr>
              <w:jc w:val="center"/>
              <w:rPr>
                <w:rFonts w:ascii="仿宋" w:eastAsia="仿宋" w:hAnsi="仿宋" w:cs="仿宋"/>
                <w:sz w:val="28"/>
                <w:szCs w:val="28"/>
              </w:rPr>
            </w:pPr>
          </w:p>
        </w:tc>
        <w:tc>
          <w:tcPr>
            <w:tcW w:w="1542" w:type="dxa"/>
            <w:vAlign w:val="center"/>
          </w:tcPr>
          <w:p w:rsidR="00FE2FE2" w:rsidRDefault="00FE2FE2">
            <w:pPr>
              <w:jc w:val="center"/>
              <w:rPr>
                <w:rFonts w:ascii="仿宋" w:eastAsia="仿宋" w:hAnsi="仿宋" w:cs="仿宋"/>
                <w:sz w:val="28"/>
                <w:szCs w:val="28"/>
              </w:rPr>
            </w:pPr>
          </w:p>
        </w:tc>
      </w:tr>
    </w:tbl>
    <w:p w:rsidR="00FE2FE2" w:rsidRDefault="00390B6D">
      <w:pPr>
        <w:rPr>
          <w:rFonts w:ascii="仿宋" w:eastAsia="仿宋" w:hAnsi="仿宋" w:cs="仿宋"/>
          <w:sz w:val="28"/>
          <w:szCs w:val="28"/>
        </w:rPr>
      </w:pPr>
      <w:r>
        <w:rPr>
          <w:rFonts w:ascii="仿宋" w:eastAsia="仿宋" w:hAnsi="仿宋" w:cs="仿宋" w:hint="eastAsia"/>
          <w:sz w:val="28"/>
          <w:szCs w:val="28"/>
        </w:rPr>
        <w:t>说明：1、政府采购强制节能产品根据《节能产品政府采购品目清单》（财库〔2019〕19号）内的品目确定。</w:t>
      </w:r>
    </w:p>
    <w:p w:rsidR="00FE2FE2" w:rsidRDefault="00390B6D">
      <w:pPr>
        <w:ind w:firstLineChars="200" w:firstLine="562"/>
        <w:rPr>
          <w:rFonts w:ascii="仿宋" w:eastAsia="仿宋" w:hAnsi="仿宋" w:cs="仿宋"/>
          <w:b/>
          <w:bCs/>
          <w:sz w:val="28"/>
          <w:szCs w:val="28"/>
        </w:rPr>
      </w:pPr>
      <w:r>
        <w:rPr>
          <w:rFonts w:ascii="仿宋" w:eastAsia="仿宋" w:hAnsi="仿宋" w:cs="仿宋" w:hint="eastAsia"/>
          <w:b/>
          <w:bCs/>
          <w:sz w:val="28"/>
          <w:szCs w:val="28"/>
        </w:rPr>
        <w:t>★2、如所投产品为政府强制采购节能产品，必须按规定格式逐项填写，且提供《国家节能产品认证证书》，否则按无效投标处理。</w:t>
      </w:r>
    </w:p>
    <w:p w:rsidR="00FE2FE2" w:rsidRDefault="00FE2FE2">
      <w:pPr>
        <w:ind w:leftChars="1000" w:left="2100"/>
        <w:rPr>
          <w:rFonts w:ascii="仿宋" w:eastAsia="仿宋" w:hAnsi="仿宋" w:cs="仿宋"/>
          <w:sz w:val="28"/>
          <w:szCs w:val="28"/>
        </w:rPr>
      </w:pPr>
    </w:p>
    <w:p w:rsidR="00FE2FE2" w:rsidRDefault="00FE2FE2">
      <w:pPr>
        <w:ind w:leftChars="1000" w:left="2100"/>
        <w:rPr>
          <w:rFonts w:ascii="仿宋" w:eastAsia="仿宋" w:hAnsi="仿宋" w:cs="仿宋"/>
          <w:sz w:val="28"/>
          <w:szCs w:val="28"/>
        </w:rPr>
      </w:pP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FE2FE2" w:rsidRDefault="00390B6D">
      <w:pPr>
        <w:ind w:leftChars="1000" w:left="2100"/>
        <w:rPr>
          <w:rFonts w:ascii="仿宋" w:eastAsia="仿宋" w:hAnsi="仿宋" w:cs="仿宋"/>
          <w:sz w:val="26"/>
          <w:szCs w:val="26"/>
        </w:rPr>
      </w:pPr>
      <w:r>
        <w:rPr>
          <w:rFonts w:ascii="仿宋" w:eastAsia="仿宋" w:hAnsi="仿宋" w:cs="仿宋" w:hint="eastAsia"/>
          <w:sz w:val="28"/>
          <w:szCs w:val="28"/>
        </w:rPr>
        <w:t>日期：     年   月   日</w:t>
      </w:r>
    </w:p>
    <w:p w:rsidR="00FE2FE2" w:rsidRDefault="00390B6D">
      <w:pPr>
        <w:rPr>
          <w:b/>
          <w:bCs/>
        </w:rPr>
      </w:pPr>
      <w:r>
        <w:rPr>
          <w:rFonts w:hint="eastAsia"/>
          <w:b/>
          <w:bCs/>
        </w:rPr>
        <w:br w:type="page"/>
      </w:r>
    </w:p>
    <w:p w:rsidR="00FE2FE2" w:rsidRDefault="00390B6D">
      <w:pPr>
        <w:autoSpaceDE w:val="0"/>
        <w:autoSpaceDN w:val="0"/>
        <w:rPr>
          <w:rFonts w:ascii="仿宋" w:eastAsia="仿宋" w:hAnsi="仿宋" w:cs="仿宋"/>
          <w:sz w:val="28"/>
          <w:szCs w:val="28"/>
        </w:rPr>
      </w:pPr>
      <w:bookmarkStart w:id="76" w:name="_Toc18203"/>
      <w:r>
        <w:rPr>
          <w:rFonts w:ascii="仿宋" w:eastAsia="仿宋" w:hAnsi="仿宋" w:cs="仿宋" w:hint="eastAsia"/>
          <w:sz w:val="28"/>
          <w:szCs w:val="28"/>
        </w:rPr>
        <w:lastRenderedPageBreak/>
        <w:t>附表1：</w:t>
      </w:r>
    </w:p>
    <w:p w:rsidR="00FE2FE2" w:rsidRDefault="00390B6D" w:rsidP="00390B6D">
      <w:pPr>
        <w:autoSpaceDE w:val="0"/>
        <w:autoSpaceDN w:val="0"/>
        <w:spacing w:afterLines="100"/>
        <w:jc w:val="center"/>
        <w:rPr>
          <w:rFonts w:ascii="仿宋" w:eastAsia="仿宋" w:hAnsi="仿宋" w:cs="仿宋"/>
          <w:sz w:val="40"/>
          <w:szCs w:val="40"/>
        </w:rPr>
      </w:pPr>
      <w:r>
        <w:rPr>
          <w:rFonts w:ascii="仿宋" w:eastAsia="仿宋" w:hAnsi="仿宋" w:cs="仿宋" w:hint="eastAsia"/>
          <w:sz w:val="40"/>
          <w:szCs w:val="40"/>
        </w:rPr>
        <w:t>节能产品政府采购品目清单</w:t>
      </w:r>
    </w:p>
    <w:tbl>
      <w:tblPr>
        <w:tblW w:w="8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4"/>
        <w:gridCol w:w="1167"/>
        <w:gridCol w:w="1801"/>
        <w:gridCol w:w="1916"/>
        <w:gridCol w:w="2967"/>
      </w:tblGrid>
      <w:tr w:rsidR="00FE2FE2">
        <w:trPr>
          <w:trHeight w:val="772"/>
          <w:tblHeader/>
          <w:jc w:val="center"/>
        </w:trPr>
        <w:tc>
          <w:tcPr>
            <w:tcW w:w="574" w:type="dxa"/>
            <w:vAlign w:val="center"/>
          </w:tcPr>
          <w:p w:rsidR="00FE2FE2" w:rsidRDefault="00390B6D">
            <w:pPr>
              <w:pStyle w:val="TableParagraph"/>
              <w:spacing w:before="94" w:line="266" w:lineRule="auto"/>
              <w:ind w:left="64" w:right="55"/>
              <w:jc w:val="center"/>
              <w:rPr>
                <w:rFonts w:ascii="仿宋" w:eastAsia="仿宋" w:hAnsi="仿宋" w:cs="仿宋"/>
                <w:b/>
                <w:sz w:val="22"/>
              </w:rPr>
            </w:pPr>
            <w:r>
              <w:rPr>
                <w:rFonts w:ascii="仿宋" w:eastAsia="仿宋" w:hAnsi="仿宋" w:cs="仿宋" w:hint="eastAsia"/>
                <w:b/>
                <w:sz w:val="22"/>
              </w:rPr>
              <w:t>品目序号</w:t>
            </w:r>
          </w:p>
        </w:tc>
        <w:tc>
          <w:tcPr>
            <w:tcW w:w="4884" w:type="dxa"/>
            <w:gridSpan w:val="3"/>
            <w:vAlign w:val="center"/>
          </w:tcPr>
          <w:p w:rsidR="00FE2FE2" w:rsidRDefault="00390B6D">
            <w:pPr>
              <w:pStyle w:val="TableParagraph"/>
              <w:spacing w:before="1"/>
              <w:ind w:left="2199" w:right="2193"/>
              <w:jc w:val="center"/>
              <w:rPr>
                <w:rFonts w:ascii="仿宋" w:eastAsia="仿宋" w:hAnsi="仿宋" w:cs="仿宋"/>
                <w:b/>
                <w:sz w:val="22"/>
              </w:rPr>
            </w:pPr>
            <w:r>
              <w:rPr>
                <w:rFonts w:ascii="仿宋" w:eastAsia="仿宋" w:hAnsi="仿宋" w:cs="仿宋" w:hint="eastAsia"/>
                <w:b/>
                <w:sz w:val="22"/>
              </w:rPr>
              <w:t>名称</w:t>
            </w:r>
          </w:p>
        </w:tc>
        <w:tc>
          <w:tcPr>
            <w:tcW w:w="2967" w:type="dxa"/>
            <w:vAlign w:val="center"/>
          </w:tcPr>
          <w:p w:rsidR="00FE2FE2" w:rsidRDefault="00390B6D">
            <w:pPr>
              <w:pStyle w:val="TableParagraph"/>
              <w:autoSpaceDE w:val="0"/>
              <w:autoSpaceDN w:val="0"/>
              <w:jc w:val="center"/>
              <w:rPr>
                <w:rFonts w:ascii="仿宋" w:eastAsia="仿宋" w:hAnsi="仿宋" w:cs="仿宋"/>
                <w:b/>
                <w:sz w:val="22"/>
              </w:rPr>
            </w:pPr>
            <w:r>
              <w:rPr>
                <w:rFonts w:ascii="仿宋" w:eastAsia="仿宋" w:hAnsi="仿宋" w:cs="仿宋" w:hint="eastAsia"/>
                <w:b/>
                <w:sz w:val="22"/>
              </w:rPr>
              <w:t>依据的标准</w:t>
            </w:r>
          </w:p>
        </w:tc>
      </w:tr>
      <w:tr w:rsidR="00FE2FE2">
        <w:trPr>
          <w:trHeight w:val="810"/>
          <w:jc w:val="center"/>
        </w:trPr>
        <w:tc>
          <w:tcPr>
            <w:tcW w:w="574" w:type="dxa"/>
            <w:vMerge w:val="restart"/>
            <w:vAlign w:val="center"/>
          </w:tcPr>
          <w:p w:rsidR="00FE2FE2" w:rsidRDefault="00390B6D">
            <w:pPr>
              <w:pStyle w:val="TableParagraph"/>
              <w:ind w:left="5"/>
              <w:jc w:val="center"/>
              <w:rPr>
                <w:rFonts w:ascii="仿宋" w:eastAsia="仿宋" w:hAnsi="仿宋" w:cs="仿宋"/>
                <w:sz w:val="22"/>
                <w:szCs w:val="32"/>
              </w:rPr>
            </w:pPr>
            <w:r>
              <w:rPr>
                <w:rFonts w:ascii="仿宋" w:eastAsia="仿宋" w:hAnsi="仿宋" w:cs="仿宋" w:hint="eastAsia"/>
                <w:sz w:val="22"/>
                <w:szCs w:val="32"/>
              </w:rPr>
              <w:t>1</w:t>
            </w:r>
          </w:p>
        </w:tc>
        <w:tc>
          <w:tcPr>
            <w:tcW w:w="1167" w:type="dxa"/>
            <w:vMerge w:val="restart"/>
            <w:vAlign w:val="center"/>
          </w:tcPr>
          <w:p w:rsidR="00FE2FE2" w:rsidRDefault="00390B6D">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A020101</w:t>
            </w:r>
          </w:p>
          <w:p w:rsidR="00FE2FE2" w:rsidRDefault="00390B6D">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计算机设备</w:t>
            </w:r>
          </w:p>
        </w:tc>
        <w:tc>
          <w:tcPr>
            <w:tcW w:w="1801" w:type="dxa"/>
            <w:vAlign w:val="center"/>
          </w:tcPr>
          <w:p w:rsidR="00FE2FE2" w:rsidRDefault="00390B6D">
            <w:pPr>
              <w:pStyle w:val="TableParagraph"/>
              <w:spacing w:before="126" w:line="292" w:lineRule="auto"/>
              <w:ind w:left="10" w:right="2"/>
              <w:jc w:val="center"/>
              <w:rPr>
                <w:rFonts w:ascii="仿宋" w:eastAsia="仿宋" w:hAnsi="仿宋" w:cs="仿宋"/>
                <w:sz w:val="22"/>
                <w:szCs w:val="32"/>
              </w:rPr>
            </w:pPr>
            <w:r>
              <w:rPr>
                <w:rFonts w:ascii="仿宋" w:eastAsia="仿宋" w:hAnsi="仿宋" w:cs="仿宋" w:hint="eastAsia"/>
                <w:sz w:val="22"/>
                <w:szCs w:val="32"/>
              </w:rPr>
              <w:t>★A02010104</w:t>
            </w:r>
          </w:p>
          <w:p w:rsidR="00FE2FE2" w:rsidRDefault="00390B6D">
            <w:pPr>
              <w:pStyle w:val="TableParagraph"/>
              <w:spacing w:before="126" w:line="292" w:lineRule="auto"/>
              <w:ind w:left="10" w:right="2"/>
              <w:jc w:val="center"/>
              <w:rPr>
                <w:rFonts w:ascii="仿宋" w:eastAsia="仿宋" w:hAnsi="仿宋" w:cs="仿宋"/>
                <w:sz w:val="22"/>
                <w:szCs w:val="32"/>
              </w:rPr>
            </w:pPr>
            <w:r>
              <w:rPr>
                <w:rFonts w:ascii="仿宋" w:eastAsia="仿宋" w:hAnsi="仿宋" w:cs="仿宋" w:hint="eastAsia"/>
                <w:sz w:val="22"/>
                <w:szCs w:val="32"/>
              </w:rPr>
              <w:t>台式计算机</w:t>
            </w:r>
          </w:p>
        </w:tc>
        <w:tc>
          <w:tcPr>
            <w:tcW w:w="1916" w:type="dxa"/>
            <w:vAlign w:val="center"/>
          </w:tcPr>
          <w:p w:rsidR="00FE2FE2" w:rsidRDefault="00FE2FE2">
            <w:pPr>
              <w:pStyle w:val="TableParagraph"/>
              <w:jc w:val="center"/>
              <w:rPr>
                <w:rFonts w:ascii="仿宋" w:eastAsia="仿宋" w:hAnsi="仿宋" w:cs="仿宋"/>
                <w:sz w:val="22"/>
                <w:szCs w:val="32"/>
              </w:rPr>
            </w:pPr>
          </w:p>
        </w:tc>
        <w:tc>
          <w:tcPr>
            <w:tcW w:w="2967" w:type="dxa"/>
            <w:vAlign w:val="center"/>
          </w:tcPr>
          <w:p w:rsidR="00FE2FE2" w:rsidRDefault="00390B6D">
            <w:pPr>
              <w:pStyle w:val="TableParagraph"/>
              <w:spacing w:before="126" w:line="292" w:lineRule="auto"/>
              <w:ind w:left="9" w:right="3"/>
              <w:rPr>
                <w:rFonts w:ascii="仿宋" w:eastAsia="仿宋" w:hAnsi="仿宋" w:cs="仿宋"/>
                <w:sz w:val="22"/>
                <w:szCs w:val="32"/>
              </w:rPr>
            </w:pPr>
            <w:r>
              <w:rPr>
                <w:rFonts w:ascii="仿宋" w:eastAsia="仿宋" w:hAnsi="仿宋" w:cs="仿宋" w:hint="eastAsia"/>
                <w:sz w:val="22"/>
                <w:szCs w:val="32"/>
              </w:rPr>
              <w:t>《微型计算机能效限定值及能效等级》（GB28380）</w:t>
            </w:r>
          </w:p>
        </w:tc>
      </w:tr>
      <w:tr w:rsidR="00FE2FE2">
        <w:trPr>
          <w:trHeight w:val="717"/>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spacing w:before="24" w:line="310" w:lineRule="atLeast"/>
              <w:ind w:left="10" w:right="2"/>
              <w:jc w:val="center"/>
              <w:rPr>
                <w:rFonts w:ascii="仿宋" w:eastAsia="仿宋" w:hAnsi="仿宋" w:cs="仿宋"/>
                <w:sz w:val="22"/>
                <w:szCs w:val="32"/>
              </w:rPr>
            </w:pPr>
            <w:r>
              <w:rPr>
                <w:rFonts w:ascii="仿宋" w:eastAsia="仿宋" w:hAnsi="仿宋" w:cs="仿宋" w:hint="eastAsia"/>
                <w:sz w:val="22"/>
                <w:szCs w:val="32"/>
              </w:rPr>
              <w:t>★A02010105</w:t>
            </w:r>
          </w:p>
          <w:p w:rsidR="00FE2FE2" w:rsidRDefault="00390B6D">
            <w:pPr>
              <w:pStyle w:val="TableParagraph"/>
              <w:spacing w:before="24" w:line="310" w:lineRule="atLeast"/>
              <w:ind w:left="10" w:right="2"/>
              <w:jc w:val="center"/>
              <w:rPr>
                <w:rFonts w:ascii="仿宋" w:eastAsia="仿宋" w:hAnsi="仿宋" w:cs="仿宋"/>
                <w:sz w:val="22"/>
                <w:szCs w:val="32"/>
              </w:rPr>
            </w:pPr>
            <w:r>
              <w:rPr>
                <w:rFonts w:ascii="仿宋" w:eastAsia="仿宋" w:hAnsi="仿宋" w:cs="仿宋" w:hint="eastAsia"/>
                <w:sz w:val="22"/>
                <w:szCs w:val="32"/>
              </w:rPr>
              <w:t>便携式计算机</w:t>
            </w:r>
          </w:p>
        </w:tc>
        <w:tc>
          <w:tcPr>
            <w:tcW w:w="1916" w:type="dxa"/>
            <w:vAlign w:val="center"/>
          </w:tcPr>
          <w:p w:rsidR="00FE2FE2" w:rsidRDefault="00FE2FE2">
            <w:pPr>
              <w:pStyle w:val="TableParagraph"/>
              <w:jc w:val="center"/>
              <w:rPr>
                <w:rFonts w:ascii="仿宋" w:eastAsia="仿宋" w:hAnsi="仿宋" w:cs="仿宋"/>
                <w:sz w:val="22"/>
                <w:szCs w:val="32"/>
              </w:rPr>
            </w:pPr>
          </w:p>
        </w:tc>
        <w:tc>
          <w:tcPr>
            <w:tcW w:w="2967" w:type="dxa"/>
            <w:vAlign w:val="center"/>
          </w:tcPr>
          <w:p w:rsidR="00FE2FE2" w:rsidRDefault="00390B6D">
            <w:pPr>
              <w:pStyle w:val="TableParagraph"/>
              <w:spacing w:before="24" w:line="310" w:lineRule="atLeast"/>
              <w:ind w:left="9" w:right="3"/>
              <w:rPr>
                <w:rFonts w:ascii="仿宋" w:eastAsia="仿宋" w:hAnsi="仿宋" w:cs="仿宋"/>
                <w:sz w:val="22"/>
                <w:szCs w:val="32"/>
              </w:rPr>
            </w:pPr>
            <w:r>
              <w:rPr>
                <w:rFonts w:ascii="仿宋" w:eastAsia="仿宋" w:hAnsi="仿宋" w:cs="仿宋" w:hint="eastAsia"/>
                <w:sz w:val="22"/>
                <w:szCs w:val="32"/>
              </w:rPr>
              <w:t>《微型计算机能效限定值及能效等级》（GB28380）</w:t>
            </w:r>
          </w:p>
        </w:tc>
      </w:tr>
      <w:tr w:rsidR="00FE2FE2">
        <w:trPr>
          <w:trHeight w:val="753"/>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spacing w:before="97" w:line="292" w:lineRule="auto"/>
              <w:ind w:left="10" w:right="2"/>
              <w:jc w:val="center"/>
              <w:rPr>
                <w:rFonts w:ascii="仿宋" w:eastAsia="仿宋" w:hAnsi="仿宋" w:cs="仿宋"/>
                <w:sz w:val="22"/>
                <w:szCs w:val="32"/>
              </w:rPr>
            </w:pPr>
            <w:r>
              <w:rPr>
                <w:rFonts w:ascii="仿宋" w:eastAsia="仿宋" w:hAnsi="仿宋" w:cs="仿宋" w:hint="eastAsia"/>
                <w:sz w:val="22"/>
                <w:szCs w:val="32"/>
              </w:rPr>
              <w:t>★A02010107</w:t>
            </w:r>
          </w:p>
          <w:p w:rsidR="00FE2FE2" w:rsidRDefault="00390B6D">
            <w:pPr>
              <w:pStyle w:val="TableParagraph"/>
              <w:spacing w:before="97" w:line="292" w:lineRule="auto"/>
              <w:ind w:left="10" w:right="2"/>
              <w:jc w:val="center"/>
              <w:rPr>
                <w:rFonts w:ascii="仿宋" w:eastAsia="仿宋" w:hAnsi="仿宋" w:cs="仿宋"/>
                <w:sz w:val="22"/>
                <w:szCs w:val="32"/>
              </w:rPr>
            </w:pPr>
            <w:r>
              <w:rPr>
                <w:rFonts w:ascii="仿宋" w:eastAsia="仿宋" w:hAnsi="仿宋" w:cs="仿宋" w:hint="eastAsia"/>
                <w:sz w:val="22"/>
                <w:szCs w:val="32"/>
              </w:rPr>
              <w:t>平板式微型计算机</w:t>
            </w:r>
          </w:p>
        </w:tc>
        <w:tc>
          <w:tcPr>
            <w:tcW w:w="1916" w:type="dxa"/>
            <w:vAlign w:val="center"/>
          </w:tcPr>
          <w:p w:rsidR="00FE2FE2" w:rsidRDefault="00FE2FE2">
            <w:pPr>
              <w:pStyle w:val="TableParagraph"/>
              <w:jc w:val="center"/>
              <w:rPr>
                <w:rFonts w:ascii="仿宋" w:eastAsia="仿宋" w:hAnsi="仿宋" w:cs="仿宋"/>
                <w:sz w:val="22"/>
                <w:szCs w:val="32"/>
              </w:rPr>
            </w:pPr>
          </w:p>
        </w:tc>
        <w:tc>
          <w:tcPr>
            <w:tcW w:w="2967" w:type="dxa"/>
            <w:vAlign w:val="center"/>
          </w:tcPr>
          <w:p w:rsidR="00FE2FE2" w:rsidRDefault="00390B6D">
            <w:pPr>
              <w:pStyle w:val="TableParagraph"/>
              <w:spacing w:before="97" w:line="292" w:lineRule="auto"/>
              <w:ind w:left="9" w:right="3"/>
              <w:rPr>
                <w:rFonts w:ascii="仿宋" w:eastAsia="仿宋" w:hAnsi="仿宋" w:cs="仿宋"/>
                <w:sz w:val="22"/>
                <w:szCs w:val="32"/>
              </w:rPr>
            </w:pPr>
            <w:r>
              <w:rPr>
                <w:rFonts w:ascii="仿宋" w:eastAsia="仿宋" w:hAnsi="仿宋" w:cs="仿宋" w:hint="eastAsia"/>
                <w:sz w:val="22"/>
                <w:szCs w:val="32"/>
              </w:rPr>
              <w:t>《微型计算机能效限定值及能效等级》（GB28380）</w:t>
            </w:r>
          </w:p>
        </w:tc>
      </w:tr>
      <w:tr w:rsidR="00FE2FE2">
        <w:trPr>
          <w:trHeight w:val="731"/>
          <w:jc w:val="center"/>
        </w:trPr>
        <w:tc>
          <w:tcPr>
            <w:tcW w:w="574" w:type="dxa"/>
            <w:vMerge w:val="restart"/>
            <w:vAlign w:val="center"/>
          </w:tcPr>
          <w:p w:rsidR="00FE2FE2" w:rsidRDefault="00390B6D">
            <w:pPr>
              <w:pStyle w:val="TableParagraph"/>
              <w:ind w:left="5"/>
              <w:jc w:val="center"/>
              <w:rPr>
                <w:rFonts w:ascii="仿宋" w:eastAsia="仿宋" w:hAnsi="仿宋" w:cs="仿宋"/>
                <w:sz w:val="22"/>
                <w:szCs w:val="32"/>
              </w:rPr>
            </w:pPr>
            <w:r>
              <w:rPr>
                <w:rFonts w:ascii="仿宋" w:eastAsia="仿宋" w:hAnsi="仿宋" w:cs="仿宋" w:hint="eastAsia"/>
                <w:sz w:val="22"/>
                <w:szCs w:val="32"/>
              </w:rPr>
              <w:t>2</w:t>
            </w:r>
          </w:p>
        </w:tc>
        <w:tc>
          <w:tcPr>
            <w:tcW w:w="1167" w:type="dxa"/>
            <w:vMerge w:val="restart"/>
            <w:vAlign w:val="center"/>
          </w:tcPr>
          <w:p w:rsidR="00FE2FE2" w:rsidRDefault="00390B6D">
            <w:pPr>
              <w:pStyle w:val="TableParagraph"/>
              <w:ind w:left="11"/>
              <w:jc w:val="center"/>
              <w:rPr>
                <w:rFonts w:ascii="仿宋" w:eastAsia="仿宋" w:hAnsi="仿宋" w:cs="仿宋"/>
                <w:sz w:val="22"/>
                <w:szCs w:val="32"/>
              </w:rPr>
            </w:pPr>
            <w:r>
              <w:rPr>
                <w:rFonts w:ascii="仿宋" w:eastAsia="仿宋" w:hAnsi="仿宋" w:cs="仿宋" w:hint="eastAsia"/>
                <w:sz w:val="22"/>
                <w:szCs w:val="32"/>
              </w:rPr>
              <w:t>A020106输入输出设备</w:t>
            </w:r>
          </w:p>
        </w:tc>
        <w:tc>
          <w:tcPr>
            <w:tcW w:w="1801" w:type="dxa"/>
            <w:vMerge w:val="restart"/>
            <w:vAlign w:val="center"/>
          </w:tcPr>
          <w:p w:rsidR="00FE2FE2" w:rsidRDefault="00390B6D">
            <w:pPr>
              <w:pStyle w:val="TableParagraph"/>
              <w:ind w:left="10"/>
              <w:jc w:val="center"/>
              <w:rPr>
                <w:rFonts w:ascii="仿宋" w:eastAsia="仿宋" w:hAnsi="仿宋" w:cs="仿宋"/>
                <w:sz w:val="22"/>
                <w:szCs w:val="32"/>
              </w:rPr>
            </w:pPr>
            <w:r>
              <w:rPr>
                <w:rFonts w:ascii="仿宋" w:eastAsia="仿宋" w:hAnsi="仿宋" w:cs="仿宋" w:hint="eastAsia"/>
                <w:sz w:val="22"/>
                <w:szCs w:val="32"/>
              </w:rPr>
              <w:t>A02010601打印设备</w:t>
            </w:r>
          </w:p>
        </w:tc>
        <w:tc>
          <w:tcPr>
            <w:tcW w:w="1916" w:type="dxa"/>
            <w:vAlign w:val="center"/>
          </w:tcPr>
          <w:p w:rsidR="00FE2FE2" w:rsidRDefault="00390B6D">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A0201060101</w:t>
            </w:r>
          </w:p>
          <w:p w:rsidR="00FE2FE2" w:rsidRDefault="00390B6D">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喷墨打印机</w:t>
            </w:r>
          </w:p>
        </w:tc>
        <w:tc>
          <w:tcPr>
            <w:tcW w:w="2967" w:type="dxa"/>
            <w:vAlign w:val="center"/>
          </w:tcPr>
          <w:p w:rsidR="00FE2FE2" w:rsidRDefault="00390B6D">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《复印机、打印机和传真机能效限定值及能效等级》（GB162021）</w:t>
            </w:r>
          </w:p>
        </w:tc>
      </w:tr>
      <w:tr w:rsidR="00FE2FE2">
        <w:trPr>
          <w:trHeight w:val="731"/>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Merge/>
            <w:tcBorders>
              <w:top w:val="nil"/>
            </w:tcBorders>
            <w:vAlign w:val="center"/>
          </w:tcPr>
          <w:p w:rsidR="00FE2FE2" w:rsidRDefault="00FE2FE2">
            <w:pPr>
              <w:jc w:val="center"/>
              <w:rPr>
                <w:rFonts w:ascii="仿宋" w:eastAsia="仿宋" w:hAnsi="仿宋" w:cs="仿宋"/>
                <w:sz w:val="6"/>
                <w:szCs w:val="6"/>
              </w:rPr>
            </w:pPr>
          </w:p>
        </w:tc>
        <w:tc>
          <w:tcPr>
            <w:tcW w:w="1916" w:type="dxa"/>
            <w:vAlign w:val="center"/>
          </w:tcPr>
          <w:p w:rsidR="00FE2FE2" w:rsidRDefault="00390B6D">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★A0201060102</w:t>
            </w:r>
          </w:p>
          <w:p w:rsidR="00FE2FE2" w:rsidRDefault="00390B6D">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激光打印机</w:t>
            </w:r>
          </w:p>
        </w:tc>
        <w:tc>
          <w:tcPr>
            <w:tcW w:w="2967" w:type="dxa"/>
            <w:vAlign w:val="center"/>
          </w:tcPr>
          <w:p w:rsidR="00FE2FE2" w:rsidRDefault="00390B6D">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《复印机、打印机和传真机能效限定值及能效等级》（GB162021）</w:t>
            </w:r>
          </w:p>
        </w:tc>
      </w:tr>
      <w:tr w:rsidR="00FE2FE2">
        <w:trPr>
          <w:trHeight w:val="731"/>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Merge/>
            <w:tcBorders>
              <w:top w:val="nil"/>
            </w:tcBorders>
            <w:vAlign w:val="center"/>
          </w:tcPr>
          <w:p w:rsidR="00FE2FE2" w:rsidRDefault="00FE2FE2">
            <w:pPr>
              <w:jc w:val="center"/>
              <w:rPr>
                <w:rFonts w:ascii="仿宋" w:eastAsia="仿宋" w:hAnsi="仿宋" w:cs="仿宋"/>
                <w:sz w:val="6"/>
                <w:szCs w:val="6"/>
              </w:rPr>
            </w:pPr>
          </w:p>
        </w:tc>
        <w:tc>
          <w:tcPr>
            <w:tcW w:w="1916" w:type="dxa"/>
            <w:vAlign w:val="center"/>
          </w:tcPr>
          <w:p w:rsidR="00FE2FE2" w:rsidRDefault="00390B6D">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★A0201060104</w:t>
            </w:r>
          </w:p>
          <w:p w:rsidR="00FE2FE2" w:rsidRDefault="00390B6D">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针式打印机</w:t>
            </w:r>
          </w:p>
        </w:tc>
        <w:tc>
          <w:tcPr>
            <w:tcW w:w="2967" w:type="dxa"/>
            <w:vAlign w:val="center"/>
          </w:tcPr>
          <w:p w:rsidR="00FE2FE2" w:rsidRDefault="00390B6D">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《复印机、打印机和传真机能效限定值及能效等级》（GB162021）</w:t>
            </w:r>
          </w:p>
        </w:tc>
      </w:tr>
      <w:tr w:rsidR="00FE2FE2">
        <w:trPr>
          <w:trHeight w:val="762"/>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A02010604显示设备</w:t>
            </w:r>
          </w:p>
        </w:tc>
        <w:tc>
          <w:tcPr>
            <w:tcW w:w="1916" w:type="dxa"/>
            <w:vAlign w:val="center"/>
          </w:tcPr>
          <w:p w:rsidR="00FE2FE2" w:rsidRDefault="00390B6D">
            <w:pPr>
              <w:pStyle w:val="TableParagraph"/>
              <w:spacing w:before="102"/>
              <w:ind w:left="9"/>
              <w:jc w:val="center"/>
              <w:rPr>
                <w:rFonts w:ascii="仿宋" w:eastAsia="仿宋" w:hAnsi="仿宋" w:cs="仿宋"/>
                <w:sz w:val="22"/>
                <w:szCs w:val="32"/>
              </w:rPr>
            </w:pPr>
            <w:r>
              <w:rPr>
                <w:rFonts w:ascii="仿宋" w:eastAsia="仿宋" w:hAnsi="仿宋" w:cs="仿宋" w:hint="eastAsia"/>
                <w:sz w:val="22"/>
                <w:szCs w:val="32"/>
              </w:rPr>
              <w:t>★A0201060401</w:t>
            </w:r>
          </w:p>
          <w:p w:rsidR="00FE2FE2" w:rsidRDefault="00390B6D">
            <w:pPr>
              <w:pStyle w:val="TableParagraph"/>
              <w:spacing w:before="102"/>
              <w:ind w:left="9"/>
              <w:jc w:val="center"/>
              <w:rPr>
                <w:rFonts w:ascii="仿宋" w:eastAsia="仿宋" w:hAnsi="仿宋" w:cs="仿宋"/>
                <w:sz w:val="22"/>
                <w:szCs w:val="32"/>
              </w:rPr>
            </w:pPr>
            <w:r>
              <w:rPr>
                <w:rFonts w:ascii="仿宋" w:eastAsia="仿宋" w:hAnsi="仿宋" w:cs="仿宋" w:hint="eastAsia"/>
                <w:sz w:val="22"/>
                <w:szCs w:val="32"/>
              </w:rPr>
              <w:t>液晶显示器</w:t>
            </w:r>
          </w:p>
        </w:tc>
        <w:tc>
          <w:tcPr>
            <w:tcW w:w="2967" w:type="dxa"/>
            <w:vAlign w:val="center"/>
          </w:tcPr>
          <w:p w:rsidR="00FE2FE2" w:rsidRDefault="00390B6D">
            <w:pPr>
              <w:pStyle w:val="TableParagraph"/>
              <w:spacing w:before="102" w:line="292" w:lineRule="auto"/>
              <w:ind w:left="9" w:right="3"/>
              <w:rPr>
                <w:rFonts w:ascii="仿宋" w:eastAsia="仿宋" w:hAnsi="仿宋" w:cs="仿宋"/>
                <w:sz w:val="22"/>
                <w:szCs w:val="32"/>
              </w:rPr>
            </w:pPr>
            <w:r>
              <w:rPr>
                <w:rFonts w:ascii="仿宋" w:eastAsia="仿宋" w:hAnsi="仿宋" w:cs="仿宋" w:hint="eastAsia"/>
                <w:sz w:val="22"/>
                <w:szCs w:val="32"/>
              </w:rPr>
              <w:t>《计算机显示器能效限定值及能效等级》（GB162020）</w:t>
            </w:r>
          </w:p>
        </w:tc>
      </w:tr>
      <w:tr w:rsidR="00FE2FE2">
        <w:trPr>
          <w:trHeight w:val="1350"/>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spacing w:before="139" w:line="292" w:lineRule="auto"/>
              <w:ind w:left="10" w:right="2"/>
              <w:jc w:val="center"/>
              <w:rPr>
                <w:rFonts w:ascii="仿宋" w:eastAsia="仿宋" w:hAnsi="仿宋" w:cs="仿宋"/>
                <w:sz w:val="22"/>
                <w:szCs w:val="32"/>
              </w:rPr>
            </w:pPr>
            <w:r>
              <w:rPr>
                <w:rFonts w:ascii="仿宋" w:eastAsia="仿宋" w:hAnsi="仿宋" w:cs="仿宋" w:hint="eastAsia"/>
                <w:sz w:val="22"/>
                <w:szCs w:val="32"/>
              </w:rPr>
              <w:t>A02010609图形图像输入设备</w:t>
            </w:r>
          </w:p>
        </w:tc>
        <w:tc>
          <w:tcPr>
            <w:tcW w:w="1916" w:type="dxa"/>
            <w:vAlign w:val="center"/>
          </w:tcPr>
          <w:p w:rsidR="00FE2FE2" w:rsidRDefault="00390B6D">
            <w:pPr>
              <w:pStyle w:val="TableParagraph"/>
              <w:ind w:left="9"/>
              <w:jc w:val="center"/>
              <w:rPr>
                <w:rFonts w:ascii="仿宋" w:eastAsia="仿宋" w:hAnsi="仿宋" w:cs="仿宋"/>
                <w:sz w:val="22"/>
                <w:szCs w:val="32"/>
              </w:rPr>
            </w:pPr>
            <w:r>
              <w:rPr>
                <w:rFonts w:ascii="仿宋" w:eastAsia="仿宋" w:hAnsi="仿宋" w:cs="仿宋" w:hint="eastAsia"/>
                <w:sz w:val="22"/>
                <w:szCs w:val="32"/>
              </w:rPr>
              <w:t>A0201060901扫描仪</w:t>
            </w:r>
          </w:p>
        </w:tc>
        <w:tc>
          <w:tcPr>
            <w:tcW w:w="2967" w:type="dxa"/>
            <w:vAlign w:val="center"/>
          </w:tcPr>
          <w:p w:rsidR="00FE2FE2" w:rsidRDefault="00390B6D">
            <w:pPr>
              <w:pStyle w:val="TableParagraph"/>
              <w:spacing w:before="83" w:line="292" w:lineRule="auto"/>
              <w:ind w:left="9" w:right="5"/>
              <w:rPr>
                <w:rFonts w:ascii="仿宋" w:eastAsia="仿宋" w:hAnsi="仿宋" w:cs="仿宋"/>
                <w:sz w:val="22"/>
                <w:szCs w:val="32"/>
              </w:rPr>
            </w:pPr>
            <w:r>
              <w:rPr>
                <w:rFonts w:ascii="仿宋" w:eastAsia="仿宋" w:hAnsi="仿宋" w:cs="仿宋" w:hint="eastAsia"/>
                <w:sz w:val="22"/>
                <w:szCs w:val="32"/>
              </w:rPr>
              <w:t>参照《复印机、打印机和传真机能效限定值及能效等级》（GB162021）中打印速度为15页/分的针式打</w:t>
            </w:r>
          </w:p>
          <w:p w:rsidR="00FE2FE2" w:rsidRDefault="00390B6D">
            <w:pPr>
              <w:pStyle w:val="TableParagraph"/>
              <w:spacing w:before="55"/>
              <w:ind w:left="9"/>
              <w:rPr>
                <w:rFonts w:ascii="仿宋" w:eastAsia="仿宋" w:hAnsi="仿宋" w:cs="仿宋"/>
                <w:sz w:val="22"/>
                <w:szCs w:val="32"/>
              </w:rPr>
            </w:pPr>
            <w:r>
              <w:rPr>
                <w:rFonts w:ascii="仿宋" w:eastAsia="仿宋" w:hAnsi="仿宋" w:cs="仿宋" w:hint="eastAsia"/>
                <w:sz w:val="22"/>
                <w:szCs w:val="32"/>
              </w:rPr>
              <w:t>印</w:t>
            </w:r>
            <w:proofErr w:type="gramStart"/>
            <w:r>
              <w:rPr>
                <w:rFonts w:ascii="仿宋" w:eastAsia="仿宋" w:hAnsi="仿宋" w:cs="仿宋" w:hint="eastAsia"/>
                <w:sz w:val="22"/>
                <w:szCs w:val="32"/>
              </w:rPr>
              <w:t>机相关</w:t>
            </w:r>
            <w:proofErr w:type="gramEnd"/>
            <w:r>
              <w:rPr>
                <w:rFonts w:ascii="仿宋" w:eastAsia="仿宋" w:hAnsi="仿宋" w:cs="仿宋" w:hint="eastAsia"/>
                <w:sz w:val="22"/>
                <w:szCs w:val="32"/>
              </w:rPr>
              <w:t>要求</w:t>
            </w:r>
          </w:p>
        </w:tc>
      </w:tr>
      <w:tr w:rsidR="00FE2FE2">
        <w:trPr>
          <w:trHeight w:val="673"/>
          <w:jc w:val="center"/>
        </w:trPr>
        <w:tc>
          <w:tcPr>
            <w:tcW w:w="574" w:type="dxa"/>
            <w:vAlign w:val="center"/>
          </w:tcPr>
          <w:p w:rsidR="00FE2FE2" w:rsidRDefault="00390B6D">
            <w:pPr>
              <w:pStyle w:val="TableParagraph"/>
              <w:ind w:left="5"/>
              <w:jc w:val="center"/>
              <w:rPr>
                <w:rFonts w:ascii="仿宋" w:eastAsia="仿宋" w:hAnsi="仿宋" w:cs="仿宋"/>
                <w:sz w:val="22"/>
                <w:szCs w:val="32"/>
              </w:rPr>
            </w:pPr>
            <w:r>
              <w:rPr>
                <w:rFonts w:ascii="仿宋" w:eastAsia="仿宋" w:hAnsi="仿宋" w:cs="仿宋" w:hint="eastAsia"/>
                <w:sz w:val="22"/>
                <w:szCs w:val="32"/>
              </w:rPr>
              <w:t>3</w:t>
            </w:r>
          </w:p>
        </w:tc>
        <w:tc>
          <w:tcPr>
            <w:tcW w:w="1167" w:type="dxa"/>
            <w:vAlign w:val="center"/>
          </w:tcPr>
          <w:p w:rsidR="00FE2FE2" w:rsidRDefault="00390B6D">
            <w:pPr>
              <w:pStyle w:val="TableParagraph"/>
              <w:spacing w:before="56"/>
              <w:ind w:left="11"/>
              <w:jc w:val="center"/>
              <w:rPr>
                <w:rFonts w:ascii="仿宋" w:eastAsia="仿宋" w:hAnsi="仿宋" w:cs="仿宋"/>
                <w:sz w:val="22"/>
                <w:szCs w:val="32"/>
              </w:rPr>
            </w:pPr>
            <w:r>
              <w:rPr>
                <w:rFonts w:ascii="仿宋" w:eastAsia="仿宋" w:hAnsi="仿宋" w:cs="仿宋" w:hint="eastAsia"/>
                <w:sz w:val="22"/>
                <w:szCs w:val="32"/>
              </w:rPr>
              <w:t>A020202</w:t>
            </w:r>
          </w:p>
          <w:p w:rsidR="00FE2FE2" w:rsidRDefault="00390B6D">
            <w:pPr>
              <w:pStyle w:val="TableParagraph"/>
              <w:spacing w:before="56"/>
              <w:ind w:left="11"/>
              <w:jc w:val="center"/>
              <w:rPr>
                <w:rFonts w:ascii="仿宋" w:eastAsia="仿宋" w:hAnsi="仿宋" w:cs="仿宋"/>
                <w:sz w:val="22"/>
                <w:szCs w:val="32"/>
              </w:rPr>
            </w:pPr>
            <w:r>
              <w:rPr>
                <w:rFonts w:ascii="仿宋" w:eastAsia="仿宋" w:hAnsi="仿宋" w:cs="仿宋" w:hint="eastAsia"/>
                <w:sz w:val="22"/>
                <w:szCs w:val="32"/>
              </w:rPr>
              <w:t>投影仪</w:t>
            </w:r>
          </w:p>
        </w:tc>
        <w:tc>
          <w:tcPr>
            <w:tcW w:w="1801" w:type="dxa"/>
            <w:vAlign w:val="center"/>
          </w:tcPr>
          <w:p w:rsidR="00FE2FE2" w:rsidRDefault="00FE2FE2">
            <w:pPr>
              <w:pStyle w:val="TableParagraph"/>
              <w:jc w:val="center"/>
              <w:rPr>
                <w:rFonts w:ascii="仿宋" w:eastAsia="仿宋" w:hAnsi="仿宋" w:cs="仿宋"/>
                <w:sz w:val="22"/>
                <w:szCs w:val="32"/>
              </w:rPr>
            </w:pPr>
          </w:p>
        </w:tc>
        <w:tc>
          <w:tcPr>
            <w:tcW w:w="1916" w:type="dxa"/>
            <w:vAlign w:val="center"/>
          </w:tcPr>
          <w:p w:rsidR="00FE2FE2" w:rsidRDefault="00FE2FE2">
            <w:pPr>
              <w:pStyle w:val="TableParagraph"/>
              <w:jc w:val="center"/>
              <w:rPr>
                <w:rFonts w:ascii="仿宋" w:eastAsia="仿宋" w:hAnsi="仿宋" w:cs="仿宋"/>
                <w:sz w:val="22"/>
                <w:szCs w:val="32"/>
              </w:rPr>
            </w:pPr>
          </w:p>
        </w:tc>
        <w:tc>
          <w:tcPr>
            <w:tcW w:w="2967" w:type="dxa"/>
            <w:vAlign w:val="center"/>
          </w:tcPr>
          <w:p w:rsidR="00FE2FE2" w:rsidRDefault="00390B6D">
            <w:pPr>
              <w:pStyle w:val="TableParagraph"/>
              <w:spacing w:before="56"/>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投影机能效限定值及能效等级（GB32028）</w:t>
            </w:r>
          </w:p>
        </w:tc>
      </w:tr>
      <w:tr w:rsidR="00FE2FE2">
        <w:trPr>
          <w:trHeight w:val="760"/>
          <w:jc w:val="center"/>
        </w:trPr>
        <w:tc>
          <w:tcPr>
            <w:tcW w:w="574" w:type="dxa"/>
            <w:vAlign w:val="center"/>
          </w:tcPr>
          <w:p w:rsidR="00FE2FE2" w:rsidRDefault="00390B6D">
            <w:pPr>
              <w:pStyle w:val="TableParagraph"/>
              <w:ind w:left="5"/>
              <w:jc w:val="center"/>
              <w:rPr>
                <w:rFonts w:ascii="仿宋" w:eastAsia="仿宋" w:hAnsi="仿宋" w:cs="仿宋"/>
                <w:sz w:val="22"/>
                <w:szCs w:val="32"/>
              </w:rPr>
            </w:pPr>
            <w:r>
              <w:rPr>
                <w:rFonts w:ascii="仿宋" w:eastAsia="仿宋" w:hAnsi="仿宋" w:cs="仿宋" w:hint="eastAsia"/>
                <w:sz w:val="22"/>
                <w:szCs w:val="32"/>
              </w:rPr>
              <w:t>4</w:t>
            </w:r>
          </w:p>
        </w:tc>
        <w:tc>
          <w:tcPr>
            <w:tcW w:w="1167" w:type="dxa"/>
            <w:vAlign w:val="center"/>
          </w:tcPr>
          <w:p w:rsidR="00FE2FE2" w:rsidRDefault="00390B6D">
            <w:pPr>
              <w:pStyle w:val="TableParagraph"/>
              <w:spacing w:before="100"/>
              <w:ind w:left="11"/>
              <w:jc w:val="center"/>
              <w:rPr>
                <w:rFonts w:ascii="仿宋" w:eastAsia="仿宋" w:hAnsi="仿宋" w:cs="仿宋"/>
                <w:sz w:val="22"/>
                <w:szCs w:val="32"/>
              </w:rPr>
            </w:pPr>
            <w:r>
              <w:rPr>
                <w:rFonts w:ascii="仿宋" w:eastAsia="仿宋" w:hAnsi="仿宋" w:cs="仿宋" w:hint="eastAsia"/>
                <w:sz w:val="22"/>
                <w:szCs w:val="32"/>
              </w:rPr>
              <w:t>A020204多功能一体机</w:t>
            </w:r>
          </w:p>
        </w:tc>
        <w:tc>
          <w:tcPr>
            <w:tcW w:w="1801" w:type="dxa"/>
            <w:vAlign w:val="center"/>
          </w:tcPr>
          <w:p w:rsidR="00FE2FE2" w:rsidRDefault="00FE2FE2">
            <w:pPr>
              <w:pStyle w:val="TableParagraph"/>
              <w:jc w:val="center"/>
              <w:rPr>
                <w:rFonts w:ascii="仿宋" w:eastAsia="仿宋" w:hAnsi="仿宋" w:cs="仿宋"/>
                <w:sz w:val="22"/>
                <w:szCs w:val="32"/>
              </w:rPr>
            </w:pPr>
          </w:p>
        </w:tc>
        <w:tc>
          <w:tcPr>
            <w:tcW w:w="1916" w:type="dxa"/>
            <w:vAlign w:val="center"/>
          </w:tcPr>
          <w:p w:rsidR="00FE2FE2" w:rsidRDefault="00FE2FE2">
            <w:pPr>
              <w:pStyle w:val="TableParagraph"/>
              <w:jc w:val="center"/>
              <w:rPr>
                <w:rFonts w:ascii="仿宋" w:eastAsia="仿宋" w:hAnsi="仿宋" w:cs="仿宋"/>
                <w:sz w:val="22"/>
                <w:szCs w:val="32"/>
              </w:rPr>
            </w:pPr>
          </w:p>
        </w:tc>
        <w:tc>
          <w:tcPr>
            <w:tcW w:w="2967" w:type="dxa"/>
            <w:vAlign w:val="center"/>
          </w:tcPr>
          <w:p w:rsidR="00FE2FE2" w:rsidRDefault="00390B6D">
            <w:pPr>
              <w:pStyle w:val="TableParagraph"/>
              <w:spacing w:before="100"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《复印机、打印机和传真机能效限定值及能效等级》（GB162021）</w:t>
            </w:r>
          </w:p>
        </w:tc>
      </w:tr>
      <w:tr w:rsidR="00FE2FE2">
        <w:trPr>
          <w:trHeight w:val="635"/>
          <w:jc w:val="center"/>
        </w:trPr>
        <w:tc>
          <w:tcPr>
            <w:tcW w:w="574" w:type="dxa"/>
            <w:tcBorders>
              <w:bottom w:val="single" w:sz="4" w:space="0" w:color="auto"/>
            </w:tcBorders>
            <w:vAlign w:val="center"/>
          </w:tcPr>
          <w:p w:rsidR="00FE2FE2" w:rsidRDefault="00390B6D">
            <w:pPr>
              <w:pStyle w:val="TableParagraph"/>
              <w:ind w:left="5"/>
              <w:jc w:val="center"/>
              <w:rPr>
                <w:rFonts w:ascii="仿宋" w:eastAsia="仿宋" w:hAnsi="仿宋" w:cs="仿宋"/>
                <w:sz w:val="22"/>
                <w:szCs w:val="32"/>
              </w:rPr>
            </w:pPr>
            <w:r>
              <w:rPr>
                <w:rFonts w:ascii="仿宋" w:eastAsia="仿宋" w:hAnsi="仿宋" w:cs="仿宋" w:hint="eastAsia"/>
                <w:sz w:val="22"/>
                <w:szCs w:val="32"/>
              </w:rPr>
              <w:lastRenderedPageBreak/>
              <w:t>5</w:t>
            </w:r>
          </w:p>
        </w:tc>
        <w:tc>
          <w:tcPr>
            <w:tcW w:w="1167" w:type="dxa"/>
            <w:tcBorders>
              <w:bottom w:val="single" w:sz="4" w:space="0" w:color="auto"/>
            </w:tcBorders>
            <w:vAlign w:val="center"/>
          </w:tcPr>
          <w:p w:rsidR="00FE2FE2" w:rsidRDefault="00390B6D">
            <w:pPr>
              <w:pStyle w:val="TableParagraph"/>
              <w:ind w:left="11"/>
              <w:jc w:val="center"/>
              <w:rPr>
                <w:rFonts w:ascii="仿宋" w:eastAsia="仿宋" w:hAnsi="仿宋" w:cs="仿宋"/>
                <w:sz w:val="22"/>
                <w:szCs w:val="32"/>
              </w:rPr>
            </w:pPr>
            <w:r>
              <w:rPr>
                <w:rFonts w:ascii="仿宋" w:eastAsia="仿宋" w:hAnsi="仿宋" w:cs="仿宋" w:hint="eastAsia"/>
                <w:sz w:val="22"/>
                <w:szCs w:val="32"/>
              </w:rPr>
              <w:t>A020519泵</w:t>
            </w:r>
          </w:p>
        </w:tc>
        <w:tc>
          <w:tcPr>
            <w:tcW w:w="1801" w:type="dxa"/>
            <w:tcBorders>
              <w:bottom w:val="single" w:sz="4" w:space="0" w:color="auto"/>
            </w:tcBorders>
            <w:vAlign w:val="center"/>
          </w:tcPr>
          <w:p w:rsidR="00FE2FE2" w:rsidRDefault="00390B6D">
            <w:pPr>
              <w:pStyle w:val="TableParagraph"/>
              <w:ind w:left="10"/>
              <w:jc w:val="center"/>
              <w:rPr>
                <w:rFonts w:ascii="仿宋" w:eastAsia="仿宋" w:hAnsi="仿宋" w:cs="仿宋"/>
                <w:sz w:val="22"/>
                <w:szCs w:val="32"/>
              </w:rPr>
            </w:pPr>
            <w:r>
              <w:rPr>
                <w:rFonts w:ascii="仿宋" w:eastAsia="仿宋" w:hAnsi="仿宋" w:cs="仿宋" w:hint="eastAsia"/>
                <w:sz w:val="22"/>
                <w:szCs w:val="32"/>
              </w:rPr>
              <w:t>A02051901离心泵</w:t>
            </w:r>
          </w:p>
        </w:tc>
        <w:tc>
          <w:tcPr>
            <w:tcW w:w="1916" w:type="dxa"/>
            <w:tcBorders>
              <w:bottom w:val="single" w:sz="4" w:space="0" w:color="auto"/>
            </w:tcBorders>
            <w:vAlign w:val="center"/>
          </w:tcPr>
          <w:p w:rsidR="00FE2FE2" w:rsidRDefault="00FE2FE2">
            <w:pPr>
              <w:pStyle w:val="TableParagraph"/>
              <w:jc w:val="center"/>
              <w:rPr>
                <w:rFonts w:ascii="仿宋" w:eastAsia="仿宋" w:hAnsi="仿宋" w:cs="仿宋"/>
                <w:sz w:val="22"/>
                <w:szCs w:val="32"/>
              </w:rPr>
            </w:pPr>
          </w:p>
        </w:tc>
        <w:tc>
          <w:tcPr>
            <w:tcW w:w="2967" w:type="dxa"/>
            <w:vAlign w:val="center"/>
          </w:tcPr>
          <w:p w:rsidR="00FE2FE2" w:rsidRDefault="00390B6D">
            <w:pPr>
              <w:pStyle w:val="TableParagraph"/>
              <w:spacing w:before="37"/>
              <w:ind w:left="9"/>
              <w:rPr>
                <w:rFonts w:ascii="仿宋" w:eastAsia="仿宋" w:hAnsi="仿宋" w:cs="仿宋"/>
                <w:sz w:val="22"/>
                <w:szCs w:val="32"/>
              </w:rPr>
            </w:pPr>
            <w:r>
              <w:rPr>
                <w:rFonts w:ascii="仿宋" w:eastAsia="仿宋" w:hAnsi="仿宋" w:cs="仿宋" w:hint="eastAsia"/>
                <w:sz w:val="22"/>
                <w:szCs w:val="32"/>
              </w:rPr>
              <w:t>《清水离心泵能效限定值及节能评价值》（GB19762）</w:t>
            </w:r>
          </w:p>
        </w:tc>
      </w:tr>
      <w:tr w:rsidR="00FE2FE2">
        <w:trPr>
          <w:trHeight w:val="1312"/>
          <w:jc w:val="center"/>
        </w:trPr>
        <w:tc>
          <w:tcPr>
            <w:tcW w:w="574" w:type="dxa"/>
            <w:vMerge w:val="restart"/>
            <w:tcBorders>
              <w:top w:val="single" w:sz="4" w:space="0" w:color="auto"/>
              <w:left w:val="single" w:sz="4" w:space="0" w:color="auto"/>
              <w:right w:val="single" w:sz="4" w:space="0" w:color="auto"/>
            </w:tcBorders>
            <w:vAlign w:val="center"/>
          </w:tcPr>
          <w:p w:rsidR="00FE2FE2" w:rsidRDefault="00390B6D">
            <w:pPr>
              <w:pStyle w:val="TableParagraph"/>
              <w:spacing w:before="135"/>
              <w:ind w:left="5"/>
              <w:jc w:val="center"/>
              <w:rPr>
                <w:rFonts w:ascii="仿宋" w:eastAsia="仿宋" w:hAnsi="仿宋" w:cs="仿宋"/>
                <w:sz w:val="22"/>
                <w:szCs w:val="32"/>
              </w:rPr>
            </w:pPr>
            <w:r>
              <w:rPr>
                <w:rFonts w:ascii="仿宋" w:eastAsia="仿宋" w:hAnsi="仿宋" w:cs="仿宋" w:hint="eastAsia"/>
                <w:sz w:val="22"/>
                <w:szCs w:val="32"/>
              </w:rPr>
              <w:t>6</w:t>
            </w:r>
          </w:p>
        </w:tc>
        <w:tc>
          <w:tcPr>
            <w:tcW w:w="1167" w:type="dxa"/>
            <w:vMerge w:val="restart"/>
            <w:tcBorders>
              <w:top w:val="single" w:sz="4" w:space="0" w:color="auto"/>
              <w:left w:val="single" w:sz="4" w:space="0" w:color="auto"/>
              <w:right w:val="single" w:sz="4" w:space="0" w:color="auto"/>
            </w:tcBorders>
            <w:vAlign w:val="center"/>
          </w:tcPr>
          <w:p w:rsidR="00FE2FE2" w:rsidRDefault="00390B6D">
            <w:pPr>
              <w:pStyle w:val="TableParagraph"/>
              <w:ind w:left="11"/>
              <w:jc w:val="center"/>
              <w:rPr>
                <w:rFonts w:ascii="仿宋" w:eastAsia="仿宋" w:hAnsi="仿宋" w:cs="仿宋"/>
                <w:sz w:val="22"/>
                <w:szCs w:val="32"/>
              </w:rPr>
            </w:pPr>
            <w:r>
              <w:rPr>
                <w:rFonts w:ascii="仿宋" w:eastAsia="仿宋" w:hAnsi="仿宋" w:cs="仿宋" w:hint="eastAsia"/>
                <w:sz w:val="22"/>
                <w:szCs w:val="32"/>
              </w:rPr>
              <w:t>A020523制冷空调设备</w:t>
            </w:r>
          </w:p>
        </w:tc>
        <w:tc>
          <w:tcPr>
            <w:tcW w:w="1801" w:type="dxa"/>
            <w:vMerge w:val="restart"/>
            <w:tcBorders>
              <w:top w:val="single" w:sz="4" w:space="0" w:color="auto"/>
              <w:left w:val="single" w:sz="4" w:space="0" w:color="auto"/>
              <w:right w:val="single" w:sz="4" w:space="0" w:color="auto"/>
            </w:tcBorders>
            <w:vAlign w:val="center"/>
          </w:tcPr>
          <w:p w:rsidR="00FE2FE2" w:rsidRDefault="00390B6D">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★A02052301</w:t>
            </w:r>
          </w:p>
          <w:p w:rsidR="00FE2FE2" w:rsidRDefault="00390B6D">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制冷压缩机</w:t>
            </w:r>
          </w:p>
        </w:tc>
        <w:tc>
          <w:tcPr>
            <w:tcW w:w="1916" w:type="dxa"/>
            <w:tcBorders>
              <w:top w:val="single" w:sz="4" w:space="0" w:color="auto"/>
              <w:left w:val="single" w:sz="4" w:space="0" w:color="auto"/>
              <w:bottom w:val="single" w:sz="4" w:space="0" w:color="auto"/>
              <w:right w:val="single" w:sz="4" w:space="0" w:color="auto"/>
            </w:tcBorders>
            <w:vAlign w:val="center"/>
          </w:tcPr>
          <w:p w:rsidR="00FE2FE2" w:rsidRDefault="00390B6D">
            <w:pPr>
              <w:pStyle w:val="TableParagraph"/>
              <w:ind w:left="9"/>
              <w:jc w:val="center"/>
              <w:rPr>
                <w:rFonts w:ascii="仿宋" w:eastAsia="仿宋" w:hAnsi="仿宋" w:cs="仿宋"/>
                <w:sz w:val="22"/>
                <w:szCs w:val="32"/>
              </w:rPr>
            </w:pPr>
            <w:r>
              <w:rPr>
                <w:rFonts w:ascii="仿宋" w:eastAsia="仿宋" w:hAnsi="仿宋" w:cs="仿宋" w:hint="eastAsia"/>
                <w:sz w:val="22"/>
                <w:szCs w:val="32"/>
              </w:rPr>
              <w:t>冷水机组</w:t>
            </w:r>
          </w:p>
        </w:tc>
        <w:tc>
          <w:tcPr>
            <w:tcW w:w="2967" w:type="dxa"/>
            <w:tcBorders>
              <w:left w:val="single" w:sz="4" w:space="0" w:color="auto"/>
            </w:tcBorders>
            <w:vAlign w:val="center"/>
          </w:tcPr>
          <w:p w:rsidR="00FE2FE2" w:rsidRDefault="00390B6D">
            <w:pPr>
              <w:pStyle w:val="TableParagraph"/>
              <w:spacing w:before="10" w:line="310" w:lineRule="atLeast"/>
              <w:ind w:left="9" w:right="3"/>
              <w:rPr>
                <w:rFonts w:ascii="仿宋" w:eastAsia="仿宋" w:hAnsi="仿宋" w:cs="仿宋"/>
                <w:sz w:val="22"/>
                <w:szCs w:val="32"/>
              </w:rPr>
            </w:pPr>
            <w:r>
              <w:rPr>
                <w:rFonts w:ascii="仿宋" w:eastAsia="仿宋" w:hAnsi="仿宋" w:cs="仿宋" w:hint="eastAsia"/>
                <w:sz w:val="22"/>
                <w:szCs w:val="32"/>
              </w:rPr>
              <w:t>《冷水机组能效限定值及能效等级》（GB19577），《低环境温度空气源热泵（冷水）机组能效限定值及能效等级》（GB37480）</w:t>
            </w:r>
          </w:p>
        </w:tc>
      </w:tr>
      <w:tr w:rsidR="00FE2FE2">
        <w:trPr>
          <w:trHeight w:val="734"/>
          <w:jc w:val="center"/>
        </w:trPr>
        <w:tc>
          <w:tcPr>
            <w:tcW w:w="574"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167"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801"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916" w:type="dxa"/>
            <w:tcBorders>
              <w:top w:val="single" w:sz="4" w:space="0" w:color="auto"/>
              <w:left w:val="single" w:sz="4" w:space="0" w:color="auto"/>
              <w:bottom w:val="single" w:sz="4" w:space="0" w:color="auto"/>
              <w:right w:val="single" w:sz="4" w:space="0" w:color="auto"/>
            </w:tcBorders>
            <w:vAlign w:val="center"/>
          </w:tcPr>
          <w:p w:rsidR="00FE2FE2" w:rsidRDefault="00390B6D">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水源热泵机组</w:t>
            </w:r>
          </w:p>
        </w:tc>
        <w:tc>
          <w:tcPr>
            <w:tcW w:w="2967" w:type="dxa"/>
            <w:tcBorders>
              <w:left w:val="single" w:sz="4" w:space="0" w:color="auto"/>
            </w:tcBorders>
            <w:vAlign w:val="center"/>
          </w:tcPr>
          <w:p w:rsidR="00FE2FE2" w:rsidRDefault="00390B6D">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《水（地）源热泵机组能效限定值及能效等级》（GB30721）</w:t>
            </w:r>
          </w:p>
        </w:tc>
      </w:tr>
      <w:tr w:rsidR="00FE2FE2">
        <w:trPr>
          <w:trHeight w:val="813"/>
          <w:jc w:val="center"/>
        </w:trPr>
        <w:tc>
          <w:tcPr>
            <w:tcW w:w="574" w:type="dxa"/>
            <w:vMerge/>
            <w:tcBorders>
              <w:left w:val="single" w:sz="4" w:space="0" w:color="auto"/>
              <w:right w:val="single" w:sz="4" w:space="0" w:color="auto"/>
            </w:tcBorders>
            <w:vAlign w:val="center"/>
          </w:tcPr>
          <w:p w:rsidR="00FE2FE2" w:rsidRDefault="00FE2FE2">
            <w:pPr>
              <w:pStyle w:val="TableParagraph"/>
              <w:jc w:val="center"/>
              <w:rPr>
                <w:rFonts w:ascii="仿宋" w:eastAsia="仿宋" w:hAnsi="仿宋" w:cs="仿宋"/>
                <w:szCs w:val="32"/>
              </w:rPr>
            </w:pPr>
          </w:p>
        </w:tc>
        <w:tc>
          <w:tcPr>
            <w:tcW w:w="1167" w:type="dxa"/>
            <w:vMerge/>
            <w:tcBorders>
              <w:left w:val="single" w:sz="4" w:space="0" w:color="auto"/>
              <w:right w:val="single" w:sz="4" w:space="0" w:color="auto"/>
            </w:tcBorders>
            <w:vAlign w:val="center"/>
          </w:tcPr>
          <w:p w:rsidR="00FE2FE2" w:rsidRDefault="00FE2FE2">
            <w:pPr>
              <w:pStyle w:val="TableParagraph"/>
              <w:jc w:val="center"/>
              <w:rPr>
                <w:rFonts w:ascii="仿宋" w:eastAsia="仿宋" w:hAnsi="仿宋" w:cs="仿宋"/>
                <w:szCs w:val="32"/>
              </w:rPr>
            </w:pPr>
          </w:p>
        </w:tc>
        <w:tc>
          <w:tcPr>
            <w:tcW w:w="1801" w:type="dxa"/>
            <w:vMerge/>
            <w:tcBorders>
              <w:left w:val="single" w:sz="4" w:space="0" w:color="auto"/>
              <w:right w:val="single" w:sz="4" w:space="0" w:color="auto"/>
            </w:tcBorders>
            <w:vAlign w:val="center"/>
          </w:tcPr>
          <w:p w:rsidR="00FE2FE2" w:rsidRDefault="00FE2FE2">
            <w:pPr>
              <w:pStyle w:val="TableParagraph"/>
              <w:jc w:val="center"/>
              <w:rPr>
                <w:rFonts w:ascii="仿宋" w:eastAsia="仿宋" w:hAnsi="仿宋" w:cs="仿宋"/>
                <w:szCs w:val="32"/>
              </w:rPr>
            </w:pPr>
          </w:p>
        </w:tc>
        <w:tc>
          <w:tcPr>
            <w:tcW w:w="1916" w:type="dxa"/>
            <w:vAlign w:val="center"/>
          </w:tcPr>
          <w:p w:rsidR="00FE2FE2" w:rsidRDefault="00390B6D">
            <w:pPr>
              <w:pStyle w:val="TableParagraph"/>
              <w:spacing w:before="126" w:line="292" w:lineRule="auto"/>
              <w:ind w:left="9" w:right="5"/>
              <w:jc w:val="center"/>
              <w:rPr>
                <w:rFonts w:ascii="仿宋" w:eastAsia="仿宋" w:hAnsi="仿宋" w:cs="仿宋"/>
                <w:sz w:val="22"/>
                <w:szCs w:val="32"/>
              </w:rPr>
            </w:pPr>
            <w:r>
              <w:rPr>
                <w:rFonts w:ascii="仿宋" w:eastAsia="仿宋" w:hAnsi="仿宋" w:cs="仿宋" w:hint="eastAsia"/>
                <w:sz w:val="22"/>
                <w:szCs w:val="32"/>
              </w:rPr>
              <w:t>溴化</w:t>
            </w:r>
            <w:proofErr w:type="gramStart"/>
            <w:r>
              <w:rPr>
                <w:rFonts w:ascii="仿宋" w:eastAsia="仿宋" w:hAnsi="仿宋" w:cs="仿宋" w:hint="eastAsia"/>
                <w:sz w:val="22"/>
                <w:szCs w:val="32"/>
              </w:rPr>
              <w:t>锂</w:t>
            </w:r>
            <w:proofErr w:type="gramEnd"/>
            <w:r>
              <w:rPr>
                <w:rFonts w:ascii="仿宋" w:eastAsia="仿宋" w:hAnsi="仿宋" w:cs="仿宋" w:hint="eastAsia"/>
                <w:sz w:val="22"/>
                <w:szCs w:val="32"/>
              </w:rPr>
              <w:t>吸收式冷水机组</w:t>
            </w:r>
          </w:p>
        </w:tc>
        <w:tc>
          <w:tcPr>
            <w:tcW w:w="2967" w:type="dxa"/>
            <w:vAlign w:val="center"/>
          </w:tcPr>
          <w:p w:rsidR="00FE2FE2" w:rsidRDefault="00390B6D">
            <w:pPr>
              <w:pStyle w:val="TableParagraph"/>
              <w:spacing w:before="126" w:line="292" w:lineRule="auto"/>
              <w:ind w:left="9" w:right="3"/>
              <w:rPr>
                <w:rFonts w:ascii="仿宋" w:eastAsia="仿宋" w:hAnsi="仿宋" w:cs="仿宋"/>
                <w:sz w:val="22"/>
                <w:szCs w:val="32"/>
              </w:rPr>
            </w:pPr>
            <w:r>
              <w:rPr>
                <w:rFonts w:ascii="仿宋" w:eastAsia="仿宋" w:hAnsi="仿宋" w:cs="仿宋" w:hint="eastAsia"/>
                <w:sz w:val="22"/>
                <w:szCs w:val="32"/>
              </w:rPr>
              <w:t>《溴化锂吸收式冷水机组能效限定值及能效等级》（GB29540）</w:t>
            </w:r>
          </w:p>
        </w:tc>
      </w:tr>
      <w:tr w:rsidR="00FE2FE2">
        <w:trPr>
          <w:trHeight w:val="947"/>
          <w:jc w:val="center"/>
        </w:trPr>
        <w:tc>
          <w:tcPr>
            <w:tcW w:w="574"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167"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801" w:type="dxa"/>
            <w:vMerge w:val="restart"/>
            <w:vAlign w:val="center"/>
          </w:tcPr>
          <w:p w:rsidR="00FE2FE2" w:rsidRDefault="00390B6D">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★A02052305</w:t>
            </w:r>
          </w:p>
          <w:p w:rsidR="00FE2FE2" w:rsidRDefault="00390B6D">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空调机组</w:t>
            </w:r>
          </w:p>
        </w:tc>
        <w:tc>
          <w:tcPr>
            <w:tcW w:w="1916" w:type="dxa"/>
            <w:vAlign w:val="center"/>
          </w:tcPr>
          <w:p w:rsidR="00FE2FE2" w:rsidRDefault="00390B6D">
            <w:pPr>
              <w:pStyle w:val="TableParagraph"/>
              <w:spacing w:before="37"/>
              <w:ind w:left="9"/>
              <w:jc w:val="center"/>
              <w:rPr>
                <w:rFonts w:ascii="仿宋" w:eastAsia="仿宋" w:hAnsi="仿宋" w:cs="仿宋"/>
                <w:sz w:val="22"/>
                <w:szCs w:val="32"/>
              </w:rPr>
            </w:pPr>
            <w:r>
              <w:rPr>
                <w:rFonts w:ascii="仿宋" w:eastAsia="仿宋" w:hAnsi="仿宋" w:cs="仿宋" w:hint="eastAsia"/>
                <w:sz w:val="22"/>
                <w:szCs w:val="32"/>
              </w:rPr>
              <w:t>多联式空调（热泵）机组(制冷&gt;14000W)</w:t>
            </w:r>
          </w:p>
        </w:tc>
        <w:tc>
          <w:tcPr>
            <w:tcW w:w="2967" w:type="dxa"/>
            <w:vAlign w:val="center"/>
          </w:tcPr>
          <w:p w:rsidR="00FE2FE2" w:rsidRDefault="00390B6D">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《多联式空调（热泵）机组能效限定值及能源效率等级》（GB21454）</w:t>
            </w:r>
          </w:p>
        </w:tc>
      </w:tr>
      <w:tr w:rsidR="00FE2FE2">
        <w:trPr>
          <w:trHeight w:val="1271"/>
          <w:jc w:val="center"/>
        </w:trPr>
        <w:tc>
          <w:tcPr>
            <w:tcW w:w="574"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167"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801" w:type="dxa"/>
            <w:vMerge/>
            <w:tcBorders>
              <w:top w:val="nil"/>
            </w:tcBorders>
            <w:vAlign w:val="center"/>
          </w:tcPr>
          <w:p w:rsidR="00FE2FE2" w:rsidRDefault="00FE2FE2">
            <w:pPr>
              <w:jc w:val="center"/>
              <w:rPr>
                <w:rFonts w:ascii="仿宋" w:eastAsia="仿宋" w:hAnsi="仿宋" w:cs="仿宋"/>
                <w:sz w:val="6"/>
                <w:szCs w:val="6"/>
              </w:rPr>
            </w:pPr>
          </w:p>
        </w:tc>
        <w:tc>
          <w:tcPr>
            <w:tcW w:w="1916" w:type="dxa"/>
            <w:vAlign w:val="center"/>
          </w:tcPr>
          <w:p w:rsidR="00FE2FE2" w:rsidRDefault="00390B6D">
            <w:pPr>
              <w:pStyle w:val="TableParagraph"/>
              <w:ind w:left="9"/>
              <w:jc w:val="center"/>
              <w:rPr>
                <w:rFonts w:ascii="仿宋" w:eastAsia="仿宋" w:hAnsi="仿宋" w:cs="仿宋"/>
                <w:sz w:val="22"/>
                <w:szCs w:val="32"/>
              </w:rPr>
            </w:pPr>
            <w:r>
              <w:rPr>
                <w:rFonts w:ascii="仿宋" w:eastAsia="仿宋" w:hAnsi="仿宋" w:cs="仿宋" w:hint="eastAsia"/>
                <w:sz w:val="22"/>
                <w:szCs w:val="32"/>
              </w:rPr>
              <w:t>单元式空气调节机(制冷量&gt;14000W)</w:t>
            </w:r>
          </w:p>
        </w:tc>
        <w:tc>
          <w:tcPr>
            <w:tcW w:w="2967" w:type="dxa"/>
            <w:vAlign w:val="center"/>
          </w:tcPr>
          <w:p w:rsidR="00FE2FE2" w:rsidRDefault="00390B6D">
            <w:pPr>
              <w:pStyle w:val="TableParagraph"/>
              <w:spacing w:before="42" w:line="292"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《单元式空气调节机能效限定值及能效等级》（GB19576）《风管送风式空调机组能效限定值及能效等级》（GB37479）</w:t>
            </w:r>
          </w:p>
        </w:tc>
      </w:tr>
      <w:tr w:rsidR="00FE2FE2">
        <w:trPr>
          <w:trHeight w:val="791"/>
          <w:jc w:val="center"/>
        </w:trPr>
        <w:tc>
          <w:tcPr>
            <w:tcW w:w="574"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167"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spacing w:before="116" w:line="290" w:lineRule="auto"/>
              <w:ind w:left="10" w:right="2"/>
              <w:jc w:val="center"/>
              <w:rPr>
                <w:rFonts w:ascii="仿宋" w:eastAsia="仿宋" w:hAnsi="仿宋" w:cs="仿宋"/>
                <w:sz w:val="22"/>
                <w:szCs w:val="32"/>
              </w:rPr>
            </w:pPr>
            <w:r>
              <w:rPr>
                <w:rFonts w:ascii="仿宋" w:eastAsia="仿宋" w:hAnsi="仿宋" w:cs="仿宋" w:hint="eastAsia"/>
                <w:sz w:val="22"/>
                <w:szCs w:val="32"/>
              </w:rPr>
              <w:t>★A02052309专用制冷、空调设备</w:t>
            </w:r>
          </w:p>
        </w:tc>
        <w:tc>
          <w:tcPr>
            <w:tcW w:w="1916" w:type="dxa"/>
            <w:vAlign w:val="center"/>
          </w:tcPr>
          <w:p w:rsidR="00FE2FE2" w:rsidRDefault="00390B6D">
            <w:pPr>
              <w:pStyle w:val="TableParagraph"/>
              <w:ind w:left="9"/>
              <w:jc w:val="center"/>
              <w:rPr>
                <w:rFonts w:ascii="仿宋" w:eastAsia="仿宋" w:hAnsi="仿宋" w:cs="仿宋"/>
                <w:sz w:val="22"/>
                <w:szCs w:val="32"/>
              </w:rPr>
            </w:pPr>
            <w:r>
              <w:rPr>
                <w:rFonts w:ascii="仿宋" w:eastAsia="仿宋" w:hAnsi="仿宋" w:cs="仿宋" w:hint="eastAsia"/>
                <w:sz w:val="22"/>
                <w:szCs w:val="32"/>
              </w:rPr>
              <w:t>机房空调</w:t>
            </w:r>
          </w:p>
        </w:tc>
        <w:tc>
          <w:tcPr>
            <w:tcW w:w="2967" w:type="dxa"/>
            <w:vAlign w:val="center"/>
          </w:tcPr>
          <w:p w:rsidR="00FE2FE2" w:rsidRDefault="00390B6D">
            <w:pPr>
              <w:pStyle w:val="TableParagraph"/>
              <w:spacing w:before="116" w:line="290"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《单元式空气调节机能效限定值及能效等级》（GB19576）</w:t>
            </w:r>
          </w:p>
        </w:tc>
      </w:tr>
      <w:tr w:rsidR="00FE2FE2">
        <w:trPr>
          <w:trHeight w:val="1691"/>
          <w:jc w:val="center"/>
        </w:trPr>
        <w:tc>
          <w:tcPr>
            <w:tcW w:w="574"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167" w:type="dxa"/>
            <w:vMerge/>
            <w:tcBorders>
              <w:left w:val="single" w:sz="4" w:space="0" w:color="auto"/>
              <w:right w:val="single" w:sz="4" w:space="0" w:color="auto"/>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A02052399其他制冷空调设备</w:t>
            </w:r>
          </w:p>
        </w:tc>
        <w:tc>
          <w:tcPr>
            <w:tcW w:w="1916" w:type="dxa"/>
            <w:vAlign w:val="center"/>
          </w:tcPr>
          <w:p w:rsidR="00FE2FE2" w:rsidRDefault="00390B6D">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冷却塔</w:t>
            </w:r>
          </w:p>
        </w:tc>
        <w:tc>
          <w:tcPr>
            <w:tcW w:w="2967" w:type="dxa"/>
            <w:vAlign w:val="center"/>
          </w:tcPr>
          <w:p w:rsidR="00FE2FE2" w:rsidRDefault="00390B6D">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《机械通风冷却塔第1部分：中小型</w:t>
            </w:r>
            <w:proofErr w:type="gramStart"/>
            <w:r>
              <w:rPr>
                <w:rFonts w:ascii="仿宋" w:eastAsia="仿宋" w:hAnsi="仿宋" w:cs="仿宋" w:hint="eastAsia"/>
                <w:sz w:val="22"/>
                <w:szCs w:val="32"/>
              </w:rPr>
              <w:t>开式</w:t>
            </w:r>
            <w:proofErr w:type="gramEnd"/>
            <w:r>
              <w:rPr>
                <w:rFonts w:ascii="仿宋" w:eastAsia="仿宋" w:hAnsi="仿宋" w:cs="仿宋" w:hint="eastAsia"/>
                <w:sz w:val="22"/>
                <w:szCs w:val="32"/>
              </w:rPr>
              <w:t>冷却塔》（GB/T7190.1）</w:t>
            </w:r>
          </w:p>
          <w:p w:rsidR="00FE2FE2" w:rsidRDefault="00390B6D">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《机械通风冷却塔第2部分：大型</w:t>
            </w:r>
            <w:proofErr w:type="gramStart"/>
            <w:r>
              <w:rPr>
                <w:rFonts w:ascii="仿宋" w:eastAsia="仿宋" w:hAnsi="仿宋" w:cs="仿宋" w:hint="eastAsia"/>
                <w:sz w:val="22"/>
                <w:szCs w:val="32"/>
              </w:rPr>
              <w:t>开式</w:t>
            </w:r>
            <w:proofErr w:type="gramEnd"/>
            <w:r>
              <w:rPr>
                <w:rFonts w:ascii="仿宋" w:eastAsia="仿宋" w:hAnsi="仿宋" w:cs="仿宋" w:hint="eastAsia"/>
                <w:sz w:val="22"/>
                <w:szCs w:val="32"/>
              </w:rPr>
              <w:t>冷却塔》（GB/T7190.2</w:t>
            </w:r>
          </w:p>
        </w:tc>
      </w:tr>
      <w:tr w:rsidR="00FE2FE2">
        <w:trPr>
          <w:trHeight w:val="731"/>
          <w:jc w:val="center"/>
        </w:trPr>
        <w:tc>
          <w:tcPr>
            <w:tcW w:w="574" w:type="dxa"/>
            <w:vAlign w:val="center"/>
          </w:tcPr>
          <w:p w:rsidR="00FE2FE2" w:rsidRDefault="00390B6D">
            <w:pPr>
              <w:pStyle w:val="TableParagraph"/>
              <w:spacing w:before="1"/>
              <w:ind w:left="5"/>
              <w:jc w:val="center"/>
              <w:rPr>
                <w:rFonts w:ascii="仿宋" w:eastAsia="仿宋" w:hAnsi="仿宋" w:cs="仿宋"/>
                <w:sz w:val="22"/>
                <w:szCs w:val="32"/>
              </w:rPr>
            </w:pPr>
            <w:r>
              <w:rPr>
                <w:rFonts w:ascii="仿宋" w:eastAsia="仿宋" w:hAnsi="仿宋" w:cs="仿宋" w:hint="eastAsia"/>
                <w:sz w:val="22"/>
                <w:szCs w:val="32"/>
              </w:rPr>
              <w:t>7</w:t>
            </w:r>
          </w:p>
        </w:tc>
        <w:tc>
          <w:tcPr>
            <w:tcW w:w="1167" w:type="dxa"/>
            <w:vAlign w:val="center"/>
          </w:tcPr>
          <w:p w:rsidR="00FE2FE2" w:rsidRDefault="00390B6D">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A020601电机</w:t>
            </w:r>
          </w:p>
        </w:tc>
        <w:tc>
          <w:tcPr>
            <w:tcW w:w="1801" w:type="dxa"/>
            <w:vAlign w:val="center"/>
          </w:tcPr>
          <w:p w:rsidR="00FE2FE2" w:rsidRDefault="00FE2FE2">
            <w:pPr>
              <w:pStyle w:val="TableParagraph"/>
              <w:jc w:val="center"/>
              <w:rPr>
                <w:rFonts w:ascii="仿宋" w:eastAsia="仿宋" w:hAnsi="仿宋" w:cs="仿宋"/>
                <w:szCs w:val="32"/>
              </w:rPr>
            </w:pP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85" w:line="292" w:lineRule="auto"/>
              <w:ind w:left="9" w:right="3"/>
              <w:rPr>
                <w:rFonts w:ascii="仿宋" w:eastAsia="仿宋" w:hAnsi="仿宋" w:cs="仿宋"/>
                <w:sz w:val="22"/>
                <w:szCs w:val="32"/>
              </w:rPr>
            </w:pPr>
            <w:r>
              <w:rPr>
                <w:rFonts w:ascii="仿宋" w:eastAsia="仿宋" w:hAnsi="仿宋" w:cs="仿宋" w:hint="eastAsia"/>
                <w:sz w:val="22"/>
                <w:szCs w:val="32"/>
              </w:rPr>
              <w:t>《中小型三相异步电动机能效限定值及能效等级》（GB18613）</w:t>
            </w:r>
          </w:p>
        </w:tc>
      </w:tr>
      <w:tr w:rsidR="00FE2FE2">
        <w:trPr>
          <w:trHeight w:val="688"/>
          <w:jc w:val="center"/>
        </w:trPr>
        <w:tc>
          <w:tcPr>
            <w:tcW w:w="574" w:type="dxa"/>
            <w:vAlign w:val="center"/>
          </w:tcPr>
          <w:p w:rsidR="00FE2FE2" w:rsidRDefault="00390B6D">
            <w:pPr>
              <w:pStyle w:val="TableParagraph"/>
              <w:spacing w:before="1"/>
              <w:ind w:left="5"/>
              <w:jc w:val="center"/>
              <w:rPr>
                <w:rFonts w:ascii="仿宋" w:eastAsia="仿宋" w:hAnsi="仿宋" w:cs="仿宋"/>
                <w:sz w:val="22"/>
                <w:szCs w:val="32"/>
              </w:rPr>
            </w:pPr>
            <w:r>
              <w:rPr>
                <w:rFonts w:ascii="仿宋" w:eastAsia="仿宋" w:hAnsi="仿宋" w:cs="仿宋" w:hint="eastAsia"/>
                <w:sz w:val="22"/>
                <w:szCs w:val="32"/>
              </w:rPr>
              <w:t>8</w:t>
            </w:r>
          </w:p>
        </w:tc>
        <w:tc>
          <w:tcPr>
            <w:tcW w:w="1167" w:type="dxa"/>
            <w:vAlign w:val="center"/>
          </w:tcPr>
          <w:p w:rsidR="00FE2FE2" w:rsidRDefault="00390B6D">
            <w:pPr>
              <w:pStyle w:val="TableParagraph"/>
              <w:spacing w:before="64"/>
              <w:ind w:left="11"/>
              <w:jc w:val="center"/>
              <w:rPr>
                <w:rFonts w:ascii="仿宋" w:eastAsia="仿宋" w:hAnsi="仿宋" w:cs="仿宋"/>
                <w:sz w:val="22"/>
                <w:szCs w:val="32"/>
              </w:rPr>
            </w:pPr>
            <w:r>
              <w:rPr>
                <w:rFonts w:ascii="仿宋" w:eastAsia="仿宋" w:hAnsi="仿宋" w:cs="仿宋" w:hint="eastAsia"/>
                <w:sz w:val="22"/>
                <w:szCs w:val="32"/>
              </w:rPr>
              <w:t>A020602</w:t>
            </w:r>
          </w:p>
          <w:p w:rsidR="00FE2FE2" w:rsidRDefault="00390B6D">
            <w:pPr>
              <w:pStyle w:val="TableParagraph"/>
              <w:spacing w:before="64"/>
              <w:ind w:left="11"/>
              <w:jc w:val="center"/>
              <w:rPr>
                <w:rFonts w:ascii="仿宋" w:eastAsia="仿宋" w:hAnsi="仿宋" w:cs="仿宋"/>
                <w:sz w:val="22"/>
                <w:szCs w:val="32"/>
              </w:rPr>
            </w:pPr>
            <w:r>
              <w:rPr>
                <w:rFonts w:ascii="仿宋" w:eastAsia="仿宋" w:hAnsi="仿宋" w:cs="仿宋" w:hint="eastAsia"/>
                <w:sz w:val="22"/>
                <w:szCs w:val="32"/>
              </w:rPr>
              <w:t>变压器</w:t>
            </w:r>
          </w:p>
        </w:tc>
        <w:tc>
          <w:tcPr>
            <w:tcW w:w="1801" w:type="dxa"/>
            <w:vAlign w:val="center"/>
          </w:tcPr>
          <w:p w:rsidR="00FE2FE2" w:rsidRDefault="00390B6D">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配电变压器</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10" w:line="310" w:lineRule="atLeast"/>
              <w:ind w:left="9" w:right="3"/>
              <w:rPr>
                <w:rFonts w:ascii="仿宋" w:eastAsia="仿宋" w:hAnsi="仿宋" w:cs="仿宋"/>
                <w:sz w:val="22"/>
                <w:szCs w:val="32"/>
              </w:rPr>
            </w:pPr>
            <w:r>
              <w:rPr>
                <w:rFonts w:ascii="仿宋" w:eastAsia="仿宋" w:hAnsi="仿宋" w:cs="仿宋" w:hint="eastAsia"/>
                <w:sz w:val="22"/>
                <w:szCs w:val="32"/>
              </w:rPr>
              <w:t>《三相配电变压器能效限定值及能效等级》（GB20052）</w:t>
            </w:r>
          </w:p>
        </w:tc>
      </w:tr>
      <w:tr w:rsidR="00FE2FE2">
        <w:trPr>
          <w:trHeight w:val="880"/>
          <w:jc w:val="center"/>
        </w:trPr>
        <w:tc>
          <w:tcPr>
            <w:tcW w:w="574" w:type="dxa"/>
            <w:vAlign w:val="center"/>
          </w:tcPr>
          <w:p w:rsidR="00FE2FE2" w:rsidRDefault="00390B6D">
            <w:pPr>
              <w:pStyle w:val="TableParagraph"/>
              <w:ind w:left="5"/>
              <w:jc w:val="center"/>
              <w:rPr>
                <w:rFonts w:ascii="仿宋" w:eastAsia="仿宋" w:hAnsi="仿宋" w:cs="仿宋"/>
                <w:sz w:val="22"/>
                <w:szCs w:val="32"/>
              </w:rPr>
            </w:pPr>
            <w:r>
              <w:rPr>
                <w:rFonts w:ascii="仿宋" w:eastAsia="仿宋" w:hAnsi="仿宋" w:cs="仿宋" w:hint="eastAsia"/>
                <w:sz w:val="22"/>
                <w:szCs w:val="32"/>
              </w:rPr>
              <w:t>9</w:t>
            </w:r>
          </w:p>
        </w:tc>
        <w:tc>
          <w:tcPr>
            <w:tcW w:w="1167" w:type="dxa"/>
            <w:vAlign w:val="center"/>
          </w:tcPr>
          <w:p w:rsidR="00FE2FE2" w:rsidRDefault="00390B6D">
            <w:pPr>
              <w:pStyle w:val="TableParagraph"/>
              <w:spacing w:before="160"/>
              <w:ind w:left="11"/>
              <w:jc w:val="center"/>
              <w:rPr>
                <w:rFonts w:ascii="仿宋" w:eastAsia="仿宋" w:hAnsi="仿宋" w:cs="仿宋"/>
                <w:sz w:val="22"/>
                <w:szCs w:val="32"/>
              </w:rPr>
            </w:pPr>
            <w:r>
              <w:rPr>
                <w:rFonts w:ascii="仿宋" w:eastAsia="仿宋" w:hAnsi="仿宋" w:cs="仿宋" w:hint="eastAsia"/>
                <w:sz w:val="22"/>
                <w:szCs w:val="32"/>
              </w:rPr>
              <w:t>★A020609</w:t>
            </w:r>
          </w:p>
          <w:p w:rsidR="00FE2FE2" w:rsidRDefault="00390B6D">
            <w:pPr>
              <w:pStyle w:val="TableParagraph"/>
              <w:spacing w:before="160"/>
              <w:ind w:left="11"/>
              <w:jc w:val="center"/>
              <w:rPr>
                <w:rFonts w:ascii="仿宋" w:eastAsia="仿宋" w:hAnsi="仿宋" w:cs="仿宋"/>
                <w:sz w:val="22"/>
                <w:szCs w:val="32"/>
              </w:rPr>
            </w:pPr>
            <w:r>
              <w:rPr>
                <w:rFonts w:ascii="仿宋" w:eastAsia="仿宋" w:hAnsi="仿宋" w:cs="仿宋" w:hint="eastAsia"/>
                <w:sz w:val="22"/>
                <w:szCs w:val="32"/>
              </w:rPr>
              <w:t>镇流器</w:t>
            </w:r>
          </w:p>
        </w:tc>
        <w:tc>
          <w:tcPr>
            <w:tcW w:w="1801" w:type="dxa"/>
            <w:vAlign w:val="center"/>
          </w:tcPr>
          <w:p w:rsidR="00FE2FE2" w:rsidRDefault="00390B6D">
            <w:pPr>
              <w:pStyle w:val="TableParagraph"/>
              <w:ind w:left="10"/>
              <w:jc w:val="center"/>
              <w:rPr>
                <w:rFonts w:ascii="仿宋" w:eastAsia="仿宋" w:hAnsi="仿宋" w:cs="仿宋"/>
                <w:sz w:val="22"/>
                <w:szCs w:val="32"/>
              </w:rPr>
            </w:pPr>
            <w:r>
              <w:rPr>
                <w:rFonts w:ascii="仿宋" w:eastAsia="仿宋" w:hAnsi="仿宋" w:cs="仿宋" w:hint="eastAsia"/>
                <w:sz w:val="22"/>
                <w:szCs w:val="32"/>
              </w:rPr>
              <w:t>管型荧光灯镇流器</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160" w:line="292" w:lineRule="auto"/>
              <w:ind w:left="9" w:right="3"/>
              <w:rPr>
                <w:rFonts w:ascii="仿宋" w:eastAsia="仿宋" w:hAnsi="仿宋" w:cs="仿宋"/>
                <w:sz w:val="22"/>
                <w:szCs w:val="32"/>
              </w:rPr>
            </w:pPr>
            <w:r>
              <w:rPr>
                <w:rFonts w:ascii="仿宋" w:eastAsia="仿宋" w:hAnsi="仿宋" w:cs="仿宋" w:hint="eastAsia"/>
                <w:sz w:val="22"/>
                <w:szCs w:val="32"/>
              </w:rPr>
              <w:t>《管形荧光灯镇流器能效限定值及能效等级》（GB17896）</w:t>
            </w:r>
          </w:p>
        </w:tc>
      </w:tr>
      <w:tr w:rsidR="00FE2FE2">
        <w:trPr>
          <w:trHeight w:val="734"/>
          <w:jc w:val="center"/>
        </w:trPr>
        <w:tc>
          <w:tcPr>
            <w:tcW w:w="574" w:type="dxa"/>
            <w:vMerge w:val="restart"/>
            <w:vAlign w:val="center"/>
          </w:tcPr>
          <w:p w:rsidR="00FE2FE2" w:rsidRDefault="00390B6D">
            <w:pPr>
              <w:pStyle w:val="TableParagraph"/>
              <w:ind w:left="187"/>
              <w:jc w:val="center"/>
              <w:rPr>
                <w:rFonts w:ascii="仿宋" w:eastAsia="仿宋" w:hAnsi="仿宋" w:cs="仿宋"/>
                <w:sz w:val="22"/>
                <w:szCs w:val="32"/>
              </w:rPr>
            </w:pPr>
            <w:r>
              <w:rPr>
                <w:rFonts w:ascii="仿宋" w:eastAsia="仿宋" w:hAnsi="仿宋" w:cs="仿宋" w:hint="eastAsia"/>
                <w:sz w:val="22"/>
                <w:szCs w:val="32"/>
              </w:rPr>
              <w:t>10</w:t>
            </w:r>
          </w:p>
        </w:tc>
        <w:tc>
          <w:tcPr>
            <w:tcW w:w="1167" w:type="dxa"/>
            <w:vMerge w:val="restart"/>
            <w:vAlign w:val="center"/>
          </w:tcPr>
          <w:p w:rsidR="00FE2FE2" w:rsidRDefault="00390B6D">
            <w:pPr>
              <w:pStyle w:val="TableParagraph"/>
              <w:spacing w:before="167"/>
              <w:ind w:left="11"/>
              <w:jc w:val="center"/>
              <w:rPr>
                <w:rFonts w:ascii="仿宋" w:eastAsia="仿宋" w:hAnsi="仿宋" w:cs="仿宋"/>
                <w:sz w:val="22"/>
                <w:szCs w:val="32"/>
              </w:rPr>
            </w:pPr>
            <w:r>
              <w:rPr>
                <w:rFonts w:ascii="仿宋" w:eastAsia="仿宋" w:hAnsi="仿宋" w:cs="仿宋" w:hint="eastAsia"/>
                <w:sz w:val="22"/>
                <w:szCs w:val="32"/>
              </w:rPr>
              <w:t>A020618生</w:t>
            </w:r>
            <w:r>
              <w:rPr>
                <w:rFonts w:ascii="仿宋" w:eastAsia="仿宋" w:hAnsi="仿宋" w:cs="仿宋" w:hint="eastAsia"/>
                <w:sz w:val="22"/>
                <w:szCs w:val="32"/>
              </w:rPr>
              <w:lastRenderedPageBreak/>
              <w:t>活用电器</w:t>
            </w:r>
          </w:p>
        </w:tc>
        <w:tc>
          <w:tcPr>
            <w:tcW w:w="1801" w:type="dxa"/>
            <w:vAlign w:val="center"/>
          </w:tcPr>
          <w:p w:rsidR="00FE2FE2" w:rsidRDefault="00390B6D">
            <w:pPr>
              <w:pStyle w:val="TableParagraph"/>
              <w:ind w:left="10"/>
              <w:jc w:val="center"/>
              <w:rPr>
                <w:rFonts w:ascii="仿宋" w:eastAsia="仿宋" w:hAnsi="仿宋" w:cs="仿宋"/>
                <w:sz w:val="22"/>
                <w:szCs w:val="32"/>
              </w:rPr>
            </w:pPr>
            <w:r>
              <w:rPr>
                <w:rFonts w:ascii="仿宋" w:eastAsia="仿宋" w:hAnsi="仿宋" w:cs="仿宋" w:hint="eastAsia"/>
                <w:sz w:val="22"/>
                <w:szCs w:val="32"/>
              </w:rPr>
              <w:lastRenderedPageBreak/>
              <w:t>A0206180101电冰箱</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tabs>
                <w:tab w:val="left" w:pos="1410"/>
              </w:tabs>
              <w:spacing w:before="87" w:line="292" w:lineRule="auto"/>
              <w:ind w:left="9" w:right="3"/>
              <w:rPr>
                <w:rFonts w:ascii="仿宋" w:eastAsia="仿宋" w:hAnsi="仿宋" w:cs="仿宋"/>
                <w:sz w:val="22"/>
                <w:szCs w:val="32"/>
              </w:rPr>
            </w:pPr>
            <w:r>
              <w:rPr>
                <w:rFonts w:ascii="仿宋" w:eastAsia="仿宋" w:hAnsi="仿宋" w:cs="仿宋" w:hint="eastAsia"/>
                <w:sz w:val="22"/>
                <w:szCs w:val="32"/>
              </w:rPr>
              <w:t>《家用电冰箱耗电量限定值及</w:t>
            </w:r>
            <w:r>
              <w:rPr>
                <w:rFonts w:ascii="仿宋" w:eastAsia="仿宋" w:hAnsi="仿宋" w:cs="仿宋" w:hint="eastAsia"/>
                <w:sz w:val="22"/>
                <w:szCs w:val="32"/>
              </w:rPr>
              <w:lastRenderedPageBreak/>
              <w:t>能效等级》（GB</w:t>
            </w:r>
            <w:r>
              <w:rPr>
                <w:rFonts w:ascii="仿宋" w:eastAsia="仿宋" w:hAnsi="仿宋" w:cs="仿宋" w:hint="eastAsia"/>
                <w:sz w:val="22"/>
                <w:szCs w:val="32"/>
              </w:rPr>
              <w:tab/>
              <w:t>12021.2）</w:t>
            </w:r>
          </w:p>
        </w:tc>
      </w:tr>
      <w:tr w:rsidR="00FE2FE2">
        <w:trPr>
          <w:trHeight w:val="1883"/>
          <w:jc w:val="center"/>
        </w:trPr>
        <w:tc>
          <w:tcPr>
            <w:tcW w:w="574" w:type="dxa"/>
            <w:vMerge/>
            <w:vAlign w:val="center"/>
          </w:tcPr>
          <w:p w:rsidR="00FE2FE2" w:rsidRDefault="00FE2FE2">
            <w:pPr>
              <w:jc w:val="center"/>
              <w:rPr>
                <w:rFonts w:ascii="仿宋" w:eastAsia="仿宋" w:hAnsi="仿宋" w:cs="仿宋"/>
                <w:sz w:val="6"/>
                <w:szCs w:val="6"/>
              </w:rPr>
            </w:pPr>
          </w:p>
        </w:tc>
        <w:tc>
          <w:tcPr>
            <w:tcW w:w="1167" w:type="dxa"/>
            <w:vMerge/>
            <w:vAlign w:val="center"/>
          </w:tcPr>
          <w:p w:rsidR="00FE2FE2" w:rsidRDefault="00FE2FE2">
            <w:pPr>
              <w:jc w:val="center"/>
              <w:rPr>
                <w:rFonts w:ascii="仿宋" w:eastAsia="仿宋" w:hAnsi="仿宋" w:cs="仿宋"/>
                <w:sz w:val="6"/>
                <w:szCs w:val="6"/>
              </w:rPr>
            </w:pPr>
          </w:p>
        </w:tc>
        <w:tc>
          <w:tcPr>
            <w:tcW w:w="1801" w:type="dxa"/>
            <w:vMerge w:val="restart"/>
            <w:vAlign w:val="center"/>
          </w:tcPr>
          <w:p w:rsidR="00FE2FE2" w:rsidRDefault="00390B6D">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★A0206180203</w:t>
            </w:r>
          </w:p>
          <w:p w:rsidR="00FE2FE2" w:rsidRDefault="00390B6D">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空调机</w:t>
            </w:r>
          </w:p>
        </w:tc>
        <w:tc>
          <w:tcPr>
            <w:tcW w:w="1916" w:type="dxa"/>
            <w:vAlign w:val="center"/>
          </w:tcPr>
          <w:p w:rsidR="00FE2FE2" w:rsidRDefault="00390B6D">
            <w:pPr>
              <w:pStyle w:val="TableParagraph"/>
              <w:ind w:left="9"/>
              <w:jc w:val="center"/>
              <w:rPr>
                <w:rFonts w:ascii="仿宋" w:eastAsia="仿宋" w:hAnsi="仿宋" w:cs="仿宋"/>
                <w:sz w:val="22"/>
                <w:szCs w:val="32"/>
              </w:rPr>
            </w:pPr>
            <w:r>
              <w:rPr>
                <w:rFonts w:ascii="仿宋" w:eastAsia="仿宋" w:hAnsi="仿宋" w:cs="仿宋" w:hint="eastAsia"/>
                <w:sz w:val="22"/>
                <w:szCs w:val="32"/>
              </w:rPr>
              <w:t>房间空气调节器</w:t>
            </w:r>
          </w:p>
        </w:tc>
        <w:tc>
          <w:tcPr>
            <w:tcW w:w="2967" w:type="dxa"/>
            <w:vAlign w:val="center"/>
          </w:tcPr>
          <w:p w:rsidR="00FE2FE2" w:rsidRDefault="00390B6D">
            <w:pPr>
              <w:pStyle w:val="TableParagraph"/>
              <w:spacing w:before="37" w:line="292" w:lineRule="auto"/>
              <w:ind w:left="9" w:right="2"/>
              <w:rPr>
                <w:rFonts w:ascii="仿宋" w:eastAsia="仿宋" w:hAnsi="仿宋" w:cs="仿宋"/>
                <w:sz w:val="22"/>
                <w:szCs w:val="32"/>
              </w:rPr>
            </w:pPr>
            <w:r>
              <w:rPr>
                <w:rFonts w:ascii="仿宋" w:eastAsia="仿宋" w:hAnsi="仿宋" w:cs="仿宋" w:hint="eastAsia"/>
                <w:sz w:val="22"/>
                <w:szCs w:val="32"/>
              </w:rPr>
              <w:t>《转速可控型房间空气调节器能效限定值及能效等级》（GB21455-2013），待2019年修订发布后，按《房间空气调节器能效限定值及能效等级》（GB21455-2019）实施。</w:t>
            </w:r>
          </w:p>
        </w:tc>
      </w:tr>
      <w:tr w:rsidR="00FE2FE2">
        <w:trPr>
          <w:trHeight w:val="947"/>
          <w:jc w:val="center"/>
        </w:trPr>
        <w:tc>
          <w:tcPr>
            <w:tcW w:w="574" w:type="dxa"/>
            <w:vMerge/>
            <w:vAlign w:val="center"/>
          </w:tcPr>
          <w:p w:rsidR="00FE2FE2" w:rsidRDefault="00FE2FE2">
            <w:pPr>
              <w:jc w:val="center"/>
              <w:rPr>
                <w:rFonts w:ascii="仿宋" w:eastAsia="仿宋" w:hAnsi="仿宋" w:cs="仿宋"/>
                <w:sz w:val="6"/>
                <w:szCs w:val="6"/>
              </w:rPr>
            </w:pPr>
          </w:p>
        </w:tc>
        <w:tc>
          <w:tcPr>
            <w:tcW w:w="1167" w:type="dxa"/>
            <w:vMerge/>
            <w:vAlign w:val="center"/>
          </w:tcPr>
          <w:p w:rsidR="00FE2FE2" w:rsidRDefault="00FE2FE2">
            <w:pPr>
              <w:jc w:val="center"/>
              <w:rPr>
                <w:rFonts w:ascii="仿宋" w:eastAsia="仿宋" w:hAnsi="仿宋" w:cs="仿宋"/>
                <w:sz w:val="6"/>
                <w:szCs w:val="6"/>
              </w:rPr>
            </w:pPr>
          </w:p>
        </w:tc>
        <w:tc>
          <w:tcPr>
            <w:tcW w:w="1801" w:type="dxa"/>
            <w:vMerge/>
            <w:tcBorders>
              <w:top w:val="nil"/>
            </w:tcBorders>
            <w:vAlign w:val="center"/>
          </w:tcPr>
          <w:p w:rsidR="00FE2FE2" w:rsidRDefault="00FE2FE2">
            <w:pPr>
              <w:jc w:val="center"/>
              <w:rPr>
                <w:rFonts w:ascii="仿宋" w:eastAsia="仿宋" w:hAnsi="仿宋" w:cs="仿宋"/>
                <w:sz w:val="6"/>
                <w:szCs w:val="6"/>
              </w:rPr>
            </w:pPr>
          </w:p>
        </w:tc>
        <w:tc>
          <w:tcPr>
            <w:tcW w:w="1916" w:type="dxa"/>
            <w:vAlign w:val="center"/>
          </w:tcPr>
          <w:p w:rsidR="00FE2FE2" w:rsidRDefault="00390B6D">
            <w:pPr>
              <w:pStyle w:val="TableParagraph"/>
              <w:spacing w:before="37"/>
              <w:ind w:left="9"/>
              <w:jc w:val="center"/>
              <w:rPr>
                <w:rFonts w:ascii="仿宋" w:eastAsia="仿宋" w:hAnsi="仿宋" w:cs="仿宋"/>
                <w:sz w:val="22"/>
                <w:szCs w:val="32"/>
              </w:rPr>
            </w:pPr>
            <w:r>
              <w:rPr>
                <w:rFonts w:ascii="仿宋" w:eastAsia="仿宋" w:hAnsi="仿宋" w:cs="仿宋" w:hint="eastAsia"/>
                <w:sz w:val="22"/>
                <w:szCs w:val="32"/>
              </w:rPr>
              <w:t>多联式空调（热泵）机组（制冷量≤14000W）</w:t>
            </w:r>
          </w:p>
        </w:tc>
        <w:tc>
          <w:tcPr>
            <w:tcW w:w="2967" w:type="dxa"/>
            <w:vAlign w:val="center"/>
          </w:tcPr>
          <w:p w:rsidR="00FE2FE2" w:rsidRDefault="00390B6D">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《多联式空调（热泵）机组能效限定值及能源效率等级》（GB21454）</w:t>
            </w:r>
          </w:p>
        </w:tc>
      </w:tr>
      <w:tr w:rsidR="00FE2FE2">
        <w:trPr>
          <w:trHeight w:val="1259"/>
          <w:jc w:val="center"/>
        </w:trPr>
        <w:tc>
          <w:tcPr>
            <w:tcW w:w="574" w:type="dxa"/>
            <w:vMerge/>
            <w:vAlign w:val="center"/>
          </w:tcPr>
          <w:p w:rsidR="00FE2FE2" w:rsidRDefault="00FE2FE2">
            <w:pPr>
              <w:jc w:val="center"/>
              <w:rPr>
                <w:rFonts w:ascii="仿宋" w:eastAsia="仿宋" w:hAnsi="仿宋" w:cs="仿宋"/>
                <w:sz w:val="6"/>
                <w:szCs w:val="6"/>
              </w:rPr>
            </w:pPr>
          </w:p>
        </w:tc>
        <w:tc>
          <w:tcPr>
            <w:tcW w:w="1167" w:type="dxa"/>
            <w:vMerge/>
            <w:vAlign w:val="center"/>
          </w:tcPr>
          <w:p w:rsidR="00FE2FE2" w:rsidRDefault="00FE2FE2">
            <w:pPr>
              <w:jc w:val="center"/>
              <w:rPr>
                <w:rFonts w:ascii="仿宋" w:eastAsia="仿宋" w:hAnsi="仿宋" w:cs="仿宋"/>
                <w:sz w:val="6"/>
                <w:szCs w:val="6"/>
              </w:rPr>
            </w:pPr>
          </w:p>
        </w:tc>
        <w:tc>
          <w:tcPr>
            <w:tcW w:w="1801" w:type="dxa"/>
            <w:vMerge/>
            <w:tcBorders>
              <w:top w:val="nil"/>
            </w:tcBorders>
            <w:vAlign w:val="center"/>
          </w:tcPr>
          <w:p w:rsidR="00FE2FE2" w:rsidRDefault="00FE2FE2">
            <w:pPr>
              <w:jc w:val="center"/>
              <w:rPr>
                <w:rFonts w:ascii="仿宋" w:eastAsia="仿宋" w:hAnsi="仿宋" w:cs="仿宋"/>
                <w:sz w:val="6"/>
                <w:szCs w:val="6"/>
              </w:rPr>
            </w:pPr>
          </w:p>
        </w:tc>
        <w:tc>
          <w:tcPr>
            <w:tcW w:w="1916" w:type="dxa"/>
            <w:vAlign w:val="center"/>
          </w:tcPr>
          <w:p w:rsidR="00FE2FE2" w:rsidRDefault="00390B6D">
            <w:pPr>
              <w:pStyle w:val="TableParagraph"/>
              <w:ind w:left="9"/>
              <w:jc w:val="center"/>
              <w:rPr>
                <w:rFonts w:ascii="仿宋" w:eastAsia="仿宋" w:hAnsi="仿宋" w:cs="仿宋"/>
                <w:sz w:val="22"/>
                <w:szCs w:val="32"/>
              </w:rPr>
            </w:pPr>
            <w:r>
              <w:rPr>
                <w:rFonts w:ascii="仿宋" w:eastAsia="仿宋" w:hAnsi="仿宋" w:cs="仿宋" w:hint="eastAsia"/>
                <w:sz w:val="22"/>
                <w:szCs w:val="32"/>
              </w:rPr>
              <w:t>单元式空气调节机</w:t>
            </w:r>
          </w:p>
          <w:p w:rsidR="00FE2FE2" w:rsidRDefault="00390B6D">
            <w:pPr>
              <w:pStyle w:val="TableParagraph"/>
              <w:spacing w:before="56"/>
              <w:ind w:left="9"/>
              <w:jc w:val="center"/>
              <w:rPr>
                <w:rFonts w:ascii="仿宋" w:eastAsia="仿宋" w:hAnsi="仿宋" w:cs="仿宋"/>
                <w:sz w:val="22"/>
                <w:szCs w:val="32"/>
              </w:rPr>
            </w:pPr>
            <w:r>
              <w:rPr>
                <w:rFonts w:ascii="仿宋" w:eastAsia="仿宋" w:hAnsi="仿宋" w:cs="仿宋" w:hint="eastAsia"/>
                <w:sz w:val="22"/>
                <w:szCs w:val="32"/>
              </w:rPr>
              <w:t>(制冷量≤14000W)</w:t>
            </w:r>
          </w:p>
        </w:tc>
        <w:tc>
          <w:tcPr>
            <w:tcW w:w="2967" w:type="dxa"/>
            <w:vAlign w:val="center"/>
          </w:tcPr>
          <w:p w:rsidR="00FE2FE2" w:rsidRDefault="00390B6D">
            <w:pPr>
              <w:pStyle w:val="TableParagraph"/>
              <w:spacing w:before="37" w:line="292"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《单元式空气调节机能效限定值及能源效率等级》（GB19576）《风管送风式空调机组能效限定值及能效等级》（GB37479）</w:t>
            </w:r>
          </w:p>
        </w:tc>
      </w:tr>
      <w:tr w:rsidR="00FE2FE2">
        <w:trPr>
          <w:trHeight w:val="642"/>
          <w:jc w:val="center"/>
        </w:trPr>
        <w:tc>
          <w:tcPr>
            <w:tcW w:w="574" w:type="dxa"/>
            <w:vMerge/>
            <w:vAlign w:val="center"/>
          </w:tcPr>
          <w:p w:rsidR="00FE2FE2" w:rsidRDefault="00FE2FE2">
            <w:pPr>
              <w:jc w:val="center"/>
              <w:rPr>
                <w:rFonts w:ascii="仿宋" w:eastAsia="仿宋" w:hAnsi="仿宋" w:cs="仿宋"/>
                <w:sz w:val="6"/>
                <w:szCs w:val="6"/>
              </w:rPr>
            </w:pPr>
          </w:p>
        </w:tc>
        <w:tc>
          <w:tcPr>
            <w:tcW w:w="1167" w:type="dxa"/>
            <w:vMerge/>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A0206180301洗衣机</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39"/>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电动洗衣机能效水效限定值及</w:t>
            </w:r>
          </w:p>
          <w:p w:rsidR="00FE2FE2" w:rsidRDefault="00390B6D">
            <w:pPr>
              <w:pStyle w:val="TableParagraph"/>
              <w:spacing w:before="56"/>
              <w:ind w:left="9"/>
              <w:rPr>
                <w:rFonts w:ascii="仿宋" w:eastAsia="仿宋" w:hAnsi="仿宋" w:cs="仿宋"/>
                <w:sz w:val="22"/>
                <w:szCs w:val="32"/>
              </w:rPr>
            </w:pPr>
            <w:r>
              <w:rPr>
                <w:rFonts w:ascii="仿宋" w:eastAsia="仿宋" w:hAnsi="仿宋" w:cs="仿宋" w:hint="eastAsia"/>
                <w:sz w:val="22"/>
                <w:szCs w:val="32"/>
              </w:rPr>
              <w:t>等级</w:t>
            </w: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（GB12021.4）</w:t>
            </w:r>
          </w:p>
        </w:tc>
      </w:tr>
      <w:tr w:rsidR="00FE2FE2">
        <w:trPr>
          <w:trHeight w:val="731"/>
          <w:jc w:val="center"/>
        </w:trPr>
        <w:tc>
          <w:tcPr>
            <w:tcW w:w="574" w:type="dxa"/>
            <w:vMerge/>
            <w:vAlign w:val="center"/>
          </w:tcPr>
          <w:p w:rsidR="00FE2FE2" w:rsidRDefault="00FE2FE2">
            <w:pPr>
              <w:pStyle w:val="TableParagraph"/>
              <w:jc w:val="center"/>
              <w:rPr>
                <w:rFonts w:ascii="仿宋" w:eastAsia="仿宋" w:hAnsi="仿宋" w:cs="仿宋"/>
                <w:szCs w:val="32"/>
              </w:rPr>
            </w:pPr>
          </w:p>
        </w:tc>
        <w:tc>
          <w:tcPr>
            <w:tcW w:w="1167" w:type="dxa"/>
            <w:vMerge/>
            <w:vAlign w:val="center"/>
          </w:tcPr>
          <w:p w:rsidR="00FE2FE2" w:rsidRDefault="00FE2FE2">
            <w:pPr>
              <w:pStyle w:val="TableParagraph"/>
              <w:jc w:val="center"/>
              <w:rPr>
                <w:rFonts w:ascii="仿宋" w:eastAsia="仿宋" w:hAnsi="仿宋" w:cs="仿宋"/>
                <w:szCs w:val="32"/>
              </w:rPr>
            </w:pPr>
          </w:p>
        </w:tc>
        <w:tc>
          <w:tcPr>
            <w:tcW w:w="1801" w:type="dxa"/>
            <w:vMerge w:val="restart"/>
            <w:vAlign w:val="center"/>
          </w:tcPr>
          <w:p w:rsidR="00FE2FE2" w:rsidRDefault="00390B6D">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A02061808热水器</w:t>
            </w:r>
          </w:p>
        </w:tc>
        <w:tc>
          <w:tcPr>
            <w:tcW w:w="1916" w:type="dxa"/>
            <w:vAlign w:val="center"/>
          </w:tcPr>
          <w:p w:rsidR="00FE2FE2" w:rsidRDefault="00390B6D">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★电热水器</w:t>
            </w:r>
          </w:p>
        </w:tc>
        <w:tc>
          <w:tcPr>
            <w:tcW w:w="2967" w:type="dxa"/>
            <w:vAlign w:val="center"/>
          </w:tcPr>
          <w:p w:rsidR="00FE2FE2" w:rsidRDefault="00390B6D">
            <w:pPr>
              <w:pStyle w:val="TableParagraph"/>
              <w:tabs>
                <w:tab w:val="left" w:pos="1609"/>
              </w:tabs>
              <w:spacing w:before="85" w:line="292" w:lineRule="auto"/>
              <w:ind w:left="9" w:right="3"/>
              <w:rPr>
                <w:rFonts w:ascii="仿宋" w:eastAsia="仿宋" w:hAnsi="仿宋" w:cs="仿宋"/>
                <w:sz w:val="22"/>
                <w:szCs w:val="32"/>
              </w:rPr>
            </w:pPr>
            <w:r>
              <w:rPr>
                <w:rFonts w:ascii="仿宋" w:eastAsia="仿宋" w:hAnsi="仿宋" w:cs="仿宋" w:hint="eastAsia"/>
                <w:sz w:val="22"/>
                <w:szCs w:val="32"/>
              </w:rPr>
              <w:t>《储水式电热水器能效限定值及能效等级》（GB</w:t>
            </w:r>
            <w:r>
              <w:rPr>
                <w:rFonts w:ascii="仿宋" w:eastAsia="仿宋" w:hAnsi="仿宋" w:cs="仿宋" w:hint="eastAsia"/>
                <w:sz w:val="22"/>
                <w:szCs w:val="32"/>
              </w:rPr>
              <w:tab/>
              <w:t>162019）</w:t>
            </w:r>
          </w:p>
        </w:tc>
      </w:tr>
      <w:tr w:rsidR="00FE2FE2">
        <w:trPr>
          <w:trHeight w:val="947"/>
          <w:jc w:val="center"/>
        </w:trPr>
        <w:tc>
          <w:tcPr>
            <w:tcW w:w="574" w:type="dxa"/>
            <w:vMerge/>
            <w:vAlign w:val="center"/>
          </w:tcPr>
          <w:p w:rsidR="00FE2FE2" w:rsidRDefault="00FE2FE2">
            <w:pPr>
              <w:jc w:val="center"/>
              <w:rPr>
                <w:rFonts w:ascii="仿宋" w:eastAsia="仿宋" w:hAnsi="仿宋" w:cs="仿宋"/>
                <w:sz w:val="6"/>
                <w:szCs w:val="6"/>
              </w:rPr>
            </w:pPr>
          </w:p>
        </w:tc>
        <w:tc>
          <w:tcPr>
            <w:tcW w:w="1167" w:type="dxa"/>
            <w:vMerge/>
            <w:vAlign w:val="center"/>
          </w:tcPr>
          <w:p w:rsidR="00FE2FE2" w:rsidRDefault="00FE2FE2">
            <w:pPr>
              <w:jc w:val="center"/>
              <w:rPr>
                <w:rFonts w:ascii="仿宋" w:eastAsia="仿宋" w:hAnsi="仿宋" w:cs="仿宋"/>
                <w:sz w:val="6"/>
                <w:szCs w:val="6"/>
              </w:rPr>
            </w:pPr>
          </w:p>
        </w:tc>
        <w:tc>
          <w:tcPr>
            <w:tcW w:w="1801" w:type="dxa"/>
            <w:vMerge/>
            <w:tcBorders>
              <w:top w:val="nil"/>
            </w:tcBorders>
            <w:vAlign w:val="center"/>
          </w:tcPr>
          <w:p w:rsidR="00FE2FE2" w:rsidRDefault="00FE2FE2">
            <w:pPr>
              <w:jc w:val="center"/>
              <w:rPr>
                <w:rFonts w:ascii="仿宋" w:eastAsia="仿宋" w:hAnsi="仿宋" w:cs="仿宋"/>
                <w:sz w:val="6"/>
                <w:szCs w:val="6"/>
              </w:rPr>
            </w:pPr>
          </w:p>
        </w:tc>
        <w:tc>
          <w:tcPr>
            <w:tcW w:w="1916" w:type="dxa"/>
            <w:vAlign w:val="center"/>
          </w:tcPr>
          <w:p w:rsidR="00FE2FE2" w:rsidRDefault="00390B6D">
            <w:pPr>
              <w:pStyle w:val="TableParagraph"/>
              <w:ind w:left="9"/>
              <w:jc w:val="center"/>
              <w:rPr>
                <w:rFonts w:ascii="仿宋" w:eastAsia="仿宋" w:hAnsi="仿宋" w:cs="仿宋"/>
                <w:sz w:val="22"/>
                <w:szCs w:val="32"/>
              </w:rPr>
            </w:pPr>
            <w:r>
              <w:rPr>
                <w:rFonts w:ascii="仿宋" w:eastAsia="仿宋" w:hAnsi="仿宋" w:cs="仿宋" w:hint="eastAsia"/>
                <w:sz w:val="22"/>
                <w:szCs w:val="32"/>
              </w:rPr>
              <w:t>燃气热水器</w:t>
            </w:r>
          </w:p>
        </w:tc>
        <w:tc>
          <w:tcPr>
            <w:tcW w:w="2967" w:type="dxa"/>
            <w:vAlign w:val="center"/>
          </w:tcPr>
          <w:p w:rsidR="00FE2FE2" w:rsidRDefault="00390B6D">
            <w:pPr>
              <w:pStyle w:val="TableParagraph"/>
              <w:spacing w:before="37" w:line="292" w:lineRule="auto"/>
              <w:ind w:left="9" w:right="3"/>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家用燃气快速热水器和燃气采暖热水炉能效限定值及能效等级</w:t>
            </w:r>
          </w:p>
          <w:p w:rsidR="00FE2FE2" w:rsidRDefault="00390B6D">
            <w:pPr>
              <w:pStyle w:val="TableParagraph"/>
              <w:spacing w:line="255" w:lineRule="exact"/>
              <w:ind w:left="9"/>
              <w:rPr>
                <w:rFonts w:ascii="仿宋" w:eastAsia="仿宋" w:hAnsi="仿宋" w:cs="仿宋"/>
                <w:sz w:val="22"/>
                <w:szCs w:val="32"/>
              </w:rPr>
            </w:pPr>
            <w:r>
              <w:rPr>
                <w:rFonts w:ascii="仿宋" w:eastAsia="仿宋" w:hAnsi="仿宋" w:cs="仿宋" w:hint="eastAsia"/>
                <w:sz w:val="22"/>
                <w:szCs w:val="32"/>
              </w:rPr>
              <w:t>（GB20665）</w:t>
            </w:r>
          </w:p>
        </w:tc>
      </w:tr>
      <w:tr w:rsidR="00FE2FE2">
        <w:trPr>
          <w:trHeight w:val="813"/>
          <w:jc w:val="center"/>
        </w:trPr>
        <w:tc>
          <w:tcPr>
            <w:tcW w:w="574" w:type="dxa"/>
            <w:vMerge/>
            <w:vAlign w:val="center"/>
          </w:tcPr>
          <w:p w:rsidR="00FE2FE2" w:rsidRDefault="00FE2FE2">
            <w:pPr>
              <w:jc w:val="center"/>
              <w:rPr>
                <w:rFonts w:ascii="仿宋" w:eastAsia="仿宋" w:hAnsi="仿宋" w:cs="仿宋"/>
                <w:sz w:val="6"/>
                <w:szCs w:val="6"/>
              </w:rPr>
            </w:pPr>
          </w:p>
        </w:tc>
        <w:tc>
          <w:tcPr>
            <w:tcW w:w="1167" w:type="dxa"/>
            <w:vMerge/>
            <w:vAlign w:val="center"/>
          </w:tcPr>
          <w:p w:rsidR="00FE2FE2" w:rsidRDefault="00FE2FE2">
            <w:pPr>
              <w:jc w:val="center"/>
              <w:rPr>
                <w:rFonts w:ascii="仿宋" w:eastAsia="仿宋" w:hAnsi="仿宋" w:cs="仿宋"/>
                <w:sz w:val="6"/>
                <w:szCs w:val="6"/>
              </w:rPr>
            </w:pPr>
          </w:p>
        </w:tc>
        <w:tc>
          <w:tcPr>
            <w:tcW w:w="1801" w:type="dxa"/>
            <w:vMerge/>
            <w:tcBorders>
              <w:top w:val="nil"/>
            </w:tcBorders>
            <w:vAlign w:val="center"/>
          </w:tcPr>
          <w:p w:rsidR="00FE2FE2" w:rsidRDefault="00FE2FE2">
            <w:pPr>
              <w:jc w:val="center"/>
              <w:rPr>
                <w:rFonts w:ascii="仿宋" w:eastAsia="仿宋" w:hAnsi="仿宋" w:cs="仿宋"/>
                <w:sz w:val="6"/>
                <w:szCs w:val="6"/>
              </w:rPr>
            </w:pPr>
          </w:p>
        </w:tc>
        <w:tc>
          <w:tcPr>
            <w:tcW w:w="1916" w:type="dxa"/>
            <w:vAlign w:val="center"/>
          </w:tcPr>
          <w:p w:rsidR="00FE2FE2" w:rsidRDefault="00390B6D">
            <w:pPr>
              <w:pStyle w:val="TableParagraph"/>
              <w:ind w:left="9"/>
              <w:jc w:val="center"/>
              <w:rPr>
                <w:rFonts w:ascii="仿宋" w:eastAsia="仿宋" w:hAnsi="仿宋" w:cs="仿宋"/>
                <w:sz w:val="22"/>
                <w:szCs w:val="32"/>
              </w:rPr>
            </w:pPr>
            <w:r>
              <w:rPr>
                <w:rFonts w:ascii="仿宋" w:eastAsia="仿宋" w:hAnsi="仿宋" w:cs="仿宋" w:hint="eastAsia"/>
                <w:sz w:val="22"/>
                <w:szCs w:val="32"/>
              </w:rPr>
              <w:t>热泵热水器</w:t>
            </w:r>
          </w:p>
        </w:tc>
        <w:tc>
          <w:tcPr>
            <w:tcW w:w="2967" w:type="dxa"/>
            <w:vAlign w:val="center"/>
          </w:tcPr>
          <w:p w:rsidR="00FE2FE2" w:rsidRDefault="00390B6D">
            <w:pPr>
              <w:pStyle w:val="TableParagraph"/>
              <w:spacing w:before="126" w:line="292" w:lineRule="auto"/>
              <w:ind w:left="9" w:right="5"/>
              <w:rPr>
                <w:rFonts w:ascii="仿宋" w:eastAsia="仿宋" w:hAnsi="仿宋" w:cs="仿宋"/>
                <w:sz w:val="22"/>
                <w:szCs w:val="32"/>
              </w:rPr>
            </w:pPr>
            <w:r>
              <w:rPr>
                <w:rFonts w:ascii="仿宋" w:eastAsia="仿宋" w:hAnsi="仿宋" w:cs="仿宋" w:hint="eastAsia"/>
                <w:sz w:val="22"/>
                <w:szCs w:val="32"/>
              </w:rPr>
              <w:t>《热泵热水机（器）能效限定值及能效等级》（GB29541）</w:t>
            </w:r>
          </w:p>
        </w:tc>
      </w:tr>
      <w:tr w:rsidR="00FE2FE2">
        <w:trPr>
          <w:trHeight w:val="731"/>
          <w:jc w:val="center"/>
        </w:trPr>
        <w:tc>
          <w:tcPr>
            <w:tcW w:w="574" w:type="dxa"/>
            <w:vMerge/>
            <w:vAlign w:val="center"/>
          </w:tcPr>
          <w:p w:rsidR="00FE2FE2" w:rsidRDefault="00FE2FE2">
            <w:pPr>
              <w:jc w:val="center"/>
              <w:rPr>
                <w:rFonts w:ascii="仿宋" w:eastAsia="仿宋" w:hAnsi="仿宋" w:cs="仿宋"/>
                <w:sz w:val="6"/>
                <w:szCs w:val="6"/>
              </w:rPr>
            </w:pPr>
          </w:p>
        </w:tc>
        <w:tc>
          <w:tcPr>
            <w:tcW w:w="1167" w:type="dxa"/>
            <w:vMerge/>
            <w:vAlign w:val="center"/>
          </w:tcPr>
          <w:p w:rsidR="00FE2FE2" w:rsidRDefault="00FE2FE2">
            <w:pPr>
              <w:jc w:val="center"/>
              <w:rPr>
                <w:rFonts w:ascii="仿宋" w:eastAsia="仿宋" w:hAnsi="仿宋" w:cs="仿宋"/>
                <w:sz w:val="6"/>
                <w:szCs w:val="6"/>
              </w:rPr>
            </w:pPr>
          </w:p>
        </w:tc>
        <w:tc>
          <w:tcPr>
            <w:tcW w:w="1801" w:type="dxa"/>
            <w:vMerge/>
            <w:tcBorders>
              <w:top w:val="nil"/>
            </w:tcBorders>
            <w:vAlign w:val="center"/>
          </w:tcPr>
          <w:p w:rsidR="00FE2FE2" w:rsidRDefault="00FE2FE2">
            <w:pPr>
              <w:jc w:val="center"/>
              <w:rPr>
                <w:rFonts w:ascii="仿宋" w:eastAsia="仿宋" w:hAnsi="仿宋" w:cs="仿宋"/>
                <w:sz w:val="6"/>
                <w:szCs w:val="6"/>
              </w:rPr>
            </w:pPr>
          </w:p>
        </w:tc>
        <w:tc>
          <w:tcPr>
            <w:tcW w:w="1916" w:type="dxa"/>
            <w:vAlign w:val="center"/>
          </w:tcPr>
          <w:p w:rsidR="00FE2FE2" w:rsidRDefault="00390B6D">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太阳能热水系统</w:t>
            </w:r>
          </w:p>
        </w:tc>
        <w:tc>
          <w:tcPr>
            <w:tcW w:w="2967" w:type="dxa"/>
            <w:vAlign w:val="center"/>
          </w:tcPr>
          <w:p w:rsidR="00FE2FE2" w:rsidRDefault="00390B6D">
            <w:pPr>
              <w:pStyle w:val="TableParagraph"/>
              <w:spacing w:before="85" w:line="292" w:lineRule="auto"/>
              <w:ind w:left="9" w:right="3"/>
              <w:rPr>
                <w:rFonts w:ascii="仿宋" w:eastAsia="仿宋" w:hAnsi="仿宋" w:cs="仿宋"/>
                <w:sz w:val="22"/>
                <w:szCs w:val="32"/>
              </w:rPr>
            </w:pPr>
            <w:r>
              <w:rPr>
                <w:rFonts w:ascii="仿宋" w:eastAsia="仿宋" w:hAnsi="仿宋" w:cs="仿宋" w:hint="eastAsia"/>
                <w:sz w:val="22"/>
                <w:szCs w:val="32"/>
              </w:rPr>
              <w:t>《家用太阳能热水系统能效限定值及能效等级》（GB26969）</w:t>
            </w:r>
          </w:p>
        </w:tc>
      </w:tr>
      <w:tr w:rsidR="00FE2FE2">
        <w:trPr>
          <w:trHeight w:val="892"/>
          <w:jc w:val="center"/>
        </w:trPr>
        <w:tc>
          <w:tcPr>
            <w:tcW w:w="574" w:type="dxa"/>
            <w:vMerge w:val="restart"/>
            <w:vAlign w:val="center"/>
          </w:tcPr>
          <w:p w:rsidR="00FE2FE2" w:rsidRDefault="00390B6D">
            <w:pPr>
              <w:pStyle w:val="TableParagraph"/>
              <w:ind w:left="187"/>
              <w:jc w:val="center"/>
              <w:rPr>
                <w:rFonts w:ascii="仿宋" w:eastAsia="仿宋" w:hAnsi="仿宋" w:cs="仿宋"/>
                <w:sz w:val="22"/>
                <w:szCs w:val="32"/>
              </w:rPr>
            </w:pPr>
            <w:r>
              <w:rPr>
                <w:rFonts w:ascii="仿宋" w:eastAsia="仿宋" w:hAnsi="仿宋" w:cs="仿宋" w:hint="eastAsia"/>
                <w:sz w:val="22"/>
                <w:szCs w:val="32"/>
              </w:rPr>
              <w:t>11</w:t>
            </w:r>
          </w:p>
        </w:tc>
        <w:tc>
          <w:tcPr>
            <w:tcW w:w="1167" w:type="dxa"/>
            <w:vMerge w:val="restart"/>
            <w:vAlign w:val="center"/>
          </w:tcPr>
          <w:p w:rsidR="00FE2FE2" w:rsidRDefault="00390B6D">
            <w:pPr>
              <w:pStyle w:val="TableParagraph"/>
              <w:ind w:left="11"/>
              <w:jc w:val="center"/>
              <w:rPr>
                <w:rFonts w:ascii="仿宋" w:eastAsia="仿宋" w:hAnsi="仿宋" w:cs="仿宋"/>
                <w:sz w:val="22"/>
                <w:szCs w:val="32"/>
              </w:rPr>
            </w:pPr>
            <w:r>
              <w:rPr>
                <w:rFonts w:ascii="仿宋" w:eastAsia="仿宋" w:hAnsi="仿宋" w:cs="仿宋" w:hint="eastAsia"/>
                <w:sz w:val="22"/>
                <w:szCs w:val="32"/>
              </w:rPr>
              <w:t>A020619</w:t>
            </w:r>
          </w:p>
          <w:p w:rsidR="00FE2FE2" w:rsidRDefault="00390B6D">
            <w:pPr>
              <w:pStyle w:val="TableParagraph"/>
              <w:ind w:left="11"/>
              <w:jc w:val="center"/>
              <w:rPr>
                <w:rFonts w:ascii="仿宋" w:eastAsia="仿宋" w:hAnsi="仿宋" w:cs="仿宋"/>
                <w:sz w:val="22"/>
                <w:szCs w:val="32"/>
              </w:rPr>
            </w:pPr>
            <w:r>
              <w:rPr>
                <w:rFonts w:ascii="仿宋" w:eastAsia="仿宋" w:hAnsi="仿宋" w:cs="仿宋" w:hint="eastAsia"/>
                <w:sz w:val="22"/>
                <w:szCs w:val="32"/>
              </w:rPr>
              <w:t>照明设备</w:t>
            </w:r>
          </w:p>
        </w:tc>
        <w:tc>
          <w:tcPr>
            <w:tcW w:w="1801" w:type="dxa"/>
            <w:vAlign w:val="center"/>
          </w:tcPr>
          <w:p w:rsidR="00FE2FE2" w:rsidRDefault="00390B6D">
            <w:pPr>
              <w:pStyle w:val="TableParagraph"/>
              <w:spacing w:before="167" w:line="292" w:lineRule="auto"/>
              <w:ind w:left="10" w:right="4"/>
              <w:jc w:val="center"/>
              <w:rPr>
                <w:rFonts w:ascii="仿宋" w:eastAsia="仿宋" w:hAnsi="仿宋" w:cs="仿宋"/>
                <w:sz w:val="22"/>
                <w:szCs w:val="32"/>
              </w:rPr>
            </w:pPr>
            <w:r>
              <w:rPr>
                <w:rFonts w:ascii="仿宋" w:eastAsia="仿宋" w:hAnsi="仿宋" w:cs="仿宋" w:hint="eastAsia"/>
                <w:sz w:val="22"/>
                <w:szCs w:val="32"/>
              </w:rPr>
              <w:t>★普通照明用双端荧光灯</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167" w:line="292" w:lineRule="auto"/>
              <w:ind w:left="9" w:right="3"/>
              <w:rPr>
                <w:rFonts w:ascii="仿宋" w:eastAsia="仿宋" w:hAnsi="仿宋" w:cs="仿宋"/>
                <w:sz w:val="22"/>
                <w:szCs w:val="32"/>
              </w:rPr>
            </w:pPr>
            <w:r>
              <w:rPr>
                <w:rFonts w:ascii="仿宋" w:eastAsia="仿宋" w:hAnsi="仿宋" w:cs="仿宋" w:hint="eastAsia"/>
                <w:sz w:val="22"/>
                <w:szCs w:val="32"/>
              </w:rPr>
              <w:t>《普通照明用双端荧光灯能效限定值及能效等级》（GB19043）</w:t>
            </w:r>
          </w:p>
        </w:tc>
      </w:tr>
      <w:tr w:rsidR="00FE2FE2">
        <w:trPr>
          <w:trHeight w:val="810"/>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spacing w:before="126" w:line="292" w:lineRule="auto"/>
              <w:ind w:left="10" w:right="1"/>
              <w:jc w:val="center"/>
              <w:rPr>
                <w:rFonts w:ascii="仿宋" w:eastAsia="仿宋" w:hAnsi="仿宋" w:cs="仿宋"/>
                <w:sz w:val="22"/>
                <w:szCs w:val="32"/>
              </w:rPr>
            </w:pPr>
            <w:r>
              <w:rPr>
                <w:rFonts w:ascii="仿宋" w:eastAsia="仿宋" w:hAnsi="仿宋" w:cs="仿宋" w:hint="eastAsia"/>
                <w:sz w:val="22"/>
                <w:szCs w:val="32"/>
              </w:rPr>
              <w:t>LED道路/</w:t>
            </w:r>
          </w:p>
          <w:p w:rsidR="00FE2FE2" w:rsidRDefault="00390B6D">
            <w:pPr>
              <w:pStyle w:val="TableParagraph"/>
              <w:spacing w:before="126" w:line="292" w:lineRule="auto"/>
              <w:ind w:left="10" w:right="1"/>
              <w:jc w:val="center"/>
              <w:rPr>
                <w:rFonts w:ascii="仿宋" w:eastAsia="仿宋" w:hAnsi="仿宋" w:cs="仿宋"/>
                <w:sz w:val="22"/>
                <w:szCs w:val="32"/>
              </w:rPr>
            </w:pPr>
            <w:r>
              <w:rPr>
                <w:rFonts w:ascii="仿宋" w:eastAsia="仿宋" w:hAnsi="仿宋" w:cs="仿宋" w:hint="eastAsia"/>
                <w:sz w:val="22"/>
                <w:szCs w:val="32"/>
              </w:rPr>
              <w:t>隧道照明产品</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126" w:line="292" w:lineRule="auto"/>
              <w:ind w:left="9" w:right="5"/>
              <w:rPr>
                <w:rFonts w:ascii="仿宋" w:eastAsia="仿宋" w:hAnsi="仿宋" w:cs="仿宋"/>
                <w:sz w:val="22"/>
                <w:szCs w:val="32"/>
              </w:rPr>
            </w:pPr>
            <w:r>
              <w:rPr>
                <w:rFonts w:ascii="仿宋" w:eastAsia="仿宋" w:hAnsi="仿宋" w:cs="仿宋" w:hint="eastAsia"/>
                <w:sz w:val="22"/>
                <w:szCs w:val="32"/>
              </w:rPr>
              <w:t>《道路和隧道照明用LED灯具能效限定值及能效等级》</w:t>
            </w:r>
            <w:r>
              <w:rPr>
                <w:rFonts w:ascii="仿宋" w:eastAsia="仿宋" w:hAnsi="仿宋" w:cs="仿宋" w:hint="eastAsia"/>
                <w:sz w:val="22"/>
                <w:szCs w:val="32"/>
              </w:rPr>
              <w:lastRenderedPageBreak/>
              <w:t>（GB37478</w:t>
            </w:r>
          </w:p>
        </w:tc>
      </w:tr>
      <w:tr w:rsidR="00FE2FE2">
        <w:trPr>
          <w:trHeight w:val="793"/>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ind w:left="10"/>
              <w:jc w:val="center"/>
              <w:rPr>
                <w:rFonts w:ascii="仿宋" w:eastAsia="仿宋" w:hAnsi="仿宋" w:cs="仿宋"/>
                <w:sz w:val="22"/>
                <w:szCs w:val="32"/>
              </w:rPr>
            </w:pPr>
            <w:r>
              <w:rPr>
                <w:rFonts w:ascii="仿宋" w:eastAsia="仿宋" w:hAnsi="仿宋" w:cs="仿宋" w:hint="eastAsia"/>
                <w:sz w:val="22"/>
                <w:szCs w:val="32"/>
              </w:rPr>
              <w:t>LED筒灯</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116" w:line="292" w:lineRule="auto"/>
              <w:ind w:left="9" w:right="5"/>
              <w:rPr>
                <w:rFonts w:ascii="仿宋" w:eastAsia="仿宋" w:hAnsi="仿宋" w:cs="仿宋"/>
                <w:sz w:val="22"/>
                <w:szCs w:val="32"/>
              </w:rPr>
            </w:pPr>
            <w:r>
              <w:rPr>
                <w:rFonts w:ascii="仿宋" w:eastAsia="仿宋" w:hAnsi="仿宋" w:cs="仿宋" w:hint="eastAsia"/>
                <w:sz w:val="22"/>
                <w:szCs w:val="32"/>
              </w:rPr>
              <w:t>《室内照明用LED产品能效限定值及能效等级》（GB30255）</w:t>
            </w:r>
          </w:p>
        </w:tc>
      </w:tr>
      <w:tr w:rsidR="00FE2FE2">
        <w:trPr>
          <w:trHeight w:val="1031"/>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spacing w:line="292" w:lineRule="auto"/>
              <w:ind w:left="10" w:right="4"/>
              <w:jc w:val="center"/>
              <w:rPr>
                <w:rFonts w:ascii="仿宋" w:eastAsia="仿宋" w:hAnsi="仿宋" w:cs="仿宋"/>
                <w:sz w:val="22"/>
                <w:szCs w:val="32"/>
              </w:rPr>
            </w:pPr>
            <w:r>
              <w:rPr>
                <w:rFonts w:ascii="仿宋" w:eastAsia="仿宋" w:hAnsi="仿宋" w:cs="仿宋" w:hint="eastAsia"/>
                <w:sz w:val="22"/>
                <w:szCs w:val="32"/>
              </w:rPr>
              <w:t>普通照明用非定向自镇流LED灯</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《室内照明用LED产品能效限定值及能效等级》（GB30255）</w:t>
            </w:r>
          </w:p>
        </w:tc>
      </w:tr>
      <w:tr w:rsidR="00FE2FE2">
        <w:trPr>
          <w:trHeight w:val="791"/>
          <w:jc w:val="center"/>
        </w:trPr>
        <w:tc>
          <w:tcPr>
            <w:tcW w:w="574" w:type="dxa"/>
            <w:vAlign w:val="center"/>
          </w:tcPr>
          <w:p w:rsidR="00FE2FE2" w:rsidRDefault="00390B6D">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12</w:t>
            </w:r>
          </w:p>
        </w:tc>
        <w:tc>
          <w:tcPr>
            <w:tcW w:w="1167" w:type="dxa"/>
            <w:vAlign w:val="center"/>
          </w:tcPr>
          <w:p w:rsidR="00FE2FE2" w:rsidRDefault="00390B6D">
            <w:pPr>
              <w:pStyle w:val="TableParagraph"/>
              <w:spacing w:before="114"/>
              <w:ind w:left="11"/>
              <w:jc w:val="center"/>
              <w:rPr>
                <w:rFonts w:ascii="仿宋" w:eastAsia="仿宋" w:hAnsi="仿宋" w:cs="仿宋"/>
                <w:sz w:val="22"/>
                <w:szCs w:val="32"/>
              </w:rPr>
            </w:pPr>
            <w:r>
              <w:rPr>
                <w:rFonts w:ascii="仿宋" w:eastAsia="仿宋" w:hAnsi="仿宋" w:cs="仿宋" w:hint="eastAsia"/>
                <w:sz w:val="22"/>
                <w:szCs w:val="32"/>
              </w:rPr>
              <w:t>★A020910</w:t>
            </w:r>
          </w:p>
          <w:p w:rsidR="00FE2FE2" w:rsidRDefault="00390B6D">
            <w:pPr>
              <w:pStyle w:val="TableParagraph"/>
              <w:spacing w:before="114"/>
              <w:ind w:left="11"/>
              <w:jc w:val="center"/>
              <w:rPr>
                <w:rFonts w:ascii="仿宋" w:eastAsia="仿宋" w:hAnsi="仿宋" w:cs="仿宋"/>
                <w:sz w:val="22"/>
                <w:szCs w:val="32"/>
              </w:rPr>
            </w:pPr>
            <w:r>
              <w:rPr>
                <w:rFonts w:ascii="仿宋" w:eastAsia="仿宋" w:hAnsi="仿宋" w:cs="仿宋" w:hint="eastAsia"/>
                <w:sz w:val="22"/>
                <w:szCs w:val="32"/>
              </w:rPr>
              <w:t>电视设备</w:t>
            </w:r>
          </w:p>
        </w:tc>
        <w:tc>
          <w:tcPr>
            <w:tcW w:w="1801" w:type="dxa"/>
            <w:vAlign w:val="center"/>
          </w:tcPr>
          <w:p w:rsidR="00FE2FE2" w:rsidRDefault="00390B6D">
            <w:pPr>
              <w:pStyle w:val="TableParagraph"/>
              <w:spacing w:before="114" w:line="292" w:lineRule="auto"/>
              <w:ind w:left="10" w:right="2"/>
              <w:jc w:val="center"/>
              <w:rPr>
                <w:rFonts w:ascii="仿宋" w:eastAsia="仿宋" w:hAnsi="仿宋" w:cs="仿宋"/>
                <w:sz w:val="22"/>
                <w:szCs w:val="32"/>
              </w:rPr>
            </w:pPr>
            <w:r>
              <w:rPr>
                <w:rFonts w:ascii="仿宋" w:eastAsia="仿宋" w:hAnsi="仿宋" w:cs="仿宋" w:hint="eastAsia"/>
                <w:sz w:val="22"/>
                <w:szCs w:val="32"/>
              </w:rPr>
              <w:t>A02091001普通电视设备（电视机）</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114" w:line="292" w:lineRule="auto"/>
              <w:ind w:left="9" w:right="3"/>
              <w:rPr>
                <w:rFonts w:ascii="仿宋" w:eastAsia="仿宋" w:hAnsi="仿宋" w:cs="仿宋"/>
                <w:sz w:val="22"/>
                <w:szCs w:val="32"/>
              </w:rPr>
            </w:pPr>
            <w:r>
              <w:rPr>
                <w:rFonts w:ascii="仿宋" w:eastAsia="仿宋" w:hAnsi="仿宋" w:cs="仿宋" w:hint="eastAsia"/>
                <w:sz w:val="22"/>
                <w:szCs w:val="32"/>
              </w:rPr>
              <w:t>《平板电视能效限定值及能效等级》（GB24850）</w:t>
            </w:r>
          </w:p>
        </w:tc>
      </w:tr>
      <w:tr w:rsidR="00FE2FE2">
        <w:trPr>
          <w:trHeight w:val="1931"/>
          <w:jc w:val="center"/>
        </w:trPr>
        <w:tc>
          <w:tcPr>
            <w:tcW w:w="574" w:type="dxa"/>
            <w:vAlign w:val="center"/>
          </w:tcPr>
          <w:p w:rsidR="00FE2FE2" w:rsidRDefault="00390B6D">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13</w:t>
            </w:r>
          </w:p>
        </w:tc>
        <w:tc>
          <w:tcPr>
            <w:tcW w:w="1167" w:type="dxa"/>
            <w:vAlign w:val="center"/>
          </w:tcPr>
          <w:p w:rsidR="00FE2FE2" w:rsidRDefault="00390B6D">
            <w:pPr>
              <w:pStyle w:val="TableParagraph"/>
              <w:spacing w:before="173"/>
              <w:ind w:left="11"/>
              <w:jc w:val="center"/>
              <w:rPr>
                <w:rFonts w:ascii="仿宋" w:eastAsia="仿宋" w:hAnsi="仿宋" w:cs="仿宋"/>
                <w:sz w:val="22"/>
                <w:szCs w:val="32"/>
              </w:rPr>
            </w:pPr>
            <w:r>
              <w:rPr>
                <w:rFonts w:ascii="仿宋" w:eastAsia="仿宋" w:hAnsi="仿宋" w:cs="仿宋" w:hint="eastAsia"/>
                <w:sz w:val="22"/>
                <w:szCs w:val="32"/>
              </w:rPr>
              <w:t>★A020911</w:t>
            </w:r>
          </w:p>
          <w:p w:rsidR="00FE2FE2" w:rsidRDefault="00390B6D">
            <w:pPr>
              <w:pStyle w:val="TableParagraph"/>
              <w:spacing w:before="173"/>
              <w:ind w:left="11"/>
              <w:jc w:val="center"/>
              <w:rPr>
                <w:rFonts w:ascii="仿宋" w:eastAsia="仿宋" w:hAnsi="仿宋" w:cs="仿宋"/>
                <w:sz w:val="22"/>
                <w:szCs w:val="32"/>
              </w:rPr>
            </w:pPr>
            <w:r>
              <w:rPr>
                <w:rFonts w:ascii="仿宋" w:eastAsia="仿宋" w:hAnsi="仿宋" w:cs="仿宋" w:hint="eastAsia"/>
                <w:sz w:val="22"/>
                <w:szCs w:val="32"/>
              </w:rPr>
              <w:t>视频设备</w:t>
            </w:r>
          </w:p>
        </w:tc>
        <w:tc>
          <w:tcPr>
            <w:tcW w:w="1801" w:type="dxa"/>
            <w:vAlign w:val="center"/>
          </w:tcPr>
          <w:p w:rsidR="00FE2FE2" w:rsidRDefault="00390B6D">
            <w:pPr>
              <w:pStyle w:val="TableParagraph"/>
              <w:spacing w:before="173" w:line="292" w:lineRule="auto"/>
              <w:ind w:left="10" w:right="2"/>
              <w:jc w:val="center"/>
              <w:rPr>
                <w:rFonts w:ascii="仿宋" w:eastAsia="仿宋" w:hAnsi="仿宋" w:cs="仿宋"/>
                <w:sz w:val="22"/>
                <w:szCs w:val="32"/>
              </w:rPr>
            </w:pPr>
            <w:r>
              <w:rPr>
                <w:rFonts w:ascii="仿宋" w:eastAsia="仿宋" w:hAnsi="仿宋" w:cs="仿宋" w:hint="eastAsia"/>
                <w:sz w:val="22"/>
                <w:szCs w:val="32"/>
              </w:rPr>
              <w:t>A02091107</w:t>
            </w:r>
          </w:p>
          <w:p w:rsidR="00FE2FE2" w:rsidRDefault="00390B6D">
            <w:pPr>
              <w:pStyle w:val="TableParagraph"/>
              <w:spacing w:before="173" w:line="292" w:lineRule="auto"/>
              <w:ind w:left="10" w:right="2"/>
              <w:jc w:val="center"/>
              <w:rPr>
                <w:rFonts w:ascii="仿宋" w:eastAsia="仿宋" w:hAnsi="仿宋" w:cs="仿宋"/>
                <w:sz w:val="22"/>
                <w:szCs w:val="32"/>
              </w:rPr>
            </w:pPr>
            <w:r>
              <w:rPr>
                <w:rFonts w:ascii="仿宋" w:eastAsia="仿宋" w:hAnsi="仿宋" w:cs="仿宋" w:hint="eastAsia"/>
                <w:sz w:val="22"/>
                <w:szCs w:val="32"/>
              </w:rPr>
              <w:t>视频监控设备</w:t>
            </w:r>
          </w:p>
        </w:tc>
        <w:tc>
          <w:tcPr>
            <w:tcW w:w="1916" w:type="dxa"/>
            <w:vAlign w:val="center"/>
          </w:tcPr>
          <w:p w:rsidR="00FE2FE2" w:rsidRDefault="00390B6D">
            <w:pPr>
              <w:pStyle w:val="TableParagraph"/>
              <w:ind w:left="9"/>
              <w:jc w:val="center"/>
              <w:rPr>
                <w:rFonts w:ascii="仿宋" w:eastAsia="仿宋" w:hAnsi="仿宋" w:cs="仿宋"/>
                <w:sz w:val="22"/>
                <w:szCs w:val="32"/>
              </w:rPr>
            </w:pPr>
            <w:r>
              <w:rPr>
                <w:rFonts w:ascii="仿宋" w:eastAsia="仿宋" w:hAnsi="仿宋" w:cs="仿宋" w:hint="eastAsia"/>
                <w:sz w:val="22"/>
                <w:szCs w:val="32"/>
              </w:rPr>
              <w:t>监视器</w:t>
            </w:r>
          </w:p>
        </w:tc>
        <w:tc>
          <w:tcPr>
            <w:tcW w:w="2967" w:type="dxa"/>
            <w:vAlign w:val="center"/>
          </w:tcPr>
          <w:p w:rsidR="00FE2FE2" w:rsidRDefault="00390B6D">
            <w:pPr>
              <w:pStyle w:val="TableParagraph"/>
              <w:spacing w:before="61" w:line="292" w:lineRule="auto"/>
              <w:ind w:left="9" w:right="3"/>
              <w:rPr>
                <w:rFonts w:ascii="仿宋" w:eastAsia="仿宋" w:hAnsi="仿宋" w:cs="仿宋"/>
                <w:sz w:val="22"/>
                <w:szCs w:val="32"/>
              </w:rPr>
            </w:pPr>
            <w:r>
              <w:rPr>
                <w:rFonts w:ascii="仿宋" w:eastAsia="仿宋" w:hAnsi="仿宋" w:cs="仿宋" w:hint="eastAsia"/>
                <w:sz w:val="22"/>
                <w:szCs w:val="32"/>
              </w:rPr>
              <w:t>以射频信号为主要信号输入的监视器应符合《平板电视能效限定值及能效等级》（GB24850），以数字信号为主要信号输入的监视器应符合《计算机显示器能效限定值及能效等级》（GB162020）</w:t>
            </w:r>
          </w:p>
        </w:tc>
      </w:tr>
      <w:tr w:rsidR="00FE2FE2">
        <w:trPr>
          <w:trHeight w:val="777"/>
          <w:jc w:val="center"/>
        </w:trPr>
        <w:tc>
          <w:tcPr>
            <w:tcW w:w="574" w:type="dxa"/>
            <w:vAlign w:val="center"/>
          </w:tcPr>
          <w:p w:rsidR="00FE2FE2" w:rsidRDefault="00390B6D">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14</w:t>
            </w:r>
          </w:p>
        </w:tc>
        <w:tc>
          <w:tcPr>
            <w:tcW w:w="1167" w:type="dxa"/>
            <w:vAlign w:val="center"/>
          </w:tcPr>
          <w:p w:rsidR="00FE2FE2" w:rsidRDefault="00390B6D">
            <w:pPr>
              <w:pStyle w:val="TableParagraph"/>
              <w:spacing w:before="109"/>
              <w:ind w:left="11"/>
              <w:jc w:val="center"/>
              <w:rPr>
                <w:rFonts w:ascii="仿宋" w:eastAsia="仿宋" w:hAnsi="仿宋" w:cs="仿宋"/>
                <w:sz w:val="22"/>
                <w:szCs w:val="32"/>
              </w:rPr>
            </w:pPr>
            <w:r>
              <w:rPr>
                <w:rFonts w:ascii="仿宋" w:eastAsia="仿宋" w:hAnsi="仿宋" w:cs="仿宋" w:hint="eastAsia"/>
                <w:sz w:val="22"/>
                <w:szCs w:val="32"/>
              </w:rPr>
              <w:t>A031210饮食炊事机械</w:t>
            </w:r>
          </w:p>
        </w:tc>
        <w:tc>
          <w:tcPr>
            <w:tcW w:w="1801" w:type="dxa"/>
            <w:vAlign w:val="center"/>
          </w:tcPr>
          <w:p w:rsidR="00FE2FE2" w:rsidRDefault="00390B6D">
            <w:pPr>
              <w:pStyle w:val="TableParagraph"/>
              <w:ind w:left="10"/>
              <w:jc w:val="center"/>
              <w:rPr>
                <w:rFonts w:ascii="仿宋" w:eastAsia="仿宋" w:hAnsi="仿宋" w:cs="仿宋"/>
                <w:sz w:val="22"/>
                <w:szCs w:val="32"/>
              </w:rPr>
            </w:pPr>
            <w:r>
              <w:rPr>
                <w:rFonts w:ascii="仿宋" w:eastAsia="仿宋" w:hAnsi="仿宋" w:cs="仿宋" w:hint="eastAsia"/>
                <w:sz w:val="22"/>
                <w:szCs w:val="32"/>
              </w:rPr>
              <w:t>商用燃气灶具</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109" w:line="292" w:lineRule="auto"/>
              <w:ind w:left="9" w:right="3"/>
              <w:rPr>
                <w:rFonts w:ascii="仿宋" w:eastAsia="仿宋" w:hAnsi="仿宋" w:cs="仿宋"/>
                <w:sz w:val="22"/>
                <w:szCs w:val="32"/>
              </w:rPr>
            </w:pPr>
            <w:r>
              <w:rPr>
                <w:rFonts w:ascii="仿宋" w:eastAsia="仿宋" w:hAnsi="仿宋" w:cs="仿宋" w:hint="eastAsia"/>
                <w:sz w:val="22"/>
                <w:szCs w:val="32"/>
              </w:rPr>
              <w:t>《商用燃气灶具能效限定值及能效等级》（GB30531）</w:t>
            </w:r>
          </w:p>
        </w:tc>
      </w:tr>
      <w:tr w:rsidR="00FE2FE2">
        <w:trPr>
          <w:trHeight w:val="875"/>
          <w:jc w:val="center"/>
        </w:trPr>
        <w:tc>
          <w:tcPr>
            <w:tcW w:w="574" w:type="dxa"/>
            <w:vMerge w:val="restart"/>
            <w:vAlign w:val="center"/>
          </w:tcPr>
          <w:p w:rsidR="00FE2FE2" w:rsidRDefault="00390B6D">
            <w:pPr>
              <w:pStyle w:val="TableParagraph"/>
              <w:spacing w:before="174"/>
              <w:ind w:left="187"/>
              <w:jc w:val="center"/>
              <w:rPr>
                <w:rFonts w:ascii="仿宋" w:eastAsia="仿宋" w:hAnsi="仿宋" w:cs="仿宋"/>
                <w:sz w:val="22"/>
                <w:szCs w:val="32"/>
              </w:rPr>
            </w:pPr>
            <w:r>
              <w:rPr>
                <w:rFonts w:ascii="仿宋" w:eastAsia="仿宋" w:hAnsi="仿宋" w:cs="仿宋" w:hint="eastAsia"/>
                <w:sz w:val="22"/>
                <w:szCs w:val="32"/>
              </w:rPr>
              <w:t>15</w:t>
            </w:r>
          </w:p>
        </w:tc>
        <w:tc>
          <w:tcPr>
            <w:tcW w:w="1167" w:type="dxa"/>
            <w:vMerge w:val="restart"/>
            <w:vAlign w:val="center"/>
          </w:tcPr>
          <w:p w:rsidR="00FE2FE2" w:rsidRDefault="00390B6D">
            <w:pPr>
              <w:pStyle w:val="TableParagraph"/>
              <w:ind w:left="11"/>
              <w:jc w:val="center"/>
              <w:rPr>
                <w:rFonts w:ascii="仿宋" w:eastAsia="仿宋" w:hAnsi="仿宋" w:cs="仿宋"/>
                <w:sz w:val="22"/>
                <w:szCs w:val="32"/>
              </w:rPr>
            </w:pPr>
            <w:r>
              <w:rPr>
                <w:rFonts w:ascii="仿宋" w:eastAsia="仿宋" w:hAnsi="仿宋" w:cs="仿宋" w:hint="eastAsia"/>
                <w:sz w:val="22"/>
                <w:szCs w:val="32"/>
              </w:rPr>
              <w:t>★A060805</w:t>
            </w:r>
          </w:p>
          <w:p w:rsidR="00FE2FE2" w:rsidRDefault="00390B6D">
            <w:pPr>
              <w:pStyle w:val="TableParagraph"/>
              <w:ind w:left="11"/>
              <w:jc w:val="center"/>
              <w:rPr>
                <w:rFonts w:ascii="仿宋" w:eastAsia="仿宋" w:hAnsi="仿宋" w:cs="仿宋"/>
                <w:sz w:val="22"/>
                <w:szCs w:val="32"/>
              </w:rPr>
            </w:pPr>
            <w:r>
              <w:rPr>
                <w:rFonts w:ascii="仿宋" w:eastAsia="仿宋" w:hAnsi="仿宋" w:cs="仿宋" w:hint="eastAsia"/>
                <w:sz w:val="22"/>
                <w:szCs w:val="32"/>
              </w:rPr>
              <w:t>便器</w:t>
            </w:r>
          </w:p>
        </w:tc>
        <w:tc>
          <w:tcPr>
            <w:tcW w:w="1801" w:type="dxa"/>
            <w:vAlign w:val="center"/>
          </w:tcPr>
          <w:p w:rsidR="00FE2FE2" w:rsidRDefault="00390B6D">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坐便器</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157"/>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坐便器水效限定值及水效等级</w:t>
            </w:r>
          </w:p>
          <w:p w:rsidR="00FE2FE2" w:rsidRDefault="00390B6D">
            <w:pPr>
              <w:pStyle w:val="TableParagraph"/>
              <w:spacing w:before="56"/>
              <w:ind w:left="9"/>
              <w:rPr>
                <w:rFonts w:ascii="仿宋" w:eastAsia="仿宋" w:hAnsi="仿宋" w:cs="仿宋"/>
                <w:sz w:val="22"/>
                <w:szCs w:val="32"/>
              </w:rPr>
            </w:pPr>
            <w:r>
              <w:rPr>
                <w:rFonts w:ascii="仿宋" w:eastAsia="仿宋" w:hAnsi="仿宋" w:cs="仿宋" w:hint="eastAsia"/>
                <w:sz w:val="22"/>
                <w:szCs w:val="32"/>
              </w:rPr>
              <w:t>（GB25502）</w:t>
            </w:r>
          </w:p>
        </w:tc>
      </w:tr>
      <w:tr w:rsidR="00FE2FE2">
        <w:trPr>
          <w:trHeight w:val="875"/>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蹲便器</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157" w:line="292" w:lineRule="auto"/>
              <w:ind w:left="9" w:right="3"/>
              <w:rPr>
                <w:rFonts w:ascii="仿宋" w:eastAsia="仿宋" w:hAnsi="仿宋" w:cs="仿宋"/>
                <w:sz w:val="22"/>
                <w:szCs w:val="32"/>
              </w:rPr>
            </w:pPr>
            <w:r>
              <w:rPr>
                <w:rFonts w:ascii="仿宋" w:eastAsia="仿宋" w:hAnsi="仿宋" w:cs="仿宋" w:hint="eastAsia"/>
                <w:sz w:val="22"/>
                <w:szCs w:val="32"/>
              </w:rPr>
              <w:t>《蹲便器用水效率限定值及用水效率等级》（GB30717）</w:t>
            </w:r>
          </w:p>
        </w:tc>
      </w:tr>
      <w:tr w:rsidR="00FE2FE2">
        <w:trPr>
          <w:trHeight w:val="878"/>
          <w:jc w:val="center"/>
        </w:trPr>
        <w:tc>
          <w:tcPr>
            <w:tcW w:w="574" w:type="dxa"/>
            <w:vMerge/>
            <w:tcBorders>
              <w:top w:val="nil"/>
            </w:tcBorders>
            <w:vAlign w:val="center"/>
          </w:tcPr>
          <w:p w:rsidR="00FE2FE2" w:rsidRDefault="00FE2FE2">
            <w:pPr>
              <w:jc w:val="center"/>
              <w:rPr>
                <w:rFonts w:ascii="仿宋" w:eastAsia="仿宋" w:hAnsi="仿宋" w:cs="仿宋"/>
                <w:sz w:val="6"/>
                <w:szCs w:val="6"/>
              </w:rPr>
            </w:pPr>
          </w:p>
        </w:tc>
        <w:tc>
          <w:tcPr>
            <w:tcW w:w="1167" w:type="dxa"/>
            <w:vMerge/>
            <w:tcBorders>
              <w:top w:val="nil"/>
            </w:tcBorders>
            <w:vAlign w:val="center"/>
          </w:tcPr>
          <w:p w:rsidR="00FE2FE2" w:rsidRDefault="00FE2FE2">
            <w:pPr>
              <w:jc w:val="center"/>
              <w:rPr>
                <w:rFonts w:ascii="仿宋" w:eastAsia="仿宋" w:hAnsi="仿宋" w:cs="仿宋"/>
                <w:sz w:val="6"/>
                <w:szCs w:val="6"/>
              </w:rPr>
            </w:pPr>
          </w:p>
        </w:tc>
        <w:tc>
          <w:tcPr>
            <w:tcW w:w="1801" w:type="dxa"/>
            <w:vAlign w:val="center"/>
          </w:tcPr>
          <w:p w:rsidR="00FE2FE2" w:rsidRDefault="00390B6D">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小便器</w:t>
            </w:r>
          </w:p>
        </w:tc>
        <w:tc>
          <w:tcPr>
            <w:tcW w:w="1916" w:type="dxa"/>
            <w:vAlign w:val="center"/>
          </w:tcPr>
          <w:p w:rsidR="00FE2FE2" w:rsidRDefault="00FE2FE2">
            <w:pPr>
              <w:pStyle w:val="TableParagraph"/>
              <w:jc w:val="center"/>
              <w:rPr>
                <w:rFonts w:ascii="仿宋" w:eastAsia="仿宋" w:hAnsi="仿宋" w:cs="仿宋"/>
                <w:szCs w:val="32"/>
              </w:rPr>
            </w:pPr>
          </w:p>
        </w:tc>
        <w:tc>
          <w:tcPr>
            <w:tcW w:w="2967" w:type="dxa"/>
            <w:vAlign w:val="center"/>
          </w:tcPr>
          <w:p w:rsidR="00FE2FE2" w:rsidRDefault="00390B6D">
            <w:pPr>
              <w:pStyle w:val="TableParagraph"/>
              <w:spacing w:before="157" w:line="292" w:lineRule="auto"/>
              <w:ind w:left="9" w:right="3"/>
              <w:rPr>
                <w:rFonts w:ascii="仿宋" w:eastAsia="仿宋" w:hAnsi="仿宋" w:cs="仿宋"/>
                <w:sz w:val="22"/>
                <w:szCs w:val="32"/>
              </w:rPr>
            </w:pPr>
            <w:r>
              <w:rPr>
                <w:rFonts w:ascii="仿宋" w:eastAsia="仿宋" w:hAnsi="仿宋" w:cs="仿宋" w:hint="eastAsia"/>
                <w:sz w:val="22"/>
                <w:szCs w:val="32"/>
              </w:rPr>
              <w:t>《小便器用水效率限定值及用水效率等级》（GB28377）</w:t>
            </w:r>
          </w:p>
        </w:tc>
      </w:tr>
      <w:tr w:rsidR="00FE2FE2">
        <w:trPr>
          <w:trHeight w:val="933"/>
          <w:jc w:val="center"/>
        </w:trPr>
        <w:tc>
          <w:tcPr>
            <w:tcW w:w="574" w:type="dxa"/>
            <w:vAlign w:val="center"/>
          </w:tcPr>
          <w:p w:rsidR="00FE2FE2" w:rsidRDefault="00390B6D">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16</w:t>
            </w:r>
          </w:p>
        </w:tc>
        <w:tc>
          <w:tcPr>
            <w:tcW w:w="1167" w:type="dxa"/>
            <w:vAlign w:val="center"/>
          </w:tcPr>
          <w:p w:rsidR="00FE2FE2" w:rsidRDefault="00390B6D">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★A060806</w:t>
            </w:r>
          </w:p>
          <w:p w:rsidR="00FE2FE2" w:rsidRDefault="00390B6D">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水嘴</w:t>
            </w:r>
          </w:p>
        </w:tc>
        <w:tc>
          <w:tcPr>
            <w:tcW w:w="1801" w:type="dxa"/>
            <w:vAlign w:val="center"/>
          </w:tcPr>
          <w:p w:rsidR="00FE2FE2" w:rsidRDefault="00FE2FE2">
            <w:pPr>
              <w:pStyle w:val="TableParagraph"/>
              <w:jc w:val="center"/>
              <w:rPr>
                <w:rFonts w:ascii="仿宋" w:eastAsia="仿宋" w:hAnsi="仿宋" w:cs="仿宋"/>
                <w:sz w:val="22"/>
                <w:szCs w:val="32"/>
              </w:rPr>
            </w:pPr>
          </w:p>
        </w:tc>
        <w:tc>
          <w:tcPr>
            <w:tcW w:w="1916" w:type="dxa"/>
            <w:vAlign w:val="center"/>
          </w:tcPr>
          <w:p w:rsidR="00FE2FE2" w:rsidRDefault="00FE2FE2">
            <w:pPr>
              <w:pStyle w:val="TableParagraph"/>
              <w:jc w:val="center"/>
              <w:rPr>
                <w:rFonts w:ascii="仿宋" w:eastAsia="仿宋" w:hAnsi="仿宋" w:cs="仿宋"/>
                <w:sz w:val="22"/>
                <w:szCs w:val="32"/>
              </w:rPr>
            </w:pPr>
          </w:p>
        </w:tc>
        <w:tc>
          <w:tcPr>
            <w:tcW w:w="2967" w:type="dxa"/>
            <w:vAlign w:val="center"/>
          </w:tcPr>
          <w:p w:rsidR="00FE2FE2" w:rsidRDefault="00390B6D">
            <w:pPr>
              <w:pStyle w:val="TableParagraph"/>
              <w:spacing w:before="1" w:line="292" w:lineRule="auto"/>
              <w:ind w:left="9" w:right="3"/>
              <w:rPr>
                <w:rFonts w:ascii="仿宋" w:eastAsia="仿宋" w:hAnsi="仿宋" w:cs="仿宋"/>
                <w:sz w:val="22"/>
                <w:szCs w:val="32"/>
              </w:rPr>
            </w:pPr>
            <w:r>
              <w:rPr>
                <w:rFonts w:ascii="仿宋" w:eastAsia="仿宋" w:hAnsi="仿宋" w:cs="仿宋" w:hint="eastAsia"/>
                <w:sz w:val="22"/>
                <w:szCs w:val="32"/>
              </w:rPr>
              <w:t>《水嘴用水效率限定值及用水效率等级》（GB25501）</w:t>
            </w:r>
          </w:p>
        </w:tc>
      </w:tr>
      <w:tr w:rsidR="00FE2FE2">
        <w:trPr>
          <w:trHeight w:val="851"/>
          <w:jc w:val="center"/>
        </w:trPr>
        <w:tc>
          <w:tcPr>
            <w:tcW w:w="574" w:type="dxa"/>
            <w:vAlign w:val="center"/>
          </w:tcPr>
          <w:p w:rsidR="00FE2FE2" w:rsidRDefault="00390B6D">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17</w:t>
            </w:r>
          </w:p>
        </w:tc>
        <w:tc>
          <w:tcPr>
            <w:tcW w:w="1167" w:type="dxa"/>
            <w:vAlign w:val="center"/>
          </w:tcPr>
          <w:p w:rsidR="00FE2FE2" w:rsidRDefault="00390B6D">
            <w:pPr>
              <w:pStyle w:val="TableParagraph"/>
              <w:spacing w:before="145"/>
              <w:ind w:left="11"/>
              <w:jc w:val="center"/>
              <w:rPr>
                <w:rFonts w:ascii="仿宋" w:eastAsia="仿宋" w:hAnsi="仿宋" w:cs="仿宋"/>
                <w:sz w:val="22"/>
                <w:szCs w:val="32"/>
              </w:rPr>
            </w:pPr>
            <w:r>
              <w:rPr>
                <w:rFonts w:ascii="仿宋" w:eastAsia="仿宋" w:hAnsi="仿宋" w:cs="仿宋" w:hint="eastAsia"/>
                <w:sz w:val="22"/>
                <w:szCs w:val="32"/>
              </w:rPr>
              <w:t>A060807</w:t>
            </w:r>
          </w:p>
          <w:p w:rsidR="00FE2FE2" w:rsidRDefault="00390B6D">
            <w:pPr>
              <w:pStyle w:val="TableParagraph"/>
              <w:spacing w:before="145"/>
              <w:ind w:left="11"/>
              <w:jc w:val="center"/>
              <w:rPr>
                <w:rFonts w:ascii="仿宋" w:eastAsia="仿宋" w:hAnsi="仿宋" w:cs="仿宋"/>
                <w:sz w:val="22"/>
                <w:szCs w:val="32"/>
              </w:rPr>
            </w:pPr>
            <w:r>
              <w:rPr>
                <w:rFonts w:ascii="仿宋" w:eastAsia="仿宋" w:hAnsi="仿宋" w:cs="仿宋" w:hint="eastAsia"/>
                <w:sz w:val="22"/>
                <w:szCs w:val="32"/>
              </w:rPr>
              <w:t>便器冲洗阀</w:t>
            </w:r>
          </w:p>
        </w:tc>
        <w:tc>
          <w:tcPr>
            <w:tcW w:w="1801" w:type="dxa"/>
            <w:vAlign w:val="center"/>
          </w:tcPr>
          <w:p w:rsidR="00FE2FE2" w:rsidRDefault="00FE2FE2">
            <w:pPr>
              <w:pStyle w:val="TableParagraph"/>
              <w:jc w:val="center"/>
              <w:rPr>
                <w:rFonts w:ascii="仿宋" w:eastAsia="仿宋" w:hAnsi="仿宋" w:cs="仿宋"/>
                <w:sz w:val="22"/>
                <w:szCs w:val="32"/>
              </w:rPr>
            </w:pPr>
          </w:p>
        </w:tc>
        <w:tc>
          <w:tcPr>
            <w:tcW w:w="1916" w:type="dxa"/>
            <w:vAlign w:val="center"/>
          </w:tcPr>
          <w:p w:rsidR="00FE2FE2" w:rsidRDefault="00FE2FE2">
            <w:pPr>
              <w:pStyle w:val="TableParagraph"/>
              <w:jc w:val="center"/>
              <w:rPr>
                <w:rFonts w:ascii="仿宋" w:eastAsia="仿宋" w:hAnsi="仿宋" w:cs="仿宋"/>
                <w:sz w:val="22"/>
                <w:szCs w:val="32"/>
              </w:rPr>
            </w:pPr>
          </w:p>
        </w:tc>
        <w:tc>
          <w:tcPr>
            <w:tcW w:w="2967" w:type="dxa"/>
            <w:vAlign w:val="center"/>
          </w:tcPr>
          <w:p w:rsidR="00FE2FE2" w:rsidRDefault="00390B6D">
            <w:pPr>
              <w:pStyle w:val="TableParagraph"/>
              <w:spacing w:before="145" w:line="292" w:lineRule="auto"/>
              <w:ind w:left="9" w:right="3"/>
              <w:rPr>
                <w:rFonts w:ascii="仿宋" w:eastAsia="仿宋" w:hAnsi="仿宋" w:cs="仿宋"/>
                <w:sz w:val="22"/>
                <w:szCs w:val="32"/>
              </w:rPr>
            </w:pPr>
            <w:r>
              <w:rPr>
                <w:rFonts w:ascii="仿宋" w:eastAsia="仿宋" w:hAnsi="仿宋" w:cs="仿宋" w:hint="eastAsia"/>
                <w:sz w:val="22"/>
                <w:szCs w:val="32"/>
              </w:rPr>
              <w:t>《便器冲洗阀用水效率限定值及用水效率等级》（GB28379）</w:t>
            </w:r>
          </w:p>
        </w:tc>
      </w:tr>
      <w:tr w:rsidR="00FE2FE2">
        <w:trPr>
          <w:trHeight w:val="892"/>
          <w:jc w:val="center"/>
        </w:trPr>
        <w:tc>
          <w:tcPr>
            <w:tcW w:w="574" w:type="dxa"/>
            <w:vAlign w:val="center"/>
          </w:tcPr>
          <w:p w:rsidR="00FE2FE2" w:rsidRDefault="00390B6D">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lastRenderedPageBreak/>
              <w:t>18</w:t>
            </w:r>
          </w:p>
        </w:tc>
        <w:tc>
          <w:tcPr>
            <w:tcW w:w="1167" w:type="dxa"/>
            <w:vAlign w:val="center"/>
          </w:tcPr>
          <w:p w:rsidR="00FE2FE2" w:rsidRDefault="00390B6D">
            <w:pPr>
              <w:pStyle w:val="TableParagraph"/>
              <w:spacing w:before="164"/>
              <w:ind w:left="11"/>
              <w:jc w:val="center"/>
              <w:rPr>
                <w:rFonts w:ascii="仿宋" w:eastAsia="仿宋" w:hAnsi="仿宋" w:cs="仿宋"/>
                <w:sz w:val="22"/>
                <w:szCs w:val="32"/>
              </w:rPr>
            </w:pPr>
            <w:r>
              <w:rPr>
                <w:rFonts w:ascii="仿宋" w:eastAsia="仿宋" w:hAnsi="仿宋" w:cs="仿宋" w:hint="eastAsia"/>
                <w:sz w:val="22"/>
                <w:szCs w:val="32"/>
              </w:rPr>
              <w:t>A060810</w:t>
            </w:r>
          </w:p>
          <w:p w:rsidR="00FE2FE2" w:rsidRDefault="00390B6D">
            <w:pPr>
              <w:pStyle w:val="TableParagraph"/>
              <w:spacing w:before="164"/>
              <w:ind w:left="11"/>
              <w:jc w:val="center"/>
              <w:rPr>
                <w:rFonts w:ascii="仿宋" w:eastAsia="仿宋" w:hAnsi="仿宋" w:cs="仿宋"/>
                <w:sz w:val="22"/>
                <w:szCs w:val="32"/>
              </w:rPr>
            </w:pPr>
            <w:r>
              <w:rPr>
                <w:rFonts w:ascii="仿宋" w:eastAsia="仿宋" w:hAnsi="仿宋" w:cs="仿宋" w:hint="eastAsia"/>
                <w:sz w:val="22"/>
                <w:szCs w:val="32"/>
              </w:rPr>
              <w:t>淋浴器</w:t>
            </w:r>
          </w:p>
        </w:tc>
        <w:tc>
          <w:tcPr>
            <w:tcW w:w="1801" w:type="dxa"/>
            <w:vAlign w:val="center"/>
          </w:tcPr>
          <w:p w:rsidR="00FE2FE2" w:rsidRDefault="00FE2FE2">
            <w:pPr>
              <w:pStyle w:val="TableParagraph"/>
              <w:jc w:val="center"/>
              <w:rPr>
                <w:rFonts w:ascii="仿宋" w:eastAsia="仿宋" w:hAnsi="仿宋" w:cs="仿宋"/>
                <w:sz w:val="22"/>
                <w:szCs w:val="32"/>
              </w:rPr>
            </w:pPr>
          </w:p>
        </w:tc>
        <w:tc>
          <w:tcPr>
            <w:tcW w:w="1916" w:type="dxa"/>
            <w:vAlign w:val="center"/>
          </w:tcPr>
          <w:p w:rsidR="00FE2FE2" w:rsidRDefault="00FE2FE2">
            <w:pPr>
              <w:pStyle w:val="TableParagraph"/>
              <w:jc w:val="center"/>
              <w:rPr>
                <w:rFonts w:ascii="仿宋" w:eastAsia="仿宋" w:hAnsi="仿宋" w:cs="仿宋"/>
                <w:sz w:val="22"/>
                <w:szCs w:val="32"/>
              </w:rPr>
            </w:pPr>
          </w:p>
        </w:tc>
        <w:tc>
          <w:tcPr>
            <w:tcW w:w="2967" w:type="dxa"/>
            <w:vAlign w:val="center"/>
          </w:tcPr>
          <w:p w:rsidR="00FE2FE2" w:rsidRDefault="00390B6D">
            <w:pPr>
              <w:pStyle w:val="TableParagraph"/>
              <w:spacing w:before="164" w:line="292" w:lineRule="auto"/>
              <w:ind w:left="9" w:right="3"/>
              <w:rPr>
                <w:rFonts w:ascii="仿宋" w:eastAsia="仿宋" w:hAnsi="仿宋" w:cs="仿宋"/>
                <w:sz w:val="22"/>
                <w:szCs w:val="32"/>
              </w:rPr>
            </w:pPr>
            <w:r>
              <w:rPr>
                <w:rFonts w:ascii="仿宋" w:eastAsia="仿宋" w:hAnsi="仿宋" w:cs="仿宋" w:hint="eastAsia"/>
                <w:sz w:val="22"/>
                <w:szCs w:val="32"/>
              </w:rPr>
              <w:t>《淋浴器用水效率限定值及用水效率等级》（GB28378）</w:t>
            </w:r>
          </w:p>
        </w:tc>
      </w:tr>
    </w:tbl>
    <w:p w:rsidR="00FE2FE2" w:rsidRDefault="00390B6D">
      <w:pPr>
        <w:autoSpaceDE w:val="0"/>
        <w:autoSpaceDN w:val="0"/>
        <w:rPr>
          <w:rFonts w:ascii="仿宋" w:eastAsia="仿宋" w:hAnsi="仿宋" w:cs="仿宋"/>
          <w:sz w:val="28"/>
          <w:szCs w:val="28"/>
        </w:rPr>
      </w:pPr>
      <w:r>
        <w:rPr>
          <w:rFonts w:ascii="仿宋" w:eastAsia="仿宋" w:hAnsi="仿宋" w:cs="仿宋" w:hint="eastAsia"/>
          <w:sz w:val="28"/>
          <w:szCs w:val="28"/>
        </w:rPr>
        <w:t>注：1.节能产品认证应依据相关国家标准的最新版本，依据国家标准中二级能效（水效）指标。</w:t>
      </w:r>
    </w:p>
    <w:p w:rsidR="00FE2FE2" w:rsidRDefault="00390B6D">
      <w:pPr>
        <w:autoSpaceDE w:val="0"/>
        <w:autoSpaceDN w:val="0"/>
        <w:ind w:firstLineChars="200" w:firstLine="560"/>
        <w:rPr>
          <w:rFonts w:ascii="仿宋" w:eastAsia="仿宋" w:hAnsi="仿宋" w:cs="仿宋"/>
          <w:sz w:val="28"/>
          <w:szCs w:val="28"/>
        </w:rPr>
      </w:pPr>
      <w:r>
        <w:rPr>
          <w:rFonts w:ascii="仿宋" w:eastAsia="仿宋" w:hAnsi="仿宋" w:cs="仿宋" w:hint="eastAsia"/>
          <w:sz w:val="28"/>
          <w:szCs w:val="28"/>
        </w:rPr>
        <w:t>2.上述产品中认证标准发生变更的，依据原认证标准获得的、仍在有效期内的认证证书可使用至2019年6月1日。</w:t>
      </w:r>
    </w:p>
    <w:p w:rsidR="00FE2FE2" w:rsidRDefault="00390B6D">
      <w:pPr>
        <w:autoSpaceDE w:val="0"/>
        <w:autoSpaceDN w:val="0"/>
        <w:ind w:firstLineChars="200" w:firstLine="560"/>
        <w:rPr>
          <w:rFonts w:ascii="仿宋" w:eastAsia="仿宋" w:hAnsi="仿宋" w:cs="仿宋"/>
          <w:sz w:val="28"/>
          <w:szCs w:val="28"/>
        </w:rPr>
      </w:pPr>
      <w:r>
        <w:rPr>
          <w:rFonts w:ascii="仿宋" w:eastAsia="仿宋" w:hAnsi="仿宋" w:cs="仿宋" w:hint="eastAsia"/>
          <w:sz w:val="28"/>
          <w:szCs w:val="28"/>
        </w:rPr>
        <w:t>3.以“★”标注的为政府强制采购产品。</w:t>
      </w:r>
    </w:p>
    <w:p w:rsidR="00FE2FE2" w:rsidRDefault="00390B6D">
      <w:pPr>
        <w:rPr>
          <w:rFonts w:ascii="仿宋" w:eastAsia="仿宋" w:hAnsi="仿宋" w:cs="仿宋"/>
        </w:rPr>
      </w:pPr>
      <w:r>
        <w:rPr>
          <w:rFonts w:ascii="仿宋" w:eastAsia="仿宋" w:hAnsi="仿宋" w:cs="仿宋" w:hint="eastAsia"/>
        </w:rPr>
        <w:br w:type="page"/>
      </w:r>
    </w:p>
    <w:p w:rsidR="00FE2FE2" w:rsidRDefault="00390B6D">
      <w:pPr>
        <w:rPr>
          <w:rFonts w:ascii="仿宋" w:eastAsia="仿宋" w:hAnsi="仿宋" w:cs="仿宋"/>
          <w:sz w:val="28"/>
          <w:szCs w:val="28"/>
        </w:rPr>
      </w:pPr>
      <w:r>
        <w:rPr>
          <w:rFonts w:ascii="仿宋" w:eastAsia="仿宋" w:hAnsi="仿宋" w:cs="仿宋" w:hint="eastAsia"/>
          <w:sz w:val="28"/>
          <w:szCs w:val="28"/>
        </w:rPr>
        <w:lastRenderedPageBreak/>
        <w:t>附表2：</w:t>
      </w:r>
    </w:p>
    <w:p w:rsidR="00FE2FE2" w:rsidRDefault="00390B6D" w:rsidP="00390B6D">
      <w:pPr>
        <w:autoSpaceDE w:val="0"/>
        <w:autoSpaceDN w:val="0"/>
        <w:spacing w:afterLines="100"/>
        <w:jc w:val="center"/>
        <w:rPr>
          <w:rFonts w:ascii="仿宋" w:eastAsia="仿宋" w:hAnsi="仿宋" w:cs="仿宋"/>
          <w:sz w:val="40"/>
          <w:szCs w:val="40"/>
        </w:rPr>
      </w:pPr>
      <w:r>
        <w:rPr>
          <w:rFonts w:ascii="仿宋" w:eastAsia="仿宋" w:hAnsi="仿宋" w:cs="仿宋" w:hint="eastAsia"/>
          <w:sz w:val="40"/>
          <w:szCs w:val="40"/>
        </w:rPr>
        <w:t>参与实施政府采购节能产品认证机构名录</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9"/>
        <w:gridCol w:w="1151"/>
        <w:gridCol w:w="1196"/>
        <w:gridCol w:w="1344"/>
        <w:gridCol w:w="1354"/>
        <w:gridCol w:w="3261"/>
      </w:tblGrid>
      <w:tr w:rsidR="00FE2FE2">
        <w:trPr>
          <w:trHeight w:val="567"/>
          <w:tblHeader/>
          <w:jc w:val="center"/>
        </w:trPr>
        <w:tc>
          <w:tcPr>
            <w:tcW w:w="609" w:type="dxa"/>
            <w:vMerge w:val="restart"/>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序号</w:t>
            </w:r>
          </w:p>
        </w:tc>
        <w:tc>
          <w:tcPr>
            <w:tcW w:w="2347" w:type="dxa"/>
            <w:gridSpan w:val="2"/>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一级目录</w:t>
            </w:r>
          </w:p>
        </w:tc>
        <w:tc>
          <w:tcPr>
            <w:tcW w:w="2698" w:type="dxa"/>
            <w:gridSpan w:val="2"/>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二级目录</w:t>
            </w:r>
          </w:p>
        </w:tc>
        <w:tc>
          <w:tcPr>
            <w:tcW w:w="3261" w:type="dxa"/>
            <w:vMerge w:val="restart"/>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认证机构名录</w:t>
            </w:r>
          </w:p>
        </w:tc>
      </w:tr>
      <w:tr w:rsidR="00FE2FE2">
        <w:trPr>
          <w:trHeight w:val="567"/>
          <w:tblHeader/>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b/>
                <w:bCs/>
                <w:sz w:val="24"/>
              </w:rPr>
            </w:pP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产品代码</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产品名称</w:t>
            </w: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产品代码</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产品名称</w:t>
            </w:r>
          </w:p>
        </w:tc>
        <w:tc>
          <w:tcPr>
            <w:tcW w:w="3261" w:type="dxa"/>
            <w:vMerge/>
            <w:shd w:val="clear" w:color="auto" w:fill="FFFFFF"/>
            <w:tcMar>
              <w:left w:w="108" w:type="dxa"/>
              <w:right w:w="108" w:type="dxa"/>
            </w:tcMar>
            <w:vAlign w:val="center"/>
          </w:tcPr>
          <w:p w:rsidR="00FE2FE2" w:rsidRDefault="00FE2FE2">
            <w:pPr>
              <w:jc w:val="center"/>
              <w:rPr>
                <w:rFonts w:ascii="仿宋" w:eastAsia="仿宋" w:hAnsi="仿宋" w:cs="仿宋"/>
                <w:b/>
                <w:bCs/>
                <w:sz w:val="24"/>
              </w:rPr>
            </w:pPr>
          </w:p>
        </w:tc>
      </w:tr>
      <w:tr w:rsidR="00FE2FE2">
        <w:trPr>
          <w:trHeight w:val="567"/>
          <w:jc w:val="center"/>
        </w:trPr>
        <w:tc>
          <w:tcPr>
            <w:tcW w:w="609"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1</w:t>
            </w:r>
          </w:p>
        </w:tc>
        <w:tc>
          <w:tcPr>
            <w:tcW w:w="1151"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A020101</w:t>
            </w:r>
          </w:p>
        </w:tc>
        <w:tc>
          <w:tcPr>
            <w:tcW w:w="1196"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计算机</w:t>
            </w:r>
          </w:p>
          <w:p w:rsidR="00FE2FE2" w:rsidRDefault="00390B6D">
            <w:pPr>
              <w:jc w:val="center"/>
              <w:rPr>
                <w:rFonts w:ascii="仿宋" w:eastAsia="仿宋" w:hAnsi="仿宋" w:cs="仿宋"/>
                <w:sz w:val="24"/>
              </w:rPr>
            </w:pPr>
            <w:r>
              <w:rPr>
                <w:rFonts w:ascii="仿宋" w:eastAsia="仿宋" w:hAnsi="仿宋" w:cs="仿宋" w:hint="eastAsia"/>
                <w:sz w:val="24"/>
              </w:rPr>
              <w:t>设备</w:t>
            </w: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A02010104</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台式计算机</w:t>
            </w:r>
          </w:p>
        </w:tc>
        <w:tc>
          <w:tcPr>
            <w:tcW w:w="3261" w:type="dxa"/>
            <w:vMerge w:val="restart"/>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北京赛西认证有限责任公司</w:t>
            </w:r>
          </w:p>
          <w:p w:rsidR="00FE2FE2" w:rsidRDefault="00390B6D">
            <w:pPr>
              <w:rPr>
                <w:rFonts w:ascii="仿宋" w:eastAsia="仿宋" w:hAnsi="仿宋" w:cs="仿宋"/>
                <w:sz w:val="24"/>
              </w:rPr>
            </w:pPr>
            <w:r>
              <w:rPr>
                <w:rFonts w:ascii="仿宋" w:eastAsia="仿宋" w:hAnsi="仿宋" w:cs="仿宋" w:hint="eastAsia"/>
                <w:sz w:val="24"/>
              </w:rPr>
              <w:t>中国网络安全审查技术与认证中心</w:t>
            </w:r>
          </w:p>
          <w:p w:rsidR="00FE2FE2" w:rsidRDefault="00390B6D">
            <w:pPr>
              <w:rPr>
                <w:rFonts w:ascii="仿宋" w:eastAsia="仿宋" w:hAnsi="仿宋" w:cs="仿宋"/>
                <w:sz w:val="24"/>
              </w:rPr>
            </w:pPr>
            <w:r>
              <w:rPr>
                <w:rFonts w:ascii="仿宋" w:eastAsia="仿宋" w:hAnsi="仿宋" w:cs="仿宋" w:hint="eastAsia"/>
                <w:sz w:val="24"/>
              </w:rPr>
              <w:t>广州赛宝认证中心服务有限公司</w:t>
            </w:r>
          </w:p>
        </w:tc>
      </w:tr>
      <w:tr w:rsidR="00FE2FE2">
        <w:trPr>
          <w:trHeight w:val="567"/>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A02010105</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便携式</w:t>
            </w:r>
          </w:p>
          <w:p w:rsidR="00FE2FE2" w:rsidRDefault="00390B6D">
            <w:pPr>
              <w:jc w:val="center"/>
              <w:rPr>
                <w:rFonts w:ascii="仿宋" w:eastAsia="仿宋" w:hAnsi="仿宋" w:cs="仿宋"/>
                <w:sz w:val="24"/>
              </w:rPr>
            </w:pPr>
            <w:r>
              <w:rPr>
                <w:rFonts w:ascii="仿宋" w:eastAsia="仿宋" w:hAnsi="仿宋" w:cs="仿宋" w:hint="eastAsia"/>
                <w:sz w:val="24"/>
              </w:rPr>
              <w:t>计算机</w:t>
            </w: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A02010107</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平板式</w:t>
            </w:r>
          </w:p>
          <w:p w:rsidR="00FE2FE2" w:rsidRDefault="00390B6D">
            <w:pPr>
              <w:jc w:val="center"/>
              <w:rPr>
                <w:rFonts w:ascii="仿宋" w:eastAsia="仿宋" w:hAnsi="仿宋" w:cs="仿宋"/>
                <w:sz w:val="24"/>
              </w:rPr>
            </w:pPr>
            <w:r>
              <w:rPr>
                <w:rFonts w:ascii="仿宋" w:eastAsia="仿宋" w:hAnsi="仿宋" w:cs="仿宋" w:hint="eastAsia"/>
                <w:sz w:val="24"/>
              </w:rPr>
              <w:t>微型计算机</w:t>
            </w: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2</w:t>
            </w:r>
          </w:p>
        </w:tc>
        <w:tc>
          <w:tcPr>
            <w:tcW w:w="1151"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A020106</w:t>
            </w:r>
          </w:p>
        </w:tc>
        <w:tc>
          <w:tcPr>
            <w:tcW w:w="1196"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输入输出设备</w:t>
            </w: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A02010601</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打印设备</w:t>
            </w: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A02010604</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显示设备</w:t>
            </w: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A02010609</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图形图像</w:t>
            </w:r>
          </w:p>
          <w:p w:rsidR="00FE2FE2" w:rsidRDefault="00390B6D">
            <w:pPr>
              <w:jc w:val="center"/>
              <w:rPr>
                <w:rFonts w:ascii="仿宋" w:eastAsia="仿宋" w:hAnsi="仿宋" w:cs="仿宋"/>
                <w:sz w:val="24"/>
              </w:rPr>
            </w:pPr>
            <w:r>
              <w:rPr>
                <w:rFonts w:ascii="仿宋" w:eastAsia="仿宋" w:hAnsi="仿宋" w:cs="仿宋" w:hint="eastAsia"/>
                <w:sz w:val="24"/>
              </w:rPr>
              <w:t>输入设备</w:t>
            </w: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3</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A020202</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投影仪</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4</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A020204</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多功能</w:t>
            </w:r>
          </w:p>
          <w:p w:rsidR="00FE2FE2" w:rsidRDefault="00390B6D">
            <w:pPr>
              <w:jc w:val="center"/>
              <w:rPr>
                <w:rFonts w:ascii="仿宋" w:eastAsia="仿宋" w:hAnsi="仿宋" w:cs="仿宋"/>
                <w:sz w:val="24"/>
              </w:rPr>
            </w:pPr>
            <w:r>
              <w:rPr>
                <w:rFonts w:ascii="仿宋" w:eastAsia="仿宋" w:hAnsi="仿宋" w:cs="仿宋" w:hint="eastAsia"/>
                <w:sz w:val="24"/>
              </w:rPr>
              <w:t>一体机</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5</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A020519</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泵</w:t>
            </w: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A02051901</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离心泵</w:t>
            </w:r>
          </w:p>
        </w:tc>
        <w:tc>
          <w:tcPr>
            <w:tcW w:w="3261" w:type="dxa"/>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电能（北京）认证中心有限公司</w:t>
            </w:r>
          </w:p>
          <w:p w:rsidR="00FE2FE2" w:rsidRDefault="00390B6D">
            <w:pPr>
              <w:rPr>
                <w:rFonts w:ascii="仿宋" w:eastAsia="仿宋" w:hAnsi="仿宋" w:cs="仿宋"/>
                <w:sz w:val="24"/>
              </w:rPr>
            </w:pPr>
            <w:r>
              <w:rPr>
                <w:rFonts w:ascii="仿宋" w:eastAsia="仿宋" w:hAnsi="仿宋" w:cs="仿宋" w:hint="eastAsia"/>
                <w:sz w:val="24"/>
              </w:rPr>
              <w:t>方圆标志认证集团有限公司</w:t>
            </w:r>
          </w:p>
        </w:tc>
      </w:tr>
      <w:tr w:rsidR="00FE2FE2">
        <w:trPr>
          <w:trHeight w:val="567"/>
          <w:jc w:val="center"/>
        </w:trPr>
        <w:tc>
          <w:tcPr>
            <w:tcW w:w="609"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6</w:t>
            </w:r>
          </w:p>
        </w:tc>
        <w:tc>
          <w:tcPr>
            <w:tcW w:w="1151"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A020523</w:t>
            </w:r>
          </w:p>
        </w:tc>
        <w:tc>
          <w:tcPr>
            <w:tcW w:w="1196"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制冷空调设备</w:t>
            </w: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A02052301</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制冷压缩机</w:t>
            </w:r>
          </w:p>
        </w:tc>
        <w:tc>
          <w:tcPr>
            <w:tcW w:w="3261" w:type="dxa"/>
            <w:vMerge w:val="restart"/>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FE2FE2" w:rsidRDefault="00390B6D">
            <w:pPr>
              <w:rPr>
                <w:rFonts w:ascii="仿宋" w:eastAsia="仿宋" w:hAnsi="仿宋" w:cs="仿宋"/>
                <w:sz w:val="24"/>
              </w:rPr>
            </w:pPr>
            <w:r>
              <w:rPr>
                <w:rFonts w:ascii="仿宋" w:eastAsia="仿宋" w:hAnsi="仿宋" w:cs="仿宋" w:hint="eastAsia"/>
                <w:sz w:val="24"/>
              </w:rPr>
              <w:t>合肥通用机械产品认证有限公司</w:t>
            </w:r>
          </w:p>
          <w:p w:rsidR="00FE2FE2" w:rsidRDefault="00390B6D">
            <w:pPr>
              <w:rPr>
                <w:rFonts w:ascii="仿宋" w:eastAsia="仿宋" w:hAnsi="仿宋" w:cs="仿宋"/>
                <w:sz w:val="24"/>
              </w:rPr>
            </w:pPr>
            <w:r>
              <w:rPr>
                <w:rFonts w:ascii="仿宋" w:eastAsia="仿宋" w:hAnsi="仿宋" w:cs="仿宋" w:hint="eastAsia"/>
                <w:sz w:val="24"/>
              </w:rPr>
              <w:t>北京中</w:t>
            </w:r>
            <w:proofErr w:type="gramStart"/>
            <w:r>
              <w:rPr>
                <w:rFonts w:ascii="仿宋" w:eastAsia="仿宋" w:hAnsi="仿宋" w:cs="仿宋" w:hint="eastAsia"/>
                <w:sz w:val="24"/>
              </w:rPr>
              <w:t>冷通质量</w:t>
            </w:r>
            <w:proofErr w:type="gramEnd"/>
            <w:r>
              <w:rPr>
                <w:rFonts w:ascii="仿宋" w:eastAsia="仿宋" w:hAnsi="仿宋" w:cs="仿宋" w:hint="eastAsia"/>
                <w:sz w:val="24"/>
              </w:rPr>
              <w:t>认证中心有限公司</w:t>
            </w:r>
          </w:p>
        </w:tc>
      </w:tr>
      <w:tr w:rsidR="00FE2FE2">
        <w:trPr>
          <w:trHeight w:val="567"/>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A02052305</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空调机组</w:t>
            </w: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A02052309</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专用制冷</w:t>
            </w:r>
          </w:p>
          <w:p w:rsidR="00FE2FE2" w:rsidRDefault="00390B6D">
            <w:pPr>
              <w:jc w:val="center"/>
              <w:rPr>
                <w:rFonts w:ascii="仿宋" w:eastAsia="仿宋" w:hAnsi="仿宋" w:cs="仿宋"/>
                <w:sz w:val="24"/>
              </w:rPr>
            </w:pPr>
            <w:r>
              <w:rPr>
                <w:rFonts w:ascii="仿宋" w:eastAsia="仿宋" w:hAnsi="仿宋" w:cs="仿宋" w:hint="eastAsia"/>
                <w:sz w:val="24"/>
              </w:rPr>
              <w:t>空调设备</w:t>
            </w: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A02052399</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其他制冷</w:t>
            </w:r>
          </w:p>
          <w:p w:rsidR="00FE2FE2" w:rsidRDefault="00390B6D">
            <w:pPr>
              <w:jc w:val="center"/>
              <w:rPr>
                <w:rFonts w:ascii="仿宋" w:eastAsia="仿宋" w:hAnsi="仿宋" w:cs="仿宋"/>
                <w:sz w:val="24"/>
              </w:rPr>
            </w:pPr>
            <w:r>
              <w:rPr>
                <w:rFonts w:ascii="仿宋" w:eastAsia="仿宋" w:hAnsi="仿宋" w:cs="仿宋" w:hint="eastAsia"/>
                <w:sz w:val="24"/>
              </w:rPr>
              <w:t>空调设备</w:t>
            </w: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7</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A020601</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电机</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FE2FE2" w:rsidRDefault="00390B6D">
            <w:pPr>
              <w:rPr>
                <w:rFonts w:ascii="仿宋" w:eastAsia="仿宋" w:hAnsi="仿宋" w:cs="仿宋"/>
                <w:sz w:val="24"/>
              </w:rPr>
            </w:pPr>
            <w:r>
              <w:rPr>
                <w:rFonts w:ascii="仿宋" w:eastAsia="仿宋" w:hAnsi="仿宋" w:cs="仿宋" w:hint="eastAsia"/>
                <w:sz w:val="24"/>
              </w:rPr>
              <w:t>电能（北京）认证中心有限公司</w:t>
            </w:r>
          </w:p>
          <w:p w:rsidR="00FE2FE2" w:rsidRDefault="00390B6D">
            <w:pPr>
              <w:rPr>
                <w:rFonts w:ascii="仿宋" w:eastAsia="仿宋" w:hAnsi="仿宋" w:cs="仿宋"/>
                <w:sz w:val="24"/>
              </w:rPr>
            </w:pPr>
            <w:r>
              <w:rPr>
                <w:rFonts w:ascii="仿宋" w:eastAsia="仿宋" w:hAnsi="仿宋" w:cs="仿宋" w:hint="eastAsia"/>
                <w:sz w:val="24"/>
              </w:rPr>
              <w:t>中国船级社质量认证公司</w:t>
            </w: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lastRenderedPageBreak/>
              <w:t>8</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A020602</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变压器</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电能（北京）认证中心有限公司</w:t>
            </w:r>
          </w:p>
          <w:p w:rsidR="00FE2FE2" w:rsidRDefault="00390B6D">
            <w:pPr>
              <w:rPr>
                <w:rFonts w:ascii="仿宋" w:eastAsia="仿宋" w:hAnsi="仿宋" w:cs="仿宋"/>
                <w:sz w:val="24"/>
              </w:rPr>
            </w:pPr>
            <w:r>
              <w:rPr>
                <w:rFonts w:ascii="仿宋" w:eastAsia="仿宋" w:hAnsi="仿宋" w:cs="仿宋" w:hint="eastAsia"/>
                <w:sz w:val="24"/>
              </w:rPr>
              <w:t>方圆标志认证集团有限公司</w:t>
            </w: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9</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A020609</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镇流器</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深圳市计量质量检测研究院</w:t>
            </w:r>
          </w:p>
          <w:p w:rsidR="00FE2FE2" w:rsidRDefault="00390B6D">
            <w:pPr>
              <w:rPr>
                <w:rFonts w:ascii="仿宋" w:eastAsia="仿宋" w:hAnsi="仿宋" w:cs="仿宋"/>
                <w:sz w:val="24"/>
              </w:rPr>
            </w:pPr>
            <w:r>
              <w:rPr>
                <w:rFonts w:ascii="仿宋" w:eastAsia="仿宋" w:hAnsi="仿宋" w:cs="仿宋" w:hint="eastAsia"/>
                <w:sz w:val="24"/>
              </w:rPr>
              <w:t>中标合信（北京）认证有限公司</w:t>
            </w:r>
          </w:p>
        </w:tc>
      </w:tr>
      <w:tr w:rsidR="00FE2FE2">
        <w:trPr>
          <w:trHeight w:val="567"/>
          <w:jc w:val="center"/>
        </w:trPr>
        <w:tc>
          <w:tcPr>
            <w:tcW w:w="609"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10</w:t>
            </w:r>
          </w:p>
        </w:tc>
        <w:tc>
          <w:tcPr>
            <w:tcW w:w="1151"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A020618</w:t>
            </w:r>
          </w:p>
        </w:tc>
        <w:tc>
          <w:tcPr>
            <w:tcW w:w="1196" w:type="dxa"/>
            <w:vMerge w:val="restart"/>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生活用</w:t>
            </w:r>
          </w:p>
          <w:p w:rsidR="00FE2FE2" w:rsidRDefault="00390B6D">
            <w:pPr>
              <w:jc w:val="center"/>
              <w:rPr>
                <w:rFonts w:ascii="仿宋" w:eastAsia="仿宋" w:hAnsi="仿宋" w:cs="仿宋"/>
                <w:sz w:val="24"/>
              </w:rPr>
            </w:pPr>
            <w:r>
              <w:rPr>
                <w:rFonts w:ascii="仿宋" w:eastAsia="仿宋" w:hAnsi="仿宋" w:cs="仿宋" w:hint="eastAsia"/>
                <w:sz w:val="24"/>
              </w:rPr>
              <w:t>电器</w:t>
            </w: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A0206180101</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电冰箱</w:t>
            </w:r>
          </w:p>
        </w:tc>
        <w:tc>
          <w:tcPr>
            <w:tcW w:w="3261" w:type="dxa"/>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FE2FE2" w:rsidRDefault="00390B6D">
            <w:pPr>
              <w:rPr>
                <w:rFonts w:ascii="仿宋" w:eastAsia="仿宋" w:hAnsi="仿宋" w:cs="仿宋"/>
                <w:sz w:val="24"/>
              </w:rPr>
            </w:pPr>
            <w:r>
              <w:rPr>
                <w:rFonts w:ascii="仿宋" w:eastAsia="仿宋" w:hAnsi="仿宋" w:cs="仿宋" w:hint="eastAsia"/>
                <w:sz w:val="24"/>
              </w:rPr>
              <w:t>中家院（北京）检测认证有限公司</w:t>
            </w:r>
          </w:p>
        </w:tc>
      </w:tr>
      <w:tr w:rsidR="00FE2FE2">
        <w:trPr>
          <w:trHeight w:val="567"/>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A0206180203</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空调机</w:t>
            </w:r>
          </w:p>
        </w:tc>
        <w:tc>
          <w:tcPr>
            <w:tcW w:w="3261" w:type="dxa"/>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FE2FE2" w:rsidRDefault="00390B6D">
            <w:pPr>
              <w:rPr>
                <w:rFonts w:ascii="仿宋" w:eastAsia="仿宋" w:hAnsi="仿宋" w:cs="仿宋"/>
                <w:sz w:val="24"/>
              </w:rPr>
            </w:pPr>
            <w:r>
              <w:rPr>
                <w:rFonts w:ascii="仿宋" w:eastAsia="仿宋" w:hAnsi="仿宋" w:cs="仿宋" w:hint="eastAsia"/>
                <w:sz w:val="24"/>
              </w:rPr>
              <w:t>中家院（北京）检测认证有限公司</w:t>
            </w:r>
          </w:p>
          <w:p w:rsidR="00FE2FE2" w:rsidRDefault="00390B6D">
            <w:pPr>
              <w:rPr>
                <w:rFonts w:ascii="仿宋" w:eastAsia="仿宋" w:hAnsi="仿宋" w:cs="仿宋"/>
                <w:sz w:val="24"/>
              </w:rPr>
            </w:pPr>
            <w:r>
              <w:rPr>
                <w:rFonts w:ascii="仿宋" w:eastAsia="仿宋" w:hAnsi="仿宋" w:cs="仿宋" w:hint="eastAsia"/>
                <w:sz w:val="24"/>
              </w:rPr>
              <w:t>合肥通用机械产品认证有限公司</w:t>
            </w:r>
          </w:p>
        </w:tc>
      </w:tr>
      <w:tr w:rsidR="00FE2FE2">
        <w:trPr>
          <w:trHeight w:val="567"/>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A0206180301</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洗衣机</w:t>
            </w:r>
          </w:p>
        </w:tc>
        <w:tc>
          <w:tcPr>
            <w:tcW w:w="3261" w:type="dxa"/>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FE2FE2" w:rsidRDefault="00390B6D">
            <w:pPr>
              <w:rPr>
                <w:rFonts w:ascii="仿宋" w:eastAsia="仿宋" w:hAnsi="仿宋" w:cs="仿宋"/>
                <w:sz w:val="24"/>
              </w:rPr>
            </w:pPr>
            <w:r>
              <w:rPr>
                <w:rFonts w:ascii="仿宋" w:eastAsia="仿宋" w:hAnsi="仿宋" w:cs="仿宋" w:hint="eastAsia"/>
                <w:sz w:val="24"/>
              </w:rPr>
              <w:t>中家院（北京）检测认证有限公司</w:t>
            </w:r>
          </w:p>
        </w:tc>
      </w:tr>
      <w:tr w:rsidR="00FE2FE2">
        <w:trPr>
          <w:trHeight w:val="567"/>
          <w:jc w:val="center"/>
        </w:trPr>
        <w:tc>
          <w:tcPr>
            <w:tcW w:w="609"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A02061808</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热水器</w:t>
            </w:r>
          </w:p>
        </w:tc>
        <w:tc>
          <w:tcPr>
            <w:tcW w:w="3261" w:type="dxa"/>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FE2FE2" w:rsidRDefault="00390B6D">
            <w:pPr>
              <w:rPr>
                <w:rFonts w:ascii="仿宋" w:eastAsia="仿宋" w:hAnsi="仿宋" w:cs="仿宋"/>
                <w:sz w:val="24"/>
              </w:rPr>
            </w:pPr>
            <w:r>
              <w:rPr>
                <w:rFonts w:ascii="仿宋" w:eastAsia="仿宋" w:hAnsi="仿宋" w:cs="仿宋" w:hint="eastAsia"/>
                <w:sz w:val="24"/>
              </w:rPr>
              <w:t>中家院（北京）检测认证有限公司</w:t>
            </w:r>
          </w:p>
          <w:p w:rsidR="00FE2FE2" w:rsidRDefault="00390B6D">
            <w:pPr>
              <w:rPr>
                <w:rFonts w:ascii="仿宋" w:eastAsia="仿宋" w:hAnsi="仿宋" w:cs="仿宋"/>
                <w:sz w:val="24"/>
              </w:rPr>
            </w:pPr>
            <w:r>
              <w:rPr>
                <w:rFonts w:ascii="仿宋" w:eastAsia="仿宋" w:hAnsi="仿宋" w:cs="仿宋" w:hint="eastAsia"/>
                <w:sz w:val="24"/>
              </w:rPr>
              <w:t>合肥通用机械产品认证有限公司(范围仅限于“热泵热水器”)</w:t>
            </w: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11</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A020619</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照明设备</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深圳市计量质量检测研究院</w:t>
            </w:r>
          </w:p>
          <w:p w:rsidR="00FE2FE2" w:rsidRDefault="00390B6D">
            <w:pPr>
              <w:rPr>
                <w:rFonts w:ascii="仿宋" w:eastAsia="仿宋" w:hAnsi="仿宋" w:cs="仿宋"/>
                <w:sz w:val="24"/>
              </w:rPr>
            </w:pPr>
            <w:r>
              <w:rPr>
                <w:rFonts w:ascii="仿宋" w:eastAsia="仿宋" w:hAnsi="仿宋" w:cs="仿宋" w:hint="eastAsia"/>
                <w:sz w:val="24"/>
              </w:rPr>
              <w:t>中标合信（北京）认证有限公司</w:t>
            </w: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12</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A020910</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电视设备</w:t>
            </w: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A02091001</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普通电视设备（电视机）</w:t>
            </w:r>
          </w:p>
        </w:tc>
        <w:tc>
          <w:tcPr>
            <w:tcW w:w="3261" w:type="dxa"/>
            <w:vMerge w:val="restart"/>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北京泰瑞特认证有限责任公司</w:t>
            </w:r>
          </w:p>
          <w:p w:rsidR="00FE2FE2" w:rsidRDefault="00390B6D">
            <w:pPr>
              <w:rPr>
                <w:rFonts w:ascii="仿宋" w:eastAsia="仿宋" w:hAnsi="仿宋" w:cs="仿宋"/>
                <w:sz w:val="24"/>
              </w:rPr>
            </w:pPr>
            <w:r>
              <w:rPr>
                <w:rFonts w:ascii="仿宋" w:eastAsia="仿宋" w:hAnsi="仿宋" w:cs="仿宋" w:hint="eastAsia"/>
                <w:sz w:val="24"/>
              </w:rPr>
              <w:t>广州赛宝认证中心服务有限公司</w:t>
            </w: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13</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A020911</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视频设备</w:t>
            </w:r>
          </w:p>
        </w:tc>
        <w:tc>
          <w:tcPr>
            <w:tcW w:w="134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A02091107</w:t>
            </w:r>
          </w:p>
        </w:tc>
        <w:tc>
          <w:tcPr>
            <w:tcW w:w="1354"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视频监</w:t>
            </w:r>
          </w:p>
          <w:p w:rsidR="00FE2FE2" w:rsidRDefault="00390B6D">
            <w:pPr>
              <w:jc w:val="center"/>
              <w:rPr>
                <w:rFonts w:ascii="仿宋" w:eastAsia="仿宋" w:hAnsi="仿宋" w:cs="仿宋"/>
                <w:sz w:val="24"/>
              </w:rPr>
            </w:pPr>
            <w:proofErr w:type="gramStart"/>
            <w:r>
              <w:rPr>
                <w:rFonts w:ascii="仿宋" w:eastAsia="仿宋" w:hAnsi="仿宋" w:cs="仿宋" w:hint="eastAsia"/>
                <w:sz w:val="24"/>
              </w:rPr>
              <w:t>控设备</w:t>
            </w:r>
            <w:proofErr w:type="gramEnd"/>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lastRenderedPageBreak/>
              <w:t>14</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A031210</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饮食</w:t>
            </w:r>
            <w:proofErr w:type="gramStart"/>
            <w:r>
              <w:rPr>
                <w:rFonts w:ascii="仿宋" w:eastAsia="仿宋" w:hAnsi="仿宋" w:cs="仿宋" w:hint="eastAsia"/>
                <w:sz w:val="24"/>
              </w:rPr>
              <w:t>炊</w:t>
            </w:r>
            <w:proofErr w:type="gramEnd"/>
          </w:p>
          <w:p w:rsidR="00FE2FE2" w:rsidRDefault="00390B6D">
            <w:pPr>
              <w:jc w:val="center"/>
              <w:rPr>
                <w:rFonts w:ascii="仿宋" w:eastAsia="仿宋" w:hAnsi="仿宋" w:cs="仿宋"/>
                <w:sz w:val="24"/>
              </w:rPr>
            </w:pPr>
            <w:r>
              <w:rPr>
                <w:rFonts w:ascii="仿宋" w:eastAsia="仿宋" w:hAnsi="仿宋" w:cs="仿宋" w:hint="eastAsia"/>
                <w:sz w:val="24"/>
              </w:rPr>
              <w:t>事机械</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北京鉴衡认证中心</w:t>
            </w:r>
          </w:p>
          <w:p w:rsidR="00FE2FE2" w:rsidRDefault="00390B6D">
            <w:pPr>
              <w:rPr>
                <w:rFonts w:ascii="仿宋" w:eastAsia="仿宋" w:hAnsi="仿宋" w:cs="仿宋"/>
                <w:sz w:val="24"/>
              </w:rPr>
            </w:pPr>
            <w:r>
              <w:rPr>
                <w:rFonts w:ascii="仿宋" w:eastAsia="仿宋" w:hAnsi="仿宋" w:cs="仿宋" w:hint="eastAsia"/>
                <w:sz w:val="24"/>
              </w:rPr>
              <w:t>中国市政工程华北设计研究总院有限公司</w:t>
            </w: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15</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A060805</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便器</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vMerge w:val="restart"/>
            <w:shd w:val="clear" w:color="auto" w:fill="FFFFFF"/>
            <w:tcMar>
              <w:left w:w="108" w:type="dxa"/>
              <w:right w:w="108" w:type="dxa"/>
            </w:tcMar>
            <w:vAlign w:val="center"/>
          </w:tcPr>
          <w:p w:rsidR="00FE2FE2" w:rsidRDefault="00390B6D">
            <w:pPr>
              <w:rPr>
                <w:rFonts w:ascii="仿宋" w:eastAsia="仿宋" w:hAnsi="仿宋" w:cs="仿宋"/>
                <w:sz w:val="24"/>
              </w:rPr>
            </w:pPr>
            <w:r>
              <w:rPr>
                <w:rFonts w:ascii="仿宋" w:eastAsia="仿宋" w:hAnsi="仿宋" w:cs="仿宋" w:hint="eastAsia"/>
                <w:sz w:val="24"/>
              </w:rPr>
              <w:t>中国质量认证中心</w:t>
            </w:r>
          </w:p>
          <w:p w:rsidR="00FE2FE2" w:rsidRDefault="00390B6D">
            <w:pPr>
              <w:rPr>
                <w:rFonts w:ascii="仿宋" w:eastAsia="仿宋" w:hAnsi="仿宋" w:cs="仿宋"/>
                <w:sz w:val="24"/>
              </w:rPr>
            </w:pPr>
            <w:r>
              <w:rPr>
                <w:rFonts w:ascii="仿宋" w:eastAsia="仿宋" w:hAnsi="仿宋" w:cs="仿宋" w:hint="eastAsia"/>
                <w:sz w:val="24"/>
              </w:rPr>
              <w:t>北京新华节水产品认证有限公司</w:t>
            </w:r>
          </w:p>
          <w:p w:rsidR="00FE2FE2" w:rsidRDefault="00390B6D">
            <w:pPr>
              <w:rPr>
                <w:rFonts w:ascii="仿宋" w:eastAsia="仿宋" w:hAnsi="仿宋" w:cs="仿宋"/>
                <w:sz w:val="24"/>
              </w:rPr>
            </w:pPr>
            <w:r>
              <w:rPr>
                <w:rFonts w:ascii="仿宋" w:eastAsia="仿宋" w:hAnsi="仿宋" w:cs="仿宋" w:hint="eastAsia"/>
                <w:sz w:val="24"/>
              </w:rPr>
              <w:t>方圆标志认证集团有限公司</w:t>
            </w: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16</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A060806</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水嘴</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17</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A060807</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便器</w:t>
            </w:r>
          </w:p>
          <w:p w:rsidR="00FE2FE2" w:rsidRDefault="00390B6D">
            <w:pPr>
              <w:jc w:val="center"/>
              <w:rPr>
                <w:rFonts w:ascii="仿宋" w:eastAsia="仿宋" w:hAnsi="仿宋" w:cs="仿宋"/>
                <w:sz w:val="24"/>
              </w:rPr>
            </w:pPr>
            <w:r>
              <w:rPr>
                <w:rFonts w:ascii="仿宋" w:eastAsia="仿宋" w:hAnsi="仿宋" w:cs="仿宋" w:hint="eastAsia"/>
                <w:sz w:val="24"/>
              </w:rPr>
              <w:t>冲洗阀</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r w:rsidR="00FE2FE2">
        <w:trPr>
          <w:trHeight w:val="567"/>
          <w:jc w:val="center"/>
        </w:trPr>
        <w:tc>
          <w:tcPr>
            <w:tcW w:w="60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18</w:t>
            </w:r>
          </w:p>
        </w:tc>
        <w:tc>
          <w:tcPr>
            <w:tcW w:w="1151"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A060810</w:t>
            </w:r>
          </w:p>
        </w:tc>
        <w:tc>
          <w:tcPr>
            <w:tcW w:w="119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淋浴器</w:t>
            </w:r>
          </w:p>
        </w:tc>
        <w:tc>
          <w:tcPr>
            <w:tcW w:w="134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1354" w:type="dxa"/>
            <w:shd w:val="clear" w:color="auto" w:fill="FFFFFF"/>
            <w:tcMar>
              <w:left w:w="108" w:type="dxa"/>
              <w:right w:w="108" w:type="dxa"/>
            </w:tcMar>
            <w:vAlign w:val="center"/>
          </w:tcPr>
          <w:p w:rsidR="00FE2FE2" w:rsidRDefault="00FE2FE2">
            <w:pPr>
              <w:jc w:val="center"/>
              <w:rPr>
                <w:rFonts w:ascii="仿宋" w:eastAsia="仿宋" w:hAnsi="仿宋" w:cs="仿宋"/>
                <w:sz w:val="24"/>
              </w:rPr>
            </w:pPr>
          </w:p>
        </w:tc>
        <w:tc>
          <w:tcPr>
            <w:tcW w:w="3261" w:type="dxa"/>
            <w:vMerge/>
            <w:shd w:val="clear" w:color="auto" w:fill="FFFFFF"/>
            <w:tcMar>
              <w:left w:w="108" w:type="dxa"/>
              <w:right w:w="108" w:type="dxa"/>
            </w:tcMar>
            <w:vAlign w:val="center"/>
          </w:tcPr>
          <w:p w:rsidR="00FE2FE2" w:rsidRDefault="00FE2FE2">
            <w:pPr>
              <w:rPr>
                <w:rFonts w:ascii="仿宋" w:eastAsia="仿宋" w:hAnsi="仿宋" w:cs="仿宋"/>
                <w:sz w:val="24"/>
              </w:rPr>
            </w:pPr>
          </w:p>
        </w:tc>
      </w:tr>
    </w:tbl>
    <w:p w:rsidR="00FE2FE2" w:rsidRDefault="00390B6D">
      <w:pPr>
        <w:rPr>
          <w:rFonts w:ascii="仿宋" w:eastAsia="仿宋" w:hAnsi="仿宋" w:cs="仿宋"/>
        </w:rPr>
      </w:pPr>
      <w:r>
        <w:rPr>
          <w:rFonts w:ascii="仿宋" w:eastAsia="仿宋" w:hAnsi="仿宋" w:cs="仿宋" w:hint="eastAsia"/>
        </w:rPr>
        <w:br w:type="page"/>
      </w:r>
    </w:p>
    <w:p w:rsidR="00FE2FE2" w:rsidRDefault="00390B6D">
      <w:pPr>
        <w:rPr>
          <w:rFonts w:ascii="仿宋" w:eastAsia="仿宋" w:hAnsi="仿宋" w:cs="仿宋"/>
          <w:sz w:val="28"/>
          <w:szCs w:val="28"/>
        </w:rPr>
      </w:pPr>
      <w:r>
        <w:rPr>
          <w:rFonts w:ascii="仿宋" w:eastAsia="仿宋" w:hAnsi="仿宋" w:cs="仿宋" w:hint="eastAsia"/>
          <w:sz w:val="28"/>
          <w:szCs w:val="28"/>
        </w:rPr>
        <w:lastRenderedPageBreak/>
        <w:t>附表3</w:t>
      </w:r>
    </w:p>
    <w:p w:rsidR="00FE2FE2" w:rsidRDefault="00390B6D" w:rsidP="00390B6D">
      <w:pPr>
        <w:autoSpaceDE w:val="0"/>
        <w:autoSpaceDN w:val="0"/>
        <w:spacing w:afterLines="100"/>
        <w:jc w:val="center"/>
        <w:rPr>
          <w:rFonts w:ascii="仿宋" w:eastAsia="仿宋" w:hAnsi="仿宋" w:cs="仿宋"/>
          <w:sz w:val="40"/>
          <w:szCs w:val="40"/>
        </w:rPr>
      </w:pPr>
      <w:r>
        <w:rPr>
          <w:rFonts w:ascii="仿宋" w:eastAsia="仿宋" w:hAnsi="仿宋" w:cs="仿宋" w:hint="eastAsia"/>
          <w:sz w:val="40"/>
          <w:szCs w:val="40"/>
        </w:rPr>
        <w:t>参与实施政府采购环境标志产品认证机构名录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3"/>
        <w:gridCol w:w="2046"/>
        <w:gridCol w:w="5787"/>
      </w:tblGrid>
      <w:tr w:rsidR="00FE2FE2">
        <w:trPr>
          <w:trHeight w:val="567"/>
          <w:jc w:val="center"/>
        </w:trPr>
        <w:tc>
          <w:tcPr>
            <w:tcW w:w="866" w:type="dxa"/>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序号</w:t>
            </w:r>
          </w:p>
        </w:tc>
        <w:tc>
          <w:tcPr>
            <w:tcW w:w="3326" w:type="dxa"/>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目录</w:t>
            </w:r>
          </w:p>
        </w:tc>
        <w:tc>
          <w:tcPr>
            <w:tcW w:w="9889" w:type="dxa"/>
            <w:shd w:val="clear" w:color="auto" w:fill="FFFFFF"/>
            <w:tcMar>
              <w:left w:w="108" w:type="dxa"/>
              <w:right w:w="108" w:type="dxa"/>
            </w:tcMar>
            <w:vAlign w:val="center"/>
          </w:tcPr>
          <w:p w:rsidR="00FE2FE2" w:rsidRDefault="00390B6D">
            <w:pPr>
              <w:jc w:val="center"/>
              <w:rPr>
                <w:rFonts w:ascii="仿宋" w:eastAsia="仿宋" w:hAnsi="仿宋" w:cs="仿宋"/>
                <w:b/>
                <w:bCs/>
                <w:sz w:val="24"/>
              </w:rPr>
            </w:pPr>
            <w:r>
              <w:rPr>
                <w:rFonts w:ascii="仿宋" w:eastAsia="仿宋" w:hAnsi="仿宋" w:cs="仿宋" w:hint="eastAsia"/>
                <w:b/>
                <w:bCs/>
                <w:sz w:val="24"/>
              </w:rPr>
              <w:t>认证机构名录</w:t>
            </w:r>
          </w:p>
        </w:tc>
      </w:tr>
      <w:tr w:rsidR="00FE2FE2">
        <w:trPr>
          <w:trHeight w:val="567"/>
          <w:jc w:val="center"/>
        </w:trPr>
        <w:tc>
          <w:tcPr>
            <w:tcW w:w="86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1</w:t>
            </w:r>
          </w:p>
        </w:tc>
        <w:tc>
          <w:tcPr>
            <w:tcW w:w="3326"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环境标志产品</w:t>
            </w:r>
          </w:p>
        </w:tc>
        <w:tc>
          <w:tcPr>
            <w:tcW w:w="9889" w:type="dxa"/>
            <w:shd w:val="clear" w:color="auto" w:fill="FFFFFF"/>
            <w:tcMar>
              <w:left w:w="108" w:type="dxa"/>
              <w:right w:w="108" w:type="dxa"/>
            </w:tcMar>
            <w:vAlign w:val="center"/>
          </w:tcPr>
          <w:p w:rsidR="00FE2FE2" w:rsidRDefault="00390B6D">
            <w:pPr>
              <w:jc w:val="center"/>
              <w:rPr>
                <w:rFonts w:ascii="仿宋" w:eastAsia="仿宋" w:hAnsi="仿宋" w:cs="仿宋"/>
                <w:sz w:val="24"/>
              </w:rPr>
            </w:pPr>
            <w:r>
              <w:rPr>
                <w:rFonts w:ascii="仿宋" w:eastAsia="仿宋" w:hAnsi="仿宋" w:cs="仿宋" w:hint="eastAsia"/>
                <w:sz w:val="24"/>
              </w:rPr>
              <w:t>中环联合（北京）认证中心有限公司</w:t>
            </w:r>
          </w:p>
          <w:p w:rsidR="00FE2FE2" w:rsidRDefault="00390B6D">
            <w:pPr>
              <w:jc w:val="center"/>
              <w:rPr>
                <w:rFonts w:ascii="仿宋" w:eastAsia="仿宋" w:hAnsi="仿宋" w:cs="仿宋"/>
                <w:sz w:val="24"/>
              </w:rPr>
            </w:pPr>
            <w:r>
              <w:rPr>
                <w:rFonts w:ascii="仿宋" w:eastAsia="仿宋" w:hAnsi="仿宋" w:cs="仿宋" w:hint="eastAsia"/>
                <w:sz w:val="24"/>
              </w:rPr>
              <w:t>中标合信（北京）认证有限公司</w:t>
            </w:r>
          </w:p>
          <w:p w:rsidR="00FE2FE2" w:rsidRDefault="00390B6D">
            <w:pPr>
              <w:jc w:val="center"/>
              <w:rPr>
                <w:rFonts w:ascii="仿宋" w:eastAsia="仿宋" w:hAnsi="仿宋" w:cs="仿宋"/>
                <w:sz w:val="24"/>
              </w:rPr>
            </w:pPr>
            <w:r>
              <w:rPr>
                <w:rFonts w:ascii="仿宋" w:eastAsia="仿宋" w:hAnsi="仿宋" w:cs="仿宋" w:hint="eastAsia"/>
                <w:sz w:val="24"/>
              </w:rPr>
              <w:t>中环协（北京）认证中心</w:t>
            </w:r>
          </w:p>
          <w:p w:rsidR="00FE2FE2" w:rsidRDefault="00390B6D">
            <w:pPr>
              <w:jc w:val="center"/>
              <w:rPr>
                <w:rFonts w:ascii="仿宋" w:eastAsia="仿宋" w:hAnsi="仿宋" w:cs="仿宋"/>
                <w:sz w:val="24"/>
              </w:rPr>
            </w:pPr>
            <w:r>
              <w:rPr>
                <w:rFonts w:ascii="仿宋" w:eastAsia="仿宋" w:hAnsi="仿宋" w:cs="仿宋" w:hint="eastAsia"/>
                <w:sz w:val="24"/>
              </w:rPr>
              <w:t>天津华诚认证有限公司</w:t>
            </w:r>
          </w:p>
        </w:tc>
      </w:tr>
    </w:tbl>
    <w:p w:rsidR="00FE2FE2" w:rsidRDefault="00390B6D">
      <w:pPr>
        <w:rPr>
          <w:rFonts w:ascii="仿宋" w:eastAsia="仿宋" w:hAnsi="仿宋" w:cs="仿宋"/>
          <w:b/>
          <w:bCs/>
        </w:rPr>
      </w:pPr>
      <w:r>
        <w:rPr>
          <w:rFonts w:ascii="仿宋" w:eastAsia="仿宋" w:hAnsi="仿宋" w:cs="仿宋" w:hint="eastAsia"/>
          <w:b/>
          <w:bCs/>
        </w:rPr>
        <w:br w:type="page"/>
      </w:r>
    </w:p>
    <w:p w:rsidR="00FE2FE2" w:rsidRDefault="00390B6D">
      <w:pPr>
        <w:pStyle w:val="2"/>
        <w:spacing w:before="159" w:after="159"/>
        <w:rPr>
          <w:sz w:val="36"/>
          <w:szCs w:val="28"/>
        </w:rPr>
      </w:pPr>
      <w:r>
        <w:rPr>
          <w:rFonts w:hint="eastAsia"/>
          <w:sz w:val="36"/>
          <w:szCs w:val="28"/>
        </w:rPr>
        <w:lastRenderedPageBreak/>
        <w:t>附件十七：资格证明材料格式（参考）</w:t>
      </w:r>
      <w:bookmarkEnd w:id="76"/>
    </w:p>
    <w:p w:rsidR="00FE2FE2" w:rsidRDefault="00390B6D">
      <w:pPr>
        <w:snapToGrid w:val="0"/>
        <w:spacing w:line="360" w:lineRule="auto"/>
        <w:rPr>
          <w:rFonts w:ascii="仿宋" w:eastAsia="仿宋" w:hAnsi="仿宋" w:cs="仿宋"/>
          <w:sz w:val="28"/>
          <w:szCs w:val="28"/>
        </w:rPr>
      </w:pPr>
      <w:bookmarkStart w:id="77" w:name="_Toc24753"/>
      <w:r>
        <w:rPr>
          <w:rFonts w:ascii="仿宋" w:eastAsia="仿宋" w:hAnsi="仿宋" w:cs="仿宋" w:hint="eastAsia"/>
          <w:sz w:val="28"/>
          <w:szCs w:val="28"/>
        </w:rPr>
        <w:t>供应商应提供能够证明符合资格条件的下列材料：</w:t>
      </w:r>
    </w:p>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（1）供应商须具有独立承担民事责任的能力，向采购人提供服务的法人、其他组织或自然人，须提供相关证明材料，其中：</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供应商是企业（包括合伙企业）的，应提供其在市场监督管理局注册的有效“企业法人营业执照”或“营业执照”的复印件；</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供应商是事业单位的，应提供其有效的“事业单位法人证书”复印件；</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供应商是非企业专业服务机构的，应提供其有效的执业许可证复印件；</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供应商是个体工商户的，应提供其有效的“个体工商户营业执照”复印件；</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供应商是自然人的，应提供其有效的自然人身份证明。</w:t>
      </w:r>
    </w:p>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（2）供应商须具有良好的商业信誉和健全的财务会计制度，须提供相关证明材料，其中：</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供应商是法人的，应提供2021年度财务状况或其基本开户银行出具的提交投标文件截止时间前三个月内的资信证明（若资信证明注明复印件无效，需提交原件）；</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供应商是其他组织或自然人的，应提供银行出具的提交投标文件截止时间前三个月内的资信证明（若资信证明注明复印件无效，需提交原件）。</w:t>
      </w:r>
    </w:p>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（3）供应商须具有履行合同所必需的设备和专业技术能力，须附相关证明材料或书面声明。</w:t>
      </w:r>
    </w:p>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（4）供应商须具有依法缴纳税收和社会保障资金的良好记录，须提供相关证明材料，其中：</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供应商是法人的，缴纳税收的证明材料，应提供开标前三个月内任意一个月的依法缴税凭据复印件；</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供应商是法人的，缴纳社会保障资金的证明材料，应提供开标前三个月内任意一个月的缴纳社会保险的凭据（专用收据或社会保险缴纳清单）复印件；</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供应商是其他组织和自然人的，需要提供开标前三个月内任意一个月的缴纳税收和社会保险的凭据。</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注：依法免税或不需要缴纳社会保障资金的供应商，须提供相应文件证明其依法免税或不需要缴纳社会保障资金。</w:t>
      </w:r>
    </w:p>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（5）近三年内（本项目投标截止日前）供应商在经营活动中没有重大违法记录，其中：</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重大违法记录是指供应商因违法经营受到刑事处罚或者责令停产停业、吊销许可证或者执照、较大数额罚款等行政处罚；</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供应商须提供参与本采购活动前三年内在经营活动中没有重大违法记录的书面声明。</w:t>
      </w:r>
    </w:p>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w:t>
      </w:r>
      <w:r>
        <w:rPr>
          <w:rFonts w:ascii="仿宋" w:eastAsia="仿宋" w:hAnsi="仿宋" w:cs="仿宋" w:hint="eastAsia"/>
          <w:sz w:val="28"/>
          <w:szCs w:val="28"/>
        </w:rPr>
        <w:lastRenderedPageBreak/>
        <w:t>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（7）单位负责人为同一人或者存在直接控股、管理关系的不同供应商，不得参加同一包的投标或者未划分包的同一招标项目的投标，供应商须提供书面声明。</w:t>
      </w:r>
    </w:p>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（8）供应商为制造商的，应按照《医疗器械生产监督管理办法》（国家市场监督管理总局令第53号公布）的规定提供医疗器械生产许可证或生产备案凭证；</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供应商为代理商或经销商的应按照《医疗器械经营监督管理办法》（国家市场监督管理总局令第54号）的规定提供有效的医疗器械产品经营许可证或经营备案凭证。</w:t>
      </w:r>
    </w:p>
    <w:p w:rsidR="00FE2FE2" w:rsidRDefault="00390B6D">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供应商须按照《医疗器械注册与备案管理办法》（国家市场监督管理总局令第47号）的规定提供所投设备的医疗器械注册证（如有附表，需提供附表）或产品备案表。</w:t>
      </w:r>
    </w:p>
    <w:p w:rsidR="00FE2FE2" w:rsidRDefault="00390B6D">
      <w:pPr>
        <w:snapToGrid w:val="0"/>
        <w:spacing w:line="360" w:lineRule="auto"/>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6"/>
          <w:szCs w:val="26"/>
        </w:rPr>
        <w:t>供应商所投产品为进口产品的，须提供制造商授权委托书。</w:t>
      </w:r>
    </w:p>
    <w:p w:rsidR="00FE2FE2" w:rsidRDefault="00390B6D">
      <w:pPr>
        <w:spacing w:line="360" w:lineRule="auto"/>
        <w:rPr>
          <w:sz w:val="32"/>
          <w:szCs w:val="28"/>
        </w:rPr>
      </w:pPr>
      <w:r>
        <w:rPr>
          <w:rFonts w:ascii="仿宋" w:eastAsia="仿宋" w:hAnsi="仿宋" w:cs="仿宋" w:hint="eastAsia"/>
          <w:sz w:val="28"/>
          <w:szCs w:val="28"/>
        </w:rPr>
        <w:t>（10）供应</w:t>
      </w:r>
      <w:proofErr w:type="gramStart"/>
      <w:r>
        <w:rPr>
          <w:rFonts w:ascii="仿宋" w:eastAsia="仿宋" w:hAnsi="仿宋" w:cs="仿宋" w:hint="eastAsia"/>
          <w:sz w:val="28"/>
          <w:szCs w:val="28"/>
        </w:rPr>
        <w:t>商符合</w:t>
      </w:r>
      <w:proofErr w:type="gramEnd"/>
      <w:r>
        <w:rPr>
          <w:rFonts w:ascii="仿宋" w:eastAsia="仿宋" w:hAnsi="仿宋" w:cs="仿宋" w:hint="eastAsia"/>
          <w:sz w:val="28"/>
          <w:szCs w:val="28"/>
        </w:rPr>
        <w:t>法律、行政法规规定的其它要求。</w:t>
      </w:r>
      <w:r>
        <w:rPr>
          <w:rFonts w:hint="eastAsia"/>
          <w:sz w:val="32"/>
          <w:szCs w:val="28"/>
        </w:rPr>
        <w:br w:type="page"/>
      </w:r>
    </w:p>
    <w:p w:rsidR="00FE2FE2" w:rsidRDefault="00390B6D">
      <w:pPr>
        <w:pStyle w:val="3"/>
        <w:numPr>
          <w:ilvl w:val="0"/>
          <w:numId w:val="26"/>
        </w:numPr>
        <w:ind w:firstLine="643"/>
        <w:rPr>
          <w:sz w:val="32"/>
          <w:szCs w:val="28"/>
        </w:rPr>
      </w:pPr>
      <w:r>
        <w:rPr>
          <w:rFonts w:hint="eastAsia"/>
          <w:sz w:val="32"/>
          <w:szCs w:val="28"/>
        </w:rPr>
        <w:lastRenderedPageBreak/>
        <w:t>参加政府采购活动前三年内在经营活动中没有重大违法记录的书面声明</w:t>
      </w:r>
      <w:bookmarkEnd w:id="77"/>
    </w:p>
    <w:p w:rsidR="00FE2FE2" w:rsidRDefault="00390B6D">
      <w:pPr>
        <w:rPr>
          <w:rFonts w:ascii="仿宋" w:eastAsia="仿宋" w:hAnsi="仿宋" w:cs="仿宋"/>
          <w:sz w:val="28"/>
          <w:szCs w:val="28"/>
        </w:rPr>
      </w:pPr>
      <w:r>
        <w:rPr>
          <w:rFonts w:ascii="仿宋" w:eastAsia="仿宋" w:hAnsi="仿宋" w:cs="仿宋" w:hint="eastAsia"/>
          <w:sz w:val="28"/>
          <w:szCs w:val="28"/>
        </w:rPr>
        <w:t>（采购人名称）：</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我单位郑重声明：自本项目开标之日起向前追溯三年，我单位没有以下重大违法记录：因违法经营受到刑事处罚或者责令停产停业、吊销许可证或者执照、较大数额罚款等行政处罚。</w:t>
      </w:r>
    </w:p>
    <w:p w:rsidR="00FE2FE2" w:rsidRDefault="00FE2FE2">
      <w:pPr>
        <w:rPr>
          <w:rFonts w:ascii="仿宋" w:eastAsia="仿宋" w:hAnsi="仿宋" w:cs="仿宋"/>
          <w:sz w:val="28"/>
          <w:szCs w:val="28"/>
        </w:rPr>
      </w:pPr>
    </w:p>
    <w:p w:rsidR="00FE2FE2" w:rsidRDefault="00FE2FE2">
      <w:pPr>
        <w:rPr>
          <w:rFonts w:ascii="仿宋" w:eastAsia="仿宋" w:hAnsi="仿宋" w:cs="仿宋"/>
          <w:sz w:val="28"/>
          <w:szCs w:val="28"/>
        </w:rPr>
      </w:pP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日期：     年   月   日</w:t>
      </w:r>
    </w:p>
    <w:p w:rsidR="00FE2FE2" w:rsidRDefault="00FE2FE2">
      <w:pPr>
        <w:rPr>
          <w:rFonts w:ascii="仿宋" w:eastAsia="仿宋" w:hAnsi="仿宋" w:cs="仿宋"/>
          <w:sz w:val="28"/>
          <w:szCs w:val="28"/>
        </w:rPr>
      </w:pPr>
    </w:p>
    <w:p w:rsidR="00FE2FE2" w:rsidRDefault="00390B6D">
      <w:pPr>
        <w:rPr>
          <w:rFonts w:ascii="仿宋" w:eastAsia="仿宋" w:hAnsi="仿宋" w:cs="仿宋"/>
          <w:b/>
          <w:bCs/>
          <w:sz w:val="28"/>
          <w:szCs w:val="28"/>
        </w:rPr>
      </w:pPr>
      <w:r>
        <w:rPr>
          <w:rFonts w:ascii="仿宋" w:eastAsia="仿宋" w:hAnsi="仿宋" w:cs="仿宋" w:hint="eastAsia"/>
          <w:b/>
          <w:bCs/>
          <w:sz w:val="28"/>
          <w:szCs w:val="28"/>
        </w:rPr>
        <w:t>注：1.如不提供本声明函，将作无效投标处理。</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2.投标供应商对其所声明内容的真实性负责。如投标供应商所声明内容不真实，应承担相应的法律责任。</w:t>
      </w:r>
    </w:p>
    <w:p w:rsidR="00FE2FE2" w:rsidRDefault="00390B6D">
      <w:pPr>
        <w:rPr>
          <w:sz w:val="22"/>
          <w:szCs w:val="28"/>
        </w:rPr>
      </w:pPr>
      <w:r>
        <w:rPr>
          <w:rFonts w:hint="eastAsia"/>
          <w:sz w:val="22"/>
          <w:szCs w:val="28"/>
        </w:rPr>
        <w:br w:type="page"/>
      </w:r>
    </w:p>
    <w:p w:rsidR="00FE2FE2" w:rsidRDefault="00390B6D">
      <w:pPr>
        <w:pStyle w:val="3"/>
        <w:numPr>
          <w:ilvl w:val="0"/>
          <w:numId w:val="26"/>
        </w:numPr>
        <w:ind w:firstLine="643"/>
        <w:rPr>
          <w:sz w:val="32"/>
          <w:szCs w:val="28"/>
        </w:rPr>
      </w:pPr>
      <w:bookmarkStart w:id="78" w:name="_Toc23872"/>
      <w:r>
        <w:rPr>
          <w:rFonts w:hint="eastAsia"/>
          <w:sz w:val="32"/>
          <w:szCs w:val="28"/>
        </w:rPr>
        <w:lastRenderedPageBreak/>
        <w:t>供应商不存在关联关系声明</w:t>
      </w:r>
      <w:bookmarkEnd w:id="78"/>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供应商应当如实披露与本单位存在下列关联关系的单位名称，如无，请填写“无”：</w:t>
      </w:r>
    </w:p>
    <w:p w:rsidR="00FE2FE2" w:rsidRDefault="00390B6D">
      <w:pPr>
        <w:numPr>
          <w:ilvl w:val="0"/>
          <w:numId w:val="27"/>
        </w:numPr>
        <w:ind w:firstLineChars="200" w:firstLine="560"/>
        <w:rPr>
          <w:rFonts w:ascii="仿宋" w:eastAsia="仿宋" w:hAnsi="仿宋" w:cs="仿宋"/>
          <w:sz w:val="28"/>
          <w:szCs w:val="28"/>
        </w:rPr>
      </w:pPr>
      <w:r>
        <w:rPr>
          <w:rFonts w:ascii="仿宋" w:eastAsia="仿宋" w:hAnsi="仿宋" w:cs="仿宋" w:hint="eastAsia"/>
          <w:sz w:val="28"/>
          <w:szCs w:val="28"/>
        </w:rPr>
        <w:t>与供应商单位负责人为同一人的其他单位：</w:t>
      </w:r>
    </w:p>
    <w:p w:rsidR="00FE2FE2" w:rsidRDefault="00FE2FE2">
      <w:pPr>
        <w:ind w:firstLineChars="200" w:firstLine="560"/>
        <w:rPr>
          <w:rFonts w:ascii="仿宋" w:eastAsia="仿宋" w:hAnsi="仿宋" w:cs="仿宋"/>
          <w:sz w:val="28"/>
          <w:szCs w:val="28"/>
        </w:rPr>
      </w:pPr>
    </w:p>
    <w:p w:rsidR="00FE2FE2" w:rsidRDefault="00FE2FE2">
      <w:pPr>
        <w:ind w:firstLineChars="200" w:firstLine="560"/>
        <w:rPr>
          <w:rFonts w:ascii="仿宋" w:eastAsia="仿宋" w:hAnsi="仿宋" w:cs="仿宋"/>
          <w:sz w:val="28"/>
          <w:szCs w:val="28"/>
        </w:rPr>
      </w:pPr>
    </w:p>
    <w:p w:rsidR="00FE2FE2" w:rsidRDefault="00390B6D">
      <w:pPr>
        <w:numPr>
          <w:ilvl w:val="0"/>
          <w:numId w:val="27"/>
        </w:numPr>
        <w:ind w:firstLineChars="200" w:firstLine="560"/>
        <w:rPr>
          <w:rFonts w:ascii="仿宋" w:eastAsia="仿宋" w:hAnsi="仿宋" w:cs="仿宋"/>
          <w:sz w:val="28"/>
          <w:szCs w:val="28"/>
        </w:rPr>
      </w:pPr>
      <w:r>
        <w:rPr>
          <w:rFonts w:ascii="仿宋" w:eastAsia="仿宋" w:hAnsi="仿宋" w:cs="仿宋" w:hint="eastAsia"/>
          <w:sz w:val="28"/>
          <w:szCs w:val="28"/>
        </w:rPr>
        <w:t>与供应</w:t>
      </w:r>
      <w:proofErr w:type="gramStart"/>
      <w:r>
        <w:rPr>
          <w:rFonts w:ascii="仿宋" w:eastAsia="仿宋" w:hAnsi="仿宋" w:cs="仿宋" w:hint="eastAsia"/>
          <w:sz w:val="28"/>
          <w:szCs w:val="28"/>
        </w:rPr>
        <w:t>商存在</w:t>
      </w:r>
      <w:proofErr w:type="gramEnd"/>
      <w:r>
        <w:rPr>
          <w:rFonts w:ascii="仿宋" w:eastAsia="仿宋" w:hAnsi="仿宋" w:cs="仿宋" w:hint="eastAsia"/>
          <w:sz w:val="28"/>
          <w:szCs w:val="28"/>
        </w:rPr>
        <w:t>直接控股、管理关系的其他单位：</w:t>
      </w:r>
    </w:p>
    <w:p w:rsidR="00FE2FE2" w:rsidRDefault="00FE2FE2">
      <w:pPr>
        <w:ind w:firstLineChars="200" w:firstLine="560"/>
        <w:rPr>
          <w:rFonts w:ascii="仿宋" w:eastAsia="仿宋" w:hAnsi="仿宋" w:cs="仿宋"/>
          <w:sz w:val="28"/>
          <w:szCs w:val="28"/>
        </w:rPr>
      </w:pPr>
    </w:p>
    <w:p w:rsidR="00FE2FE2" w:rsidRDefault="00FE2FE2">
      <w:pPr>
        <w:ind w:firstLineChars="200" w:firstLine="560"/>
        <w:rPr>
          <w:rFonts w:ascii="仿宋" w:eastAsia="仿宋" w:hAnsi="仿宋" w:cs="仿宋"/>
          <w:sz w:val="28"/>
          <w:szCs w:val="28"/>
        </w:rPr>
      </w:pP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我单位郑重声明：我单位未与上述存在关联关系的单位同时参加本项目同一合同项下（同一包号）的政府采购活动。</w:t>
      </w:r>
    </w:p>
    <w:p w:rsidR="00FE2FE2" w:rsidRDefault="00FE2FE2">
      <w:pPr>
        <w:ind w:firstLineChars="200" w:firstLine="560"/>
        <w:rPr>
          <w:rFonts w:ascii="仿宋" w:eastAsia="仿宋" w:hAnsi="仿宋" w:cs="仿宋"/>
          <w:sz w:val="28"/>
          <w:szCs w:val="28"/>
        </w:rPr>
      </w:pPr>
    </w:p>
    <w:p w:rsidR="00FE2FE2" w:rsidRDefault="00FE2FE2">
      <w:pPr>
        <w:ind w:firstLineChars="200" w:firstLine="560"/>
        <w:rPr>
          <w:rFonts w:ascii="仿宋" w:eastAsia="仿宋" w:hAnsi="仿宋" w:cs="仿宋"/>
          <w:sz w:val="28"/>
          <w:szCs w:val="28"/>
        </w:rPr>
      </w:pP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日期：     年   月   日</w:t>
      </w:r>
    </w:p>
    <w:p w:rsidR="00FE2FE2" w:rsidRDefault="00FE2FE2">
      <w:pPr>
        <w:ind w:leftChars="1000" w:left="2100"/>
        <w:rPr>
          <w:rFonts w:ascii="仿宋" w:eastAsia="仿宋" w:hAnsi="仿宋" w:cs="仿宋"/>
          <w:sz w:val="28"/>
          <w:szCs w:val="28"/>
        </w:rPr>
      </w:pPr>
    </w:p>
    <w:p w:rsidR="00FE2FE2" w:rsidRDefault="00390B6D">
      <w:pPr>
        <w:rPr>
          <w:rFonts w:ascii="仿宋" w:eastAsia="仿宋" w:hAnsi="仿宋" w:cs="仿宋"/>
          <w:b/>
          <w:bCs/>
          <w:sz w:val="28"/>
          <w:szCs w:val="28"/>
        </w:rPr>
      </w:pPr>
      <w:r>
        <w:rPr>
          <w:rFonts w:ascii="仿宋" w:eastAsia="仿宋" w:hAnsi="仿宋" w:cs="仿宋"/>
          <w:b/>
          <w:bCs/>
          <w:sz w:val="28"/>
          <w:szCs w:val="28"/>
        </w:rPr>
        <w:t xml:space="preserve">注：1.如不提供本声明函，将作无效投标处理。 </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w:t>
      </w:r>
      <w:r>
        <w:rPr>
          <w:rFonts w:ascii="仿宋" w:eastAsia="仿宋" w:hAnsi="仿宋" w:cs="仿宋"/>
          <w:sz w:val="28"/>
          <w:szCs w:val="28"/>
        </w:rPr>
        <w:t>应对其所声明内容的真实性负责。如</w:t>
      </w:r>
      <w:r>
        <w:rPr>
          <w:rFonts w:ascii="仿宋" w:eastAsia="仿宋" w:hAnsi="仿宋" w:cs="仿宋" w:hint="eastAsia"/>
          <w:sz w:val="28"/>
          <w:szCs w:val="28"/>
        </w:rPr>
        <w:t>供应商</w:t>
      </w:r>
      <w:r>
        <w:rPr>
          <w:rFonts w:ascii="仿宋" w:eastAsia="仿宋" w:hAnsi="仿宋" w:cs="仿宋"/>
          <w:sz w:val="28"/>
          <w:szCs w:val="28"/>
        </w:rPr>
        <w:t>所声明内容不真实，则应承担相应的法律责任</w:t>
      </w:r>
      <w:r>
        <w:rPr>
          <w:rFonts w:ascii="仿宋" w:eastAsia="仿宋" w:hAnsi="仿宋" w:cs="仿宋" w:hint="eastAsia"/>
          <w:sz w:val="28"/>
          <w:szCs w:val="28"/>
        </w:rPr>
        <w:t>。</w:t>
      </w:r>
    </w:p>
    <w:p w:rsidR="00FE2FE2" w:rsidRDefault="00390B6D">
      <w:pPr>
        <w:rPr>
          <w:sz w:val="22"/>
          <w:szCs w:val="28"/>
        </w:rPr>
      </w:pPr>
      <w:r>
        <w:rPr>
          <w:rFonts w:hint="eastAsia"/>
          <w:sz w:val="22"/>
          <w:szCs w:val="28"/>
        </w:rPr>
        <w:br w:type="page"/>
      </w:r>
    </w:p>
    <w:p w:rsidR="00FE2FE2" w:rsidRDefault="00390B6D">
      <w:pPr>
        <w:pStyle w:val="3"/>
        <w:numPr>
          <w:ilvl w:val="0"/>
          <w:numId w:val="26"/>
        </w:numPr>
        <w:ind w:firstLine="643"/>
        <w:rPr>
          <w:sz w:val="32"/>
          <w:szCs w:val="28"/>
        </w:rPr>
      </w:pPr>
      <w:bookmarkStart w:id="79" w:name="_Toc11401"/>
      <w:r>
        <w:rPr>
          <w:sz w:val="32"/>
          <w:szCs w:val="28"/>
        </w:rPr>
        <w:lastRenderedPageBreak/>
        <w:t>不存在禁止参加政府采购活动情形的书面声明</w:t>
      </w:r>
      <w:bookmarkEnd w:id="79"/>
    </w:p>
    <w:p w:rsidR="00FE2FE2" w:rsidRDefault="00390B6D">
      <w:pPr>
        <w:rPr>
          <w:rFonts w:ascii="仿宋" w:eastAsia="仿宋" w:hAnsi="仿宋" w:cs="仿宋"/>
          <w:sz w:val="28"/>
          <w:szCs w:val="28"/>
        </w:rPr>
      </w:pPr>
      <w:r>
        <w:rPr>
          <w:rFonts w:ascii="仿宋" w:eastAsia="仿宋" w:hAnsi="仿宋" w:cs="仿宋" w:hint="eastAsia"/>
          <w:sz w:val="28"/>
          <w:szCs w:val="28"/>
        </w:rPr>
        <w:t>（采购人名称）：</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《中华人民共和国政府采购法实施条例》第十八条第二款“为采购项目提供整体设计、规范编制或者项目管理、监理、检测等服务的供应商，不得再参加该采购项目的其他采购活动。”</w:t>
      </w:r>
    </w:p>
    <w:p w:rsidR="00FE2FE2" w:rsidRDefault="00390B6D">
      <w:pPr>
        <w:ind w:firstLineChars="200" w:firstLine="560"/>
        <w:rPr>
          <w:rFonts w:ascii="仿宋" w:eastAsia="仿宋" w:hAnsi="仿宋" w:cs="仿宋"/>
          <w:sz w:val="28"/>
          <w:szCs w:val="28"/>
        </w:rPr>
      </w:pPr>
      <w:r>
        <w:rPr>
          <w:rFonts w:ascii="仿宋" w:eastAsia="仿宋" w:hAnsi="仿宋" w:cs="仿宋" w:hint="eastAsia"/>
          <w:sz w:val="28"/>
          <w:szCs w:val="28"/>
        </w:rPr>
        <w:t>我单位郑重声明：我单位不存在上述禁止参加政府采购活动的情形。</w:t>
      </w:r>
    </w:p>
    <w:p w:rsidR="00FE2FE2" w:rsidRDefault="00FE2FE2">
      <w:pPr>
        <w:ind w:firstLineChars="200" w:firstLine="560"/>
        <w:rPr>
          <w:rFonts w:ascii="仿宋" w:eastAsia="仿宋" w:hAnsi="仿宋" w:cs="仿宋"/>
          <w:sz w:val="28"/>
          <w:szCs w:val="28"/>
        </w:rPr>
      </w:pPr>
    </w:p>
    <w:p w:rsidR="00FE2FE2" w:rsidRDefault="00FE2FE2">
      <w:pPr>
        <w:ind w:firstLineChars="200" w:firstLine="560"/>
        <w:rPr>
          <w:rFonts w:ascii="仿宋" w:eastAsia="仿宋" w:hAnsi="仿宋" w:cs="仿宋"/>
          <w:sz w:val="28"/>
          <w:szCs w:val="28"/>
        </w:rPr>
      </w:pP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日期：     年   月   日</w:t>
      </w:r>
    </w:p>
    <w:p w:rsidR="00FE2FE2" w:rsidRDefault="00FE2FE2">
      <w:pPr>
        <w:ind w:leftChars="1000" w:left="2100"/>
        <w:rPr>
          <w:rFonts w:ascii="仿宋" w:eastAsia="仿宋" w:hAnsi="仿宋" w:cs="仿宋"/>
          <w:sz w:val="28"/>
          <w:szCs w:val="28"/>
        </w:rPr>
      </w:pPr>
    </w:p>
    <w:p w:rsidR="00FE2FE2" w:rsidRDefault="00390B6D">
      <w:pPr>
        <w:rPr>
          <w:rFonts w:ascii="仿宋" w:eastAsia="仿宋" w:hAnsi="仿宋" w:cs="仿宋"/>
          <w:b/>
          <w:bCs/>
          <w:sz w:val="28"/>
          <w:szCs w:val="28"/>
        </w:rPr>
      </w:pPr>
      <w:r>
        <w:rPr>
          <w:rFonts w:ascii="仿宋" w:eastAsia="仿宋" w:hAnsi="仿宋" w:cs="仿宋"/>
          <w:b/>
          <w:bCs/>
          <w:sz w:val="28"/>
          <w:szCs w:val="28"/>
        </w:rPr>
        <w:t xml:space="preserve">注：1.如不提供本声明函，将作无效投标处理。 </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w:t>
      </w:r>
      <w:r>
        <w:rPr>
          <w:rFonts w:ascii="仿宋" w:eastAsia="仿宋" w:hAnsi="仿宋" w:cs="仿宋"/>
          <w:sz w:val="28"/>
          <w:szCs w:val="28"/>
        </w:rPr>
        <w:t>应对其所声明内容的真实性负责。如</w:t>
      </w:r>
      <w:r>
        <w:rPr>
          <w:rFonts w:ascii="仿宋" w:eastAsia="仿宋" w:hAnsi="仿宋" w:cs="仿宋" w:hint="eastAsia"/>
          <w:sz w:val="28"/>
          <w:szCs w:val="28"/>
        </w:rPr>
        <w:t>供应商</w:t>
      </w:r>
      <w:r>
        <w:rPr>
          <w:rFonts w:ascii="仿宋" w:eastAsia="仿宋" w:hAnsi="仿宋" w:cs="仿宋"/>
          <w:sz w:val="28"/>
          <w:szCs w:val="28"/>
        </w:rPr>
        <w:t>所声明内容不真实，则应承担相应的法律责任</w:t>
      </w:r>
      <w:r>
        <w:rPr>
          <w:rFonts w:ascii="仿宋" w:eastAsia="仿宋" w:hAnsi="仿宋" w:cs="仿宋" w:hint="eastAsia"/>
          <w:sz w:val="28"/>
          <w:szCs w:val="28"/>
        </w:rPr>
        <w:t>。</w:t>
      </w:r>
    </w:p>
    <w:p w:rsidR="00FE2FE2" w:rsidRDefault="00390B6D">
      <w:r>
        <w:rPr>
          <w:rFonts w:hint="eastAsia"/>
        </w:rPr>
        <w:br w:type="page"/>
      </w:r>
    </w:p>
    <w:p w:rsidR="00FE2FE2" w:rsidRDefault="00390B6D">
      <w:pPr>
        <w:pStyle w:val="3"/>
        <w:numPr>
          <w:ilvl w:val="0"/>
          <w:numId w:val="26"/>
        </w:numPr>
        <w:ind w:firstLine="643"/>
        <w:rPr>
          <w:sz w:val="32"/>
          <w:szCs w:val="28"/>
        </w:rPr>
      </w:pPr>
      <w:bookmarkStart w:id="80" w:name="_Toc19709"/>
      <w:r>
        <w:rPr>
          <w:rFonts w:hint="eastAsia"/>
          <w:sz w:val="32"/>
          <w:szCs w:val="28"/>
        </w:rPr>
        <w:lastRenderedPageBreak/>
        <w:t>具备履行合同所必需的设备和专业技术能力承诺书</w:t>
      </w:r>
    </w:p>
    <w:p w:rsidR="00FE2FE2" w:rsidRDefault="00390B6D">
      <w:pPr>
        <w:spacing w:line="6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书声明：本公司参与贵方组织的 （项目名称）项目（项目编号、包号： ）</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如下承诺：</w:t>
      </w:r>
    </w:p>
    <w:p w:rsidR="00FE2FE2" w:rsidRDefault="00390B6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本公司完全具备履行本项目合同所必需的设备和专业技术能力，随时接受采查验证。如我方中标，我方承诺</w:t>
      </w:r>
      <w:proofErr w:type="gramStart"/>
      <w:r>
        <w:rPr>
          <w:rFonts w:ascii="仿宋" w:eastAsia="仿宋" w:hAnsi="仿宋" w:cs="仿宋" w:hint="eastAsia"/>
          <w:sz w:val="28"/>
          <w:szCs w:val="28"/>
        </w:rPr>
        <w:t>完全响应</w:t>
      </w:r>
      <w:proofErr w:type="gramEnd"/>
      <w:r>
        <w:rPr>
          <w:rFonts w:ascii="仿宋" w:eastAsia="仿宋" w:hAnsi="仿宋" w:cs="仿宋" w:hint="eastAsia"/>
          <w:sz w:val="28"/>
          <w:szCs w:val="28"/>
        </w:rPr>
        <w:t>招标文件服务要求，根据服务要求及我方投标文件配备履行本合同所需设备及人员，如违反上述承诺，本公司将按照政府采购法有关规定接受处罚。</w:t>
      </w:r>
    </w:p>
    <w:p w:rsidR="00FE2FE2" w:rsidRDefault="00390B6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其他需要说明的事项（如无可不填报）：</w:t>
      </w:r>
    </w:p>
    <w:p w:rsidR="00FE2FE2" w:rsidRDefault="00390B6D">
      <w:pPr>
        <w:spacing w:line="600" w:lineRule="exac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FE2FE2" w:rsidRDefault="00390B6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另外，如需，本公司将按照要求的时间和方式提供拟投入本项目的设备购置合同或发票或说明材料，以及拟投入本项目的工作人员用工合同等材料。</w:t>
      </w:r>
    </w:p>
    <w:p w:rsidR="00FE2FE2" w:rsidRDefault="00390B6D">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特此承诺。</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FE2FE2" w:rsidRDefault="00390B6D">
      <w:pPr>
        <w:ind w:leftChars="1000" w:left="2100"/>
        <w:rPr>
          <w:rFonts w:ascii="仿宋" w:eastAsia="仿宋" w:hAnsi="仿宋" w:cs="仿宋"/>
          <w:sz w:val="28"/>
          <w:szCs w:val="28"/>
        </w:rPr>
      </w:pPr>
      <w:r>
        <w:rPr>
          <w:rFonts w:ascii="仿宋" w:eastAsia="仿宋" w:hAnsi="仿宋" w:cs="仿宋" w:hint="eastAsia"/>
          <w:sz w:val="28"/>
          <w:szCs w:val="28"/>
        </w:rPr>
        <w:t>日期：     年   月   日</w:t>
      </w:r>
    </w:p>
    <w:p w:rsidR="00FE2FE2" w:rsidRDefault="00FE2FE2">
      <w:pPr>
        <w:ind w:leftChars="1000" w:left="2100"/>
        <w:rPr>
          <w:rFonts w:ascii="仿宋" w:eastAsia="仿宋" w:hAnsi="仿宋" w:cs="仿宋"/>
          <w:sz w:val="28"/>
          <w:szCs w:val="28"/>
        </w:rPr>
      </w:pPr>
    </w:p>
    <w:p w:rsidR="00FE2FE2" w:rsidRDefault="00390B6D">
      <w:pPr>
        <w:rPr>
          <w:rFonts w:ascii="仿宋" w:eastAsia="仿宋" w:hAnsi="仿宋" w:cs="仿宋"/>
          <w:b/>
          <w:bCs/>
          <w:sz w:val="28"/>
          <w:szCs w:val="28"/>
        </w:rPr>
      </w:pPr>
      <w:r>
        <w:rPr>
          <w:rFonts w:ascii="仿宋" w:eastAsia="仿宋" w:hAnsi="仿宋" w:cs="仿宋"/>
          <w:b/>
          <w:bCs/>
          <w:sz w:val="28"/>
          <w:szCs w:val="28"/>
        </w:rPr>
        <w:t xml:space="preserve">注：1.如不提供本声明函，将作无效投标处理。 </w:t>
      </w:r>
    </w:p>
    <w:p w:rsidR="00FE2FE2" w:rsidRDefault="00390B6D">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w:t>
      </w:r>
      <w:r>
        <w:rPr>
          <w:rFonts w:ascii="仿宋" w:eastAsia="仿宋" w:hAnsi="仿宋" w:cs="仿宋"/>
          <w:sz w:val="28"/>
          <w:szCs w:val="28"/>
        </w:rPr>
        <w:t>应对其所声明内容的真实性负责。如</w:t>
      </w:r>
      <w:r>
        <w:rPr>
          <w:rFonts w:ascii="仿宋" w:eastAsia="仿宋" w:hAnsi="仿宋" w:cs="仿宋" w:hint="eastAsia"/>
          <w:sz w:val="28"/>
          <w:szCs w:val="28"/>
        </w:rPr>
        <w:t>供应商</w:t>
      </w:r>
      <w:r>
        <w:rPr>
          <w:rFonts w:ascii="仿宋" w:eastAsia="仿宋" w:hAnsi="仿宋" w:cs="仿宋"/>
          <w:sz w:val="28"/>
          <w:szCs w:val="28"/>
        </w:rPr>
        <w:t>所声明内容不真实，则应承担相应的法律责任</w:t>
      </w:r>
      <w:r>
        <w:rPr>
          <w:rFonts w:ascii="仿宋" w:eastAsia="仿宋" w:hAnsi="仿宋" w:cs="仿宋" w:hint="eastAsia"/>
          <w:sz w:val="28"/>
          <w:szCs w:val="28"/>
        </w:rPr>
        <w:t>。</w:t>
      </w:r>
    </w:p>
    <w:p w:rsidR="00FE2FE2" w:rsidRDefault="00FE2FE2">
      <w:pPr>
        <w:rPr>
          <w:sz w:val="36"/>
          <w:szCs w:val="28"/>
        </w:rPr>
      </w:pPr>
    </w:p>
    <w:p w:rsidR="00FE2FE2" w:rsidRDefault="00390B6D">
      <w:pPr>
        <w:rPr>
          <w:sz w:val="36"/>
          <w:szCs w:val="28"/>
        </w:rPr>
      </w:pPr>
      <w:r>
        <w:rPr>
          <w:rFonts w:hint="eastAsia"/>
          <w:sz w:val="36"/>
          <w:szCs w:val="28"/>
        </w:rPr>
        <w:br w:type="page"/>
      </w:r>
    </w:p>
    <w:p w:rsidR="00FE2FE2" w:rsidRDefault="00390B6D">
      <w:pPr>
        <w:pStyle w:val="2"/>
        <w:spacing w:before="159" w:after="159"/>
        <w:rPr>
          <w:sz w:val="36"/>
          <w:szCs w:val="28"/>
        </w:rPr>
      </w:pPr>
      <w:r>
        <w:rPr>
          <w:rFonts w:hint="eastAsia"/>
          <w:sz w:val="36"/>
          <w:szCs w:val="28"/>
        </w:rPr>
        <w:lastRenderedPageBreak/>
        <w:t>附件十八：投标文件密封封套标记格式</w:t>
      </w:r>
      <w:bookmarkEnd w:id="80"/>
    </w:p>
    <w:tbl>
      <w:tblPr>
        <w:tblStyle w:val="ab"/>
        <w:tblW w:w="0" w:type="auto"/>
        <w:tblLook w:val="04A0"/>
      </w:tblPr>
      <w:tblGrid>
        <w:gridCol w:w="4258"/>
        <w:gridCol w:w="4258"/>
      </w:tblGrid>
      <w:tr w:rsidR="00FE2FE2">
        <w:tc>
          <w:tcPr>
            <w:tcW w:w="4258" w:type="dxa"/>
          </w:tcPr>
          <w:p w:rsidR="00FE2FE2" w:rsidRDefault="00390B6D">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投标文件</w:t>
            </w:r>
          </w:p>
          <w:p w:rsidR="00FE2FE2" w:rsidRDefault="00390B6D">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（正本）</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项目编号：</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项目名称：</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包号：</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供应商名称（公章）：</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地址：</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电话：</w:t>
            </w:r>
          </w:p>
        </w:tc>
        <w:tc>
          <w:tcPr>
            <w:tcW w:w="4258" w:type="dxa"/>
          </w:tcPr>
          <w:p w:rsidR="00FE2FE2" w:rsidRDefault="00390B6D">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投标文件</w:t>
            </w:r>
          </w:p>
          <w:p w:rsidR="00FE2FE2" w:rsidRDefault="00390B6D">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（副本）</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项目编号：</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项目名称：</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包号：</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供应商名称（公章）：</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地址：</w:t>
            </w:r>
          </w:p>
          <w:p w:rsidR="00FE2FE2" w:rsidRDefault="00390B6D">
            <w:pPr>
              <w:rPr>
                <w:sz w:val="22"/>
                <w:szCs w:val="28"/>
              </w:rPr>
            </w:pPr>
            <w:r>
              <w:rPr>
                <w:rFonts w:ascii="华文中宋" w:eastAsia="华文中宋" w:hAnsi="华文中宋" w:cs="华文中宋" w:hint="eastAsia"/>
                <w:sz w:val="28"/>
                <w:szCs w:val="28"/>
              </w:rPr>
              <w:t>电话：</w:t>
            </w:r>
          </w:p>
        </w:tc>
      </w:tr>
      <w:tr w:rsidR="00FE2FE2">
        <w:tc>
          <w:tcPr>
            <w:tcW w:w="4258" w:type="dxa"/>
          </w:tcPr>
          <w:p w:rsidR="00FE2FE2" w:rsidRDefault="00390B6D">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投标文件</w:t>
            </w:r>
          </w:p>
          <w:p w:rsidR="00FE2FE2" w:rsidRDefault="00390B6D">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（开标一览表）</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项目编号：</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项目名称：</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包号：</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供应商名称（公章）：</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地址：</w:t>
            </w:r>
          </w:p>
          <w:p w:rsidR="00FE2FE2" w:rsidRDefault="00390B6D">
            <w:pPr>
              <w:rPr>
                <w:sz w:val="22"/>
                <w:szCs w:val="28"/>
              </w:rPr>
            </w:pPr>
            <w:r>
              <w:rPr>
                <w:rFonts w:ascii="华文中宋" w:eastAsia="华文中宋" w:hAnsi="华文中宋" w:cs="华文中宋" w:hint="eastAsia"/>
                <w:sz w:val="28"/>
                <w:szCs w:val="28"/>
              </w:rPr>
              <w:t>电话：</w:t>
            </w:r>
          </w:p>
        </w:tc>
        <w:tc>
          <w:tcPr>
            <w:tcW w:w="4258" w:type="dxa"/>
          </w:tcPr>
          <w:p w:rsidR="00FE2FE2" w:rsidRDefault="00390B6D">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投标文件</w:t>
            </w:r>
          </w:p>
          <w:p w:rsidR="00FE2FE2" w:rsidRDefault="00390B6D">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（电子版）</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项目编号：</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项目名称：</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包号：</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供应商名称（公章）：</w:t>
            </w:r>
          </w:p>
          <w:p w:rsidR="00FE2FE2" w:rsidRDefault="00390B6D">
            <w:pPr>
              <w:rPr>
                <w:rFonts w:ascii="华文中宋" w:eastAsia="华文中宋" w:hAnsi="华文中宋" w:cs="华文中宋"/>
                <w:sz w:val="28"/>
                <w:szCs w:val="28"/>
              </w:rPr>
            </w:pPr>
            <w:r>
              <w:rPr>
                <w:rFonts w:ascii="华文中宋" w:eastAsia="华文中宋" w:hAnsi="华文中宋" w:cs="华文中宋" w:hint="eastAsia"/>
                <w:sz w:val="28"/>
                <w:szCs w:val="28"/>
              </w:rPr>
              <w:t>地址：</w:t>
            </w:r>
          </w:p>
          <w:p w:rsidR="00FE2FE2" w:rsidRDefault="00390B6D">
            <w:pPr>
              <w:rPr>
                <w:sz w:val="22"/>
                <w:szCs w:val="28"/>
              </w:rPr>
            </w:pPr>
            <w:r>
              <w:rPr>
                <w:rFonts w:ascii="华文中宋" w:eastAsia="华文中宋" w:hAnsi="华文中宋" w:cs="华文中宋" w:hint="eastAsia"/>
                <w:sz w:val="28"/>
                <w:szCs w:val="28"/>
              </w:rPr>
              <w:t>电话：</w:t>
            </w:r>
          </w:p>
        </w:tc>
      </w:tr>
    </w:tbl>
    <w:p w:rsidR="00FE2FE2" w:rsidRDefault="00FE2FE2">
      <w:pPr>
        <w:rPr>
          <w:rFonts w:ascii="黑体" w:eastAsia="黑体" w:hAnsi="黑体" w:cs="黑体"/>
          <w:sz w:val="32"/>
          <w:szCs w:val="32"/>
        </w:rPr>
      </w:pPr>
    </w:p>
    <w:p w:rsidR="00FE2FE2" w:rsidRDefault="00390B6D">
      <w:pPr>
        <w:rPr>
          <w:rFonts w:ascii="黑体" w:eastAsia="黑体" w:hAnsi="黑体" w:cs="黑体"/>
          <w:sz w:val="32"/>
          <w:szCs w:val="32"/>
        </w:rPr>
      </w:pPr>
      <w:r>
        <w:rPr>
          <w:rFonts w:ascii="黑体" w:eastAsia="黑体" w:hAnsi="黑体" w:cs="黑体" w:hint="eastAsia"/>
          <w:sz w:val="32"/>
          <w:szCs w:val="32"/>
        </w:rPr>
        <w:t>封条格式</w:t>
      </w:r>
    </w:p>
    <w:tbl>
      <w:tblPr>
        <w:tblStyle w:val="ab"/>
        <w:tblW w:w="0" w:type="auto"/>
        <w:tblLook w:val="04A0"/>
      </w:tblPr>
      <w:tblGrid>
        <w:gridCol w:w="8516"/>
      </w:tblGrid>
      <w:tr w:rsidR="00FE2FE2">
        <w:tc>
          <w:tcPr>
            <w:tcW w:w="8516" w:type="dxa"/>
            <w:vAlign w:val="center"/>
          </w:tcPr>
          <w:p w:rsidR="00FE2FE2" w:rsidRDefault="00390B6D">
            <w:pPr>
              <w:jc w:val="center"/>
              <w:rPr>
                <w:rFonts w:ascii="华文中宋" w:eastAsia="华文中宋" w:hAnsi="华文中宋" w:cs="华文中宋"/>
                <w:sz w:val="24"/>
              </w:rPr>
            </w:pPr>
            <w:r>
              <w:rPr>
                <w:rFonts w:ascii="华文中宋" w:eastAsia="华文中宋" w:hAnsi="华文中宋" w:cs="华文中宋" w:hint="eastAsia"/>
                <w:sz w:val="24"/>
              </w:rPr>
              <w:t>……</w:t>
            </w:r>
            <w:proofErr w:type="gramStart"/>
            <w:r>
              <w:rPr>
                <w:rFonts w:ascii="华文中宋" w:eastAsia="华文中宋" w:hAnsi="华文中宋" w:cs="华文中宋" w:hint="eastAsia"/>
                <w:sz w:val="24"/>
              </w:rPr>
              <w:t>…</w:t>
            </w:r>
            <w:proofErr w:type="gramEnd"/>
            <w:r>
              <w:rPr>
                <w:rFonts w:ascii="华文中宋" w:eastAsia="华文中宋" w:hAnsi="华文中宋" w:cs="华文中宋" w:hint="eastAsia"/>
                <w:sz w:val="24"/>
              </w:rPr>
              <w:t>于    年   月   日   时   分之前不准启封（公章）……</w:t>
            </w:r>
            <w:proofErr w:type="gramStart"/>
            <w:r>
              <w:rPr>
                <w:rFonts w:ascii="华文中宋" w:eastAsia="华文中宋" w:hAnsi="华文中宋" w:cs="华文中宋" w:hint="eastAsia"/>
                <w:sz w:val="24"/>
              </w:rPr>
              <w:t>…</w:t>
            </w:r>
            <w:proofErr w:type="gramEnd"/>
          </w:p>
        </w:tc>
      </w:tr>
    </w:tbl>
    <w:p w:rsidR="00FE2FE2" w:rsidRDefault="00FE2FE2"/>
    <w:sectPr w:rsidR="00FE2FE2" w:rsidSect="00FE2FE2">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A9" w:rsidRDefault="002F72A9" w:rsidP="00FE2FE2">
      <w:r>
        <w:separator/>
      </w:r>
    </w:p>
  </w:endnote>
  <w:endnote w:type="continuationSeparator" w:id="0">
    <w:p w:rsidR="002F72A9" w:rsidRDefault="002F72A9" w:rsidP="00FE2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6D" w:rsidRDefault="00390B6D">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390B6D" w:rsidRDefault="00390B6D">
                <w:pPr>
                  <w:pStyle w:val="a8"/>
                </w:pPr>
                <w:r>
                  <w:t>第</w:t>
                </w:r>
                <w:r>
                  <w:t xml:space="preserve"> </w:t>
                </w:r>
                <w:fldSimple w:instr=" PAGE  \* MERGEFORMAT ">
                  <w:r w:rsidR="00807498">
                    <w:rPr>
                      <w:noProof/>
                    </w:rPr>
                    <w:t>72</w:t>
                  </w:r>
                </w:fldSimple>
                <w:r>
                  <w:t xml:space="preserve"> </w:t>
                </w:r>
                <w:r>
                  <w:t>页</w:t>
                </w:r>
                <w:r>
                  <w:t xml:space="preserve"> </w:t>
                </w:r>
                <w:r>
                  <w:t>共</w:t>
                </w:r>
                <w:r>
                  <w:t xml:space="preserve"> </w:t>
                </w:r>
                <w:fldSimple w:instr=" NUMPAGES  \* MERGEFORMAT ">
                  <w:r w:rsidR="00807498">
                    <w:rPr>
                      <w:noProof/>
                    </w:rPr>
                    <w:t>125</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6D" w:rsidRDefault="00390B6D">
    <w:pPr>
      <w:pStyle w:val="a8"/>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390B6D" w:rsidRDefault="00390B6D">
                <w:pPr>
                  <w:pStyle w:val="a8"/>
                </w:pPr>
                <w:r>
                  <w:t>第</w:t>
                </w:r>
                <w:r>
                  <w:t xml:space="preserve"> </w:t>
                </w:r>
                <w:fldSimple w:instr=" PAGE  \* MERGEFORMAT ">
                  <w:r>
                    <w:rPr>
                      <w:noProof/>
                    </w:rPr>
                    <w:t>69</w:t>
                  </w:r>
                </w:fldSimple>
                <w:r>
                  <w:t xml:space="preserve"> </w:t>
                </w:r>
                <w:r>
                  <w:t>页</w:t>
                </w:r>
                <w:r>
                  <w:t xml:space="preserve"> </w:t>
                </w:r>
                <w:r>
                  <w:t>共</w:t>
                </w:r>
                <w:r>
                  <w:t xml:space="preserve"> </w:t>
                </w:r>
                <w:fldSimple w:instr=" NUMPAGES  \* MERGEFORMAT ">
                  <w:r>
                    <w:rPr>
                      <w:noProof/>
                    </w:rPr>
                    <w:t>125</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6D" w:rsidRDefault="00390B6D">
    <w:pPr>
      <w:pStyle w:val="a8"/>
    </w:pPr>
    <w:r w:rsidRPr="00FE2FE2">
      <w:rPr>
        <w:sz w:val="24"/>
      </w:rPr>
      <w:pict>
        <v:shapetype id="_x0000_t202" coordsize="21600,21600" o:spt="202" path="m,l,21600r21600,l21600,xe">
          <v:stroke joinstyle="miter"/>
          <v:path gradientshapeok="t" o:connecttype="rect"/>
        </v:shapetype>
        <v:shape id="_x0000_s102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390B6D" w:rsidRDefault="00390B6D">
                <w:pPr>
                  <w:pStyle w:val="a8"/>
                </w:pPr>
                <w:r>
                  <w:t>第</w:t>
                </w:r>
                <w:r>
                  <w:t xml:space="preserve"> </w:t>
                </w:r>
                <w:fldSimple w:instr=" PAGE  \* MERGEFORMAT ">
                  <w:r>
                    <w:rPr>
                      <w:noProof/>
                    </w:rPr>
                    <w:t>4</w:t>
                  </w:r>
                </w:fldSimple>
                <w:r>
                  <w:t xml:space="preserve"> </w:t>
                </w:r>
                <w:r>
                  <w:t>页</w:t>
                </w:r>
                <w:r>
                  <w:t xml:space="preserve"> </w:t>
                </w:r>
                <w:r>
                  <w:t>共</w:t>
                </w:r>
                <w:r>
                  <w:t xml:space="preserve"> </w:t>
                </w:r>
                <w:fldSimple w:instr=" NUMPAGES  \* MERGEFORMAT ">
                  <w:r>
                    <w:rPr>
                      <w:noProof/>
                    </w:rPr>
                    <w:t>4</w:t>
                  </w:r>
                </w:fldSimple>
                <w:r>
                  <w:t xml:space="preserve"> </w:t>
                </w:r>
                <w: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6D" w:rsidRDefault="00390B6D">
    <w:pPr>
      <w:pStyle w:val="a8"/>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390B6D" w:rsidRDefault="00390B6D">
                <w:pPr>
                  <w:pStyle w:val="a8"/>
                </w:pPr>
                <w:r>
                  <w:t>第</w:t>
                </w:r>
                <w:r>
                  <w:t xml:space="preserve"> </w:t>
                </w:r>
                <w:fldSimple w:instr=" PAGE  \* MERGEFORMAT ">
                  <w:r w:rsidR="00807498">
                    <w:rPr>
                      <w:noProof/>
                    </w:rPr>
                    <w:t>80</w:t>
                  </w:r>
                </w:fldSimple>
                <w:r>
                  <w:t xml:space="preserve"> </w:t>
                </w:r>
                <w:r>
                  <w:t>页</w:t>
                </w:r>
                <w:r>
                  <w:t xml:space="preserve"> </w:t>
                </w:r>
                <w:r>
                  <w:t>共</w:t>
                </w:r>
                <w:r>
                  <w:t xml:space="preserve"> </w:t>
                </w:r>
                <w:fldSimple w:instr=" NUMPAGES  \* MERGEFORMAT ">
                  <w:r w:rsidR="00807498">
                    <w:rPr>
                      <w:noProof/>
                    </w:rPr>
                    <w:t>125</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A9" w:rsidRDefault="002F72A9" w:rsidP="00FE2FE2">
      <w:r>
        <w:separator/>
      </w:r>
    </w:p>
  </w:footnote>
  <w:footnote w:type="continuationSeparator" w:id="0">
    <w:p w:rsidR="002F72A9" w:rsidRDefault="002F72A9" w:rsidP="00FE2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F74473"/>
    <w:multiLevelType w:val="singleLevel"/>
    <w:tmpl w:val="86F74473"/>
    <w:lvl w:ilvl="0">
      <w:start w:val="1"/>
      <w:numFmt w:val="decimal"/>
      <w:suff w:val="nothing"/>
      <w:lvlText w:val="%1、"/>
      <w:lvlJc w:val="left"/>
    </w:lvl>
  </w:abstractNum>
  <w:abstractNum w:abstractNumId="1">
    <w:nsid w:val="94FAF84E"/>
    <w:multiLevelType w:val="singleLevel"/>
    <w:tmpl w:val="94FAF84E"/>
    <w:lvl w:ilvl="0">
      <w:start w:val="1"/>
      <w:numFmt w:val="decimal"/>
      <w:suff w:val="nothing"/>
      <w:lvlText w:val="（%1）"/>
      <w:lvlJc w:val="left"/>
    </w:lvl>
  </w:abstractNum>
  <w:abstractNum w:abstractNumId="2">
    <w:nsid w:val="BBEAC1AD"/>
    <w:multiLevelType w:val="singleLevel"/>
    <w:tmpl w:val="BBEAC1AD"/>
    <w:lvl w:ilvl="0">
      <w:start w:val="1"/>
      <w:numFmt w:val="decimal"/>
      <w:suff w:val="nothing"/>
      <w:lvlText w:val="%1"/>
      <w:lvlJc w:val="left"/>
      <w:pPr>
        <w:ind w:left="17" w:firstLine="403"/>
      </w:pPr>
      <w:rPr>
        <w:rFonts w:hint="default"/>
      </w:rPr>
    </w:lvl>
  </w:abstractNum>
  <w:abstractNum w:abstractNumId="3">
    <w:nsid w:val="BDA6F62C"/>
    <w:multiLevelType w:val="singleLevel"/>
    <w:tmpl w:val="BDA6F62C"/>
    <w:lvl w:ilvl="0">
      <w:start w:val="1"/>
      <w:numFmt w:val="decimal"/>
      <w:lvlText w:val="%1"/>
      <w:lvlJc w:val="left"/>
      <w:pPr>
        <w:tabs>
          <w:tab w:val="left" w:pos="420"/>
        </w:tabs>
        <w:ind w:left="425" w:hanging="425"/>
      </w:pPr>
      <w:rPr>
        <w:rFonts w:hint="default"/>
      </w:rPr>
    </w:lvl>
  </w:abstractNum>
  <w:abstractNum w:abstractNumId="4">
    <w:nsid w:val="C767AEF2"/>
    <w:multiLevelType w:val="singleLevel"/>
    <w:tmpl w:val="C767AEF2"/>
    <w:lvl w:ilvl="0">
      <w:start w:val="1"/>
      <w:numFmt w:val="decimal"/>
      <w:suff w:val="nothing"/>
      <w:lvlText w:val="%1"/>
      <w:lvlJc w:val="left"/>
      <w:pPr>
        <w:ind w:left="17" w:firstLine="403"/>
      </w:pPr>
      <w:rPr>
        <w:rFonts w:hint="default"/>
      </w:rPr>
    </w:lvl>
  </w:abstractNum>
  <w:abstractNum w:abstractNumId="5">
    <w:nsid w:val="E2B6C38B"/>
    <w:multiLevelType w:val="singleLevel"/>
    <w:tmpl w:val="E2B6C38B"/>
    <w:lvl w:ilvl="0">
      <w:start w:val="1"/>
      <w:numFmt w:val="decimal"/>
      <w:suff w:val="nothing"/>
      <w:lvlText w:val="%1"/>
      <w:lvlJc w:val="left"/>
      <w:pPr>
        <w:ind w:left="17" w:firstLine="403"/>
      </w:pPr>
      <w:rPr>
        <w:rFonts w:hint="default"/>
      </w:rPr>
    </w:lvl>
  </w:abstractNum>
  <w:abstractNum w:abstractNumId="6">
    <w:nsid w:val="E99DE957"/>
    <w:multiLevelType w:val="singleLevel"/>
    <w:tmpl w:val="E99DE957"/>
    <w:lvl w:ilvl="0">
      <w:start w:val="1"/>
      <w:numFmt w:val="chineseCounting"/>
      <w:suff w:val="nothing"/>
      <w:lvlText w:val="%1、"/>
      <w:lvlJc w:val="left"/>
      <w:rPr>
        <w:rFonts w:hint="eastAsia"/>
      </w:rPr>
    </w:lvl>
  </w:abstractNum>
  <w:abstractNum w:abstractNumId="7">
    <w:nsid w:val="F06F0C77"/>
    <w:multiLevelType w:val="singleLevel"/>
    <w:tmpl w:val="F06F0C77"/>
    <w:lvl w:ilvl="0">
      <w:start w:val="1"/>
      <w:numFmt w:val="decimal"/>
      <w:suff w:val="nothing"/>
      <w:lvlText w:val="%1、"/>
      <w:lvlJc w:val="left"/>
    </w:lvl>
  </w:abstractNum>
  <w:abstractNum w:abstractNumId="8">
    <w:nsid w:val="04C278FB"/>
    <w:multiLevelType w:val="singleLevel"/>
    <w:tmpl w:val="04C278FB"/>
    <w:lvl w:ilvl="0">
      <w:start w:val="1"/>
      <w:numFmt w:val="decimal"/>
      <w:suff w:val="nothing"/>
      <w:lvlText w:val="%1"/>
      <w:lvlJc w:val="left"/>
      <w:pPr>
        <w:ind w:left="17" w:firstLine="403"/>
      </w:pPr>
      <w:rPr>
        <w:rFonts w:hint="default"/>
      </w:rPr>
    </w:lvl>
  </w:abstractNum>
  <w:abstractNum w:abstractNumId="9">
    <w:nsid w:val="092C0995"/>
    <w:multiLevelType w:val="singleLevel"/>
    <w:tmpl w:val="092C0995"/>
    <w:lvl w:ilvl="0">
      <w:start w:val="1"/>
      <w:numFmt w:val="decimal"/>
      <w:suff w:val="nothing"/>
      <w:lvlText w:val="（%1）"/>
      <w:lvlJc w:val="left"/>
    </w:lvl>
  </w:abstractNum>
  <w:abstractNum w:abstractNumId="10">
    <w:nsid w:val="09FD4165"/>
    <w:multiLevelType w:val="singleLevel"/>
    <w:tmpl w:val="09FD4165"/>
    <w:lvl w:ilvl="0">
      <w:start w:val="1"/>
      <w:numFmt w:val="decimal"/>
      <w:suff w:val="nothing"/>
      <w:lvlText w:val="（%1）"/>
      <w:lvlJc w:val="left"/>
    </w:lvl>
  </w:abstractNum>
  <w:abstractNum w:abstractNumId="11">
    <w:nsid w:val="1198D91C"/>
    <w:multiLevelType w:val="singleLevel"/>
    <w:tmpl w:val="1198D91C"/>
    <w:lvl w:ilvl="0">
      <w:start w:val="1"/>
      <w:numFmt w:val="decimal"/>
      <w:lvlText w:val="%1."/>
      <w:lvlJc w:val="left"/>
      <w:pPr>
        <w:ind w:left="425" w:hanging="425"/>
      </w:pPr>
      <w:rPr>
        <w:rFonts w:hint="default"/>
      </w:rPr>
    </w:lvl>
  </w:abstractNum>
  <w:abstractNum w:abstractNumId="12">
    <w:nsid w:val="1CAE17B4"/>
    <w:multiLevelType w:val="singleLevel"/>
    <w:tmpl w:val="1CAE17B4"/>
    <w:lvl w:ilvl="0">
      <w:start w:val="1"/>
      <w:numFmt w:val="decimal"/>
      <w:lvlText w:val="%1."/>
      <w:lvlJc w:val="left"/>
      <w:pPr>
        <w:ind w:left="425" w:hanging="425"/>
      </w:pPr>
      <w:rPr>
        <w:rFonts w:hint="default"/>
      </w:rPr>
    </w:lvl>
  </w:abstractNum>
  <w:abstractNum w:abstractNumId="13">
    <w:nsid w:val="245F4D72"/>
    <w:multiLevelType w:val="singleLevel"/>
    <w:tmpl w:val="245F4D72"/>
    <w:lvl w:ilvl="0">
      <w:start w:val="1"/>
      <w:numFmt w:val="decimal"/>
      <w:suff w:val="space"/>
      <w:lvlText w:val="%1."/>
      <w:lvlJc w:val="left"/>
    </w:lvl>
  </w:abstractNum>
  <w:abstractNum w:abstractNumId="14">
    <w:nsid w:val="2A74090B"/>
    <w:multiLevelType w:val="singleLevel"/>
    <w:tmpl w:val="2A74090B"/>
    <w:lvl w:ilvl="0">
      <w:start w:val="1"/>
      <w:numFmt w:val="decimal"/>
      <w:suff w:val="nothing"/>
      <w:lvlText w:val="（%1）"/>
      <w:lvlJc w:val="left"/>
      <w:pPr>
        <w:tabs>
          <w:tab w:val="left" w:pos="0"/>
        </w:tabs>
      </w:pPr>
      <w:rPr>
        <w:rFonts w:ascii="宋体" w:eastAsia="宋体" w:hAnsi="宋体" w:cs="宋体" w:hint="default"/>
      </w:rPr>
    </w:lvl>
  </w:abstractNum>
  <w:abstractNum w:abstractNumId="15">
    <w:nsid w:val="2DCC2DCF"/>
    <w:multiLevelType w:val="multilevel"/>
    <w:tmpl w:val="2DCC2DC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2E6C82FE"/>
    <w:multiLevelType w:val="singleLevel"/>
    <w:tmpl w:val="2E6C82FE"/>
    <w:lvl w:ilvl="0">
      <w:start w:val="1"/>
      <w:numFmt w:val="chineseCounting"/>
      <w:suff w:val="nothing"/>
      <w:lvlText w:val="%1、"/>
      <w:lvlJc w:val="left"/>
      <w:rPr>
        <w:rFonts w:hint="eastAsia"/>
      </w:rPr>
    </w:lvl>
  </w:abstractNum>
  <w:abstractNum w:abstractNumId="17">
    <w:nsid w:val="3E2AC779"/>
    <w:multiLevelType w:val="singleLevel"/>
    <w:tmpl w:val="3E2AC779"/>
    <w:lvl w:ilvl="0">
      <w:start w:val="1"/>
      <w:numFmt w:val="decimal"/>
      <w:suff w:val="nothing"/>
      <w:lvlText w:val="（%1）"/>
      <w:lvlJc w:val="left"/>
    </w:lvl>
  </w:abstractNum>
  <w:abstractNum w:abstractNumId="18">
    <w:nsid w:val="3E3D6081"/>
    <w:multiLevelType w:val="singleLevel"/>
    <w:tmpl w:val="3E3D6081"/>
    <w:lvl w:ilvl="0">
      <w:start w:val="1"/>
      <w:numFmt w:val="decimal"/>
      <w:suff w:val="nothing"/>
      <w:lvlText w:val="（%1）"/>
      <w:lvlJc w:val="left"/>
    </w:lvl>
  </w:abstractNum>
  <w:abstractNum w:abstractNumId="19">
    <w:nsid w:val="42B27805"/>
    <w:multiLevelType w:val="singleLevel"/>
    <w:tmpl w:val="42B27805"/>
    <w:lvl w:ilvl="0">
      <w:start w:val="1"/>
      <w:numFmt w:val="decimal"/>
      <w:suff w:val="nothing"/>
      <w:lvlText w:val="%1、"/>
      <w:lvlJc w:val="left"/>
    </w:lvl>
  </w:abstractNum>
  <w:abstractNum w:abstractNumId="20">
    <w:nsid w:val="48117AEE"/>
    <w:multiLevelType w:val="singleLevel"/>
    <w:tmpl w:val="48117AEE"/>
    <w:lvl w:ilvl="0">
      <w:start w:val="1"/>
      <w:numFmt w:val="chineseCounting"/>
      <w:suff w:val="nothing"/>
      <w:lvlText w:val="（%1）"/>
      <w:lvlJc w:val="left"/>
      <w:rPr>
        <w:rFonts w:hint="eastAsia"/>
      </w:rPr>
    </w:lvl>
  </w:abstractNum>
  <w:abstractNum w:abstractNumId="21">
    <w:nsid w:val="51A45DED"/>
    <w:multiLevelType w:val="singleLevel"/>
    <w:tmpl w:val="51A45DED"/>
    <w:lvl w:ilvl="0">
      <w:start w:val="1"/>
      <w:numFmt w:val="bullet"/>
      <w:lvlText w:val=""/>
      <w:lvlJc w:val="left"/>
      <w:pPr>
        <w:ind w:left="420" w:hanging="420"/>
      </w:pPr>
      <w:rPr>
        <w:rFonts w:ascii="Wingdings" w:hAnsi="Wingdings" w:hint="default"/>
      </w:rPr>
    </w:lvl>
  </w:abstractNum>
  <w:abstractNum w:abstractNumId="22">
    <w:nsid w:val="535DF3F7"/>
    <w:multiLevelType w:val="singleLevel"/>
    <w:tmpl w:val="535DF3F7"/>
    <w:lvl w:ilvl="0">
      <w:start w:val="1"/>
      <w:numFmt w:val="chineseCounting"/>
      <w:suff w:val="nothing"/>
      <w:lvlText w:val="%1、"/>
      <w:lvlJc w:val="left"/>
      <w:rPr>
        <w:rFonts w:hint="eastAsia"/>
      </w:rPr>
    </w:lvl>
  </w:abstractNum>
  <w:abstractNum w:abstractNumId="23">
    <w:nsid w:val="6A22B432"/>
    <w:multiLevelType w:val="singleLevel"/>
    <w:tmpl w:val="6A22B432"/>
    <w:lvl w:ilvl="0">
      <w:start w:val="1"/>
      <w:numFmt w:val="decimal"/>
      <w:suff w:val="nothing"/>
      <w:lvlText w:val="%1"/>
      <w:lvlJc w:val="left"/>
      <w:pPr>
        <w:tabs>
          <w:tab w:val="left" w:pos="0"/>
        </w:tabs>
        <w:ind w:left="420"/>
      </w:pPr>
      <w:rPr>
        <w:rFonts w:ascii="宋体" w:eastAsia="宋体" w:hAnsi="宋体" w:cs="宋体" w:hint="default"/>
      </w:rPr>
    </w:lvl>
  </w:abstractNum>
  <w:abstractNum w:abstractNumId="24">
    <w:nsid w:val="6BB823B2"/>
    <w:multiLevelType w:val="singleLevel"/>
    <w:tmpl w:val="6BB823B2"/>
    <w:lvl w:ilvl="0">
      <w:start w:val="2"/>
      <w:numFmt w:val="chineseCounting"/>
      <w:suff w:val="space"/>
      <w:lvlText w:val="第%1章"/>
      <w:lvlJc w:val="left"/>
      <w:rPr>
        <w:rFonts w:hint="eastAsia"/>
      </w:rPr>
    </w:lvl>
  </w:abstractNum>
  <w:abstractNum w:abstractNumId="25">
    <w:nsid w:val="73B540DF"/>
    <w:multiLevelType w:val="multilevel"/>
    <w:tmpl w:val="73B540D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lowerLetter"/>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74FB255C"/>
    <w:multiLevelType w:val="singleLevel"/>
    <w:tmpl w:val="74FB255C"/>
    <w:lvl w:ilvl="0">
      <w:start w:val="1"/>
      <w:numFmt w:val="chineseCounting"/>
      <w:suff w:val="space"/>
      <w:lvlText w:val="第%1部分"/>
      <w:lvlJc w:val="left"/>
      <w:rPr>
        <w:rFonts w:hint="eastAsia"/>
      </w:rPr>
    </w:lvl>
  </w:abstractNum>
  <w:num w:numId="1">
    <w:abstractNumId w:val="26"/>
  </w:num>
  <w:num w:numId="2">
    <w:abstractNumId w:val="6"/>
  </w:num>
  <w:num w:numId="3">
    <w:abstractNumId w:val="0"/>
  </w:num>
  <w:num w:numId="4">
    <w:abstractNumId w:val="14"/>
  </w:num>
  <w:num w:numId="5">
    <w:abstractNumId w:val="7"/>
  </w:num>
  <w:num w:numId="6">
    <w:abstractNumId w:val="24"/>
  </w:num>
  <w:num w:numId="7">
    <w:abstractNumId w:val="23"/>
  </w:num>
  <w:num w:numId="8">
    <w:abstractNumId w:val="12"/>
  </w:num>
  <w:num w:numId="9">
    <w:abstractNumId w:val="18"/>
  </w:num>
  <w:num w:numId="10">
    <w:abstractNumId w:val="1"/>
  </w:num>
  <w:num w:numId="11">
    <w:abstractNumId w:val="22"/>
  </w:num>
  <w:num w:numId="12">
    <w:abstractNumId w:val="17"/>
  </w:num>
  <w:num w:numId="13">
    <w:abstractNumId w:val="9"/>
  </w:num>
  <w:num w:numId="14">
    <w:abstractNumId w:val="16"/>
  </w:num>
  <w:num w:numId="15">
    <w:abstractNumId w:val="3"/>
  </w:num>
  <w:num w:numId="16">
    <w:abstractNumId w:val="20"/>
  </w:num>
  <w:num w:numId="17">
    <w:abstractNumId w:val="15"/>
  </w:num>
  <w:num w:numId="18">
    <w:abstractNumId w:val="11"/>
  </w:num>
  <w:num w:numId="19">
    <w:abstractNumId w:val="25"/>
  </w:num>
  <w:num w:numId="20">
    <w:abstractNumId w:val="13"/>
  </w:num>
  <w:num w:numId="21">
    <w:abstractNumId w:val="21"/>
  </w:num>
  <w:num w:numId="22">
    <w:abstractNumId w:val="4"/>
  </w:num>
  <w:num w:numId="23">
    <w:abstractNumId w:val="2"/>
  </w:num>
  <w:num w:numId="24">
    <w:abstractNumId w:val="5"/>
  </w:num>
  <w:num w:numId="25">
    <w:abstractNumId w:val="8"/>
  </w:num>
  <w:num w:numId="26">
    <w:abstractNumId w:val="1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420"/>
  <w:drawingGridVerticalSpacing w:val="159"/>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Q5NTk2MzMzOWQxNzUwYzkwNjMyY2E2MWZlNmEyNjcifQ=="/>
  </w:docVars>
  <w:rsids>
    <w:rsidRoot w:val="0F9E6945"/>
    <w:rsid w:val="00042DC2"/>
    <w:rsid w:val="0025161E"/>
    <w:rsid w:val="002F72A9"/>
    <w:rsid w:val="00390B6D"/>
    <w:rsid w:val="003F2474"/>
    <w:rsid w:val="00793413"/>
    <w:rsid w:val="00807498"/>
    <w:rsid w:val="008F6CDF"/>
    <w:rsid w:val="00B01A4E"/>
    <w:rsid w:val="00BC2FD6"/>
    <w:rsid w:val="00FE2FE2"/>
    <w:rsid w:val="010B4C70"/>
    <w:rsid w:val="012824EB"/>
    <w:rsid w:val="014C2268"/>
    <w:rsid w:val="0166176F"/>
    <w:rsid w:val="017316D6"/>
    <w:rsid w:val="017338C8"/>
    <w:rsid w:val="017D3C54"/>
    <w:rsid w:val="01856EBB"/>
    <w:rsid w:val="01891A58"/>
    <w:rsid w:val="01914207"/>
    <w:rsid w:val="02045673"/>
    <w:rsid w:val="02423C4A"/>
    <w:rsid w:val="02677FB9"/>
    <w:rsid w:val="026B2CF5"/>
    <w:rsid w:val="02D45F6D"/>
    <w:rsid w:val="030E6D56"/>
    <w:rsid w:val="0367585D"/>
    <w:rsid w:val="03ED646F"/>
    <w:rsid w:val="03FE05ED"/>
    <w:rsid w:val="049108AB"/>
    <w:rsid w:val="049E6205"/>
    <w:rsid w:val="04D9713B"/>
    <w:rsid w:val="04E850BB"/>
    <w:rsid w:val="051017B6"/>
    <w:rsid w:val="05760B31"/>
    <w:rsid w:val="057B56AA"/>
    <w:rsid w:val="05A57610"/>
    <w:rsid w:val="05D338FD"/>
    <w:rsid w:val="05F03D70"/>
    <w:rsid w:val="066607A8"/>
    <w:rsid w:val="06951A2A"/>
    <w:rsid w:val="06BC2EEB"/>
    <w:rsid w:val="06E76A08"/>
    <w:rsid w:val="07BC5F66"/>
    <w:rsid w:val="08042ADE"/>
    <w:rsid w:val="081656C8"/>
    <w:rsid w:val="08587E93"/>
    <w:rsid w:val="08630412"/>
    <w:rsid w:val="08B649EF"/>
    <w:rsid w:val="08B77900"/>
    <w:rsid w:val="08C55445"/>
    <w:rsid w:val="08F04086"/>
    <w:rsid w:val="09273D9C"/>
    <w:rsid w:val="09331C3C"/>
    <w:rsid w:val="096430D6"/>
    <w:rsid w:val="09684744"/>
    <w:rsid w:val="09746B49"/>
    <w:rsid w:val="09A53726"/>
    <w:rsid w:val="09FF529A"/>
    <w:rsid w:val="0A651F40"/>
    <w:rsid w:val="0A9A7FC7"/>
    <w:rsid w:val="0AAE008A"/>
    <w:rsid w:val="0AC02960"/>
    <w:rsid w:val="0AD10CD7"/>
    <w:rsid w:val="0AD9034C"/>
    <w:rsid w:val="0AEB1055"/>
    <w:rsid w:val="0B166E82"/>
    <w:rsid w:val="0B3227DE"/>
    <w:rsid w:val="0B3A7AAB"/>
    <w:rsid w:val="0B3F244B"/>
    <w:rsid w:val="0B3F2FBC"/>
    <w:rsid w:val="0B44031D"/>
    <w:rsid w:val="0B7A250D"/>
    <w:rsid w:val="0BAF056F"/>
    <w:rsid w:val="0BDF168A"/>
    <w:rsid w:val="0BED19FB"/>
    <w:rsid w:val="0C047F37"/>
    <w:rsid w:val="0C0E1D88"/>
    <w:rsid w:val="0C1B5F6B"/>
    <w:rsid w:val="0C8676FF"/>
    <w:rsid w:val="0CB16402"/>
    <w:rsid w:val="0CB367E8"/>
    <w:rsid w:val="0CF87348"/>
    <w:rsid w:val="0D0F50F9"/>
    <w:rsid w:val="0D3222D3"/>
    <w:rsid w:val="0E244923"/>
    <w:rsid w:val="0E4C1CB5"/>
    <w:rsid w:val="0E76548A"/>
    <w:rsid w:val="0E9252B5"/>
    <w:rsid w:val="0E947FED"/>
    <w:rsid w:val="0EA50A23"/>
    <w:rsid w:val="0EC0770C"/>
    <w:rsid w:val="0EC15FF0"/>
    <w:rsid w:val="0EE83BE3"/>
    <w:rsid w:val="0EEC54CF"/>
    <w:rsid w:val="0F0800EA"/>
    <w:rsid w:val="0F846560"/>
    <w:rsid w:val="0F9E0711"/>
    <w:rsid w:val="0F9E6945"/>
    <w:rsid w:val="0FD40AB1"/>
    <w:rsid w:val="0FE01FDD"/>
    <w:rsid w:val="0FE76316"/>
    <w:rsid w:val="104A629A"/>
    <w:rsid w:val="1050723D"/>
    <w:rsid w:val="1053332C"/>
    <w:rsid w:val="105519AE"/>
    <w:rsid w:val="10831630"/>
    <w:rsid w:val="110B56B0"/>
    <w:rsid w:val="114C4C3C"/>
    <w:rsid w:val="115B3C11"/>
    <w:rsid w:val="1161345D"/>
    <w:rsid w:val="119637A3"/>
    <w:rsid w:val="11B76268"/>
    <w:rsid w:val="11CF5A3A"/>
    <w:rsid w:val="11EF609C"/>
    <w:rsid w:val="12226661"/>
    <w:rsid w:val="12282CC2"/>
    <w:rsid w:val="125508A2"/>
    <w:rsid w:val="125D0F08"/>
    <w:rsid w:val="12AF79F1"/>
    <w:rsid w:val="12E71167"/>
    <w:rsid w:val="136372D4"/>
    <w:rsid w:val="139B365F"/>
    <w:rsid w:val="13AD4BF5"/>
    <w:rsid w:val="13BF2B85"/>
    <w:rsid w:val="13C058EC"/>
    <w:rsid w:val="14100E11"/>
    <w:rsid w:val="141677D8"/>
    <w:rsid w:val="14C66AE3"/>
    <w:rsid w:val="14EB372B"/>
    <w:rsid w:val="151C05CE"/>
    <w:rsid w:val="157C0937"/>
    <w:rsid w:val="158C6D67"/>
    <w:rsid w:val="159223E7"/>
    <w:rsid w:val="15965452"/>
    <w:rsid w:val="159A7B3B"/>
    <w:rsid w:val="15A4508C"/>
    <w:rsid w:val="15B6041C"/>
    <w:rsid w:val="15BF7D53"/>
    <w:rsid w:val="1630011F"/>
    <w:rsid w:val="165805A1"/>
    <w:rsid w:val="16645AC9"/>
    <w:rsid w:val="16670C5B"/>
    <w:rsid w:val="1675749B"/>
    <w:rsid w:val="169200D9"/>
    <w:rsid w:val="16B714BA"/>
    <w:rsid w:val="16CB1F9C"/>
    <w:rsid w:val="16E648E1"/>
    <w:rsid w:val="170065F8"/>
    <w:rsid w:val="17140135"/>
    <w:rsid w:val="17693CC8"/>
    <w:rsid w:val="177644E5"/>
    <w:rsid w:val="177E6ED8"/>
    <w:rsid w:val="179B2189"/>
    <w:rsid w:val="179E0AB2"/>
    <w:rsid w:val="17A54DC9"/>
    <w:rsid w:val="17B324F3"/>
    <w:rsid w:val="17DB3F97"/>
    <w:rsid w:val="17E66FF6"/>
    <w:rsid w:val="17FB5ED1"/>
    <w:rsid w:val="17FC5CDB"/>
    <w:rsid w:val="185F52BC"/>
    <w:rsid w:val="1863583F"/>
    <w:rsid w:val="18CD2D4B"/>
    <w:rsid w:val="190C2310"/>
    <w:rsid w:val="194633D7"/>
    <w:rsid w:val="1947415D"/>
    <w:rsid w:val="195D7FB8"/>
    <w:rsid w:val="199145EF"/>
    <w:rsid w:val="1991782E"/>
    <w:rsid w:val="19EE2763"/>
    <w:rsid w:val="1A5F2A47"/>
    <w:rsid w:val="1ACD50FF"/>
    <w:rsid w:val="1AD90757"/>
    <w:rsid w:val="1AE22C33"/>
    <w:rsid w:val="1B001D6F"/>
    <w:rsid w:val="1B063DBD"/>
    <w:rsid w:val="1B1E34D8"/>
    <w:rsid w:val="1B8B17E3"/>
    <w:rsid w:val="1B9F3E3B"/>
    <w:rsid w:val="1BE930C8"/>
    <w:rsid w:val="1C1474DC"/>
    <w:rsid w:val="1C3B1844"/>
    <w:rsid w:val="1C3C7D6D"/>
    <w:rsid w:val="1CE0353F"/>
    <w:rsid w:val="1D9E20B3"/>
    <w:rsid w:val="1E0F2BF2"/>
    <w:rsid w:val="1E4E745E"/>
    <w:rsid w:val="1E9F75C1"/>
    <w:rsid w:val="1F046865"/>
    <w:rsid w:val="1F8E15B2"/>
    <w:rsid w:val="1F996BEF"/>
    <w:rsid w:val="1FB3612C"/>
    <w:rsid w:val="1FCE7695"/>
    <w:rsid w:val="1FD82C93"/>
    <w:rsid w:val="1FDA04C8"/>
    <w:rsid w:val="1FF6054A"/>
    <w:rsid w:val="20222154"/>
    <w:rsid w:val="20403221"/>
    <w:rsid w:val="205E2895"/>
    <w:rsid w:val="20652803"/>
    <w:rsid w:val="207520F5"/>
    <w:rsid w:val="207748CF"/>
    <w:rsid w:val="20CD4199"/>
    <w:rsid w:val="218F6E59"/>
    <w:rsid w:val="21A3214D"/>
    <w:rsid w:val="21F17C02"/>
    <w:rsid w:val="21FE193F"/>
    <w:rsid w:val="22462F38"/>
    <w:rsid w:val="227F5B18"/>
    <w:rsid w:val="22891C77"/>
    <w:rsid w:val="22920ECA"/>
    <w:rsid w:val="229932B8"/>
    <w:rsid w:val="229F1624"/>
    <w:rsid w:val="22B62871"/>
    <w:rsid w:val="23307A4C"/>
    <w:rsid w:val="233E2112"/>
    <w:rsid w:val="23632698"/>
    <w:rsid w:val="237164F7"/>
    <w:rsid w:val="23901A3B"/>
    <w:rsid w:val="23A42F15"/>
    <w:rsid w:val="24080B23"/>
    <w:rsid w:val="2424538D"/>
    <w:rsid w:val="245A3471"/>
    <w:rsid w:val="24703714"/>
    <w:rsid w:val="24A63BFF"/>
    <w:rsid w:val="24F43D8A"/>
    <w:rsid w:val="25325FB8"/>
    <w:rsid w:val="2535731C"/>
    <w:rsid w:val="254C2A3F"/>
    <w:rsid w:val="25922771"/>
    <w:rsid w:val="25C8703D"/>
    <w:rsid w:val="25F419CB"/>
    <w:rsid w:val="261B0C3D"/>
    <w:rsid w:val="2627274E"/>
    <w:rsid w:val="27026C4C"/>
    <w:rsid w:val="27631D57"/>
    <w:rsid w:val="27916A6C"/>
    <w:rsid w:val="27A03EB6"/>
    <w:rsid w:val="27D730C2"/>
    <w:rsid w:val="280D095E"/>
    <w:rsid w:val="280F00F6"/>
    <w:rsid w:val="2820392C"/>
    <w:rsid w:val="283E2D9E"/>
    <w:rsid w:val="28506F1C"/>
    <w:rsid w:val="288323B7"/>
    <w:rsid w:val="289219F7"/>
    <w:rsid w:val="2893599D"/>
    <w:rsid w:val="2898607F"/>
    <w:rsid w:val="28A61362"/>
    <w:rsid w:val="29187CC6"/>
    <w:rsid w:val="29631B98"/>
    <w:rsid w:val="29B25700"/>
    <w:rsid w:val="29F560BE"/>
    <w:rsid w:val="2A0665E7"/>
    <w:rsid w:val="2A10391F"/>
    <w:rsid w:val="2A851BED"/>
    <w:rsid w:val="2AC256A3"/>
    <w:rsid w:val="2AD92949"/>
    <w:rsid w:val="2B300C1C"/>
    <w:rsid w:val="2B3B7F4D"/>
    <w:rsid w:val="2B58159A"/>
    <w:rsid w:val="2BC80B80"/>
    <w:rsid w:val="2BE52063"/>
    <w:rsid w:val="2BE65951"/>
    <w:rsid w:val="2BF355D4"/>
    <w:rsid w:val="2C8C2213"/>
    <w:rsid w:val="2CA10829"/>
    <w:rsid w:val="2CB93CF9"/>
    <w:rsid w:val="2D2B79D4"/>
    <w:rsid w:val="2D2D6D36"/>
    <w:rsid w:val="2D633A4A"/>
    <w:rsid w:val="2DA91EFB"/>
    <w:rsid w:val="2DB23901"/>
    <w:rsid w:val="2DC24EC8"/>
    <w:rsid w:val="2DC62603"/>
    <w:rsid w:val="2DCC5B3D"/>
    <w:rsid w:val="2E2D4759"/>
    <w:rsid w:val="2E326F91"/>
    <w:rsid w:val="2E3E0F22"/>
    <w:rsid w:val="2E620A42"/>
    <w:rsid w:val="2EC1153B"/>
    <w:rsid w:val="2EC8738C"/>
    <w:rsid w:val="2ECD1469"/>
    <w:rsid w:val="2F4754AB"/>
    <w:rsid w:val="2F564747"/>
    <w:rsid w:val="2FA92CE0"/>
    <w:rsid w:val="30391CCE"/>
    <w:rsid w:val="30515F6A"/>
    <w:rsid w:val="3075311F"/>
    <w:rsid w:val="308877BC"/>
    <w:rsid w:val="309A7E37"/>
    <w:rsid w:val="30D61BC6"/>
    <w:rsid w:val="310A3B1A"/>
    <w:rsid w:val="312849BA"/>
    <w:rsid w:val="312D608B"/>
    <w:rsid w:val="319A3819"/>
    <w:rsid w:val="31A21C27"/>
    <w:rsid w:val="31C7551E"/>
    <w:rsid w:val="31F57FCD"/>
    <w:rsid w:val="31FA4FCC"/>
    <w:rsid w:val="321849D5"/>
    <w:rsid w:val="321E61D3"/>
    <w:rsid w:val="322120F3"/>
    <w:rsid w:val="32272211"/>
    <w:rsid w:val="3233044E"/>
    <w:rsid w:val="326C652B"/>
    <w:rsid w:val="32762D7D"/>
    <w:rsid w:val="32C65482"/>
    <w:rsid w:val="32F220E2"/>
    <w:rsid w:val="33400751"/>
    <w:rsid w:val="3377007E"/>
    <w:rsid w:val="338E6CDD"/>
    <w:rsid w:val="339A4B8C"/>
    <w:rsid w:val="33F6127A"/>
    <w:rsid w:val="345B4324"/>
    <w:rsid w:val="34654209"/>
    <w:rsid w:val="34CE6601"/>
    <w:rsid w:val="34DC2CBF"/>
    <w:rsid w:val="3531503B"/>
    <w:rsid w:val="354C3400"/>
    <w:rsid w:val="356F7983"/>
    <w:rsid w:val="35CF6DE4"/>
    <w:rsid w:val="35DE4E4D"/>
    <w:rsid w:val="35EC61BF"/>
    <w:rsid w:val="35EF3FD0"/>
    <w:rsid w:val="35F819EA"/>
    <w:rsid w:val="360E4154"/>
    <w:rsid w:val="3611043B"/>
    <w:rsid w:val="36300F0F"/>
    <w:rsid w:val="36372DD6"/>
    <w:rsid w:val="367D016E"/>
    <w:rsid w:val="368603E6"/>
    <w:rsid w:val="37071202"/>
    <w:rsid w:val="3715401D"/>
    <w:rsid w:val="37214A7E"/>
    <w:rsid w:val="37370EE8"/>
    <w:rsid w:val="374F5875"/>
    <w:rsid w:val="37567086"/>
    <w:rsid w:val="376144EC"/>
    <w:rsid w:val="37766C2A"/>
    <w:rsid w:val="37875BA8"/>
    <w:rsid w:val="37D14BC7"/>
    <w:rsid w:val="3809516D"/>
    <w:rsid w:val="381E5902"/>
    <w:rsid w:val="38442F4B"/>
    <w:rsid w:val="38653669"/>
    <w:rsid w:val="389B54ED"/>
    <w:rsid w:val="38A50216"/>
    <w:rsid w:val="38AD4540"/>
    <w:rsid w:val="38F512A1"/>
    <w:rsid w:val="393873DF"/>
    <w:rsid w:val="39B14FCB"/>
    <w:rsid w:val="39D30F64"/>
    <w:rsid w:val="3A08233C"/>
    <w:rsid w:val="3A4C4FE3"/>
    <w:rsid w:val="3A790434"/>
    <w:rsid w:val="3A7E4D98"/>
    <w:rsid w:val="3A8F4646"/>
    <w:rsid w:val="3A972D83"/>
    <w:rsid w:val="3A9D2A14"/>
    <w:rsid w:val="3B3B68F0"/>
    <w:rsid w:val="3BD83530"/>
    <w:rsid w:val="3C166CDF"/>
    <w:rsid w:val="3C266127"/>
    <w:rsid w:val="3C4D420E"/>
    <w:rsid w:val="3C6F4010"/>
    <w:rsid w:val="3CAC319C"/>
    <w:rsid w:val="3CD32AA5"/>
    <w:rsid w:val="3CE078AF"/>
    <w:rsid w:val="3CE706BA"/>
    <w:rsid w:val="3D104B94"/>
    <w:rsid w:val="3D13433F"/>
    <w:rsid w:val="3D514F5A"/>
    <w:rsid w:val="3DB34567"/>
    <w:rsid w:val="3DE13CCE"/>
    <w:rsid w:val="3E082A12"/>
    <w:rsid w:val="3E197200"/>
    <w:rsid w:val="3E6871A2"/>
    <w:rsid w:val="3E721387"/>
    <w:rsid w:val="3E8F6702"/>
    <w:rsid w:val="3E9F69EA"/>
    <w:rsid w:val="3EA4555B"/>
    <w:rsid w:val="3EC43B0D"/>
    <w:rsid w:val="3EE87AD4"/>
    <w:rsid w:val="3F050E0A"/>
    <w:rsid w:val="3F176BBD"/>
    <w:rsid w:val="3F475EE9"/>
    <w:rsid w:val="3F5C2A7D"/>
    <w:rsid w:val="3F8552CA"/>
    <w:rsid w:val="40CA0A76"/>
    <w:rsid w:val="40CA0AB2"/>
    <w:rsid w:val="40F17BA1"/>
    <w:rsid w:val="40FC2472"/>
    <w:rsid w:val="41306B05"/>
    <w:rsid w:val="4131700C"/>
    <w:rsid w:val="41585D86"/>
    <w:rsid w:val="41803CF6"/>
    <w:rsid w:val="41C468CB"/>
    <w:rsid w:val="41F93A17"/>
    <w:rsid w:val="42165DE4"/>
    <w:rsid w:val="42433574"/>
    <w:rsid w:val="424402BA"/>
    <w:rsid w:val="42AB0289"/>
    <w:rsid w:val="42D65569"/>
    <w:rsid w:val="42E0752E"/>
    <w:rsid w:val="42F35CC9"/>
    <w:rsid w:val="42FB461E"/>
    <w:rsid w:val="42FD6935"/>
    <w:rsid w:val="430429A8"/>
    <w:rsid w:val="432112A3"/>
    <w:rsid w:val="434C36B9"/>
    <w:rsid w:val="437754F8"/>
    <w:rsid w:val="43A018F3"/>
    <w:rsid w:val="43AD31CB"/>
    <w:rsid w:val="43BE68B9"/>
    <w:rsid w:val="43CF1B67"/>
    <w:rsid w:val="446B4A90"/>
    <w:rsid w:val="44B40598"/>
    <w:rsid w:val="455C526C"/>
    <w:rsid w:val="456C15DB"/>
    <w:rsid w:val="459C3476"/>
    <w:rsid w:val="45A66DC4"/>
    <w:rsid w:val="45B86916"/>
    <w:rsid w:val="45C8508E"/>
    <w:rsid w:val="45F768ED"/>
    <w:rsid w:val="463F79C3"/>
    <w:rsid w:val="46930B04"/>
    <w:rsid w:val="46A80BBA"/>
    <w:rsid w:val="46DC7B84"/>
    <w:rsid w:val="472F0903"/>
    <w:rsid w:val="476B0845"/>
    <w:rsid w:val="479010AD"/>
    <w:rsid w:val="479877E3"/>
    <w:rsid w:val="47BD4581"/>
    <w:rsid w:val="47E46EB0"/>
    <w:rsid w:val="47FF0299"/>
    <w:rsid w:val="47FF1DC2"/>
    <w:rsid w:val="4800524E"/>
    <w:rsid w:val="48094F06"/>
    <w:rsid w:val="482374AD"/>
    <w:rsid w:val="483A7FD2"/>
    <w:rsid w:val="48786A4E"/>
    <w:rsid w:val="48895D89"/>
    <w:rsid w:val="4895451F"/>
    <w:rsid w:val="48BB7CB2"/>
    <w:rsid w:val="48E20A1A"/>
    <w:rsid w:val="4921695E"/>
    <w:rsid w:val="49745FB9"/>
    <w:rsid w:val="497D3218"/>
    <w:rsid w:val="49990844"/>
    <w:rsid w:val="49CF085F"/>
    <w:rsid w:val="49F94A24"/>
    <w:rsid w:val="4A0F2BFE"/>
    <w:rsid w:val="4A35761F"/>
    <w:rsid w:val="4A38546C"/>
    <w:rsid w:val="4A4332FB"/>
    <w:rsid w:val="4A95657B"/>
    <w:rsid w:val="4AB6578F"/>
    <w:rsid w:val="4ADF512F"/>
    <w:rsid w:val="4AED6205"/>
    <w:rsid w:val="4B186A5A"/>
    <w:rsid w:val="4B675C46"/>
    <w:rsid w:val="4C1D043D"/>
    <w:rsid w:val="4C223033"/>
    <w:rsid w:val="4C3876FA"/>
    <w:rsid w:val="4C8275CE"/>
    <w:rsid w:val="4C903356"/>
    <w:rsid w:val="4C9160AA"/>
    <w:rsid w:val="4CA941B7"/>
    <w:rsid w:val="4CD26278"/>
    <w:rsid w:val="4CF10C63"/>
    <w:rsid w:val="4CF315A1"/>
    <w:rsid w:val="4CF55F89"/>
    <w:rsid w:val="4D271F40"/>
    <w:rsid w:val="4D56027C"/>
    <w:rsid w:val="4D5A78D7"/>
    <w:rsid w:val="4D94085C"/>
    <w:rsid w:val="4DA6341F"/>
    <w:rsid w:val="4DD47DCE"/>
    <w:rsid w:val="4DFB41E6"/>
    <w:rsid w:val="4E8A0DDD"/>
    <w:rsid w:val="4E921F30"/>
    <w:rsid w:val="4F2C1F49"/>
    <w:rsid w:val="4FAB01FF"/>
    <w:rsid w:val="50027558"/>
    <w:rsid w:val="502A397A"/>
    <w:rsid w:val="502D50C9"/>
    <w:rsid w:val="50594CB7"/>
    <w:rsid w:val="508C6054"/>
    <w:rsid w:val="509633B2"/>
    <w:rsid w:val="50A1658E"/>
    <w:rsid w:val="50A60AB8"/>
    <w:rsid w:val="50C818C3"/>
    <w:rsid w:val="50EF62BE"/>
    <w:rsid w:val="512E64E4"/>
    <w:rsid w:val="5136609E"/>
    <w:rsid w:val="516C5739"/>
    <w:rsid w:val="52021998"/>
    <w:rsid w:val="523C375A"/>
    <w:rsid w:val="5245371A"/>
    <w:rsid w:val="527F7379"/>
    <w:rsid w:val="52C236DB"/>
    <w:rsid w:val="52E910BF"/>
    <w:rsid w:val="531677D2"/>
    <w:rsid w:val="53195734"/>
    <w:rsid w:val="53241BDE"/>
    <w:rsid w:val="534049B3"/>
    <w:rsid w:val="53493E2F"/>
    <w:rsid w:val="5383163E"/>
    <w:rsid w:val="53D67F45"/>
    <w:rsid w:val="54077F0D"/>
    <w:rsid w:val="54196D74"/>
    <w:rsid w:val="547830D6"/>
    <w:rsid w:val="54D43F38"/>
    <w:rsid w:val="54F620B3"/>
    <w:rsid w:val="54FC692E"/>
    <w:rsid w:val="5546439B"/>
    <w:rsid w:val="55A5355C"/>
    <w:rsid w:val="55E80012"/>
    <w:rsid w:val="55F21EC4"/>
    <w:rsid w:val="56036A94"/>
    <w:rsid w:val="561954A3"/>
    <w:rsid w:val="564065DA"/>
    <w:rsid w:val="564D3B26"/>
    <w:rsid w:val="5662059B"/>
    <w:rsid w:val="56623AB1"/>
    <w:rsid w:val="567943AF"/>
    <w:rsid w:val="56B90EC4"/>
    <w:rsid w:val="56C25BA1"/>
    <w:rsid w:val="56D77CC7"/>
    <w:rsid w:val="56D94653"/>
    <w:rsid w:val="56DC75EF"/>
    <w:rsid w:val="573671FF"/>
    <w:rsid w:val="576777AA"/>
    <w:rsid w:val="57720281"/>
    <w:rsid w:val="577A67C6"/>
    <w:rsid w:val="57D90FB8"/>
    <w:rsid w:val="57DB6D9D"/>
    <w:rsid w:val="58004F29"/>
    <w:rsid w:val="5814537D"/>
    <w:rsid w:val="582E4388"/>
    <w:rsid w:val="584D6874"/>
    <w:rsid w:val="586022D8"/>
    <w:rsid w:val="58681E78"/>
    <w:rsid w:val="58785BA8"/>
    <w:rsid w:val="588777F0"/>
    <w:rsid w:val="588B2C33"/>
    <w:rsid w:val="58F12297"/>
    <w:rsid w:val="59454D2A"/>
    <w:rsid w:val="597F25E7"/>
    <w:rsid w:val="59D35625"/>
    <w:rsid w:val="5A0B3642"/>
    <w:rsid w:val="5A272E2C"/>
    <w:rsid w:val="5A320F34"/>
    <w:rsid w:val="5A63523E"/>
    <w:rsid w:val="5A7A6C84"/>
    <w:rsid w:val="5A7C3C6C"/>
    <w:rsid w:val="5AE512C5"/>
    <w:rsid w:val="5AF917B7"/>
    <w:rsid w:val="5B244AAC"/>
    <w:rsid w:val="5B337346"/>
    <w:rsid w:val="5B5B003C"/>
    <w:rsid w:val="5C642FCC"/>
    <w:rsid w:val="5C926652"/>
    <w:rsid w:val="5C9C43BF"/>
    <w:rsid w:val="5CC7167C"/>
    <w:rsid w:val="5CD43B52"/>
    <w:rsid w:val="5D0D1305"/>
    <w:rsid w:val="5D14216D"/>
    <w:rsid w:val="5D170973"/>
    <w:rsid w:val="5D50599E"/>
    <w:rsid w:val="5D5176C8"/>
    <w:rsid w:val="5D736223"/>
    <w:rsid w:val="5DBA34C6"/>
    <w:rsid w:val="5DC76FDA"/>
    <w:rsid w:val="5E0B2794"/>
    <w:rsid w:val="5E1354D4"/>
    <w:rsid w:val="5E18450A"/>
    <w:rsid w:val="5E595C4D"/>
    <w:rsid w:val="5E5D506F"/>
    <w:rsid w:val="5EBE3364"/>
    <w:rsid w:val="5EF90010"/>
    <w:rsid w:val="5F021CEA"/>
    <w:rsid w:val="5F117CD6"/>
    <w:rsid w:val="5F3A449C"/>
    <w:rsid w:val="5F9759D4"/>
    <w:rsid w:val="5F9D5279"/>
    <w:rsid w:val="60496BD8"/>
    <w:rsid w:val="606D3F8B"/>
    <w:rsid w:val="609F7FC2"/>
    <w:rsid w:val="60AA0313"/>
    <w:rsid w:val="60C9298C"/>
    <w:rsid w:val="60E4627A"/>
    <w:rsid w:val="61525BD6"/>
    <w:rsid w:val="616866C1"/>
    <w:rsid w:val="61BF7429"/>
    <w:rsid w:val="61E513D9"/>
    <w:rsid w:val="61EE67F0"/>
    <w:rsid w:val="61FA7428"/>
    <w:rsid w:val="620C7519"/>
    <w:rsid w:val="622334EE"/>
    <w:rsid w:val="62385852"/>
    <w:rsid w:val="62947264"/>
    <w:rsid w:val="62975D9E"/>
    <w:rsid w:val="62B17A23"/>
    <w:rsid w:val="62D4154E"/>
    <w:rsid w:val="62E14496"/>
    <w:rsid w:val="62F8697C"/>
    <w:rsid w:val="631733BB"/>
    <w:rsid w:val="633515D4"/>
    <w:rsid w:val="6342396D"/>
    <w:rsid w:val="634574CC"/>
    <w:rsid w:val="63704743"/>
    <w:rsid w:val="638D64C6"/>
    <w:rsid w:val="63934981"/>
    <w:rsid w:val="63E45201"/>
    <w:rsid w:val="643928B2"/>
    <w:rsid w:val="6439493A"/>
    <w:rsid w:val="64507657"/>
    <w:rsid w:val="645411FD"/>
    <w:rsid w:val="64A47B5E"/>
    <w:rsid w:val="650D4695"/>
    <w:rsid w:val="65DB6668"/>
    <w:rsid w:val="65EC39CF"/>
    <w:rsid w:val="661C405F"/>
    <w:rsid w:val="66687214"/>
    <w:rsid w:val="66853842"/>
    <w:rsid w:val="66A43ECC"/>
    <w:rsid w:val="67846636"/>
    <w:rsid w:val="679B2764"/>
    <w:rsid w:val="67AA356E"/>
    <w:rsid w:val="67C676E7"/>
    <w:rsid w:val="68596B83"/>
    <w:rsid w:val="685B5978"/>
    <w:rsid w:val="68625513"/>
    <w:rsid w:val="689935A9"/>
    <w:rsid w:val="68D95A15"/>
    <w:rsid w:val="69000064"/>
    <w:rsid w:val="69006B8C"/>
    <w:rsid w:val="690B51CD"/>
    <w:rsid w:val="690E5E3F"/>
    <w:rsid w:val="69315102"/>
    <w:rsid w:val="69371F3A"/>
    <w:rsid w:val="693F44CD"/>
    <w:rsid w:val="69D05549"/>
    <w:rsid w:val="69D3452E"/>
    <w:rsid w:val="69D60274"/>
    <w:rsid w:val="69E54242"/>
    <w:rsid w:val="6A5852BE"/>
    <w:rsid w:val="6A77530C"/>
    <w:rsid w:val="6A7B4D63"/>
    <w:rsid w:val="6AFD409F"/>
    <w:rsid w:val="6B157906"/>
    <w:rsid w:val="6B183BEF"/>
    <w:rsid w:val="6B9C28BF"/>
    <w:rsid w:val="6BD72179"/>
    <w:rsid w:val="6C24420E"/>
    <w:rsid w:val="6C6106F3"/>
    <w:rsid w:val="6C6D7E8C"/>
    <w:rsid w:val="6D074C05"/>
    <w:rsid w:val="6D0E5548"/>
    <w:rsid w:val="6D611A0A"/>
    <w:rsid w:val="6D7C499B"/>
    <w:rsid w:val="6DA12E2A"/>
    <w:rsid w:val="6DAF3FA6"/>
    <w:rsid w:val="6DC4735B"/>
    <w:rsid w:val="6DC60B4F"/>
    <w:rsid w:val="6DD726D9"/>
    <w:rsid w:val="6DDF162A"/>
    <w:rsid w:val="6E2B75B4"/>
    <w:rsid w:val="6E4A45E0"/>
    <w:rsid w:val="6E596BEF"/>
    <w:rsid w:val="6E755580"/>
    <w:rsid w:val="6EA66DDF"/>
    <w:rsid w:val="6EAE259D"/>
    <w:rsid w:val="6EC2773A"/>
    <w:rsid w:val="6ECB5303"/>
    <w:rsid w:val="6F2C3047"/>
    <w:rsid w:val="6FB05E6A"/>
    <w:rsid w:val="6FBB4A72"/>
    <w:rsid w:val="6FC13F83"/>
    <w:rsid w:val="6FCB3DE5"/>
    <w:rsid w:val="6FE734F8"/>
    <w:rsid w:val="6FF70365"/>
    <w:rsid w:val="701D7FCD"/>
    <w:rsid w:val="705636CC"/>
    <w:rsid w:val="705D2F31"/>
    <w:rsid w:val="70FA6797"/>
    <w:rsid w:val="711D3E97"/>
    <w:rsid w:val="713F1FE1"/>
    <w:rsid w:val="715E00BC"/>
    <w:rsid w:val="715F75DF"/>
    <w:rsid w:val="71796F79"/>
    <w:rsid w:val="718113A7"/>
    <w:rsid w:val="71B104EF"/>
    <w:rsid w:val="71B644CD"/>
    <w:rsid w:val="72066B83"/>
    <w:rsid w:val="7245109B"/>
    <w:rsid w:val="7254121B"/>
    <w:rsid w:val="72602860"/>
    <w:rsid w:val="727E42A8"/>
    <w:rsid w:val="72BC7E71"/>
    <w:rsid w:val="72EC6403"/>
    <w:rsid w:val="72F37B03"/>
    <w:rsid w:val="734F1B35"/>
    <w:rsid w:val="73B00AEB"/>
    <w:rsid w:val="73E27F64"/>
    <w:rsid w:val="74025A20"/>
    <w:rsid w:val="742944BB"/>
    <w:rsid w:val="74C364B4"/>
    <w:rsid w:val="74C91D76"/>
    <w:rsid w:val="74F05765"/>
    <w:rsid w:val="75001F90"/>
    <w:rsid w:val="7536217A"/>
    <w:rsid w:val="755D36A3"/>
    <w:rsid w:val="758E75B7"/>
    <w:rsid w:val="75AE7645"/>
    <w:rsid w:val="75E562F1"/>
    <w:rsid w:val="760218D5"/>
    <w:rsid w:val="7662159A"/>
    <w:rsid w:val="766E7112"/>
    <w:rsid w:val="76C24D26"/>
    <w:rsid w:val="76C25FFE"/>
    <w:rsid w:val="76C35112"/>
    <w:rsid w:val="76DB36A6"/>
    <w:rsid w:val="77420B60"/>
    <w:rsid w:val="7765592F"/>
    <w:rsid w:val="77B603D2"/>
    <w:rsid w:val="77EF67F0"/>
    <w:rsid w:val="787A6F36"/>
    <w:rsid w:val="788871F4"/>
    <w:rsid w:val="789079C1"/>
    <w:rsid w:val="78B33DB1"/>
    <w:rsid w:val="78BC78C1"/>
    <w:rsid w:val="79010C0C"/>
    <w:rsid w:val="798A420C"/>
    <w:rsid w:val="79A13C0A"/>
    <w:rsid w:val="7A2B129F"/>
    <w:rsid w:val="7A5331B4"/>
    <w:rsid w:val="7A617B31"/>
    <w:rsid w:val="7A6B790F"/>
    <w:rsid w:val="7A874C91"/>
    <w:rsid w:val="7AA5020D"/>
    <w:rsid w:val="7B5D5BA9"/>
    <w:rsid w:val="7B766476"/>
    <w:rsid w:val="7B822347"/>
    <w:rsid w:val="7BAD35AE"/>
    <w:rsid w:val="7BB42068"/>
    <w:rsid w:val="7BFF6FE3"/>
    <w:rsid w:val="7C135CA8"/>
    <w:rsid w:val="7C170F90"/>
    <w:rsid w:val="7C9912ED"/>
    <w:rsid w:val="7CC6291D"/>
    <w:rsid w:val="7CF17F48"/>
    <w:rsid w:val="7D1F6763"/>
    <w:rsid w:val="7D6210D3"/>
    <w:rsid w:val="7D747508"/>
    <w:rsid w:val="7D924E1F"/>
    <w:rsid w:val="7DBC60D4"/>
    <w:rsid w:val="7DD70A00"/>
    <w:rsid w:val="7DEF1411"/>
    <w:rsid w:val="7E176D34"/>
    <w:rsid w:val="7E28486A"/>
    <w:rsid w:val="7E4049F2"/>
    <w:rsid w:val="7E64708C"/>
    <w:rsid w:val="7E6A0360"/>
    <w:rsid w:val="7E991836"/>
    <w:rsid w:val="7EB82D94"/>
    <w:rsid w:val="7F492A07"/>
    <w:rsid w:val="7F8A5505"/>
    <w:rsid w:val="7FD46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page number" w:uiPriority="99" w:qFormat="1"/>
    <w:lsdException w:name="List 3" w:uiPriority="99"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E2FE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E2FE2"/>
    <w:pPr>
      <w:spacing w:afterLines="100"/>
      <w:jc w:val="center"/>
      <w:outlineLvl w:val="0"/>
    </w:pPr>
    <w:rPr>
      <w:rFonts w:eastAsia="宋体"/>
      <w:b/>
      <w:kern w:val="44"/>
      <w:sz w:val="44"/>
    </w:rPr>
  </w:style>
  <w:style w:type="paragraph" w:styleId="2">
    <w:name w:val="heading 2"/>
    <w:basedOn w:val="a"/>
    <w:next w:val="a"/>
    <w:unhideWhenUsed/>
    <w:qFormat/>
    <w:rsid w:val="00FE2FE2"/>
    <w:pPr>
      <w:spacing w:beforeLines="50" w:afterLines="50"/>
      <w:outlineLvl w:val="1"/>
    </w:pPr>
    <w:rPr>
      <w:rFonts w:ascii="Arial" w:eastAsia="黑体" w:hAnsi="Arial"/>
      <w:sz w:val="32"/>
    </w:rPr>
  </w:style>
  <w:style w:type="paragraph" w:styleId="3">
    <w:name w:val="heading 3"/>
    <w:basedOn w:val="a"/>
    <w:next w:val="a"/>
    <w:unhideWhenUsed/>
    <w:qFormat/>
    <w:rsid w:val="00FE2FE2"/>
    <w:pPr>
      <w:ind w:firstLineChars="200" w:firstLine="420"/>
      <w:outlineLvl w:val="2"/>
    </w:pPr>
    <w:rPr>
      <w:rFonts w:eastAsia="楷体"/>
      <w:b/>
      <w:sz w:val="28"/>
    </w:rPr>
  </w:style>
  <w:style w:type="paragraph" w:styleId="4">
    <w:name w:val="heading 4"/>
    <w:basedOn w:val="a"/>
    <w:next w:val="a"/>
    <w:semiHidden/>
    <w:unhideWhenUsed/>
    <w:qFormat/>
    <w:rsid w:val="00FE2FE2"/>
    <w:pPr>
      <w:ind w:firstLineChars="200" w:firstLine="420"/>
      <w:outlineLvl w:val="3"/>
    </w:pPr>
    <w:rPr>
      <w:rFonts w:ascii="Arial" w:eastAsia="仿宋"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uiPriority w:val="99"/>
    <w:qFormat/>
    <w:rsid w:val="00FE2FE2"/>
    <w:pPr>
      <w:spacing w:before="25" w:after="25"/>
      <w:jc w:val="left"/>
    </w:pPr>
    <w:rPr>
      <w:bCs/>
      <w:spacing w:val="10"/>
      <w:kern w:val="0"/>
      <w:sz w:val="24"/>
    </w:rPr>
  </w:style>
  <w:style w:type="paragraph" w:styleId="a4">
    <w:name w:val="Body Text"/>
    <w:basedOn w:val="a"/>
    <w:next w:val="a"/>
    <w:qFormat/>
    <w:rsid w:val="00FE2FE2"/>
    <w:rPr>
      <w:rFonts w:hAnsi="宋体"/>
      <w:sz w:val="32"/>
      <w:szCs w:val="20"/>
    </w:rPr>
  </w:style>
  <w:style w:type="paragraph" w:styleId="30">
    <w:name w:val="List 3"/>
    <w:basedOn w:val="a"/>
    <w:uiPriority w:val="99"/>
    <w:qFormat/>
    <w:rsid w:val="00FE2FE2"/>
    <w:pPr>
      <w:ind w:leftChars="400" w:left="100" w:hangingChars="200" w:hanging="200"/>
    </w:pPr>
  </w:style>
  <w:style w:type="paragraph" w:styleId="a5">
    <w:name w:val="Document Map"/>
    <w:basedOn w:val="a"/>
    <w:semiHidden/>
    <w:qFormat/>
    <w:rsid w:val="00FE2FE2"/>
    <w:pPr>
      <w:shd w:val="clear" w:color="auto" w:fill="000080"/>
    </w:pPr>
  </w:style>
  <w:style w:type="paragraph" w:styleId="a6">
    <w:name w:val="annotation text"/>
    <w:basedOn w:val="a"/>
    <w:qFormat/>
    <w:rsid w:val="00FE2FE2"/>
    <w:pPr>
      <w:jc w:val="left"/>
    </w:pPr>
  </w:style>
  <w:style w:type="paragraph" w:styleId="31">
    <w:name w:val="toc 3"/>
    <w:basedOn w:val="a"/>
    <w:next w:val="a"/>
    <w:qFormat/>
    <w:rsid w:val="00FE2FE2"/>
    <w:pPr>
      <w:ind w:leftChars="400" w:left="840"/>
    </w:pPr>
  </w:style>
  <w:style w:type="paragraph" w:styleId="a7">
    <w:name w:val="Balloon Text"/>
    <w:basedOn w:val="a"/>
    <w:link w:val="Char"/>
    <w:qFormat/>
    <w:rsid w:val="00FE2FE2"/>
    <w:rPr>
      <w:sz w:val="18"/>
      <w:szCs w:val="18"/>
    </w:rPr>
  </w:style>
  <w:style w:type="paragraph" w:styleId="a8">
    <w:name w:val="footer"/>
    <w:basedOn w:val="a"/>
    <w:qFormat/>
    <w:rsid w:val="00FE2FE2"/>
    <w:pPr>
      <w:tabs>
        <w:tab w:val="center" w:pos="4153"/>
        <w:tab w:val="right" w:pos="8306"/>
      </w:tabs>
      <w:snapToGrid w:val="0"/>
      <w:jc w:val="left"/>
    </w:pPr>
    <w:rPr>
      <w:sz w:val="18"/>
    </w:rPr>
  </w:style>
  <w:style w:type="paragraph" w:styleId="a9">
    <w:name w:val="header"/>
    <w:basedOn w:val="a"/>
    <w:qFormat/>
    <w:rsid w:val="00FE2F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FE2FE2"/>
  </w:style>
  <w:style w:type="paragraph" w:styleId="20">
    <w:name w:val="toc 2"/>
    <w:basedOn w:val="a"/>
    <w:next w:val="a"/>
    <w:qFormat/>
    <w:rsid w:val="00FE2FE2"/>
    <w:pPr>
      <w:ind w:leftChars="200" w:left="420"/>
    </w:pPr>
  </w:style>
  <w:style w:type="paragraph" w:styleId="aa">
    <w:name w:val="Normal (Web)"/>
    <w:basedOn w:val="a"/>
    <w:qFormat/>
    <w:rsid w:val="00FE2FE2"/>
    <w:pPr>
      <w:widowControl/>
      <w:spacing w:before="100" w:beforeAutospacing="1" w:after="100" w:afterAutospacing="1"/>
      <w:jc w:val="left"/>
    </w:pPr>
    <w:rPr>
      <w:rFonts w:ascii="宋体" w:hAnsi="宋体" w:cs="宋体"/>
      <w:kern w:val="0"/>
      <w:sz w:val="24"/>
    </w:rPr>
  </w:style>
  <w:style w:type="table" w:styleId="ab">
    <w:name w:val="Table Grid"/>
    <w:basedOn w:val="a2"/>
    <w:qFormat/>
    <w:rsid w:val="00FE2F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qFormat/>
    <w:rsid w:val="00FE2FE2"/>
    <w:pPr>
      <w:adjustRightInd w:val="0"/>
      <w:spacing w:line="436" w:lineRule="exact"/>
      <w:ind w:left="357"/>
      <w:jc w:val="left"/>
      <w:outlineLvl w:val="3"/>
    </w:pPr>
    <w:rPr>
      <w:rFonts w:ascii="Tahoma" w:hAnsi="Tahoma"/>
      <w:b/>
      <w:sz w:val="24"/>
    </w:rPr>
  </w:style>
  <w:style w:type="character" w:styleId="ac">
    <w:name w:val="Strong"/>
    <w:basedOn w:val="a1"/>
    <w:qFormat/>
    <w:rsid w:val="00FE2FE2"/>
    <w:rPr>
      <w:bCs/>
    </w:rPr>
  </w:style>
  <w:style w:type="character" w:styleId="ad">
    <w:name w:val="page number"/>
    <w:uiPriority w:val="99"/>
    <w:qFormat/>
    <w:rsid w:val="00FE2FE2"/>
    <w:rPr>
      <w:rFonts w:cs="Times New Roman"/>
    </w:rPr>
  </w:style>
  <w:style w:type="character" w:styleId="ae">
    <w:name w:val="Hyperlink"/>
    <w:basedOn w:val="a1"/>
    <w:qFormat/>
    <w:rsid w:val="00FE2FE2"/>
    <w:rPr>
      <w:color w:val="0000FF"/>
      <w:u w:val="single"/>
    </w:rPr>
  </w:style>
  <w:style w:type="paragraph" w:customStyle="1" w:styleId="Style2">
    <w:name w:val="_Style 2"/>
    <w:basedOn w:val="a"/>
    <w:uiPriority w:val="34"/>
    <w:qFormat/>
    <w:rsid w:val="00FE2FE2"/>
    <w:pPr>
      <w:widowControl/>
      <w:ind w:firstLineChars="200" w:firstLine="420"/>
      <w:jc w:val="left"/>
    </w:pPr>
    <w:rPr>
      <w:kern w:val="0"/>
      <w:sz w:val="24"/>
    </w:rPr>
  </w:style>
  <w:style w:type="paragraph" w:customStyle="1" w:styleId="TableParagraph">
    <w:name w:val="Table Paragraph"/>
    <w:basedOn w:val="a"/>
    <w:uiPriority w:val="1"/>
    <w:qFormat/>
    <w:rsid w:val="00FE2FE2"/>
    <w:rPr>
      <w:rFonts w:ascii="宋体" w:eastAsia="宋体" w:hAnsi="宋体" w:cs="宋体"/>
    </w:rPr>
  </w:style>
  <w:style w:type="paragraph" w:customStyle="1" w:styleId="29">
    <w:name w:val="样式29"/>
    <w:basedOn w:val="9Char"/>
    <w:uiPriority w:val="99"/>
    <w:qFormat/>
    <w:rsid w:val="00FE2FE2"/>
    <w:rPr>
      <w:rFonts w:eastAsia="楷体_GB2312"/>
    </w:rPr>
  </w:style>
  <w:style w:type="paragraph" w:customStyle="1" w:styleId="9Char">
    <w:name w:val="样式9 Char"/>
    <w:basedOn w:val="a"/>
    <w:uiPriority w:val="99"/>
    <w:qFormat/>
    <w:rsid w:val="00FE2FE2"/>
    <w:pPr>
      <w:widowControl/>
      <w:spacing w:line="440" w:lineRule="exact"/>
      <w:ind w:firstLineChars="200" w:firstLine="200"/>
      <w:jc w:val="left"/>
    </w:pPr>
    <w:rPr>
      <w:spacing w:val="6"/>
      <w:sz w:val="24"/>
      <w:szCs w:val="20"/>
    </w:rPr>
  </w:style>
  <w:style w:type="character" w:customStyle="1" w:styleId="Char">
    <w:name w:val="批注框文本 Char"/>
    <w:basedOn w:val="a1"/>
    <w:link w:val="a7"/>
    <w:qFormat/>
    <w:rsid w:val="00FE2FE2"/>
    <w:rPr>
      <w:rFonts w:asciiTheme="minorHAnsi" w:eastAsiaTheme="minorEastAsia" w:hAnsiTheme="minorHAnsi" w:cstheme="minorBidi"/>
      <w:kern w:val="2"/>
      <w:sz w:val="18"/>
      <w:szCs w:val="18"/>
    </w:rPr>
  </w:style>
  <w:style w:type="paragraph" w:styleId="af">
    <w:name w:val="List Paragraph"/>
    <w:basedOn w:val="a"/>
    <w:uiPriority w:val="99"/>
    <w:qFormat/>
    <w:rsid w:val="00FE2FE2"/>
    <w:pPr>
      <w:ind w:firstLineChars="200" w:firstLine="420"/>
    </w:pPr>
    <w:rPr>
      <w:rFonts w:ascii="Calibri" w:hAnsi="Calibri"/>
      <w:szCs w:val="22"/>
    </w:rPr>
  </w:style>
  <w:style w:type="paragraph" w:customStyle="1" w:styleId="Default">
    <w:name w:val="Default"/>
    <w:qFormat/>
    <w:rsid w:val="00FE2FE2"/>
    <w:pPr>
      <w:widowControl w:val="0"/>
      <w:autoSpaceDE w:val="0"/>
      <w:autoSpaceDN w:val="0"/>
      <w:adjustRightInd w:val="0"/>
    </w:pPr>
    <w:rPr>
      <w:rFonts w:ascii="仿宋_GB2312" w:hAnsi="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7673</Words>
  <Characters>43740</Characters>
  <Application>Microsoft Office Word</Application>
  <DocSecurity>0</DocSecurity>
  <Lines>364</Lines>
  <Paragraphs>102</Paragraphs>
  <ScaleCrop>false</ScaleCrop>
  <Company>Microsoft</Company>
  <LinksUpToDate>false</LinksUpToDate>
  <CharactersWithSpaces>51311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小钊</dc:creator>
  <cp:lastModifiedBy>zbb</cp:lastModifiedBy>
  <cp:revision>6</cp:revision>
  <dcterms:created xsi:type="dcterms:W3CDTF">2021-08-24T05:58:00Z</dcterms:created>
  <dcterms:modified xsi:type="dcterms:W3CDTF">2022-08-12T06:55:00Z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28B60E02CD914036A8E738A2A0DB595F</vt:lpwstr>
  </property>
</Properties>
</file>