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DC5D0" w14:textId="38BDC300" w:rsidR="003C48CD" w:rsidRPr="00634EE0" w:rsidRDefault="00000000" w:rsidP="00634EE0">
      <w:pPr>
        <w:spacing w:line="480" w:lineRule="exact"/>
        <w:ind w:firstLineChars="200" w:firstLine="643"/>
        <w:jc w:val="center"/>
        <w:rPr>
          <w:rFonts w:ascii="方正小标宋简体" w:eastAsia="方正小标宋简体"/>
          <w:b/>
          <w:sz w:val="32"/>
          <w:szCs w:val="32"/>
        </w:rPr>
      </w:pPr>
      <w:r w:rsidRPr="00634EE0">
        <w:rPr>
          <w:rFonts w:ascii="方正小标宋简体" w:eastAsia="方正小标宋简体" w:hint="eastAsia"/>
          <w:b/>
          <w:sz w:val="32"/>
          <w:szCs w:val="32"/>
        </w:rPr>
        <w:t>山东大学</w:t>
      </w:r>
      <w:r w:rsidR="00FE65C9" w:rsidRPr="00634EE0">
        <w:rPr>
          <w:rFonts w:ascii="方正小标宋简体" w:eastAsia="方正小标宋简体" w:hint="eastAsia"/>
          <w:b/>
          <w:sz w:val="32"/>
          <w:szCs w:val="32"/>
        </w:rPr>
        <w:t>第二</w:t>
      </w:r>
      <w:r w:rsidRPr="00634EE0">
        <w:rPr>
          <w:rFonts w:ascii="方正小标宋简体" w:eastAsia="方正小标宋简体" w:hint="eastAsia"/>
          <w:b/>
          <w:sz w:val="32"/>
          <w:szCs w:val="32"/>
        </w:rPr>
        <w:t>临床学院202</w:t>
      </w:r>
      <w:r w:rsidR="00FE65C9" w:rsidRPr="00634EE0">
        <w:rPr>
          <w:rFonts w:ascii="方正小标宋简体" w:eastAsia="方正小标宋简体"/>
          <w:b/>
          <w:sz w:val="32"/>
          <w:szCs w:val="32"/>
        </w:rPr>
        <w:t>2</w:t>
      </w:r>
      <w:r w:rsidRPr="00634EE0">
        <w:rPr>
          <w:rFonts w:ascii="方正小标宋简体" w:eastAsia="方正小标宋简体" w:hint="eastAsia"/>
          <w:b/>
          <w:sz w:val="32"/>
          <w:szCs w:val="32"/>
        </w:rPr>
        <w:t>年宿舍文化节</w:t>
      </w:r>
    </w:p>
    <w:p w14:paraId="3DFA859E" w14:textId="77777777" w:rsidR="003C48CD" w:rsidRPr="00634EE0" w:rsidRDefault="00000000" w:rsidP="00634EE0">
      <w:pPr>
        <w:spacing w:line="480" w:lineRule="exact"/>
        <w:ind w:firstLineChars="200" w:firstLine="643"/>
        <w:jc w:val="center"/>
        <w:rPr>
          <w:rFonts w:ascii="方正小标宋简体" w:eastAsia="方正小标宋简体"/>
          <w:b/>
          <w:sz w:val="32"/>
          <w:szCs w:val="32"/>
        </w:rPr>
      </w:pPr>
      <w:r w:rsidRPr="00634EE0">
        <w:rPr>
          <w:rFonts w:ascii="方正小标宋简体" w:eastAsia="方正小标宋简体" w:hint="eastAsia"/>
          <w:b/>
          <w:sz w:val="32"/>
          <w:szCs w:val="32"/>
        </w:rPr>
        <w:t>门上窗设计大赛活动方案</w:t>
      </w:r>
    </w:p>
    <w:p w14:paraId="4EE4DC0F" w14:textId="77777777" w:rsidR="003C48CD" w:rsidRPr="00634EE0" w:rsidRDefault="00000000" w:rsidP="00634EE0">
      <w:pPr>
        <w:spacing w:line="480" w:lineRule="exact"/>
        <w:ind w:firstLineChars="200" w:firstLine="560"/>
        <w:rPr>
          <w:rFonts w:ascii="黑体" w:eastAsia="黑体" w:hAnsi="黑体" w:cstheme="minorBidi"/>
          <w:sz w:val="28"/>
          <w:szCs w:val="28"/>
        </w:rPr>
      </w:pPr>
      <w:r w:rsidRPr="00634EE0">
        <w:rPr>
          <w:rFonts w:ascii="黑体" w:eastAsia="黑体" w:hAnsi="黑体" w:cstheme="minorBidi" w:hint="eastAsia"/>
          <w:sz w:val="28"/>
          <w:szCs w:val="28"/>
        </w:rPr>
        <w:t>一、活动主题</w:t>
      </w:r>
    </w:p>
    <w:p w14:paraId="3CDB073D" w14:textId="4C95CA7A" w:rsidR="003C48CD" w:rsidRPr="00634EE0" w:rsidRDefault="00FE65C9" w:rsidP="00634EE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妙笔生“画”</w:t>
      </w:r>
    </w:p>
    <w:p w14:paraId="39B17631" w14:textId="77777777" w:rsidR="003C48CD" w:rsidRPr="00634EE0" w:rsidRDefault="00000000" w:rsidP="00634EE0">
      <w:pPr>
        <w:spacing w:line="480" w:lineRule="exact"/>
        <w:ind w:firstLineChars="200" w:firstLine="560"/>
        <w:rPr>
          <w:rFonts w:ascii="黑体" w:eastAsia="黑体" w:hAnsi="黑体" w:cstheme="minorBidi"/>
          <w:sz w:val="28"/>
          <w:szCs w:val="28"/>
        </w:rPr>
      </w:pPr>
      <w:r w:rsidRPr="00634EE0">
        <w:rPr>
          <w:rFonts w:ascii="黑体" w:eastAsia="黑体" w:hAnsi="黑体" w:cstheme="minorBidi" w:hint="eastAsia"/>
          <w:sz w:val="28"/>
          <w:szCs w:val="28"/>
        </w:rPr>
        <w:t>二、活动时间</w:t>
      </w:r>
    </w:p>
    <w:p w14:paraId="68101721" w14:textId="6A50E9E4" w:rsidR="003C48CD" w:rsidRPr="00634EE0" w:rsidRDefault="00000000" w:rsidP="00634EE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1</w:t>
      </w:r>
      <w:r w:rsidR="00634EE0" w:rsidRPr="00634EE0">
        <w:rPr>
          <w:rFonts w:ascii="仿宋_GB2312" w:eastAsia="仿宋_GB2312" w:hAnsiTheme="minorHAnsi" w:cstheme="minorBidi"/>
          <w:sz w:val="28"/>
          <w:szCs w:val="28"/>
        </w:rPr>
        <w:t>1</w:t>
      </w: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月</w:t>
      </w:r>
      <w:r w:rsidR="00634EE0" w:rsidRPr="00634EE0">
        <w:rPr>
          <w:rFonts w:ascii="仿宋_GB2312" w:eastAsia="仿宋_GB2312" w:hAnsiTheme="minorHAnsi" w:cstheme="minorBidi"/>
          <w:sz w:val="28"/>
          <w:szCs w:val="28"/>
        </w:rPr>
        <w:t>3</w:t>
      </w: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日 —11月1</w:t>
      </w:r>
      <w:r w:rsidR="00FE65C9" w:rsidRPr="00634EE0">
        <w:rPr>
          <w:rFonts w:ascii="仿宋_GB2312" w:eastAsia="仿宋_GB2312" w:hAnsiTheme="minorHAnsi" w:cstheme="minorBidi"/>
          <w:sz w:val="28"/>
          <w:szCs w:val="28"/>
        </w:rPr>
        <w:t>5</w:t>
      </w: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日</w:t>
      </w:r>
    </w:p>
    <w:p w14:paraId="4C544B51" w14:textId="77777777" w:rsidR="003C48CD" w:rsidRPr="00634EE0" w:rsidRDefault="00000000" w:rsidP="00634EE0">
      <w:pPr>
        <w:spacing w:line="480" w:lineRule="exact"/>
        <w:ind w:firstLineChars="200" w:firstLine="560"/>
        <w:rPr>
          <w:rFonts w:ascii="黑体" w:eastAsia="黑体" w:hAnsi="黑体" w:cstheme="minorBidi"/>
          <w:sz w:val="28"/>
          <w:szCs w:val="28"/>
        </w:rPr>
      </w:pPr>
      <w:r w:rsidRPr="00634EE0">
        <w:rPr>
          <w:rFonts w:ascii="黑体" w:eastAsia="黑体" w:hAnsi="黑体" w:cstheme="minorBidi" w:hint="eastAsia"/>
          <w:sz w:val="28"/>
          <w:szCs w:val="28"/>
        </w:rPr>
        <w:t>三、活动对象</w:t>
      </w:r>
    </w:p>
    <w:p w14:paraId="58DA45B4" w14:textId="0B64ADCD" w:rsidR="003C48CD" w:rsidRPr="00634EE0" w:rsidRDefault="00000000" w:rsidP="00634EE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临床医学院全体全日制本科生和研究生，以宿舍为单位参赛</w:t>
      </w:r>
      <w:r w:rsidR="00634EE0" w:rsidRPr="00634EE0">
        <w:rPr>
          <w:rFonts w:ascii="仿宋_GB2312" w:eastAsia="仿宋_GB2312" w:hAnsiTheme="minorHAnsi" w:cstheme="minorBidi" w:hint="eastAsia"/>
          <w:sz w:val="28"/>
          <w:szCs w:val="28"/>
        </w:rPr>
        <w:t>。</w:t>
      </w:r>
    </w:p>
    <w:p w14:paraId="48B0FE14" w14:textId="77777777" w:rsidR="003C48CD" w:rsidRPr="00634EE0" w:rsidRDefault="00000000" w:rsidP="00634EE0">
      <w:pPr>
        <w:spacing w:line="480" w:lineRule="exact"/>
        <w:ind w:firstLineChars="200" w:firstLine="560"/>
        <w:rPr>
          <w:rFonts w:ascii="黑体" w:eastAsia="黑体" w:hAnsi="黑体" w:cstheme="minorBidi"/>
          <w:sz w:val="28"/>
          <w:szCs w:val="28"/>
        </w:rPr>
      </w:pPr>
      <w:r w:rsidRPr="00634EE0">
        <w:rPr>
          <w:rFonts w:ascii="黑体" w:eastAsia="黑体" w:hAnsi="黑体" w:cstheme="minorBidi" w:hint="eastAsia"/>
          <w:sz w:val="28"/>
          <w:szCs w:val="28"/>
        </w:rPr>
        <w:t>四、活动要求</w:t>
      </w:r>
    </w:p>
    <w:p w14:paraId="4910307D" w14:textId="10C0B001" w:rsidR="003C48CD" w:rsidRPr="00634EE0" w:rsidRDefault="00000000" w:rsidP="00634EE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1.</w:t>
      </w:r>
      <w:r w:rsidR="00FE65C9" w:rsidRPr="00634EE0">
        <w:rPr>
          <w:rFonts w:ascii="仿宋_GB2312" w:eastAsia="仿宋_GB2312" w:hAnsiTheme="minorHAnsi" w:cstheme="minorBidi" w:hint="eastAsia"/>
          <w:sz w:val="28"/>
          <w:szCs w:val="28"/>
        </w:rPr>
        <w:t xml:space="preserve"> 设计一张宿舍风采宣传海报，结合宿舍文化及宿舍成员之间的生活故事，给宿舍命名并设计与之相呼应的背景图案，设计需有一定创意性。</w:t>
      </w:r>
    </w:p>
    <w:p w14:paraId="0D21027B" w14:textId="08504B48" w:rsidR="003C48CD" w:rsidRPr="00634EE0" w:rsidRDefault="00000000" w:rsidP="00634EE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2.</w:t>
      </w:r>
      <w:r w:rsidR="00FE65C9" w:rsidRPr="00634EE0">
        <w:rPr>
          <w:rFonts w:ascii="仿宋_GB2312" w:eastAsia="仿宋_GB2312" w:hAnsiTheme="minorHAnsi" w:cstheme="minorBidi" w:hint="eastAsia"/>
          <w:sz w:val="28"/>
          <w:szCs w:val="28"/>
        </w:rPr>
        <w:t>海报张贴在宿舍</w:t>
      </w:r>
      <w:r w:rsidR="00634EE0" w:rsidRPr="00634EE0">
        <w:rPr>
          <w:rFonts w:ascii="仿宋_GB2312" w:eastAsia="仿宋_GB2312" w:hAnsiTheme="minorHAnsi" w:cstheme="minorBidi" w:hint="eastAsia"/>
          <w:sz w:val="28"/>
          <w:szCs w:val="28"/>
        </w:rPr>
        <w:t>阳台</w:t>
      </w:r>
      <w:r w:rsidR="00FE65C9" w:rsidRPr="00634EE0">
        <w:rPr>
          <w:rFonts w:ascii="仿宋_GB2312" w:eastAsia="仿宋_GB2312" w:hAnsiTheme="minorHAnsi" w:cstheme="minorBidi" w:hint="eastAsia"/>
          <w:sz w:val="28"/>
          <w:szCs w:val="28"/>
        </w:rPr>
        <w:t>门上窗上，</w:t>
      </w: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拍照并将作品照片发送至</w:t>
      </w:r>
      <w:r w:rsidR="00FE65C9" w:rsidRPr="00634EE0">
        <w:rPr>
          <w:rFonts w:ascii="仿宋_GB2312" w:eastAsia="仿宋_GB2312" w:hAnsiTheme="minorHAnsi" w:cstheme="minorBidi" w:hint="eastAsia"/>
          <w:sz w:val="28"/>
          <w:szCs w:val="28"/>
        </w:rPr>
        <w:t>eyshfwb</w:t>
      </w:r>
      <w:r w:rsidR="00FE65C9" w:rsidRPr="00634EE0">
        <w:rPr>
          <w:rFonts w:ascii="仿宋_GB2312" w:eastAsia="仿宋_GB2312" w:hAnsiTheme="minorHAnsi" w:cstheme="minorBidi"/>
          <w:sz w:val="28"/>
          <w:szCs w:val="28"/>
        </w:rPr>
        <w:t>01</w:t>
      </w: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@163.com。</w:t>
      </w:r>
    </w:p>
    <w:p w14:paraId="20AE8A09" w14:textId="77777777" w:rsidR="00FE65C9" w:rsidRPr="00634EE0" w:rsidRDefault="00FE65C9" w:rsidP="00634EE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3.图片需为JPG格式，以附件形式发送。像素不低于200万，图片大小不低于1M。</w:t>
      </w:r>
    </w:p>
    <w:p w14:paraId="40349E2B" w14:textId="5E23DBA7" w:rsidR="003C48CD" w:rsidRPr="00634EE0" w:rsidRDefault="00000000" w:rsidP="00634EE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4.照片拍摄须真实，可作简单的亮度调整，不得作合成、添加或大幅度改变色彩等技术处理，严禁抄袭。</w:t>
      </w:r>
    </w:p>
    <w:p w14:paraId="7427374B" w14:textId="77777777" w:rsidR="003C48CD" w:rsidRPr="00634EE0" w:rsidRDefault="00000000" w:rsidP="00634EE0">
      <w:pPr>
        <w:spacing w:line="480" w:lineRule="exact"/>
        <w:ind w:firstLineChars="200" w:firstLine="560"/>
        <w:rPr>
          <w:rFonts w:ascii="黑体" w:eastAsia="黑体" w:hAnsi="黑体" w:cstheme="minorBidi"/>
          <w:sz w:val="28"/>
          <w:szCs w:val="28"/>
        </w:rPr>
      </w:pPr>
      <w:r w:rsidRPr="00634EE0">
        <w:rPr>
          <w:rFonts w:ascii="黑体" w:eastAsia="黑体" w:hAnsi="黑体" w:cstheme="minorBidi" w:hint="eastAsia"/>
          <w:sz w:val="28"/>
          <w:szCs w:val="28"/>
        </w:rPr>
        <w:t>五、注意事项</w:t>
      </w:r>
    </w:p>
    <w:p w14:paraId="1F8125B8" w14:textId="5FC6ED69" w:rsidR="003C48CD" w:rsidRPr="00634EE0" w:rsidRDefault="00000000" w:rsidP="00634EE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1.参赛同学将参赛作品及《山东大学202</w:t>
      </w:r>
      <w:r w:rsidR="00FE65C9" w:rsidRPr="00634EE0">
        <w:rPr>
          <w:rFonts w:ascii="仿宋_GB2312" w:eastAsia="仿宋_GB2312" w:hAnsiTheme="minorHAnsi" w:cstheme="minorBidi"/>
          <w:sz w:val="28"/>
          <w:szCs w:val="28"/>
        </w:rPr>
        <w:t>2</w:t>
      </w: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年学生宿舍文化节作品申报表》（见附件一）电子版以“</w:t>
      </w:r>
      <w:r w:rsidR="00634EE0" w:rsidRPr="00634EE0">
        <w:rPr>
          <w:rFonts w:ascii="仿宋_GB2312" w:eastAsia="仿宋_GB2312" w:hAnsiTheme="minorHAnsi" w:cstheme="minorBidi" w:hint="eastAsia"/>
          <w:sz w:val="28"/>
          <w:szCs w:val="28"/>
        </w:rPr>
        <w:t>参评项目+班级+姓名+联系方式</w:t>
      </w: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”命名在</w:t>
      </w:r>
      <w:r w:rsidR="00634EE0" w:rsidRPr="00634EE0">
        <w:rPr>
          <w:rFonts w:ascii="仿宋_GB2312" w:eastAsia="仿宋_GB2312" w:hAnsiTheme="minorHAnsi" w:cstheme="minorBidi" w:hint="eastAsia"/>
          <w:sz w:val="28"/>
          <w:szCs w:val="28"/>
        </w:rPr>
        <w:t>11月15日24点前发送至eyshfwb01@163.com，逾期不收。</w:t>
      </w:r>
    </w:p>
    <w:p w14:paraId="3890C5DB" w14:textId="77777777" w:rsidR="003C48CD" w:rsidRPr="00634EE0" w:rsidRDefault="00000000" w:rsidP="00634EE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2.参赛作品应在活动期间创作，且为原创，严禁杜撰、抄袭、剽窃，一经查实，将取消参评资格。</w:t>
      </w:r>
    </w:p>
    <w:p w14:paraId="25033D60" w14:textId="77777777" w:rsidR="003C48CD" w:rsidRPr="00634EE0" w:rsidRDefault="00000000" w:rsidP="00634EE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3.门上窗设计大赛一等奖作品将被推荐至学校参加评选。</w:t>
      </w:r>
    </w:p>
    <w:p w14:paraId="0856450D" w14:textId="77777777" w:rsidR="003C48CD" w:rsidRPr="00634EE0" w:rsidRDefault="00000000" w:rsidP="00634EE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4.作品无论获奖与否，将不退回。</w:t>
      </w:r>
    </w:p>
    <w:p w14:paraId="70A3A789" w14:textId="77777777" w:rsidR="003C48CD" w:rsidRPr="00634EE0" w:rsidRDefault="00000000" w:rsidP="00634EE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5.作品作者拥有作品著作权及署名权，学院拥有作品的使用权，学院及学校有权将参赛作品用于官方宣传平台（网站、微信公众号）展示、使用以及出版等。</w:t>
      </w:r>
    </w:p>
    <w:p w14:paraId="515F2C3A" w14:textId="77777777" w:rsidR="003C48CD" w:rsidRPr="00634EE0" w:rsidRDefault="00000000" w:rsidP="00634EE0">
      <w:pPr>
        <w:spacing w:line="480" w:lineRule="exact"/>
        <w:ind w:firstLineChars="200" w:firstLine="560"/>
        <w:rPr>
          <w:rFonts w:ascii="黑体" w:eastAsia="黑体" w:hAnsi="黑体" w:cstheme="minorBidi"/>
          <w:sz w:val="28"/>
          <w:szCs w:val="28"/>
        </w:rPr>
      </w:pPr>
      <w:r w:rsidRPr="00634EE0">
        <w:rPr>
          <w:rFonts w:ascii="黑体" w:eastAsia="黑体" w:hAnsi="黑体" w:cstheme="minorBidi" w:hint="eastAsia"/>
          <w:sz w:val="28"/>
          <w:szCs w:val="28"/>
        </w:rPr>
        <w:t>六、奖励标准</w:t>
      </w:r>
    </w:p>
    <w:p w14:paraId="3099A582" w14:textId="77777777" w:rsidR="00634EE0" w:rsidRPr="00634EE0" w:rsidRDefault="00634EE0" w:rsidP="00634EE0">
      <w:pPr>
        <w:spacing w:line="480" w:lineRule="exact"/>
        <w:ind w:firstLineChars="200" w:firstLine="560"/>
        <w:rPr>
          <w:rFonts w:ascii="仿宋_GB2312" w:eastAsia="仿宋_GB2312" w:hAnsiTheme="minorHAnsi" w:cstheme="minorBidi"/>
          <w:sz w:val="28"/>
          <w:szCs w:val="28"/>
        </w:rPr>
      </w:pPr>
      <w:bookmarkStart w:id="0" w:name="_Hlk118363012"/>
      <w:bookmarkStart w:id="1" w:name="_Hlk118364884"/>
      <w:r w:rsidRPr="00634EE0">
        <w:rPr>
          <w:rFonts w:ascii="仿宋_GB2312" w:eastAsia="仿宋_GB2312" w:hAnsiTheme="minorHAnsi" w:cstheme="minorBidi" w:hint="eastAsia"/>
          <w:sz w:val="28"/>
          <w:szCs w:val="28"/>
        </w:rPr>
        <w:lastRenderedPageBreak/>
        <w:t>参照相关文件给予相应素质发展分加分奖励。</w:t>
      </w:r>
    </w:p>
    <w:p w14:paraId="116F4BEA" w14:textId="77777777" w:rsidR="00634EE0" w:rsidRPr="00634EE0" w:rsidRDefault="00634EE0" w:rsidP="00634EE0">
      <w:pPr>
        <w:spacing w:line="480" w:lineRule="exact"/>
        <w:ind w:firstLineChars="200" w:firstLine="560"/>
        <w:jc w:val="right"/>
        <w:rPr>
          <w:rFonts w:ascii="仿宋_GB2312" w:eastAsia="仿宋_GB2312" w:hAnsiTheme="minorHAnsi" w:cstheme="minorBidi"/>
          <w:sz w:val="28"/>
          <w:szCs w:val="28"/>
        </w:rPr>
      </w:pPr>
      <w:bookmarkStart w:id="2" w:name="_Hlk118363460"/>
      <w:bookmarkEnd w:id="0"/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山东大学第二临床学院团总支部委员会</w:t>
      </w:r>
    </w:p>
    <w:p w14:paraId="75C001C2" w14:textId="77777777" w:rsidR="00634EE0" w:rsidRPr="00634EE0" w:rsidRDefault="00634EE0" w:rsidP="00634EE0">
      <w:pPr>
        <w:spacing w:line="480" w:lineRule="exact"/>
        <w:ind w:firstLineChars="200" w:firstLine="560"/>
        <w:jc w:val="right"/>
        <w:rPr>
          <w:rFonts w:ascii="仿宋_GB2312" w:eastAsia="仿宋_GB2312" w:hAnsiTheme="minorHAnsi" w:cstheme="minorBidi"/>
          <w:sz w:val="28"/>
          <w:szCs w:val="28"/>
        </w:rPr>
      </w:pP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山东大学第二临床学院学生会（研究生会）</w:t>
      </w:r>
    </w:p>
    <w:p w14:paraId="08465ECB" w14:textId="723FD30D" w:rsidR="003C48CD" w:rsidRPr="00634EE0" w:rsidRDefault="00634EE0" w:rsidP="00634EE0">
      <w:pPr>
        <w:spacing w:line="480" w:lineRule="exact"/>
        <w:ind w:firstLineChars="200" w:firstLine="560"/>
        <w:jc w:val="right"/>
        <w:rPr>
          <w:rFonts w:ascii="仿宋_GB2312" w:eastAsia="仿宋_GB2312" w:hAnsiTheme="minorHAnsi" w:cstheme="minorBidi"/>
          <w:sz w:val="28"/>
          <w:szCs w:val="28"/>
        </w:rPr>
      </w:pP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202</w:t>
      </w:r>
      <w:r w:rsidRPr="00634EE0">
        <w:rPr>
          <w:rFonts w:ascii="仿宋_GB2312" w:eastAsia="仿宋_GB2312" w:hAnsiTheme="minorHAnsi" w:cstheme="minorBidi"/>
          <w:sz w:val="28"/>
          <w:szCs w:val="28"/>
        </w:rPr>
        <w:t>2</w:t>
      </w: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年1</w:t>
      </w:r>
      <w:r w:rsidRPr="00634EE0">
        <w:rPr>
          <w:rFonts w:ascii="仿宋_GB2312" w:eastAsia="仿宋_GB2312" w:hAnsiTheme="minorHAnsi" w:cstheme="minorBidi"/>
          <w:sz w:val="28"/>
          <w:szCs w:val="28"/>
        </w:rPr>
        <w:t>1</w:t>
      </w: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月</w:t>
      </w:r>
      <w:r w:rsidRPr="00634EE0">
        <w:rPr>
          <w:rFonts w:ascii="仿宋_GB2312" w:eastAsia="仿宋_GB2312" w:hAnsiTheme="minorHAnsi" w:cstheme="minorBidi"/>
          <w:sz w:val="28"/>
          <w:szCs w:val="28"/>
        </w:rPr>
        <w:t>3</w:t>
      </w:r>
      <w:r w:rsidRPr="00634EE0">
        <w:rPr>
          <w:rFonts w:ascii="仿宋_GB2312" w:eastAsia="仿宋_GB2312" w:hAnsiTheme="minorHAnsi" w:cstheme="minorBidi" w:hint="eastAsia"/>
          <w:sz w:val="28"/>
          <w:szCs w:val="28"/>
        </w:rPr>
        <w:t>日</w:t>
      </w:r>
      <w:bookmarkEnd w:id="1"/>
      <w:bookmarkEnd w:id="2"/>
    </w:p>
    <w:p w14:paraId="4938B9C8" w14:textId="77777777" w:rsidR="00634EE0" w:rsidRDefault="00634EE0">
      <w:pPr>
        <w:widowControl/>
        <w:jc w:val="lef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/>
          <w:sz w:val="28"/>
          <w:szCs w:val="28"/>
        </w:rPr>
        <w:br w:type="page"/>
      </w:r>
    </w:p>
    <w:p w14:paraId="0EAF57BC" w14:textId="3CE8C775" w:rsidR="003C48CD" w:rsidRDefault="00000000">
      <w:pPr>
        <w:spacing w:line="540" w:lineRule="exact"/>
        <w:rPr>
          <w:rFonts w:ascii="仿宋_GB2312" w:eastAsia="仿宋_GB2312" w:hAnsi="华文中宋"/>
          <w:sz w:val="28"/>
          <w:szCs w:val="28"/>
        </w:rPr>
      </w:pPr>
      <w:r>
        <w:rPr>
          <w:rFonts w:ascii="仿宋_GB2312" w:eastAsia="仿宋_GB2312" w:hAnsi="华文中宋" w:hint="eastAsia"/>
          <w:sz w:val="28"/>
          <w:szCs w:val="28"/>
        </w:rPr>
        <w:lastRenderedPageBreak/>
        <w:t>附件一：</w:t>
      </w:r>
    </w:p>
    <w:p w14:paraId="77C56D6F" w14:textId="0079813E" w:rsidR="003C48CD" w:rsidRDefault="00000000">
      <w:pPr>
        <w:widowControl/>
        <w:spacing w:beforeLines="50" w:before="156" w:afterLines="50" w:after="156" w:line="360" w:lineRule="auto"/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山东大学202</w:t>
      </w:r>
      <w:r w:rsidR="00FE65C9">
        <w:rPr>
          <w:rFonts w:ascii="宋体" w:hAnsi="宋体" w:cs="宋体"/>
          <w:b/>
          <w:bCs/>
          <w:color w:val="000000"/>
          <w:kern w:val="0"/>
          <w:sz w:val="36"/>
          <w:szCs w:val="36"/>
        </w:rPr>
        <w:t>2</w:t>
      </w: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年学生宿舍文化节作品申报表</w:t>
      </w:r>
    </w:p>
    <w:p w14:paraId="6C04269F" w14:textId="77777777" w:rsidR="003C48CD" w:rsidRDefault="00000000">
      <w:pPr>
        <w:widowControl/>
        <w:spacing w:line="360" w:lineRule="auto"/>
        <w:jc w:val="left"/>
        <w:rPr>
          <w:rFonts w:ascii="宋体" w:hAnsi="宋体" w:cs="宋体"/>
          <w:b/>
          <w:color w:val="000000"/>
          <w:kern w:val="0"/>
          <w:sz w:val="36"/>
          <w:szCs w:val="36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学院名称：                               编号：</w:t>
      </w:r>
    </w:p>
    <w:tbl>
      <w:tblPr>
        <w:tblW w:w="8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620"/>
        <w:gridCol w:w="1440"/>
        <w:gridCol w:w="1260"/>
        <w:gridCol w:w="1440"/>
        <w:gridCol w:w="1440"/>
      </w:tblGrid>
      <w:tr w:rsidR="003C48CD" w14:paraId="0CE0549D" w14:textId="77777777">
        <w:trPr>
          <w:cantSplit/>
          <w:trHeight w:val="60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A7FCB" w14:textId="77777777" w:rsidR="003C48CD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作品名称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58D74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3C48CD" w14:paraId="100D44E9" w14:textId="77777777">
        <w:trPr>
          <w:cantSplit/>
          <w:trHeight w:val="60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ACABA" w14:textId="77777777" w:rsidR="003C48CD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作品类别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042F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3C48CD" w14:paraId="1FEB7392" w14:textId="77777777">
        <w:trPr>
          <w:cantSplit/>
          <w:trHeight w:val="601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95D35" w14:textId="77777777" w:rsidR="003C48CD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作</w:t>
            </w:r>
          </w:p>
          <w:p w14:paraId="3019ADCB" w14:textId="77777777" w:rsidR="003C48CD" w:rsidRDefault="00000000">
            <w:pPr>
              <w:widowControl/>
              <w:spacing w:line="360" w:lineRule="auto"/>
              <w:ind w:firstLineChars="150" w:firstLine="450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D2208" w14:textId="77777777" w:rsidR="003C48CD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F6C37" w14:textId="77777777" w:rsidR="003C48CD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专业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7559E" w14:textId="77777777" w:rsidR="003C48CD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年级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C6DDB" w14:textId="77777777" w:rsidR="003C48CD" w:rsidRDefault="0000000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宿舍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F5421" w14:textId="77777777" w:rsidR="003C48CD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特长</w:t>
            </w:r>
          </w:p>
        </w:tc>
      </w:tr>
      <w:tr w:rsidR="003C48CD" w14:paraId="501839FD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6C00" w14:textId="77777777" w:rsidR="003C48CD" w:rsidRDefault="003C48C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0C2C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0DB76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011C9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736A5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81DB3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3C48CD" w14:paraId="01EA4164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7035" w14:textId="77777777" w:rsidR="003C48CD" w:rsidRDefault="003C48C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E7E2A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AF416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E03D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13B62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FF36B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3C48CD" w14:paraId="19C639E9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5400" w14:textId="77777777" w:rsidR="003C48CD" w:rsidRDefault="003C48C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24019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1BD20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13764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BBBD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D1547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3C48CD" w14:paraId="13034EDD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4F86" w14:textId="77777777" w:rsidR="003C48CD" w:rsidRDefault="003C48C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A425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8D877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5097A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424C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12131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3C48CD" w14:paraId="029CC0FA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523B8" w14:textId="77777777" w:rsidR="003C48CD" w:rsidRDefault="003C48C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7FC7F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E65E2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77AED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982F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224DA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3C48CD" w14:paraId="1407D071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DB03" w14:textId="77777777" w:rsidR="003C48CD" w:rsidRDefault="003C48C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5D1AA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953DB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2BE05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87E8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A8AB4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3C48CD" w14:paraId="10264F4D" w14:textId="77777777">
        <w:trPr>
          <w:cantSplit/>
          <w:trHeight w:val="635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4499C" w14:textId="77777777" w:rsidR="003C48CD" w:rsidRDefault="00000000">
            <w:pPr>
              <w:widowControl/>
              <w:spacing w:line="360" w:lineRule="auto"/>
              <w:ind w:left="300" w:hangingChars="100" w:hanging="300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学院推荐</w:t>
            </w:r>
          </w:p>
          <w:p w14:paraId="0D188EE3" w14:textId="77777777" w:rsidR="003C48CD" w:rsidRDefault="00000000">
            <w:pPr>
              <w:widowControl/>
              <w:spacing w:line="360" w:lineRule="auto"/>
              <w:ind w:left="300" w:hangingChars="100" w:hanging="300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意见</w:t>
            </w:r>
          </w:p>
          <w:p w14:paraId="022E4A33" w14:textId="77777777" w:rsidR="003C48CD" w:rsidRDefault="00000000">
            <w:pPr>
              <w:widowControl/>
              <w:spacing w:line="360" w:lineRule="auto"/>
              <w:ind w:left="300" w:hangingChars="100" w:hanging="300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（盖章）</w:t>
            </w:r>
          </w:p>
        </w:tc>
        <w:tc>
          <w:tcPr>
            <w:tcW w:w="3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2EB0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FD92" w14:textId="77777777" w:rsidR="003C48CD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联系方式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4762B" w14:textId="77777777" w:rsidR="003C48CD" w:rsidRDefault="000000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负责人:</w:t>
            </w:r>
          </w:p>
        </w:tc>
      </w:tr>
      <w:tr w:rsidR="003C48CD" w14:paraId="4D13DADF" w14:textId="77777777">
        <w:trPr>
          <w:cantSplit/>
          <w:trHeight w:val="635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043B" w14:textId="77777777" w:rsidR="003C48CD" w:rsidRDefault="003C48C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1B4E" w14:textId="77777777" w:rsidR="003C48CD" w:rsidRDefault="003C48C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714E" w14:textId="77777777" w:rsidR="003C48CD" w:rsidRDefault="003C48C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37B74" w14:textId="77777777" w:rsidR="003C48CD" w:rsidRDefault="000000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电  话:</w:t>
            </w:r>
          </w:p>
        </w:tc>
      </w:tr>
      <w:tr w:rsidR="003C48CD" w14:paraId="7D14A27D" w14:textId="77777777">
        <w:trPr>
          <w:cantSplit/>
          <w:trHeight w:val="635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6CAA" w14:textId="77777777" w:rsidR="003C48CD" w:rsidRDefault="003C48C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6C75" w14:textId="77777777" w:rsidR="003C48CD" w:rsidRDefault="003C48C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8EE9" w14:textId="77777777" w:rsidR="003C48CD" w:rsidRDefault="003C48C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D4248" w14:textId="77777777" w:rsidR="003C48CD" w:rsidRDefault="000000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手  机:</w:t>
            </w:r>
          </w:p>
        </w:tc>
      </w:tr>
      <w:tr w:rsidR="003C48CD" w14:paraId="6E618C9C" w14:textId="77777777">
        <w:trPr>
          <w:cantSplit/>
          <w:trHeight w:val="635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898D" w14:textId="77777777" w:rsidR="003C48CD" w:rsidRDefault="003C48C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AEAD" w14:textId="77777777" w:rsidR="003C48CD" w:rsidRDefault="003C48C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157D" w14:textId="77777777" w:rsidR="003C48CD" w:rsidRDefault="003C48C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A32F4" w14:textId="77777777" w:rsidR="003C48CD" w:rsidRDefault="000000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E-mail：</w:t>
            </w:r>
          </w:p>
        </w:tc>
      </w:tr>
      <w:tr w:rsidR="003C48CD" w14:paraId="052C3496" w14:textId="77777777">
        <w:trPr>
          <w:trHeight w:val="105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31F0" w14:textId="77777777" w:rsidR="003C48CD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备 注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48200" w14:textId="77777777" w:rsidR="003C48CD" w:rsidRDefault="003C48CD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</w:tbl>
    <w:p w14:paraId="0BEA1844" w14:textId="77777777" w:rsidR="003C48CD" w:rsidRDefault="00000000">
      <w:pPr>
        <w:widowControl/>
        <w:spacing w:line="440" w:lineRule="exact"/>
        <w:jc w:val="left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填写说明：1. 每件作品填写一张表格（此表可以复制）。</w:t>
      </w:r>
    </w:p>
    <w:p w14:paraId="2EB19DE7" w14:textId="77777777" w:rsidR="003C48CD" w:rsidRDefault="00000000">
      <w:pPr>
        <w:widowControl/>
        <w:spacing w:line="440" w:lineRule="exact"/>
        <w:ind w:firstLineChars="500" w:firstLine="1500"/>
        <w:jc w:val="left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2. 表中未涉及事宜，请在备注栏中写明。</w:t>
      </w:r>
    </w:p>
    <w:p w14:paraId="6F037F68" w14:textId="77777777" w:rsidR="003C48CD" w:rsidRDefault="00000000">
      <w:pPr>
        <w:spacing w:line="540" w:lineRule="exact"/>
        <w:ind w:leftChars="712" w:left="1945" w:hangingChars="150" w:hanging="45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3. 作品类别请填写征文、门上窗、绘画、书法、手工艺作品、微视频作品其中之一。</w:t>
      </w:r>
    </w:p>
    <w:p w14:paraId="743BA679" w14:textId="77777777" w:rsidR="003C48CD" w:rsidRDefault="003C48CD"/>
    <w:sectPr w:rsidR="003C48CD" w:rsidSect="00634EE0">
      <w:footerReference w:type="default" r:id="rId7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E4728" w14:textId="77777777" w:rsidR="003D2F03" w:rsidRDefault="003D2F03" w:rsidP="00634EE0">
      <w:r>
        <w:separator/>
      </w:r>
    </w:p>
  </w:endnote>
  <w:endnote w:type="continuationSeparator" w:id="0">
    <w:p w14:paraId="7093C2A7" w14:textId="77777777" w:rsidR="003D2F03" w:rsidRDefault="003D2F03" w:rsidP="00634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875658"/>
      <w:docPartObj>
        <w:docPartGallery w:val="Page Numbers (Bottom of Page)"/>
        <w:docPartUnique/>
      </w:docPartObj>
    </w:sdtPr>
    <w:sdtContent>
      <w:p w14:paraId="2AC9B593" w14:textId="2FD7D0D6" w:rsidR="0016624D" w:rsidRDefault="0016624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AB7173F" w14:textId="77777777" w:rsidR="0016624D" w:rsidRDefault="0016624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D3F4D" w14:textId="77777777" w:rsidR="003D2F03" w:rsidRDefault="003D2F03" w:rsidP="00634EE0">
      <w:r>
        <w:separator/>
      </w:r>
    </w:p>
  </w:footnote>
  <w:footnote w:type="continuationSeparator" w:id="0">
    <w:p w14:paraId="6D0ABB11" w14:textId="77777777" w:rsidR="003D2F03" w:rsidRDefault="003D2F03" w:rsidP="00634E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1FD6AC8"/>
    <w:rsid w:val="000E01F5"/>
    <w:rsid w:val="00151203"/>
    <w:rsid w:val="0016624D"/>
    <w:rsid w:val="003C48CD"/>
    <w:rsid w:val="003D2F03"/>
    <w:rsid w:val="005F493E"/>
    <w:rsid w:val="00634EE0"/>
    <w:rsid w:val="00B744AC"/>
    <w:rsid w:val="00EB03D9"/>
    <w:rsid w:val="00FE65C9"/>
    <w:rsid w:val="08BF4EDC"/>
    <w:rsid w:val="0AA8250C"/>
    <w:rsid w:val="0D074E33"/>
    <w:rsid w:val="156D0D42"/>
    <w:rsid w:val="2B762EB9"/>
    <w:rsid w:val="69773AC6"/>
    <w:rsid w:val="71FD6AC8"/>
    <w:rsid w:val="7E0F12A2"/>
    <w:rsid w:val="7ED6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5EABD1"/>
  <w15:docId w15:val="{4F2DE667-3273-4B5B-95B3-3F2E0E5F7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character" w:styleId="a5">
    <w:name w:val="Hyperlink"/>
    <w:qFormat/>
    <w:rPr>
      <w:color w:val="000000"/>
      <w:u w:val="none"/>
    </w:rPr>
  </w:style>
  <w:style w:type="character" w:customStyle="1" w:styleId="a4">
    <w:name w:val="批注框文本 字符"/>
    <w:basedOn w:val="a0"/>
    <w:link w:val="a3"/>
    <w:rPr>
      <w:kern w:val="2"/>
      <w:sz w:val="18"/>
      <w:szCs w:val="18"/>
    </w:rPr>
  </w:style>
  <w:style w:type="paragraph" w:styleId="a6">
    <w:name w:val="header"/>
    <w:basedOn w:val="a"/>
    <w:link w:val="a7"/>
    <w:rsid w:val="00634E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634EE0"/>
    <w:rPr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634E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34EE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遥安</dc:creator>
  <cp:lastModifiedBy>Xv Kai</cp:lastModifiedBy>
  <cp:revision>4</cp:revision>
  <dcterms:created xsi:type="dcterms:W3CDTF">2022-11-03T02:58:00Z</dcterms:created>
  <dcterms:modified xsi:type="dcterms:W3CDTF">2022-11-03T12:55:00Z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