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spacing w:after="0" w:line="700" w:lineRule="exact"/>
        <w:jc w:val="center"/>
        <w:rPr>
          <w:rFonts w:hint="eastAsia" w:ascii="宋体" w:hAnsi="宋体" w:eastAsia="宋体" w:cs="宋体"/>
          <w:color w:val="000000"/>
          <w:sz w:val="30"/>
          <w:szCs w:val="30"/>
          <w:highlight w:val="none"/>
        </w:rPr>
      </w:pPr>
    </w:p>
    <w:p>
      <w:pPr>
        <w:pStyle w:val="11"/>
        <w:shd w:val="clear"/>
        <w:spacing w:before="290" w:beforeLines="100" w:after="0"/>
        <w:jc w:val="center"/>
        <w:rPr>
          <w:rFonts w:hint="eastAsia" w:ascii="宋体" w:hAnsi="宋体" w:eastAsia="宋体" w:cs="宋体"/>
          <w:b/>
          <w:color w:val="000000"/>
          <w:spacing w:val="20"/>
          <w:sz w:val="44"/>
          <w:szCs w:val="44"/>
          <w:highlight w:val="none"/>
        </w:rPr>
      </w:pPr>
    </w:p>
    <w:p>
      <w:pPr>
        <w:pStyle w:val="11"/>
        <w:shd w:val="clear"/>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山东大学第二医院E、UPS电源设备安装、维修、电池更换、维保</w:t>
      </w:r>
    </w:p>
    <w:p>
      <w:pPr>
        <w:pStyle w:val="11"/>
        <w:shd w:val="clear"/>
        <w:spacing w:after="0" w:line="700" w:lineRule="exact"/>
        <w:jc w:val="center"/>
        <w:rPr>
          <w:rFonts w:hint="eastAsia" w:ascii="宋体" w:hAnsi="宋体" w:eastAsia="宋体" w:cs="宋体"/>
          <w:color w:val="000000"/>
          <w:sz w:val="30"/>
          <w:szCs w:val="30"/>
          <w:highlight w:val="none"/>
        </w:rPr>
      </w:pPr>
    </w:p>
    <w:p>
      <w:pPr>
        <w:shd w:val="clea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shd w:val="clea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TCZX-HW-2022-043</w:t>
      </w:r>
    </w:p>
    <w:p>
      <w:pPr>
        <w:pStyle w:val="11"/>
        <w:shd w:val="clear"/>
        <w:rPr>
          <w:rFonts w:hint="eastAsia" w:ascii="宋体" w:hAnsi="宋体" w:eastAsia="宋体" w:cs="宋体"/>
          <w:highlight w:val="none"/>
        </w:rPr>
      </w:pPr>
    </w:p>
    <w:p>
      <w:pPr>
        <w:shd w:val="clear"/>
        <w:spacing w:line="360" w:lineRule="auto"/>
        <w:jc w:val="center"/>
        <w:rPr>
          <w:rFonts w:hint="eastAsia" w:ascii="宋体" w:hAnsi="宋体" w:eastAsia="宋体" w:cs="宋体"/>
          <w:b/>
          <w:color w:val="000000"/>
          <w:sz w:val="56"/>
          <w:highlight w:val="none"/>
        </w:rPr>
      </w:pPr>
    </w:p>
    <w:p>
      <w:pPr>
        <w:shd w:val="clea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11"/>
        <w:shd w:val="clear"/>
        <w:spacing w:after="0" w:line="700" w:lineRule="exact"/>
        <w:jc w:val="center"/>
        <w:rPr>
          <w:rFonts w:hint="eastAsia" w:ascii="宋体" w:hAnsi="宋体" w:eastAsia="宋体" w:cs="宋体"/>
          <w:color w:val="000000"/>
          <w:sz w:val="30"/>
          <w:szCs w:val="30"/>
          <w:highlight w:val="none"/>
        </w:rPr>
      </w:pPr>
    </w:p>
    <w:p>
      <w:pPr>
        <w:pStyle w:val="11"/>
        <w:shd w:val="clear"/>
        <w:spacing w:after="0" w:line="700" w:lineRule="exact"/>
        <w:jc w:val="both"/>
        <w:rPr>
          <w:rFonts w:hint="eastAsia" w:ascii="宋体" w:hAnsi="宋体" w:eastAsia="宋体" w:cs="宋体"/>
          <w:color w:val="000000"/>
          <w:sz w:val="30"/>
          <w:szCs w:val="30"/>
          <w:highlight w:val="none"/>
        </w:rPr>
      </w:pPr>
    </w:p>
    <w:p>
      <w:pPr>
        <w:pStyle w:val="11"/>
        <w:shd w:val="clear"/>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11"/>
        <w:shd w:val="clear"/>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11"/>
        <w:shd w:val="clear"/>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11</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11"/>
        <w:shd w:val="clear"/>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Borders>
            <w:top w:val="none" w:sz="0" w:space="0"/>
            <w:left w:val="none" w:sz="0" w:space="0"/>
            <w:bottom w:val="none" w:sz="0" w:space="0"/>
            <w:right w:val="none" w:sz="0" w:space="0"/>
          </w:pgBorders>
          <w:pgNumType w:fmt="decimal" w:start="0"/>
          <w:cols w:space="720" w:num="1"/>
          <w:titlePg/>
          <w:docGrid w:type="lines" w:linePitch="290" w:charSpace="-3931"/>
        </w:sectPr>
      </w:pPr>
    </w:p>
    <w:p>
      <w:pPr>
        <w:pStyle w:val="11"/>
        <w:shd w:val="clear"/>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6"/>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_Toc3569 </w:instrText>
      </w:r>
      <w:r>
        <w:rPr>
          <w:rFonts w:hint="eastAsia" w:ascii="仿宋" w:hAnsi="仿宋" w:eastAsia="仿宋" w:cs="仿宋"/>
          <w:szCs w:val="28"/>
          <w:highlight w:val="none"/>
        </w:rPr>
        <w:fldChar w:fldCharType="separate"/>
      </w:r>
      <w:r>
        <w:rPr>
          <w:rFonts w:hint="eastAsia" w:ascii="宋体" w:hAnsi="宋体" w:eastAsia="宋体" w:cs="宋体"/>
          <w:szCs w:val="36"/>
          <w:highlight w:val="none"/>
        </w:rPr>
        <w:t>第一章  竞争性磋商公告</w:t>
      </w:r>
      <w:r>
        <w:rPr>
          <w:highlight w:val="none"/>
        </w:rPr>
        <w:tab/>
      </w:r>
      <w:r>
        <w:rPr>
          <w:highlight w:val="none"/>
        </w:rPr>
        <w:fldChar w:fldCharType="begin"/>
      </w:r>
      <w:r>
        <w:rPr>
          <w:highlight w:val="none"/>
        </w:rPr>
        <w:instrText xml:space="preserve"> PAGEREF _Toc3569 \h </w:instrText>
      </w:r>
      <w:r>
        <w:rPr>
          <w:highlight w:val="none"/>
        </w:rPr>
        <w:fldChar w:fldCharType="separate"/>
      </w:r>
      <w:r>
        <w:rPr>
          <w:highlight w:val="none"/>
        </w:rPr>
        <w:t>2</w:t>
      </w:r>
      <w:r>
        <w:rPr>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_Toc24270 </w:instrText>
      </w:r>
      <w:r>
        <w:rPr>
          <w:rFonts w:hint="eastAsia" w:ascii="仿宋" w:hAnsi="仿宋" w:eastAsia="仿宋" w:cs="仿宋"/>
          <w:szCs w:val="28"/>
          <w:highlight w:val="none"/>
        </w:rPr>
        <w:fldChar w:fldCharType="separate"/>
      </w:r>
      <w:r>
        <w:rPr>
          <w:rFonts w:hint="eastAsia" w:ascii="Calibri" w:hAnsi="Calibri" w:eastAsia="宋体" w:cs="Times New Roman"/>
          <w:kern w:val="44"/>
          <w:szCs w:val="24"/>
          <w:highlight w:val="none"/>
          <w:lang w:val="en-US" w:eastAsia="zh-CN" w:bidi="ar-SA"/>
        </w:rPr>
        <w:t xml:space="preserve">第二章  </w:t>
      </w:r>
      <w:r>
        <w:rPr>
          <w:rFonts w:hint="eastAsia" w:ascii="宋体" w:hAnsi="宋体" w:eastAsia="宋体" w:cs="宋体"/>
          <w:highlight w:val="none"/>
          <w:lang w:val="en-US" w:eastAsia="zh-CN"/>
        </w:rPr>
        <w:t>供应商</w:t>
      </w:r>
      <w:r>
        <w:rPr>
          <w:rFonts w:hint="eastAsia" w:ascii="宋体" w:hAnsi="宋体" w:eastAsia="宋体" w:cs="宋体"/>
          <w:highlight w:val="none"/>
        </w:rPr>
        <w:t>须知</w:t>
      </w:r>
      <w:r>
        <w:rPr>
          <w:highlight w:val="none"/>
        </w:rPr>
        <w:tab/>
      </w:r>
      <w:r>
        <w:rPr>
          <w:highlight w:val="none"/>
        </w:rPr>
        <w:fldChar w:fldCharType="begin"/>
      </w:r>
      <w:r>
        <w:rPr>
          <w:highlight w:val="none"/>
        </w:rPr>
        <w:instrText xml:space="preserve"> PAGEREF _Toc24270 \h </w:instrText>
      </w:r>
      <w:r>
        <w:rPr>
          <w:highlight w:val="none"/>
        </w:rPr>
        <w:fldChar w:fldCharType="separate"/>
      </w:r>
      <w:r>
        <w:rPr>
          <w:highlight w:val="none"/>
        </w:rPr>
        <w:t>6</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_Toc4336 </w:instrText>
      </w:r>
      <w:r>
        <w:rPr>
          <w:rFonts w:hint="eastAsia" w:ascii="仿宋" w:hAnsi="仿宋" w:eastAsia="仿宋" w:cs="仿宋"/>
          <w:szCs w:val="28"/>
          <w:highlight w:val="none"/>
        </w:rPr>
        <w:fldChar w:fldCharType="separate"/>
      </w:r>
      <w:r>
        <w:rPr>
          <w:rFonts w:hint="eastAsia" w:ascii="宋体" w:hAnsi="宋体" w:eastAsia="宋体" w:cs="宋体"/>
          <w:bCs/>
          <w:szCs w:val="44"/>
          <w:highlight w:val="none"/>
        </w:rPr>
        <w:t>供应商须知前附表</w:t>
      </w:r>
      <w:r>
        <w:rPr>
          <w:highlight w:val="none"/>
        </w:rPr>
        <w:tab/>
      </w:r>
      <w:r>
        <w:rPr>
          <w:highlight w:val="none"/>
        </w:rPr>
        <w:fldChar w:fldCharType="begin"/>
      </w:r>
      <w:r>
        <w:rPr>
          <w:highlight w:val="none"/>
        </w:rPr>
        <w:instrText xml:space="preserve"> PAGEREF _Toc4336 \h </w:instrText>
      </w:r>
      <w:r>
        <w:rPr>
          <w:highlight w:val="none"/>
        </w:rPr>
        <w:fldChar w:fldCharType="separate"/>
      </w:r>
      <w:r>
        <w:rPr>
          <w:highlight w:val="none"/>
        </w:rPr>
        <w:t>6</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_Toc2667 </w:instrText>
      </w:r>
      <w:r>
        <w:rPr>
          <w:rFonts w:hint="eastAsia" w:ascii="仿宋" w:hAnsi="仿宋" w:eastAsia="仿宋" w:cs="仿宋"/>
          <w:szCs w:val="28"/>
          <w:highlight w:val="none"/>
        </w:rPr>
        <w:fldChar w:fldCharType="separate"/>
      </w:r>
      <w:r>
        <w:rPr>
          <w:rFonts w:hint="eastAsia" w:ascii="宋体" w:hAnsi="宋体" w:eastAsia="宋体" w:cs="宋体"/>
          <w:kern w:val="2"/>
          <w:szCs w:val="44"/>
          <w:highlight w:val="none"/>
          <w:lang w:val="en-US" w:eastAsia="zh-CN"/>
        </w:rPr>
        <w:t>供应商须知正文</w:t>
      </w:r>
      <w:r>
        <w:rPr>
          <w:highlight w:val="none"/>
        </w:rPr>
        <w:tab/>
      </w:r>
      <w:r>
        <w:rPr>
          <w:highlight w:val="none"/>
        </w:rPr>
        <w:fldChar w:fldCharType="begin"/>
      </w:r>
      <w:r>
        <w:rPr>
          <w:highlight w:val="none"/>
        </w:rPr>
        <w:instrText xml:space="preserve"> PAGEREF _Toc2667 \h </w:instrText>
      </w:r>
      <w:r>
        <w:rPr>
          <w:highlight w:val="none"/>
        </w:rPr>
        <w:fldChar w:fldCharType="separate"/>
      </w:r>
      <w:r>
        <w:rPr>
          <w:highlight w:val="none"/>
        </w:rPr>
        <w:t>16</w:t>
      </w:r>
      <w:r>
        <w:rPr>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_Toc2065 </w:instrText>
      </w:r>
      <w:r>
        <w:rPr>
          <w:rFonts w:hint="eastAsia" w:ascii="仿宋" w:hAnsi="仿宋" w:eastAsia="仿宋" w:cs="仿宋"/>
          <w:szCs w:val="28"/>
          <w:highlight w:val="none"/>
        </w:rPr>
        <w:fldChar w:fldCharType="separate"/>
      </w:r>
      <w:r>
        <w:rPr>
          <w:rFonts w:hint="eastAsia" w:ascii="宋体" w:hAnsi="宋体" w:eastAsia="宋体" w:cs="宋体"/>
          <w:szCs w:val="44"/>
          <w:highlight w:val="none"/>
          <w:lang w:val="en-US" w:eastAsia="zh-CN"/>
        </w:rPr>
        <w:t>第三章 评分办法</w:t>
      </w:r>
      <w:r>
        <w:rPr>
          <w:highlight w:val="none"/>
        </w:rPr>
        <w:tab/>
      </w:r>
      <w:r>
        <w:rPr>
          <w:highlight w:val="none"/>
        </w:rPr>
        <w:fldChar w:fldCharType="begin"/>
      </w:r>
      <w:r>
        <w:rPr>
          <w:highlight w:val="none"/>
        </w:rPr>
        <w:instrText xml:space="preserve"> PAGEREF _Toc2065 \h </w:instrText>
      </w:r>
      <w:r>
        <w:rPr>
          <w:highlight w:val="none"/>
        </w:rPr>
        <w:fldChar w:fldCharType="separate"/>
      </w:r>
      <w:r>
        <w:rPr>
          <w:highlight w:val="none"/>
        </w:rPr>
        <w:t>43</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_Toc20883 </w:instrText>
      </w:r>
      <w:r>
        <w:rPr>
          <w:rFonts w:hint="eastAsia" w:ascii="仿宋" w:hAnsi="仿宋" w:eastAsia="仿宋" w:cs="仿宋"/>
          <w:szCs w:val="28"/>
          <w:highlight w:val="none"/>
        </w:rPr>
        <w:fldChar w:fldCharType="separate"/>
      </w:r>
      <w:r>
        <w:rPr>
          <w:rFonts w:hint="eastAsia" w:ascii="Arial" w:hAnsi="Arial" w:eastAsia="黑体" w:cs="Times New Roman"/>
          <w:kern w:val="2"/>
          <w:szCs w:val="28"/>
          <w:highlight w:val="none"/>
          <w:lang w:val="en-US" w:eastAsia="zh-CN"/>
        </w:rPr>
        <w:t>一、 评审方法</w:t>
      </w:r>
      <w:r>
        <w:rPr>
          <w:highlight w:val="none"/>
        </w:rPr>
        <w:tab/>
      </w:r>
      <w:r>
        <w:rPr>
          <w:highlight w:val="none"/>
        </w:rPr>
        <w:fldChar w:fldCharType="begin"/>
      </w:r>
      <w:r>
        <w:rPr>
          <w:highlight w:val="none"/>
        </w:rPr>
        <w:instrText xml:space="preserve"> PAGEREF _Toc20883 \h </w:instrText>
      </w:r>
      <w:r>
        <w:rPr>
          <w:highlight w:val="none"/>
        </w:rPr>
        <w:fldChar w:fldCharType="separate"/>
      </w:r>
      <w:r>
        <w:rPr>
          <w:highlight w:val="none"/>
        </w:rPr>
        <w:t>43</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_Toc15229 </w:instrText>
      </w:r>
      <w:r>
        <w:rPr>
          <w:rFonts w:hint="eastAsia" w:ascii="仿宋" w:hAnsi="仿宋" w:eastAsia="仿宋" w:cs="仿宋"/>
          <w:szCs w:val="28"/>
          <w:highlight w:val="none"/>
        </w:rPr>
        <w:fldChar w:fldCharType="separate"/>
      </w:r>
      <w:r>
        <w:rPr>
          <w:rFonts w:hint="eastAsia" w:ascii="Arial" w:hAnsi="Arial" w:eastAsia="黑体" w:cs="Times New Roman"/>
          <w:kern w:val="2"/>
          <w:szCs w:val="28"/>
          <w:highlight w:val="none"/>
          <w:lang w:val="en-US" w:eastAsia="zh-CN"/>
        </w:rPr>
        <w:t>二、 评审细则</w:t>
      </w:r>
      <w:r>
        <w:rPr>
          <w:highlight w:val="none"/>
        </w:rPr>
        <w:tab/>
      </w:r>
      <w:r>
        <w:rPr>
          <w:highlight w:val="none"/>
        </w:rPr>
        <w:fldChar w:fldCharType="begin"/>
      </w:r>
      <w:r>
        <w:rPr>
          <w:highlight w:val="none"/>
        </w:rPr>
        <w:instrText xml:space="preserve"> PAGEREF _Toc15229 \h </w:instrText>
      </w:r>
      <w:r>
        <w:rPr>
          <w:highlight w:val="none"/>
        </w:rPr>
        <w:fldChar w:fldCharType="separate"/>
      </w:r>
      <w:r>
        <w:rPr>
          <w:highlight w:val="none"/>
        </w:rPr>
        <w:t>43</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_Toc23203 </w:instrText>
      </w:r>
      <w:r>
        <w:rPr>
          <w:rFonts w:hint="eastAsia" w:ascii="仿宋" w:hAnsi="仿宋" w:eastAsia="仿宋" w:cs="仿宋"/>
          <w:szCs w:val="28"/>
          <w:highlight w:val="none"/>
        </w:rPr>
        <w:fldChar w:fldCharType="separate"/>
      </w:r>
      <w:r>
        <w:rPr>
          <w:rFonts w:hint="eastAsia" w:ascii="Arial" w:hAnsi="Arial" w:eastAsia="黑体" w:cs="Times New Roman"/>
          <w:kern w:val="2"/>
          <w:szCs w:val="28"/>
          <w:highlight w:val="none"/>
          <w:lang w:val="en-US" w:eastAsia="zh-CN"/>
        </w:rPr>
        <w:t>三、 评审执行的政府采购政策</w:t>
      </w:r>
      <w:r>
        <w:rPr>
          <w:highlight w:val="none"/>
        </w:rPr>
        <w:tab/>
      </w:r>
      <w:r>
        <w:rPr>
          <w:highlight w:val="none"/>
        </w:rPr>
        <w:fldChar w:fldCharType="begin"/>
      </w:r>
      <w:r>
        <w:rPr>
          <w:highlight w:val="none"/>
        </w:rPr>
        <w:instrText xml:space="preserve"> PAGEREF _Toc23203 \h </w:instrText>
      </w:r>
      <w:r>
        <w:rPr>
          <w:highlight w:val="none"/>
        </w:rPr>
        <w:fldChar w:fldCharType="separate"/>
      </w:r>
      <w:r>
        <w:rPr>
          <w:highlight w:val="none"/>
        </w:rPr>
        <w:t>45</w:t>
      </w:r>
      <w:r>
        <w:rPr>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_Toc5618 </w:instrText>
      </w:r>
      <w:r>
        <w:rPr>
          <w:rFonts w:hint="eastAsia" w:ascii="仿宋" w:hAnsi="仿宋" w:eastAsia="仿宋" w:cs="仿宋"/>
          <w:szCs w:val="28"/>
          <w:highlight w:val="none"/>
        </w:rPr>
        <w:fldChar w:fldCharType="separate"/>
      </w: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采购要求</w:t>
      </w:r>
      <w:r>
        <w:rPr>
          <w:highlight w:val="none"/>
        </w:rPr>
        <w:tab/>
      </w:r>
      <w:r>
        <w:rPr>
          <w:highlight w:val="none"/>
        </w:rPr>
        <w:fldChar w:fldCharType="begin"/>
      </w:r>
      <w:r>
        <w:rPr>
          <w:highlight w:val="none"/>
        </w:rPr>
        <w:instrText xml:space="preserve"> PAGEREF _Toc5618 \h </w:instrText>
      </w:r>
      <w:r>
        <w:rPr>
          <w:highlight w:val="none"/>
        </w:rPr>
        <w:fldChar w:fldCharType="separate"/>
      </w:r>
      <w:r>
        <w:rPr>
          <w:highlight w:val="none"/>
        </w:rPr>
        <w:t>47</w:t>
      </w:r>
      <w:r>
        <w:rPr>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_Toc19316 </w:instrText>
      </w:r>
      <w:r>
        <w:rPr>
          <w:rFonts w:hint="eastAsia" w:ascii="仿宋" w:hAnsi="仿宋" w:eastAsia="仿宋" w:cs="仿宋"/>
          <w:szCs w:val="28"/>
          <w:highlight w:val="none"/>
        </w:rPr>
        <w:fldChar w:fldCharType="separate"/>
      </w:r>
      <w:r>
        <w:rPr>
          <w:rFonts w:hint="eastAsia" w:ascii="Calibri" w:hAnsi="Calibri" w:eastAsia="宋体" w:cs="Times New Roman"/>
          <w:szCs w:val="24"/>
          <w:highlight w:val="none"/>
        </w:rPr>
        <w:t>第</w:t>
      </w:r>
      <w:r>
        <w:rPr>
          <w:rFonts w:hint="eastAsia" w:ascii="Calibri" w:hAnsi="Calibri" w:eastAsia="宋体" w:cs="Times New Roman"/>
          <w:szCs w:val="24"/>
          <w:highlight w:val="none"/>
          <w:lang w:val="en-US" w:eastAsia="zh-CN"/>
        </w:rPr>
        <w:t>五</w:t>
      </w:r>
      <w:r>
        <w:rPr>
          <w:rFonts w:hint="eastAsia" w:ascii="Calibri" w:hAnsi="Calibri" w:eastAsia="宋体" w:cs="Times New Roman"/>
          <w:szCs w:val="24"/>
          <w:highlight w:val="none"/>
        </w:rPr>
        <w:t>章  合同格式</w:t>
      </w:r>
      <w:r>
        <w:rPr>
          <w:rFonts w:hint="eastAsia" w:ascii="Calibri" w:hAnsi="Calibri" w:eastAsia="宋体" w:cs="Times New Roman"/>
          <w:szCs w:val="24"/>
          <w:highlight w:val="none"/>
          <w:lang w:eastAsia="zh-CN"/>
        </w:rPr>
        <w:t>（</w:t>
      </w:r>
      <w:r>
        <w:rPr>
          <w:rFonts w:hint="eastAsia" w:ascii="Calibri" w:hAnsi="Calibri" w:eastAsia="宋体" w:cs="Times New Roman"/>
          <w:szCs w:val="24"/>
          <w:highlight w:val="none"/>
          <w:lang w:val="en-US" w:eastAsia="zh-CN"/>
        </w:rPr>
        <w:t>参考）</w:t>
      </w:r>
      <w:r>
        <w:rPr>
          <w:highlight w:val="none"/>
        </w:rPr>
        <w:tab/>
      </w:r>
      <w:r>
        <w:rPr>
          <w:highlight w:val="none"/>
        </w:rPr>
        <w:fldChar w:fldCharType="begin"/>
      </w:r>
      <w:r>
        <w:rPr>
          <w:highlight w:val="none"/>
        </w:rPr>
        <w:instrText xml:space="preserve"> PAGEREF _Toc19316 \h </w:instrText>
      </w:r>
      <w:r>
        <w:rPr>
          <w:highlight w:val="none"/>
        </w:rPr>
        <w:fldChar w:fldCharType="separate"/>
      </w:r>
      <w:r>
        <w:rPr>
          <w:highlight w:val="none"/>
        </w:rPr>
        <w:t>71</w:t>
      </w:r>
      <w:r>
        <w:rPr>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_Toc8084 </w:instrText>
      </w:r>
      <w:r>
        <w:rPr>
          <w:rFonts w:hint="eastAsia" w:ascii="仿宋" w:hAnsi="仿宋" w:eastAsia="仿宋" w:cs="仿宋"/>
          <w:szCs w:val="28"/>
          <w:highlight w:val="none"/>
        </w:rPr>
        <w:fldChar w:fldCharType="separate"/>
      </w:r>
      <w:r>
        <w:rPr>
          <w:rFonts w:hint="eastAsia" w:ascii="Calibri" w:hAnsi="Calibri" w:eastAsia="宋体" w:cs="Times New Roman"/>
          <w:szCs w:val="24"/>
          <w:highlight w:val="none"/>
        </w:rPr>
        <w:t>第</w:t>
      </w:r>
      <w:r>
        <w:rPr>
          <w:rFonts w:hint="eastAsia" w:ascii="Calibri" w:hAnsi="Calibri" w:eastAsia="宋体" w:cs="Times New Roman"/>
          <w:szCs w:val="24"/>
          <w:highlight w:val="none"/>
          <w:lang w:val="en-US" w:eastAsia="zh-CN"/>
        </w:rPr>
        <w:t>六</w:t>
      </w:r>
      <w:r>
        <w:rPr>
          <w:rFonts w:hint="eastAsia" w:ascii="Calibri" w:hAnsi="Calibri" w:eastAsia="宋体" w:cs="Times New Roman"/>
          <w:szCs w:val="24"/>
          <w:highlight w:val="none"/>
        </w:rPr>
        <w:t>章  附件</w:t>
      </w:r>
      <w:r>
        <w:rPr>
          <w:highlight w:val="none"/>
        </w:rPr>
        <w:tab/>
      </w:r>
      <w:r>
        <w:rPr>
          <w:highlight w:val="none"/>
        </w:rPr>
        <w:fldChar w:fldCharType="begin"/>
      </w:r>
      <w:r>
        <w:rPr>
          <w:highlight w:val="none"/>
        </w:rPr>
        <w:instrText xml:space="preserve"> PAGEREF _Toc8084 \h </w:instrText>
      </w:r>
      <w:r>
        <w:rPr>
          <w:highlight w:val="none"/>
        </w:rPr>
        <w:fldChar w:fldCharType="separate"/>
      </w:r>
      <w:r>
        <w:rPr>
          <w:highlight w:val="none"/>
        </w:rPr>
        <w:t>76</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_Toc1137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rPr>
        <w:t>附件一：报价函</w:t>
      </w:r>
      <w:r>
        <w:rPr>
          <w:highlight w:val="none"/>
        </w:rPr>
        <w:tab/>
      </w:r>
      <w:r>
        <w:rPr>
          <w:highlight w:val="none"/>
        </w:rPr>
        <w:fldChar w:fldCharType="begin"/>
      </w:r>
      <w:r>
        <w:rPr>
          <w:highlight w:val="none"/>
        </w:rPr>
        <w:instrText xml:space="preserve"> PAGEREF _Toc1137 \h </w:instrText>
      </w:r>
      <w:r>
        <w:rPr>
          <w:highlight w:val="none"/>
        </w:rPr>
        <w:fldChar w:fldCharType="separate"/>
      </w:r>
      <w:r>
        <w:rPr>
          <w:highlight w:val="none"/>
        </w:rPr>
        <w:t>76</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_Toc13455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rPr>
        <w:t>附件二：法定代表人身份证明</w:t>
      </w:r>
      <w:r>
        <w:rPr>
          <w:highlight w:val="none"/>
        </w:rPr>
        <w:tab/>
      </w:r>
      <w:r>
        <w:rPr>
          <w:highlight w:val="none"/>
        </w:rPr>
        <w:fldChar w:fldCharType="begin"/>
      </w:r>
      <w:r>
        <w:rPr>
          <w:highlight w:val="none"/>
        </w:rPr>
        <w:instrText xml:space="preserve"> PAGEREF _Toc13455 \h </w:instrText>
      </w:r>
      <w:r>
        <w:rPr>
          <w:highlight w:val="none"/>
        </w:rPr>
        <w:fldChar w:fldCharType="separate"/>
      </w:r>
      <w:r>
        <w:rPr>
          <w:highlight w:val="none"/>
        </w:rPr>
        <w:t>77</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_Toc16578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附件三：授权委托书</w:t>
      </w:r>
      <w:r>
        <w:rPr>
          <w:highlight w:val="none"/>
        </w:rPr>
        <w:tab/>
      </w:r>
      <w:r>
        <w:rPr>
          <w:highlight w:val="none"/>
        </w:rPr>
        <w:fldChar w:fldCharType="begin"/>
      </w:r>
      <w:r>
        <w:rPr>
          <w:highlight w:val="none"/>
        </w:rPr>
        <w:instrText xml:space="preserve"> PAGEREF _Toc16578 \h </w:instrText>
      </w:r>
      <w:r>
        <w:rPr>
          <w:highlight w:val="none"/>
        </w:rPr>
        <w:fldChar w:fldCharType="separate"/>
      </w:r>
      <w:r>
        <w:rPr>
          <w:highlight w:val="none"/>
        </w:rPr>
        <w:t>78</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_Toc23667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附件四：报价一览表</w:t>
      </w:r>
      <w:r>
        <w:rPr>
          <w:highlight w:val="none"/>
        </w:rPr>
        <w:tab/>
      </w:r>
      <w:r>
        <w:rPr>
          <w:highlight w:val="none"/>
        </w:rPr>
        <w:fldChar w:fldCharType="begin"/>
      </w:r>
      <w:r>
        <w:rPr>
          <w:highlight w:val="none"/>
        </w:rPr>
        <w:instrText xml:space="preserve"> PAGEREF _Toc23667 \h </w:instrText>
      </w:r>
      <w:r>
        <w:rPr>
          <w:highlight w:val="none"/>
        </w:rPr>
        <w:fldChar w:fldCharType="separate"/>
      </w:r>
      <w:r>
        <w:rPr>
          <w:highlight w:val="none"/>
        </w:rPr>
        <w:t>79</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_Toc18100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附件五：报价明细表</w:t>
      </w:r>
      <w:r>
        <w:rPr>
          <w:highlight w:val="none"/>
        </w:rPr>
        <w:tab/>
      </w:r>
      <w:r>
        <w:rPr>
          <w:highlight w:val="none"/>
        </w:rPr>
        <w:fldChar w:fldCharType="begin"/>
      </w:r>
      <w:r>
        <w:rPr>
          <w:highlight w:val="none"/>
        </w:rPr>
        <w:instrText xml:space="preserve"> PAGEREF _Toc18100 \h </w:instrText>
      </w:r>
      <w:r>
        <w:rPr>
          <w:highlight w:val="none"/>
        </w:rPr>
        <w:fldChar w:fldCharType="separate"/>
      </w:r>
      <w:r>
        <w:rPr>
          <w:highlight w:val="none"/>
        </w:rPr>
        <w:t>80</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_Toc5481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附件六：技术规格响应/偏离表</w:t>
      </w:r>
      <w:r>
        <w:rPr>
          <w:highlight w:val="none"/>
        </w:rPr>
        <w:tab/>
      </w:r>
      <w:r>
        <w:rPr>
          <w:highlight w:val="none"/>
        </w:rPr>
        <w:fldChar w:fldCharType="begin"/>
      </w:r>
      <w:r>
        <w:rPr>
          <w:highlight w:val="none"/>
        </w:rPr>
        <w:instrText xml:space="preserve"> PAGEREF _Toc5481 \h </w:instrText>
      </w:r>
      <w:r>
        <w:rPr>
          <w:highlight w:val="none"/>
        </w:rPr>
        <w:fldChar w:fldCharType="separate"/>
      </w:r>
      <w:r>
        <w:rPr>
          <w:highlight w:val="none"/>
        </w:rPr>
        <w:t>91</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_Toc28815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附件七:商务条款响应/偏离表</w:t>
      </w:r>
      <w:r>
        <w:rPr>
          <w:highlight w:val="none"/>
        </w:rPr>
        <w:tab/>
      </w:r>
      <w:r>
        <w:rPr>
          <w:highlight w:val="none"/>
        </w:rPr>
        <w:fldChar w:fldCharType="begin"/>
      </w:r>
      <w:r>
        <w:rPr>
          <w:highlight w:val="none"/>
        </w:rPr>
        <w:instrText xml:space="preserve"> PAGEREF _Toc28815 \h </w:instrText>
      </w:r>
      <w:r>
        <w:rPr>
          <w:highlight w:val="none"/>
        </w:rPr>
        <w:fldChar w:fldCharType="separate"/>
      </w:r>
      <w:r>
        <w:rPr>
          <w:highlight w:val="none"/>
        </w:rPr>
        <w:t>92</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_Toc31287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附件八：产品性能描述一览表</w:t>
      </w:r>
      <w:r>
        <w:rPr>
          <w:highlight w:val="none"/>
        </w:rPr>
        <w:tab/>
      </w:r>
      <w:r>
        <w:rPr>
          <w:highlight w:val="none"/>
        </w:rPr>
        <w:fldChar w:fldCharType="begin"/>
      </w:r>
      <w:r>
        <w:rPr>
          <w:highlight w:val="none"/>
        </w:rPr>
        <w:instrText xml:space="preserve"> PAGEREF _Toc31287 \h </w:instrText>
      </w:r>
      <w:r>
        <w:rPr>
          <w:highlight w:val="none"/>
        </w:rPr>
        <w:fldChar w:fldCharType="separate"/>
      </w:r>
      <w:r>
        <w:rPr>
          <w:highlight w:val="none"/>
        </w:rPr>
        <w:t>93</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_Toc31012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附件九：质保期外备品备件、易损件、专用工具报价表</w:t>
      </w:r>
      <w:r>
        <w:rPr>
          <w:highlight w:val="none"/>
        </w:rPr>
        <w:tab/>
      </w:r>
      <w:r>
        <w:rPr>
          <w:highlight w:val="none"/>
        </w:rPr>
        <w:fldChar w:fldCharType="begin"/>
      </w:r>
      <w:r>
        <w:rPr>
          <w:highlight w:val="none"/>
        </w:rPr>
        <w:instrText xml:space="preserve"> PAGEREF _Toc31012 \h </w:instrText>
      </w:r>
      <w:r>
        <w:rPr>
          <w:highlight w:val="none"/>
        </w:rPr>
        <w:fldChar w:fldCharType="separate"/>
      </w:r>
      <w:r>
        <w:rPr>
          <w:highlight w:val="none"/>
        </w:rPr>
        <w:t>94</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_Toc8483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附件十：与所报设备配套耗材、配件的价格表（如果有）</w:t>
      </w:r>
      <w:r>
        <w:rPr>
          <w:highlight w:val="none"/>
        </w:rPr>
        <w:tab/>
      </w:r>
      <w:r>
        <w:rPr>
          <w:highlight w:val="none"/>
        </w:rPr>
        <w:fldChar w:fldCharType="begin"/>
      </w:r>
      <w:r>
        <w:rPr>
          <w:highlight w:val="none"/>
        </w:rPr>
        <w:instrText xml:space="preserve"> PAGEREF _Toc8483 \h </w:instrText>
      </w:r>
      <w:r>
        <w:rPr>
          <w:highlight w:val="none"/>
        </w:rPr>
        <w:fldChar w:fldCharType="separate"/>
      </w:r>
      <w:r>
        <w:rPr>
          <w:highlight w:val="none"/>
        </w:rPr>
        <w:t>94</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_Toc4483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附件十一：项目人员配备情况</w:t>
      </w:r>
      <w:r>
        <w:rPr>
          <w:highlight w:val="none"/>
        </w:rPr>
        <w:tab/>
      </w:r>
      <w:r>
        <w:rPr>
          <w:highlight w:val="none"/>
        </w:rPr>
        <w:fldChar w:fldCharType="begin"/>
      </w:r>
      <w:r>
        <w:rPr>
          <w:highlight w:val="none"/>
        </w:rPr>
        <w:instrText xml:space="preserve"> PAGEREF _Toc4483 \h </w:instrText>
      </w:r>
      <w:r>
        <w:rPr>
          <w:highlight w:val="none"/>
        </w:rPr>
        <w:fldChar w:fldCharType="separate"/>
      </w:r>
      <w:r>
        <w:rPr>
          <w:highlight w:val="none"/>
        </w:rPr>
        <w:t>95</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_Toc17210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附件十二：证明文件格式（参考）</w:t>
      </w:r>
      <w:r>
        <w:rPr>
          <w:highlight w:val="none"/>
        </w:rPr>
        <w:tab/>
      </w:r>
      <w:r>
        <w:rPr>
          <w:highlight w:val="none"/>
        </w:rPr>
        <w:fldChar w:fldCharType="begin"/>
      </w:r>
      <w:r>
        <w:rPr>
          <w:highlight w:val="none"/>
        </w:rPr>
        <w:instrText xml:space="preserve"> PAGEREF _Toc17210 \h </w:instrText>
      </w:r>
      <w:r>
        <w:rPr>
          <w:highlight w:val="none"/>
        </w:rPr>
        <w:fldChar w:fldCharType="separate"/>
      </w:r>
      <w:r>
        <w:rPr>
          <w:highlight w:val="none"/>
        </w:rPr>
        <w:t>97</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_Toc12739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附件十三：符合政府采购优惠政策产品明细及报价表（如果有）</w:t>
      </w:r>
      <w:r>
        <w:rPr>
          <w:highlight w:val="none"/>
        </w:rPr>
        <w:tab/>
      </w:r>
      <w:r>
        <w:rPr>
          <w:highlight w:val="none"/>
        </w:rPr>
        <w:fldChar w:fldCharType="begin"/>
      </w:r>
      <w:r>
        <w:rPr>
          <w:highlight w:val="none"/>
        </w:rPr>
        <w:instrText xml:space="preserve"> PAGEREF _Toc12739 \h </w:instrText>
      </w:r>
      <w:r>
        <w:rPr>
          <w:highlight w:val="none"/>
        </w:rPr>
        <w:fldChar w:fldCharType="separate"/>
      </w:r>
      <w:r>
        <w:rPr>
          <w:highlight w:val="none"/>
        </w:rPr>
        <w:t>106</w:t>
      </w:r>
      <w:r>
        <w:rPr>
          <w:highlight w:val="none"/>
        </w:rPr>
        <w:fldChar w:fldCharType="end"/>
      </w:r>
      <w:r>
        <w:rPr>
          <w:rFonts w:hint="eastAsia" w:ascii="仿宋" w:hAnsi="仿宋" w:eastAsia="仿宋" w:cs="仿宋"/>
          <w:szCs w:val="28"/>
          <w:highlight w:val="none"/>
        </w:rPr>
        <w:fldChar w:fldCharType="end"/>
      </w:r>
    </w:p>
    <w:p>
      <w:pPr>
        <w:pStyle w:val="17"/>
        <w:keepNext w:val="0"/>
        <w:keepLines w:val="0"/>
        <w:pageBreakBefore w:val="0"/>
        <w:widowControl w:val="0"/>
        <w:shd w:val="clear"/>
        <w:tabs>
          <w:tab w:val="right" w:leader="dot" w:pos="9276"/>
        </w:tabs>
        <w:kinsoku/>
        <w:wordWrap/>
        <w:overflowPunct/>
        <w:topLinePunct w:val="0"/>
        <w:autoSpaceDE/>
        <w:autoSpaceDN/>
        <w:bidi w:val="0"/>
        <w:adjustRightInd/>
        <w:snapToGrid/>
        <w:spacing w:line="54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_Toc30343 </w:instrText>
      </w:r>
      <w:r>
        <w:rPr>
          <w:rFonts w:hint="eastAsia" w:ascii="仿宋" w:hAnsi="仿宋" w:eastAsia="仿宋" w:cs="仿宋"/>
          <w:szCs w:val="28"/>
          <w:highlight w:val="none"/>
        </w:rPr>
        <w:fldChar w:fldCharType="separate"/>
      </w:r>
      <w:r>
        <w:rPr>
          <w:rFonts w:hint="eastAsia" w:ascii="Arial" w:hAnsi="Arial" w:eastAsia="黑体" w:cs="Times New Roman"/>
          <w:kern w:val="2"/>
          <w:szCs w:val="32"/>
          <w:highlight w:val="none"/>
          <w:lang w:val="en-US" w:eastAsia="zh-CN" w:bidi="ar-SA"/>
        </w:rPr>
        <w:t>附件十四：密封袋封面格式</w:t>
      </w:r>
      <w:r>
        <w:rPr>
          <w:highlight w:val="none"/>
        </w:rPr>
        <w:tab/>
      </w:r>
      <w:r>
        <w:rPr>
          <w:highlight w:val="none"/>
        </w:rPr>
        <w:fldChar w:fldCharType="begin"/>
      </w:r>
      <w:r>
        <w:rPr>
          <w:highlight w:val="none"/>
        </w:rPr>
        <w:instrText xml:space="preserve"> PAGEREF _Toc30343 \h </w:instrText>
      </w:r>
      <w:r>
        <w:rPr>
          <w:highlight w:val="none"/>
        </w:rPr>
        <w:fldChar w:fldCharType="separate"/>
      </w:r>
      <w:r>
        <w:rPr>
          <w:highlight w:val="none"/>
        </w:rPr>
        <w:t>110</w:t>
      </w:r>
      <w:r>
        <w:rPr>
          <w:highlight w:val="none"/>
        </w:rPr>
        <w:fldChar w:fldCharType="end"/>
      </w:r>
      <w:r>
        <w:rPr>
          <w:rFonts w:hint="eastAsia" w:ascii="仿宋" w:hAnsi="仿宋" w:eastAsia="仿宋" w:cs="仿宋"/>
          <w:szCs w:val="28"/>
          <w:highlight w:val="none"/>
        </w:rPr>
        <w:fldChar w:fldCharType="end"/>
      </w:r>
      <w:r>
        <w:rPr>
          <w:rFonts w:hint="eastAsia" w:ascii="仿宋" w:hAnsi="仿宋" w:eastAsia="仿宋" w:cs="仿宋"/>
          <w:szCs w:val="28"/>
          <w:highlight w:val="none"/>
        </w:rPr>
        <w:fldChar w:fldCharType="end"/>
      </w:r>
    </w:p>
    <w:p>
      <w:pPr>
        <w:pStyle w:val="5"/>
        <w:shd w:val="clear"/>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5"/>
        <w:shd w:val="clear"/>
        <w:spacing w:before="0" w:after="0" w:line="580" w:lineRule="exact"/>
        <w:jc w:val="center"/>
        <w:rPr>
          <w:rFonts w:hint="eastAsia" w:ascii="宋体" w:hAnsi="宋体" w:eastAsia="宋体" w:cs="宋体"/>
          <w:sz w:val="36"/>
          <w:szCs w:val="36"/>
          <w:highlight w:val="none"/>
        </w:rPr>
      </w:pPr>
      <w:bookmarkStart w:id="1" w:name="_Toc3569"/>
      <w:r>
        <w:rPr>
          <w:rFonts w:hint="eastAsia" w:ascii="宋体" w:hAnsi="宋体" w:eastAsia="宋体" w:cs="宋体"/>
          <w:sz w:val="36"/>
          <w:szCs w:val="36"/>
          <w:highlight w:val="none"/>
        </w:rPr>
        <w:t>第一章  竞争性磋商公告</w:t>
      </w:r>
      <w:bookmarkEnd w:id="0"/>
      <w:bookmarkEnd w:id="1"/>
    </w:p>
    <w:p>
      <w:pPr>
        <w:pStyle w:val="3"/>
        <w:keepNext w:val="0"/>
        <w:keepLines w:val="0"/>
        <w:pageBreakBefore w:val="0"/>
        <w:widowControl w:val="0"/>
        <w:shd w:val="clear"/>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山东大学第二医院E、UPS电源设备安装、维修、电池更换、维保</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hd w:val="clea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hd w:val="clea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山东大学第二医院E、UPS电源设备安装、维修、电池更换、维保</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12</w:t>
      </w:r>
      <w:r>
        <w:rPr>
          <w:rFonts w:hint="eastAsia" w:ascii="仿宋" w:hAnsi="仿宋" w:eastAsia="仿宋" w:cs="仿宋"/>
          <w:bCs/>
          <w:sz w:val="28"/>
          <w:szCs w:val="28"/>
          <w:highlight w:val="none"/>
          <w:u w:val="single"/>
          <w:lang w:val="en-US" w:eastAsia="zh-CN"/>
        </w:rPr>
        <w:t>月</w:t>
      </w:r>
      <w:r>
        <w:rPr>
          <w:rFonts w:hint="default" w:ascii="仿宋" w:hAnsi="仿宋" w:cs="仿宋"/>
          <w:bCs/>
          <w:sz w:val="28"/>
          <w:szCs w:val="28"/>
          <w:highlight w:val="none"/>
          <w:u w:val="single"/>
          <w:lang w:val="en-US" w:eastAsia="zh-CN"/>
        </w:rPr>
        <w:t>27</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6"/>
        <w:keepNext w:val="0"/>
        <w:keepLines w:val="0"/>
        <w:numPr>
          <w:ilvl w:val="0"/>
          <w:numId w:val="0"/>
        </w:numPr>
        <w:shd w:val="clear"/>
        <w:spacing w:before="156" w:beforeLines="50" w:after="156" w:afterLines="50" w:line="240" w:lineRule="auto"/>
        <w:rPr>
          <w:rFonts w:hint="eastAsia" w:ascii="Arial" w:hAnsi="Arial" w:eastAsia="黑体" w:cs="Times New Roman"/>
          <w:b w:val="0"/>
          <w:kern w:val="2"/>
          <w:sz w:val="36"/>
          <w:szCs w:val="28"/>
          <w:highlight w:val="none"/>
        </w:rPr>
      </w:pPr>
      <w:bookmarkStart w:id="2" w:name="_Toc13983"/>
      <w:bookmarkStart w:id="3" w:name="_Toc800"/>
      <w:bookmarkStart w:id="4" w:name="_Toc4384"/>
      <w:r>
        <w:rPr>
          <w:rFonts w:hint="eastAsia" w:ascii="Arial" w:hAnsi="Arial" w:eastAsia="黑体" w:cs="Times New Roman"/>
          <w:b w:val="0"/>
          <w:kern w:val="2"/>
          <w:sz w:val="36"/>
          <w:szCs w:val="28"/>
          <w:highlight w:val="none"/>
        </w:rPr>
        <w:t>一、项目基本情况：</w:t>
      </w:r>
      <w:bookmarkEnd w:id="2"/>
      <w:bookmarkEnd w:id="3"/>
      <w:bookmarkEnd w:id="4"/>
    </w:p>
    <w:p>
      <w:pPr>
        <w:shd w:val="clea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TCZX-HW-2022-043</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山东大学第二医院E、UPS电源设备安装、维修、电池更换、维保</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shd w:val="clea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default" w:ascii="仿宋" w:hAnsi="仿宋" w:cs="仿宋"/>
          <w:sz w:val="28"/>
          <w:szCs w:val="28"/>
          <w:highlight w:val="none"/>
          <w:lang w:val="en-US" w:eastAsia="zh-CN"/>
        </w:rPr>
        <w:t>165</w:t>
      </w:r>
      <w:r>
        <w:rPr>
          <w:rFonts w:hint="eastAsia" w:ascii="仿宋" w:hAnsi="仿宋" w:eastAsia="仿宋" w:cs="仿宋"/>
          <w:sz w:val="28"/>
          <w:szCs w:val="28"/>
          <w:highlight w:val="none"/>
          <w:lang w:val="en-US" w:eastAsia="zh-CN"/>
        </w:rPr>
        <w:t>.00万元</w:t>
      </w:r>
      <w:r>
        <w:rPr>
          <w:rFonts w:hint="default" w:ascii="仿宋" w:hAnsi="仿宋" w:cs="仿宋"/>
          <w:sz w:val="28"/>
          <w:szCs w:val="28"/>
          <w:highlight w:val="none"/>
          <w:lang w:val="en-US" w:eastAsia="zh-CN"/>
        </w:rPr>
        <w:t>/</w:t>
      </w:r>
      <w:r>
        <w:rPr>
          <w:rFonts w:hint="eastAsia" w:ascii="仿宋" w:hAnsi="仿宋" w:cs="仿宋"/>
          <w:sz w:val="28"/>
          <w:szCs w:val="28"/>
          <w:highlight w:val="none"/>
          <w:lang w:val="en-US" w:eastAsia="zh-CN"/>
        </w:rPr>
        <w:t>三年</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default" w:ascii="仿宋" w:hAnsi="仿宋" w:cs="仿宋"/>
          <w:sz w:val="28"/>
          <w:szCs w:val="28"/>
          <w:highlight w:val="none"/>
          <w:lang w:val="en-US" w:eastAsia="zh-CN"/>
        </w:rPr>
        <w:t>165</w:t>
      </w:r>
      <w:r>
        <w:rPr>
          <w:rFonts w:hint="eastAsia" w:ascii="仿宋" w:hAnsi="仿宋" w:eastAsia="仿宋" w:cs="仿宋"/>
          <w:sz w:val="28"/>
          <w:szCs w:val="28"/>
          <w:highlight w:val="none"/>
          <w:lang w:val="en-US" w:eastAsia="zh-CN"/>
        </w:rPr>
        <w:t>.00万元</w:t>
      </w:r>
      <w:r>
        <w:rPr>
          <w:rFonts w:hint="default" w:ascii="仿宋" w:hAnsi="仿宋" w:cs="仿宋"/>
          <w:sz w:val="28"/>
          <w:szCs w:val="28"/>
          <w:highlight w:val="none"/>
          <w:lang w:val="en-US" w:eastAsia="zh-CN"/>
        </w:rPr>
        <w:t>/</w:t>
      </w:r>
      <w:r>
        <w:rPr>
          <w:rFonts w:hint="eastAsia" w:ascii="仿宋" w:hAnsi="仿宋" w:cs="仿宋"/>
          <w:sz w:val="28"/>
          <w:szCs w:val="28"/>
          <w:highlight w:val="none"/>
          <w:lang w:val="en-US" w:eastAsia="zh-CN"/>
        </w:rPr>
        <w:t>三年</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w:t>
      </w:r>
      <w:r>
        <w:rPr>
          <w:rFonts w:hint="eastAsia" w:ascii="仿宋" w:hAnsi="仿宋" w:cs="仿宋"/>
          <w:sz w:val="28"/>
          <w:szCs w:val="28"/>
          <w:highlight w:val="none"/>
          <w:lang w:val="en-US" w:eastAsia="zh-CN"/>
        </w:rPr>
        <w:t>山东大学第二医院E、UPS电源设备安装、维修、电池更换、维保分三部分，一是设备安装、维修、电池更换；二是99台应急电源维保、部分配件更换；三是新生儿UPS电力系统改造，具</w:t>
      </w:r>
      <w:r>
        <w:rPr>
          <w:rFonts w:hint="eastAsia" w:ascii="仿宋" w:hAnsi="仿宋" w:eastAsia="仿宋" w:cs="仿宋"/>
          <w:sz w:val="28"/>
          <w:szCs w:val="28"/>
          <w:highlight w:val="none"/>
          <w:lang w:val="en-US" w:eastAsia="zh-CN"/>
        </w:rPr>
        <w:t>体详见采购要求。</w:t>
      </w:r>
    </w:p>
    <w:p>
      <w:pPr>
        <w:shd w:val="clea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年</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6"/>
        <w:keepNext w:val="0"/>
        <w:keepLines w:val="0"/>
        <w:numPr>
          <w:ilvl w:val="0"/>
          <w:numId w:val="0"/>
        </w:numPr>
        <w:shd w:val="clear"/>
        <w:spacing w:before="156" w:beforeLines="50" w:after="156" w:afterLines="50" w:line="240" w:lineRule="auto"/>
        <w:rPr>
          <w:rFonts w:hint="eastAsia" w:ascii="Arial" w:hAnsi="Arial" w:eastAsia="黑体" w:cs="Times New Roman"/>
          <w:b w:val="0"/>
          <w:kern w:val="2"/>
          <w:sz w:val="36"/>
          <w:szCs w:val="28"/>
          <w:highlight w:val="none"/>
        </w:rPr>
      </w:pPr>
      <w:bookmarkStart w:id="5" w:name="_Toc3232"/>
      <w:bookmarkStart w:id="6" w:name="_Toc27955"/>
      <w:bookmarkStart w:id="7" w:name="_Toc18476"/>
      <w:r>
        <w:rPr>
          <w:rFonts w:hint="eastAsia" w:ascii="Arial" w:hAnsi="Arial" w:eastAsia="黑体" w:cs="Times New Roman"/>
          <w:b w:val="0"/>
          <w:kern w:val="2"/>
          <w:sz w:val="36"/>
          <w:szCs w:val="28"/>
          <w:highlight w:val="none"/>
        </w:rPr>
        <w:t>二、申请人的资格要求：</w:t>
      </w:r>
      <w:bookmarkEnd w:id="5"/>
      <w:bookmarkEnd w:id="6"/>
      <w:bookmarkEnd w:id="7"/>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（3）具备建筑机电安装工程专业承包三级及以上资质（或机电工程施工总承包三级及以上资质），并同时具备承装（修、试）电力设施许可证四级及以上资质</w:t>
      </w:r>
      <w:r>
        <w:rPr>
          <w:rFonts w:hint="eastAsia" w:ascii="仿宋" w:hAnsi="仿宋" w:cs="仿宋"/>
          <w:sz w:val="28"/>
          <w:szCs w:val="28"/>
          <w:highlight w:val="none"/>
          <w:lang w:val="en-US" w:eastAsia="zh-CN"/>
        </w:rPr>
        <w:t>，具有有效的安全生产许可证，</w:t>
      </w:r>
      <w:r>
        <w:rPr>
          <w:rFonts w:hint="eastAsia" w:ascii="仿宋" w:hAnsi="仿宋" w:eastAsia="仿宋" w:cs="仿宋"/>
          <w:sz w:val="28"/>
          <w:szCs w:val="28"/>
          <w:highlight w:val="none"/>
          <w:lang w:val="en-US" w:eastAsia="zh-CN"/>
        </w:rPr>
        <w:t>具备履行合同所必需的设备和专业技术能力；</w:t>
      </w:r>
    </w:p>
    <w:p>
      <w:pPr>
        <w:pStyle w:val="6"/>
        <w:keepNext w:val="0"/>
        <w:keepLines w:val="0"/>
        <w:numPr>
          <w:ilvl w:val="0"/>
          <w:numId w:val="0"/>
        </w:numPr>
        <w:shd w:val="clear"/>
        <w:spacing w:before="156" w:beforeLines="50" w:after="156" w:afterLines="50" w:line="240" w:lineRule="auto"/>
        <w:rPr>
          <w:rFonts w:hint="eastAsia" w:ascii="Arial" w:hAnsi="Arial" w:eastAsia="黑体" w:cs="Times New Roman"/>
          <w:b w:val="0"/>
          <w:kern w:val="2"/>
          <w:sz w:val="36"/>
          <w:szCs w:val="28"/>
          <w:highlight w:val="none"/>
        </w:rPr>
      </w:pPr>
      <w:bookmarkStart w:id="8" w:name="_Toc17076"/>
      <w:bookmarkStart w:id="9" w:name="_Toc31086"/>
      <w:bookmarkStart w:id="10" w:name="_Toc24435"/>
      <w:r>
        <w:rPr>
          <w:rFonts w:hint="eastAsia" w:ascii="Arial" w:hAnsi="Arial" w:eastAsia="黑体" w:cs="Times New Roman"/>
          <w:b w:val="0"/>
          <w:kern w:val="2"/>
          <w:sz w:val="36"/>
          <w:szCs w:val="28"/>
          <w:highlight w:val="none"/>
        </w:rPr>
        <w:t>三、获取磋商文件：</w:t>
      </w:r>
      <w:bookmarkEnd w:id="8"/>
      <w:bookmarkEnd w:id="9"/>
      <w:bookmarkEnd w:id="10"/>
      <w:bookmarkStart w:id="119" w:name="_GoBack"/>
      <w:bookmarkEnd w:id="119"/>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14</w:t>
      </w:r>
      <w:r>
        <w:rPr>
          <w:rFonts w:hint="eastAsia" w:ascii="仿宋" w:hAnsi="仿宋" w:eastAsia="仿宋" w:cs="仿宋"/>
          <w:sz w:val="28"/>
          <w:szCs w:val="28"/>
          <w:highlight w:val="none"/>
          <w:lang w:val="en-US" w:eastAsia="zh-CN"/>
        </w:rPr>
        <w:t>日至2022年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w:t>
      </w:r>
      <w:r>
        <w:rPr>
          <w:rFonts w:hint="default" w:ascii="仿宋" w:hAnsi="仿宋" w:cs="仿宋"/>
          <w:sz w:val="28"/>
          <w:szCs w:val="28"/>
          <w:highlight w:val="none"/>
          <w:lang w:val="en-US" w:eastAsia="zh-CN"/>
        </w:rPr>
        <w:t>15315311287</w:t>
      </w:r>
      <w:r>
        <w:rPr>
          <w:rFonts w:hint="eastAsia" w:ascii="仿宋" w:hAnsi="仿宋" w:eastAsia="仿宋" w:cs="仿宋"/>
          <w:sz w:val="28"/>
          <w:szCs w:val="28"/>
          <w:highlight w:val="none"/>
          <w:lang w:val="en-US" w:eastAsia="zh-CN"/>
        </w:rPr>
        <w:t>）明确所投项目名称及项目确认，供应商项目确认后请访问中国政府采购网下载电子版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企业资质证书及安全生产许可证扫描件；（</w:t>
      </w:r>
      <w:r>
        <w:rPr>
          <w:rFonts w:hint="default" w:ascii="仿宋" w:hAnsi="仿宋" w:cs="仿宋"/>
          <w:sz w:val="28"/>
          <w:szCs w:val="28"/>
          <w:highlight w:val="none"/>
          <w:lang w:val="en-US" w:eastAsia="zh-CN"/>
        </w:rPr>
        <w:t>5</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6"/>
        <w:keepNext w:val="0"/>
        <w:keepLines w:val="0"/>
        <w:numPr>
          <w:ilvl w:val="0"/>
          <w:numId w:val="0"/>
        </w:numPr>
        <w:shd w:val="clear"/>
        <w:spacing w:before="156" w:beforeLines="50" w:after="156" w:afterLines="50" w:line="240" w:lineRule="auto"/>
        <w:rPr>
          <w:rFonts w:hint="eastAsia" w:ascii="Arial" w:hAnsi="Arial" w:eastAsia="黑体" w:cs="Times New Roman"/>
          <w:b w:val="0"/>
          <w:kern w:val="2"/>
          <w:sz w:val="36"/>
          <w:szCs w:val="28"/>
          <w:highlight w:val="none"/>
        </w:rPr>
      </w:pPr>
      <w:bookmarkStart w:id="11" w:name="_Toc2503"/>
      <w:bookmarkStart w:id="12" w:name="_Toc14461"/>
      <w:bookmarkStart w:id="13" w:name="_Toc23812"/>
      <w:r>
        <w:rPr>
          <w:rFonts w:hint="eastAsia" w:ascii="Arial" w:hAnsi="Arial" w:eastAsia="黑体" w:cs="Times New Roman"/>
          <w:b w:val="0"/>
          <w:kern w:val="2"/>
          <w:sz w:val="36"/>
          <w:szCs w:val="28"/>
          <w:highlight w:val="none"/>
        </w:rPr>
        <w:t>四、提交首次响应文件截止时间、报价时间和地点：</w:t>
      </w:r>
      <w:bookmarkEnd w:id="11"/>
      <w:bookmarkEnd w:id="12"/>
      <w:bookmarkEnd w:id="13"/>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27</w:t>
      </w:r>
      <w:r>
        <w:rPr>
          <w:rFonts w:hint="eastAsia" w:ascii="仿宋" w:hAnsi="仿宋" w:eastAsia="仿宋" w:cs="仿宋"/>
          <w:sz w:val="28"/>
          <w:szCs w:val="28"/>
          <w:highlight w:val="none"/>
          <w:lang w:val="en-US" w:eastAsia="zh-CN"/>
        </w:rPr>
        <w:t>日09:00（北京时间）；</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地点：济南市历下区历山路134号277室；</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6"/>
        <w:keepNext w:val="0"/>
        <w:keepLines w:val="0"/>
        <w:numPr>
          <w:ilvl w:val="0"/>
          <w:numId w:val="0"/>
        </w:numPr>
        <w:shd w:val="clear"/>
        <w:spacing w:before="156" w:beforeLines="50" w:after="156" w:afterLines="50" w:line="240" w:lineRule="auto"/>
        <w:rPr>
          <w:rFonts w:hint="eastAsia" w:ascii="Arial" w:hAnsi="Arial" w:eastAsia="黑体" w:cs="Times New Roman"/>
          <w:b w:val="0"/>
          <w:kern w:val="2"/>
          <w:sz w:val="36"/>
          <w:szCs w:val="28"/>
          <w:highlight w:val="none"/>
        </w:rPr>
      </w:pPr>
      <w:bookmarkStart w:id="14" w:name="_Toc5231"/>
      <w:bookmarkStart w:id="15" w:name="_Toc31626"/>
      <w:bookmarkStart w:id="16" w:name="_Toc10978"/>
      <w:r>
        <w:rPr>
          <w:rFonts w:hint="eastAsia" w:ascii="Arial" w:hAnsi="Arial" w:eastAsia="黑体" w:cs="Times New Roman"/>
          <w:b w:val="0"/>
          <w:kern w:val="2"/>
          <w:sz w:val="36"/>
          <w:szCs w:val="28"/>
          <w:highlight w:val="none"/>
        </w:rPr>
        <w:t>五、公告期限：</w:t>
      </w:r>
      <w:bookmarkEnd w:id="14"/>
      <w:bookmarkEnd w:id="15"/>
      <w:bookmarkEnd w:id="16"/>
    </w:p>
    <w:p>
      <w:pPr>
        <w:pStyle w:val="6"/>
        <w:keepNext w:val="0"/>
        <w:keepLines w:val="0"/>
        <w:pageBreakBefore w:val="0"/>
        <w:widowControl w:val="0"/>
        <w:numPr>
          <w:ilvl w:val="0"/>
          <w:numId w:val="0"/>
        </w:numPr>
        <w:shd w:val="clea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17" w:name="_Toc30218"/>
      <w:bookmarkStart w:id="18" w:name="_Toc10266"/>
      <w:bookmarkStart w:id="19" w:name="_Toc3532"/>
      <w:r>
        <w:rPr>
          <w:rFonts w:hint="eastAsia" w:ascii="仿宋" w:hAnsi="仿宋" w:eastAsia="仿宋" w:cs="仿宋"/>
          <w:b w:val="0"/>
          <w:kern w:val="2"/>
          <w:sz w:val="28"/>
          <w:szCs w:val="28"/>
          <w:highlight w:val="none"/>
          <w:lang w:val="en-US" w:eastAsia="zh-CN" w:bidi="ar-SA"/>
        </w:rPr>
        <w:t>自本公告发布之日起3个工作日。</w:t>
      </w:r>
      <w:bookmarkEnd w:id="17"/>
      <w:bookmarkEnd w:id="18"/>
      <w:bookmarkEnd w:id="19"/>
    </w:p>
    <w:p>
      <w:pPr>
        <w:pStyle w:val="6"/>
        <w:keepNext w:val="0"/>
        <w:keepLines w:val="0"/>
        <w:numPr>
          <w:ilvl w:val="0"/>
          <w:numId w:val="0"/>
        </w:numPr>
        <w:shd w:val="clear"/>
        <w:spacing w:before="156" w:beforeLines="50" w:after="156" w:afterLines="50" w:line="240" w:lineRule="auto"/>
        <w:rPr>
          <w:rFonts w:hint="eastAsia" w:ascii="Arial" w:hAnsi="Arial" w:eastAsia="黑体" w:cs="Times New Roman"/>
          <w:b w:val="0"/>
          <w:kern w:val="2"/>
          <w:sz w:val="36"/>
          <w:szCs w:val="28"/>
          <w:highlight w:val="none"/>
        </w:rPr>
      </w:pPr>
      <w:bookmarkStart w:id="20" w:name="_Toc26884"/>
      <w:bookmarkStart w:id="21" w:name="_Toc8323"/>
      <w:bookmarkStart w:id="22" w:name="_Toc7248"/>
      <w:r>
        <w:rPr>
          <w:rFonts w:hint="eastAsia" w:ascii="Arial" w:hAnsi="Arial" w:eastAsia="黑体" w:cs="Times New Roman"/>
          <w:b w:val="0"/>
          <w:kern w:val="2"/>
          <w:sz w:val="36"/>
          <w:szCs w:val="28"/>
          <w:highlight w:val="none"/>
        </w:rPr>
        <w:t>六、其他补充事宜：</w:t>
      </w:r>
      <w:bookmarkEnd w:id="20"/>
      <w:bookmarkEnd w:id="21"/>
      <w:bookmarkEnd w:id="22"/>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w:t>
      </w:r>
      <w:r>
        <w:rPr>
          <w:rFonts w:hint="eastAsia" w:ascii="仿宋" w:hAnsi="仿宋" w:cs="仿宋"/>
          <w:b w:val="0"/>
          <w:kern w:val="2"/>
          <w:sz w:val="28"/>
          <w:szCs w:val="28"/>
          <w:highlight w:val="none"/>
          <w:lang w:val="en-US" w:eastAsia="zh-CN" w:bidi="ar-SA"/>
        </w:rPr>
        <w:t>响应</w:t>
      </w:r>
      <w:r>
        <w:rPr>
          <w:rFonts w:hint="eastAsia" w:ascii="仿宋" w:hAnsi="仿宋" w:eastAsia="仿宋" w:cs="仿宋"/>
          <w:b w:val="0"/>
          <w:kern w:val="2"/>
          <w:sz w:val="28"/>
          <w:szCs w:val="28"/>
          <w:highlight w:val="none"/>
          <w:lang w:val="en-US" w:eastAsia="zh-CN" w:bidi="ar-SA"/>
        </w:rPr>
        <w:t>，不可拆</w:t>
      </w:r>
      <w:r>
        <w:rPr>
          <w:rFonts w:hint="eastAsia" w:ascii="仿宋" w:hAnsi="仿宋" w:cs="仿宋"/>
          <w:b w:val="0"/>
          <w:kern w:val="2"/>
          <w:sz w:val="28"/>
          <w:szCs w:val="28"/>
          <w:highlight w:val="none"/>
          <w:lang w:val="en-US" w:eastAsia="zh-CN" w:bidi="ar-SA"/>
        </w:rPr>
        <w:t>分响应及</w:t>
      </w:r>
      <w:r>
        <w:rPr>
          <w:rFonts w:hint="eastAsia" w:ascii="仿宋" w:hAnsi="仿宋" w:eastAsia="仿宋" w:cs="仿宋"/>
          <w:b w:val="0"/>
          <w:kern w:val="2"/>
          <w:sz w:val="28"/>
          <w:szCs w:val="28"/>
          <w:highlight w:val="none"/>
          <w:lang w:val="en-US" w:eastAsia="zh-CN" w:bidi="ar-SA"/>
        </w:rPr>
        <w:t>报价。</w:t>
      </w:r>
    </w:p>
    <w:p>
      <w:pPr>
        <w:pStyle w:val="6"/>
        <w:keepNext w:val="0"/>
        <w:keepLines w:val="0"/>
        <w:numPr>
          <w:ilvl w:val="0"/>
          <w:numId w:val="0"/>
        </w:numPr>
        <w:shd w:val="clea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3" w:name="_Toc27949"/>
      <w:bookmarkStart w:id="24" w:name="_Toc24377"/>
      <w:bookmarkStart w:id="25"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23"/>
      <w:bookmarkEnd w:id="24"/>
      <w:bookmarkEnd w:id="25"/>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5"/>
        <w:numPr>
          <w:ilvl w:val="0"/>
          <w:numId w:val="0"/>
        </w:numPr>
        <w:shd w:val="clea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26" w:name="_Toc24270"/>
      <w:r>
        <w:rPr>
          <w:rFonts w:hint="eastAsia" w:ascii="Calibri" w:hAnsi="Calibri" w:eastAsia="宋体" w:cs="Times New Roman"/>
          <w:b/>
          <w:kern w:val="44"/>
          <w:sz w:val="44"/>
          <w:szCs w:val="24"/>
          <w:highlight w:val="none"/>
          <w:lang w:val="en-US" w:eastAsia="zh-CN" w:bidi="ar-SA"/>
        </w:rPr>
        <w:t xml:space="preserve">第二章  </w:t>
      </w:r>
      <w:bookmarkStart w:id="27"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26"/>
      <w:bookmarkEnd w:id="27"/>
    </w:p>
    <w:p>
      <w:pPr>
        <w:pStyle w:val="6"/>
        <w:keepNext w:val="0"/>
        <w:keepLines w:val="0"/>
        <w:pageBreakBefore w:val="0"/>
        <w:widowControl w:val="0"/>
        <w:shd w:val="clear"/>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28" w:name="_Toc30943"/>
      <w:bookmarkStart w:id="29" w:name="_Toc4336"/>
      <w:r>
        <w:rPr>
          <w:rFonts w:hint="eastAsia" w:ascii="宋体" w:hAnsi="宋体" w:eastAsia="宋体" w:cs="宋体"/>
          <w:b/>
          <w:bCs/>
          <w:sz w:val="44"/>
          <w:szCs w:val="44"/>
          <w:highlight w:val="none"/>
        </w:rPr>
        <w:t>供应商须知前附表</w:t>
      </w:r>
      <w:bookmarkEnd w:id="28"/>
      <w:bookmarkEnd w:id="29"/>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8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0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TCZX-HW-2022-043</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山东大学第二医院E、UPS电源设备安装、维修、电池更换、维保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default" w:ascii="仿宋" w:hAnsi="仿宋" w:cs="仿宋"/>
                <w:sz w:val="28"/>
                <w:szCs w:val="28"/>
                <w:highlight w:val="none"/>
                <w:lang w:val="en-US" w:eastAsia="zh-CN"/>
              </w:rPr>
              <w:t>165</w:t>
            </w:r>
            <w:r>
              <w:rPr>
                <w:rFonts w:hint="eastAsia" w:ascii="仿宋" w:hAnsi="仿宋" w:eastAsia="仿宋" w:cs="仿宋"/>
                <w:sz w:val="28"/>
                <w:szCs w:val="28"/>
                <w:highlight w:val="none"/>
              </w:rPr>
              <w:t>万元</w:t>
            </w:r>
            <w:r>
              <w:rPr>
                <w:rFonts w:hint="default" w:ascii="仿宋" w:hAnsi="仿宋" w:cs="仿宋"/>
                <w:sz w:val="28"/>
                <w:szCs w:val="28"/>
                <w:highlight w:val="none"/>
                <w:lang w:val="en-US" w:eastAsia="zh-CN"/>
              </w:rPr>
              <w:t>/</w:t>
            </w:r>
            <w:r>
              <w:rPr>
                <w:rFonts w:hint="eastAsia" w:ascii="仿宋" w:hAnsi="仿宋" w:cs="仿宋"/>
                <w:sz w:val="28"/>
                <w:szCs w:val="28"/>
                <w:highlight w:val="none"/>
                <w:lang w:val="en-US" w:eastAsia="zh-CN"/>
              </w:rPr>
              <w:t>三年</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cs="仿宋"/>
                <w:sz w:val="28"/>
                <w:szCs w:val="28"/>
                <w:highlight w:val="none"/>
                <w:lang w:val="en-US" w:eastAsia="zh-CN"/>
              </w:rPr>
              <w:t>165</w:t>
            </w:r>
            <w:r>
              <w:rPr>
                <w:rFonts w:hint="eastAsia" w:ascii="仿宋" w:hAnsi="仿宋" w:eastAsia="仿宋" w:cs="仿宋"/>
                <w:sz w:val="28"/>
                <w:szCs w:val="28"/>
                <w:highlight w:val="none"/>
              </w:rPr>
              <w:t>万元</w:t>
            </w:r>
            <w:r>
              <w:rPr>
                <w:rFonts w:hint="default" w:ascii="仿宋" w:hAnsi="仿宋" w:cs="仿宋"/>
                <w:sz w:val="28"/>
                <w:szCs w:val="28"/>
                <w:highlight w:val="none"/>
                <w:lang w:val="en-US" w:eastAsia="zh-CN"/>
              </w:rPr>
              <w:t>/</w:t>
            </w:r>
            <w:r>
              <w:rPr>
                <w:rFonts w:hint="eastAsia" w:ascii="仿宋" w:hAnsi="仿宋" w:cs="仿宋"/>
                <w:sz w:val="28"/>
                <w:szCs w:val="28"/>
                <w:highlight w:val="none"/>
                <w:lang w:val="en-US" w:eastAsia="zh-CN"/>
              </w:rPr>
              <w:t>三年</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shd w:val="clear"/>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（8）有效的建筑机电安装工程专业承包三级及以上资质（或机电工程施工总承包三级及以上资质）复印件</w:t>
            </w:r>
            <w:r>
              <w:rPr>
                <w:rFonts w:hint="eastAsia" w:ascii="仿宋" w:hAnsi="仿宋" w:cs="仿宋"/>
                <w:sz w:val="28"/>
                <w:szCs w:val="28"/>
                <w:highlight w:val="none"/>
                <w:lang w:eastAsia="zh-CN"/>
              </w:rPr>
              <w:t>，承装（修、试）电力设施许可证四级及以上资质</w:t>
            </w:r>
            <w:r>
              <w:rPr>
                <w:rFonts w:hint="eastAsia" w:ascii="仿宋" w:hAnsi="仿宋" w:eastAsia="仿宋" w:cs="仿宋"/>
                <w:sz w:val="28"/>
                <w:szCs w:val="28"/>
                <w:highlight w:val="none"/>
              </w:rPr>
              <w:t>复印件</w:t>
            </w:r>
            <w:r>
              <w:rPr>
                <w:rFonts w:hint="eastAsia" w:ascii="仿宋" w:hAnsi="仿宋" w:cs="仿宋"/>
                <w:sz w:val="28"/>
                <w:szCs w:val="28"/>
                <w:highlight w:val="none"/>
                <w:lang w:eastAsia="zh-CN"/>
              </w:rPr>
              <w:t>，</w:t>
            </w:r>
            <w:r>
              <w:rPr>
                <w:rFonts w:hint="eastAsia" w:ascii="仿宋" w:hAnsi="仿宋" w:cs="仿宋"/>
                <w:sz w:val="28"/>
                <w:szCs w:val="28"/>
                <w:highlight w:val="none"/>
                <w:lang w:val="en-US" w:eastAsia="zh-CN"/>
              </w:rPr>
              <w:t>安全生产许可证复印件</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21</w:t>
            </w:r>
            <w:r>
              <w:rPr>
                <w:rFonts w:hint="eastAsia" w:ascii="仿宋" w:hAnsi="仿宋" w:eastAsia="仿宋" w:cs="仿宋"/>
                <w:sz w:val="28"/>
                <w:szCs w:val="28"/>
                <w:highlight w:val="none"/>
              </w:rPr>
              <w:t>日上午11:00前。</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1</w:t>
            </w:r>
            <w:r>
              <w:rPr>
                <w:rFonts w:hint="default" w:ascii="仿宋" w:hAnsi="仿宋" w:cs="仿宋"/>
                <w:sz w:val="28"/>
                <w:szCs w:val="28"/>
                <w:highlight w:val="none"/>
                <w:lang w:val="en-US"/>
              </w:rPr>
              <w:t>5</w:t>
            </w:r>
            <w:r>
              <w:rPr>
                <w:rFonts w:hint="eastAsia" w:ascii="仿宋" w:hAnsi="仿宋" w:eastAsia="仿宋" w:cs="仿宋"/>
                <w:sz w:val="28"/>
                <w:szCs w:val="28"/>
                <w:highlight w:val="none"/>
              </w:rPr>
              <w:t>000.00元整(大写：</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万</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保证金不能按时到帐的按无效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39" w:type="pct"/>
            <w:noWrap w:val="0"/>
            <w:vAlign w:val="center"/>
          </w:tcPr>
          <w:p>
            <w:pPr>
              <w:keepNext w:val="0"/>
              <w:keepLines w:val="0"/>
              <w:pageBreakBefore w:val="0"/>
              <w:widowControl w:val="0"/>
              <w:numPr>
                <w:ilvl w:val="0"/>
                <w:numId w:val="3"/>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w:t>
            </w:r>
            <w:r>
              <w:rPr>
                <w:rFonts w:hint="default" w:ascii="仿宋" w:hAnsi="仿宋" w:cs="仿宋"/>
                <w:sz w:val="28"/>
                <w:szCs w:val="28"/>
                <w:highlight w:val="none"/>
                <w:lang w:val="en-US"/>
              </w:rPr>
              <w:t>2</w:t>
            </w:r>
            <w:r>
              <w:rPr>
                <w:rFonts w:hint="eastAsia" w:ascii="仿宋" w:hAnsi="仿宋" w:eastAsia="仿宋" w:cs="仿宋"/>
                <w:sz w:val="28"/>
                <w:szCs w:val="28"/>
                <w:highlight w:val="none"/>
              </w:rPr>
              <w:t>月1日至今；</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供货（安装）期：</w:t>
            </w:r>
            <w:r>
              <w:rPr>
                <w:rFonts w:hint="default" w:ascii="仿宋" w:hAnsi="仿宋" w:cs="仿宋"/>
                <w:sz w:val="28"/>
                <w:szCs w:val="28"/>
                <w:highlight w:val="none"/>
                <w:lang w:val="en-US"/>
              </w:rPr>
              <w:t>1</w:t>
            </w:r>
            <w:r>
              <w:rPr>
                <w:rFonts w:hint="eastAsia" w:ascii="仿宋" w:hAnsi="仿宋" w:eastAsia="仿宋" w:cs="仿宋"/>
                <w:sz w:val="28"/>
                <w:szCs w:val="28"/>
                <w:highlight w:val="none"/>
              </w:rPr>
              <w:t xml:space="preserve">0天 </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工期</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供应</w:t>
            </w:r>
            <w:r>
              <w:rPr>
                <w:rFonts w:hint="eastAsia" w:ascii="仿宋" w:hAnsi="仿宋" w:eastAsia="仿宋" w:cs="仿宋"/>
                <w:sz w:val="28"/>
                <w:szCs w:val="28"/>
                <w:highlight w:val="none"/>
              </w:rPr>
              <w:t>商可以竞报）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39" w:type="pct"/>
            <w:noWrap w:val="0"/>
            <w:vAlign w:val="center"/>
          </w:tcPr>
          <w:p>
            <w:pPr>
              <w:pStyle w:val="16"/>
              <w:shd w:val="clear"/>
              <w:spacing w:line="480" w:lineRule="exact"/>
              <w:ind w:firstLine="560" w:firstLineChars="200"/>
              <w:jc w:val="left"/>
              <w:rPr>
                <w:rFonts w:hint="eastAsia" w:ascii="仿宋" w:hAnsi="仿宋" w:cs="仿宋"/>
                <w:color w:val="000000" w:themeColor="text1"/>
                <w:szCs w:val="28"/>
                <w:highlight w:val="none"/>
                <w14:textFill>
                  <w14:solidFill>
                    <w14:schemeClr w14:val="tx1"/>
                  </w14:solidFill>
                </w14:textFill>
              </w:rPr>
            </w:pPr>
            <w:r>
              <w:rPr>
                <w:rFonts w:hint="eastAsia" w:ascii="仿宋" w:hAnsi="仿宋" w:cs="仿宋"/>
                <w:color w:val="000000" w:themeColor="text1"/>
                <w:szCs w:val="28"/>
                <w:highlight w:val="none"/>
                <w14:textFill>
                  <w14:solidFill>
                    <w14:schemeClr w14:val="tx1"/>
                  </w14:solidFill>
                </w14:textFill>
              </w:rPr>
              <w:t>设备到货经监管部门验收合格后，付至金额的70%，施工完成、调试运行正常后，经甲方验收合格，付款至合同金额的97%，余3%产品保证金质保金、质保期满后无任何质量问题无息一次付清，乙方应先行提供发票。</w:t>
            </w:r>
          </w:p>
          <w:p>
            <w:pPr>
              <w:pStyle w:val="16"/>
              <w:shd w:val="clear"/>
              <w:spacing w:line="480" w:lineRule="exact"/>
              <w:ind w:firstLine="560" w:firstLineChars="200"/>
              <w:jc w:val="left"/>
              <w:rPr>
                <w:rFonts w:hint="eastAsia"/>
                <w:highlight w:val="none"/>
              </w:rPr>
            </w:pPr>
            <w:r>
              <w:rPr>
                <w:rFonts w:hint="eastAsia" w:ascii="仿宋" w:hAnsi="仿宋" w:cs="仿宋"/>
                <w:color w:val="000000" w:themeColor="text1"/>
                <w:szCs w:val="28"/>
                <w:highlight w:val="none"/>
                <w14:textFill>
                  <w14:solidFill>
                    <w14:schemeClr w14:val="tx1"/>
                  </w14:solidFill>
                </w14:textFill>
              </w:rPr>
              <w:t>代维费用按半年结算，每半年付款一次，乙方开具发票交至甲方20个工作日付清，每次支付维保款时须有甲方监管部门考核评估方可支付，乙方应先行提供发票。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服务费由成交供应商支付。供应商报价时应考虑上述费用，但不得单列。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√不需要</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39"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39" w:type="pct"/>
            <w:noWrap w:val="0"/>
            <w:vAlign w:val="center"/>
          </w:tcPr>
          <w:p>
            <w:pPr>
              <w:keepNext w:val="0"/>
              <w:keepLines w:val="0"/>
              <w:pageBreakBefore w:val="0"/>
              <w:widowControl w:val="0"/>
              <w:numPr>
                <w:ilvl w:val="0"/>
                <w:numId w:val="4"/>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shd w:val="clea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90" w:type="pct"/>
            <w:gridSpan w:val="2"/>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2"/>
        <w:shd w:val="clear"/>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6"/>
        <w:shd w:val="clear"/>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30" w:name="_Toc491931128"/>
      <w:r>
        <w:rPr>
          <w:rFonts w:hint="eastAsia" w:ascii="宋体" w:hAnsi="宋体" w:eastAsia="宋体" w:cs="宋体"/>
          <w:sz w:val="28"/>
          <w:szCs w:val="28"/>
          <w:highlight w:val="none"/>
        </w:rPr>
        <w:br w:type="page"/>
      </w:r>
      <w:bookmarkStart w:id="31" w:name="_Toc2667"/>
      <w:bookmarkStart w:id="32" w:name="_Toc17782"/>
      <w:r>
        <w:rPr>
          <w:rFonts w:hint="eastAsia" w:ascii="宋体" w:hAnsi="宋体" w:eastAsia="宋体" w:cs="宋体"/>
          <w:b w:val="0"/>
          <w:kern w:val="2"/>
          <w:sz w:val="44"/>
          <w:szCs w:val="44"/>
          <w:highlight w:val="none"/>
          <w:lang w:val="en-US" w:eastAsia="zh-CN"/>
        </w:rPr>
        <w:t>供应商须知正文</w:t>
      </w:r>
      <w:bookmarkEnd w:id="31"/>
      <w:bookmarkEnd w:id="32"/>
    </w:p>
    <w:p>
      <w:pPr>
        <w:pStyle w:val="7"/>
        <w:keepNext w:val="0"/>
        <w:keepLines w:val="0"/>
        <w:numPr>
          <w:ilvl w:val="0"/>
          <w:numId w:val="0"/>
        </w:numPr>
        <w:shd w:val="clear"/>
        <w:spacing w:before="0" w:beforeLines="50" w:after="0" w:afterLines="50" w:line="240" w:lineRule="auto"/>
        <w:rPr>
          <w:rFonts w:hint="eastAsia" w:ascii="黑体" w:hAnsi="黑体" w:eastAsia="黑体" w:cs="黑体"/>
          <w:b w:val="0"/>
          <w:bCs/>
          <w:kern w:val="2"/>
          <w:sz w:val="36"/>
          <w:szCs w:val="36"/>
          <w:highlight w:val="none"/>
        </w:rPr>
      </w:pPr>
      <w:bookmarkStart w:id="33" w:name="_Toc2250"/>
      <w:bookmarkStart w:id="34" w:name="_Toc20301"/>
      <w:bookmarkStart w:id="35" w:name="_Toc9323"/>
      <w:bookmarkStart w:id="36" w:name="_Toc16259"/>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30"/>
      <w:bookmarkEnd w:id="33"/>
      <w:bookmarkEnd w:id="34"/>
      <w:bookmarkEnd w:id="35"/>
      <w:bookmarkEnd w:id="36"/>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8"/>
        <w:keepNext w:val="0"/>
        <w:keepLines w:val="0"/>
        <w:pageBreakBefore w:val="0"/>
        <w:widowControl w:val="0"/>
        <w:shd w:val="clear"/>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8</w:t>
      </w:r>
      <w:r>
        <w:rPr>
          <w:rFonts w:hint="eastAsia" w:ascii="仿宋" w:hAnsi="仿宋" w:eastAsia="仿宋" w:cs="仿宋"/>
          <w:spacing w:val="0"/>
          <w:kern w:val="2"/>
          <w:sz w:val="28"/>
          <w:szCs w:val="28"/>
          <w:highlight w:val="none"/>
          <w:lang w:val="en-US" w:eastAsia="zh-CN" w:bidi="ar-SA"/>
        </w:rPr>
        <w:t>）质保期外备品备件、易损件、专用工具报价表；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9</w:t>
      </w:r>
      <w:r>
        <w:rPr>
          <w:rFonts w:hint="eastAsia" w:ascii="仿宋" w:hAnsi="仿宋" w:eastAsia="仿宋" w:cs="仿宋"/>
          <w:spacing w:val="0"/>
          <w:kern w:val="2"/>
          <w:sz w:val="28"/>
          <w:szCs w:val="28"/>
          <w:highlight w:val="none"/>
          <w:lang w:val="en-US" w:eastAsia="zh-CN" w:bidi="ar-SA"/>
        </w:rPr>
        <w:t>）与所报设备配套耗材、</w:t>
      </w:r>
      <w:r>
        <w:rPr>
          <w:rFonts w:hint="eastAsia" w:ascii="仿宋" w:hAnsi="仿宋" w:cs="仿宋"/>
          <w:spacing w:val="0"/>
          <w:kern w:val="2"/>
          <w:sz w:val="28"/>
          <w:szCs w:val="28"/>
          <w:highlight w:val="none"/>
          <w:lang w:val="en-US" w:eastAsia="zh-CN" w:bidi="ar-SA"/>
        </w:rPr>
        <w:t>配件</w:t>
      </w:r>
      <w:r>
        <w:rPr>
          <w:rFonts w:hint="eastAsia" w:ascii="仿宋" w:hAnsi="仿宋" w:eastAsia="仿宋" w:cs="仿宋"/>
          <w:spacing w:val="0"/>
          <w:kern w:val="2"/>
          <w:sz w:val="28"/>
          <w:szCs w:val="28"/>
          <w:highlight w:val="none"/>
          <w:lang w:val="en-US" w:eastAsia="zh-CN" w:bidi="ar-SA"/>
        </w:rPr>
        <w:t>的价格表；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）合理化建议、优惠条款；</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11</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商务条款响应/偏离表；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w:t>
      </w:r>
      <w:r>
        <w:rPr>
          <w:rFonts w:hint="default"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w:t>
      </w:r>
      <w:r>
        <w:rPr>
          <w:rFonts w:hint="eastAsia" w:ascii="仿宋" w:hAnsi="仿宋" w:cs="仿宋"/>
          <w:spacing w:val="0"/>
          <w:kern w:val="2"/>
          <w:sz w:val="28"/>
          <w:szCs w:val="28"/>
          <w:highlight w:val="none"/>
          <w:lang w:val="en-US" w:eastAsia="zh-CN" w:bidi="ar-SA"/>
        </w:rPr>
        <w:t>供应商</w:t>
      </w:r>
      <w:r>
        <w:rPr>
          <w:rFonts w:hint="eastAsia" w:ascii="仿宋" w:hAnsi="仿宋" w:eastAsia="仿宋" w:cs="仿宋"/>
          <w:spacing w:val="0"/>
          <w:kern w:val="2"/>
          <w:sz w:val="28"/>
          <w:szCs w:val="28"/>
          <w:highlight w:val="none"/>
          <w:lang w:val="en-US" w:eastAsia="zh-CN" w:bidi="ar-SA"/>
        </w:rPr>
        <w:t>认为需说明的其他内容（格式自拟）。</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（5）维保维修方案；（包括但不限于：维保维修工作计划安排；针对本项目的服务措施及承诺；维保维修过程中的专用工具及仪器配备；零配件的库存情况；</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6</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服务质量保证措施等内容</w:t>
      </w:r>
      <w:r>
        <w:rPr>
          <w:rFonts w:hint="eastAsia" w:ascii="仿宋" w:hAnsi="仿宋" w:cs="仿宋"/>
          <w:spacing w:val="0"/>
          <w:kern w:val="2"/>
          <w:sz w:val="28"/>
          <w:szCs w:val="28"/>
          <w:highlight w:val="none"/>
          <w:lang w:val="en-US" w:eastAsia="zh-CN" w:bidi="ar-SA"/>
        </w:rPr>
        <w:t>；</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7</w:t>
      </w:r>
      <w:r>
        <w:rPr>
          <w:rFonts w:hint="eastAsia" w:ascii="仿宋" w:hAnsi="仿宋" w:eastAsia="仿宋" w:cs="仿宋"/>
          <w:spacing w:val="0"/>
          <w:kern w:val="2"/>
          <w:sz w:val="28"/>
          <w:szCs w:val="28"/>
          <w:highlight w:val="none"/>
          <w:lang w:val="en-US" w:eastAsia="zh-CN" w:bidi="ar-SA"/>
        </w:rPr>
        <w:t>）培训方案（列出详细培训计划，培训时间与地点、培训人数、培训费用（包括差旅费）、培训内容、培训次数，及时提供相关领域新技术与新信息，终生提供相关技术咨询等）；</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8</w:t>
      </w:r>
      <w:r>
        <w:rPr>
          <w:rFonts w:hint="eastAsia" w:ascii="仿宋" w:hAnsi="仿宋" w:eastAsia="仿宋" w:cs="仿宋"/>
          <w:spacing w:val="0"/>
          <w:kern w:val="2"/>
          <w:sz w:val="28"/>
          <w:szCs w:val="28"/>
          <w:highlight w:val="none"/>
          <w:lang w:val="en-US" w:eastAsia="zh-CN" w:bidi="ar-SA"/>
        </w:rPr>
        <w:t>）紧急故障处理预案；</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9</w:t>
      </w:r>
      <w:r>
        <w:rPr>
          <w:rFonts w:hint="eastAsia" w:ascii="仿宋" w:hAnsi="仿宋" w:eastAsia="仿宋" w:cs="仿宋"/>
          <w:spacing w:val="0"/>
          <w:kern w:val="2"/>
          <w:sz w:val="28"/>
          <w:szCs w:val="28"/>
          <w:highlight w:val="none"/>
          <w:lang w:val="en-US" w:eastAsia="zh-CN" w:bidi="ar-SA"/>
        </w:rPr>
        <w:t>）拟投入的售中及售后维保维修服务人员表；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）技术规格响应/偏离表（附件五）。</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default" w:ascii="仿宋" w:hAnsi="仿宋" w:cs="仿宋"/>
          <w:spacing w:val="0"/>
          <w:kern w:val="2"/>
          <w:sz w:val="28"/>
          <w:szCs w:val="28"/>
          <w:highlight w:val="none"/>
          <w:lang w:val="en-US" w:eastAsia="zh-CN" w:bidi="ar-SA"/>
        </w:rPr>
        <w:t>11</w:t>
      </w:r>
      <w:r>
        <w:rPr>
          <w:rFonts w:hint="eastAsia" w:ascii="仿宋" w:hAnsi="仿宋" w:eastAsia="仿宋" w:cs="仿宋"/>
          <w:spacing w:val="0"/>
          <w:kern w:val="2"/>
          <w:sz w:val="28"/>
          <w:szCs w:val="28"/>
          <w:highlight w:val="none"/>
          <w:lang w:val="en-US" w:eastAsia="zh-CN" w:bidi="ar-SA"/>
        </w:rPr>
        <w:t>）</w:t>
      </w:r>
      <w:r>
        <w:rPr>
          <w:rFonts w:hint="eastAsia" w:ascii="仿宋" w:hAnsi="仿宋" w:cs="仿宋"/>
          <w:spacing w:val="0"/>
          <w:kern w:val="2"/>
          <w:sz w:val="28"/>
          <w:szCs w:val="28"/>
          <w:highlight w:val="none"/>
          <w:lang w:val="en-US" w:eastAsia="zh-CN" w:bidi="ar-SA"/>
        </w:rPr>
        <w:t>供应商</w:t>
      </w:r>
      <w:r>
        <w:rPr>
          <w:rFonts w:hint="eastAsia" w:ascii="仿宋" w:hAnsi="仿宋" w:eastAsia="仿宋" w:cs="仿宋"/>
          <w:spacing w:val="0"/>
          <w:kern w:val="2"/>
          <w:sz w:val="28"/>
          <w:szCs w:val="28"/>
          <w:highlight w:val="none"/>
          <w:lang w:val="en-US" w:eastAsia="zh-CN" w:bidi="ar-SA"/>
        </w:rPr>
        <w:t>认为需说明的其他内容（格式自拟）。</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r>
        <w:rPr>
          <w:rFonts w:hint="eastAsia" w:ascii="仿宋" w:hAnsi="仿宋" w:eastAsia="仿宋" w:cs="仿宋"/>
          <w:spacing w:val="0"/>
          <w:kern w:val="2"/>
          <w:sz w:val="28"/>
          <w:szCs w:val="28"/>
          <w:highlight w:val="none"/>
          <w:lang w:val="en-US" w:eastAsia="zh-CN" w:bidi="ar-SA"/>
        </w:rPr>
        <w:t>。</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8"/>
        <w:keepNext w:val="0"/>
        <w:keepLines w:val="0"/>
        <w:pageBreakBefore w:val="0"/>
        <w:widowControl w:val="0"/>
        <w:shd w:val="clear"/>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8"/>
        <w:keepNext w:val="0"/>
        <w:keepLines w:val="0"/>
        <w:pageBreakBefore w:val="0"/>
        <w:widowControl w:val="0"/>
        <w:shd w:val="clear"/>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磋商保证金采用电汇方式退还。若交款单位与供应商名称不一致，退款时，磋商保证金退至供应商帐户。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8"/>
        <w:shd w:val="clear"/>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25.5.1.8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hd w:val="clea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shd w:val="clear"/>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11"/>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3"/>
        <w:shd w:val="clear"/>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5"/>
        <w:numPr>
          <w:ilvl w:val="0"/>
          <w:numId w:val="5"/>
        </w:numPr>
        <w:shd w:val="clea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37" w:name="_Toc2065"/>
      <w:r>
        <w:rPr>
          <w:rFonts w:hint="eastAsia" w:ascii="宋体" w:hAnsi="宋体" w:eastAsia="宋体" w:cs="宋体"/>
          <w:sz w:val="44"/>
          <w:szCs w:val="44"/>
          <w:highlight w:val="none"/>
          <w:lang w:val="en-US" w:eastAsia="zh-CN"/>
        </w:rPr>
        <w:t>评分办法</w:t>
      </w:r>
      <w:bookmarkEnd w:id="37"/>
    </w:p>
    <w:p>
      <w:pPr>
        <w:pStyle w:val="6"/>
        <w:keepNext w:val="0"/>
        <w:keepLines w:val="0"/>
        <w:numPr>
          <w:ilvl w:val="0"/>
          <w:numId w:val="6"/>
        </w:numPr>
        <w:shd w:val="clea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38" w:name="_Toc19687"/>
      <w:bookmarkStart w:id="39" w:name="_Toc20883"/>
      <w:r>
        <w:rPr>
          <w:rFonts w:hint="eastAsia" w:ascii="Arial" w:hAnsi="Arial" w:eastAsia="黑体" w:cs="Times New Roman"/>
          <w:b w:val="0"/>
          <w:kern w:val="2"/>
          <w:sz w:val="36"/>
          <w:szCs w:val="28"/>
          <w:highlight w:val="none"/>
          <w:lang w:val="en-US" w:eastAsia="zh-CN"/>
        </w:rPr>
        <w:t>评审方法</w:t>
      </w:r>
      <w:bookmarkEnd w:id="38"/>
      <w:bookmarkEnd w:id="39"/>
    </w:p>
    <w:p>
      <w:pPr>
        <w:pStyle w:val="11"/>
        <w:shd w:val="clear"/>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11"/>
        <w:shd w:val="clear"/>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直接确定成交供应商。</w:t>
      </w:r>
    </w:p>
    <w:p>
      <w:pPr>
        <w:pStyle w:val="6"/>
        <w:keepNext w:val="0"/>
        <w:keepLines w:val="0"/>
        <w:numPr>
          <w:ilvl w:val="0"/>
          <w:numId w:val="6"/>
        </w:numPr>
        <w:shd w:val="clea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40" w:name="_Toc15229"/>
      <w:bookmarkStart w:id="41" w:name="_Toc17688"/>
      <w:r>
        <w:rPr>
          <w:rFonts w:hint="eastAsia" w:ascii="Arial" w:hAnsi="Arial" w:eastAsia="黑体" w:cs="Times New Roman"/>
          <w:b w:val="0"/>
          <w:kern w:val="2"/>
          <w:sz w:val="36"/>
          <w:szCs w:val="28"/>
          <w:highlight w:val="none"/>
          <w:lang w:val="en-US" w:eastAsia="zh-CN"/>
        </w:rPr>
        <w:t>评审细则</w:t>
      </w:r>
      <w:bookmarkEnd w:id="40"/>
      <w:bookmarkEnd w:id="41"/>
    </w:p>
    <w:tbl>
      <w:tblPr>
        <w:tblStyle w:val="20"/>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547"/>
        <w:gridCol w:w="1042"/>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80"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序号</w:t>
            </w: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评分项目</w:t>
            </w:r>
          </w:p>
        </w:tc>
        <w:tc>
          <w:tcPr>
            <w:tcW w:w="545"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分值</w:t>
            </w:r>
          </w:p>
        </w:tc>
        <w:tc>
          <w:tcPr>
            <w:tcW w:w="3166"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报价部分</w:t>
            </w:r>
          </w:p>
        </w:tc>
        <w:tc>
          <w:tcPr>
            <w:tcW w:w="545"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30分</w:t>
            </w:r>
          </w:p>
        </w:tc>
        <w:tc>
          <w:tcPr>
            <w:tcW w:w="3166" w:type="pct"/>
            <w:vAlign w:val="center"/>
          </w:tcPr>
          <w:p>
            <w:pPr>
              <w:shd w:val="clear"/>
              <w:snapToGrid w:val="0"/>
              <w:spacing w:line="300" w:lineRule="auto"/>
              <w:rPr>
                <w:rFonts w:ascii="仿宋" w:hAnsi="仿宋" w:cs="仿宋"/>
                <w:kern w:val="0"/>
                <w:szCs w:val="28"/>
                <w:highlight w:val="none"/>
              </w:rPr>
            </w:pPr>
            <w:r>
              <w:rPr>
                <w:rFonts w:hint="eastAsia" w:ascii="仿宋" w:hAnsi="仿宋" w:cs="仿宋"/>
                <w:kern w:val="0"/>
                <w:szCs w:val="28"/>
                <w:highlight w:val="none"/>
              </w:rPr>
              <w:t>价格分采用低价优先法计算，即满足磋商文件要求且报价最低的最终报价为评审基准价，其价格分为满分。其他供应商的价格分统一按照下列公式计算：报价得分=（评审基准值/最终报价）×报价权重（30%）×100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技术条款</w:t>
            </w:r>
          </w:p>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响应情况</w:t>
            </w:r>
          </w:p>
        </w:tc>
        <w:tc>
          <w:tcPr>
            <w:tcW w:w="545" w:type="pct"/>
            <w:vAlign w:val="center"/>
          </w:tcPr>
          <w:p>
            <w:pPr>
              <w:shd w:val="clear"/>
              <w:snapToGrid w:val="0"/>
              <w:spacing w:line="300" w:lineRule="auto"/>
              <w:jc w:val="center"/>
              <w:rPr>
                <w:rFonts w:ascii="仿宋" w:hAnsi="仿宋" w:cs="仿宋"/>
                <w:kern w:val="0"/>
                <w:szCs w:val="28"/>
                <w:highlight w:val="none"/>
              </w:rPr>
            </w:pPr>
            <w:r>
              <w:rPr>
                <w:rFonts w:ascii="仿宋" w:hAnsi="仿宋" w:cs="仿宋"/>
                <w:kern w:val="0"/>
                <w:szCs w:val="28"/>
                <w:highlight w:val="none"/>
              </w:rPr>
              <w:t>20</w:t>
            </w:r>
            <w:r>
              <w:rPr>
                <w:rFonts w:hint="eastAsia" w:ascii="仿宋" w:hAnsi="仿宋" w:cs="仿宋"/>
                <w:kern w:val="0"/>
                <w:szCs w:val="28"/>
                <w:highlight w:val="none"/>
              </w:rPr>
              <w:t>分</w:t>
            </w:r>
          </w:p>
        </w:tc>
        <w:tc>
          <w:tcPr>
            <w:tcW w:w="3166" w:type="pct"/>
            <w:vAlign w:val="center"/>
          </w:tcPr>
          <w:p>
            <w:pPr>
              <w:shd w:val="clear"/>
              <w:snapToGrid w:val="0"/>
              <w:spacing w:line="300" w:lineRule="auto"/>
              <w:rPr>
                <w:rFonts w:ascii="仿宋" w:hAnsi="仿宋" w:cs="仿宋"/>
                <w:kern w:val="0"/>
                <w:szCs w:val="28"/>
                <w:highlight w:val="none"/>
              </w:rPr>
            </w:pPr>
            <w:r>
              <w:rPr>
                <w:rFonts w:hint="eastAsia" w:ascii="仿宋" w:hAnsi="仿宋" w:cs="仿宋"/>
                <w:kern w:val="0"/>
                <w:szCs w:val="28"/>
                <w:highlight w:val="none"/>
              </w:rPr>
              <w:t>对响应文件进行技术条款响应性评审，满分20分：技术参数中标记“</w:t>
            </w:r>
            <w:r>
              <w:rPr>
                <w:rFonts w:hint="eastAsia" w:ascii="仿宋" w:hAnsi="仿宋" w:eastAsia="仿宋" w:cs="仿宋"/>
                <w:b/>
                <w:bCs/>
                <w:sz w:val="28"/>
                <w:szCs w:val="28"/>
                <w:highlight w:val="none"/>
                <w:lang w:val="en-US" w:eastAsia="zh-CN"/>
              </w:rPr>
              <w:t>#</w:t>
            </w:r>
            <w:r>
              <w:rPr>
                <w:rFonts w:hint="eastAsia" w:ascii="仿宋" w:hAnsi="仿宋" w:cs="仿宋"/>
                <w:kern w:val="0"/>
                <w:szCs w:val="28"/>
                <w:highlight w:val="none"/>
              </w:rPr>
              <w:t>”为重要技术参数，每出现1条未实质性响应或负偏离的，扣</w:t>
            </w:r>
            <w:r>
              <w:rPr>
                <w:rFonts w:hint="default" w:ascii="仿宋" w:hAnsi="仿宋" w:cs="仿宋"/>
                <w:kern w:val="0"/>
                <w:szCs w:val="28"/>
                <w:highlight w:val="none"/>
                <w:lang w:val="en-US"/>
              </w:rPr>
              <w:t>1.5</w:t>
            </w:r>
            <w:r>
              <w:rPr>
                <w:rFonts w:hint="eastAsia" w:ascii="仿宋" w:hAnsi="仿宋" w:cs="仿宋"/>
                <w:kern w:val="0"/>
                <w:szCs w:val="28"/>
                <w:highlight w:val="none"/>
              </w:rPr>
              <w:t>分；技术参数中每出现1条普通技术规格指标未实质性响应或负偏离的，扣0.</w:t>
            </w:r>
            <w:r>
              <w:rPr>
                <w:rFonts w:hint="default" w:ascii="仿宋" w:hAnsi="仿宋" w:cs="仿宋"/>
                <w:kern w:val="0"/>
                <w:szCs w:val="28"/>
                <w:highlight w:val="none"/>
                <w:lang w:val="en-US"/>
              </w:rPr>
              <w:t>3</w:t>
            </w:r>
            <w:r>
              <w:rPr>
                <w:rFonts w:hint="eastAsia" w:ascii="仿宋" w:hAnsi="仿宋" w:cs="仿宋"/>
                <w:kern w:val="0"/>
                <w:szCs w:val="28"/>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安装调试方案</w:t>
            </w:r>
          </w:p>
        </w:tc>
        <w:tc>
          <w:tcPr>
            <w:tcW w:w="545" w:type="pct"/>
            <w:vAlign w:val="center"/>
          </w:tcPr>
          <w:p>
            <w:pPr>
              <w:shd w:val="clear"/>
              <w:snapToGrid w:val="0"/>
              <w:spacing w:line="300" w:lineRule="auto"/>
              <w:jc w:val="center"/>
              <w:rPr>
                <w:rFonts w:ascii="仿宋" w:hAnsi="仿宋" w:cs="仿宋"/>
                <w:kern w:val="0"/>
                <w:szCs w:val="28"/>
                <w:highlight w:val="none"/>
              </w:rPr>
            </w:pPr>
            <w:r>
              <w:rPr>
                <w:rFonts w:ascii="仿宋" w:hAnsi="仿宋" w:cs="仿宋"/>
                <w:kern w:val="0"/>
                <w:szCs w:val="28"/>
                <w:highlight w:val="none"/>
              </w:rPr>
              <w:t>15</w:t>
            </w:r>
            <w:r>
              <w:rPr>
                <w:rFonts w:hint="eastAsia" w:ascii="仿宋" w:hAnsi="仿宋" w:cs="仿宋"/>
                <w:kern w:val="0"/>
                <w:szCs w:val="28"/>
                <w:highlight w:val="none"/>
              </w:rPr>
              <w:t>分</w:t>
            </w:r>
          </w:p>
        </w:tc>
        <w:tc>
          <w:tcPr>
            <w:tcW w:w="3166" w:type="pct"/>
            <w:vAlign w:val="center"/>
          </w:tcPr>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根据响应文件中提供的安装调试方案进行评审，方案描述清晰、详细、设备到货时间具体、进度计划满足项目要求、疫情防护及难点问题考虑周详、保障措施健全、有针对性，满分15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维保维修方案</w:t>
            </w:r>
          </w:p>
        </w:tc>
        <w:tc>
          <w:tcPr>
            <w:tcW w:w="545" w:type="pct"/>
            <w:vAlign w:val="center"/>
          </w:tcPr>
          <w:p>
            <w:pPr>
              <w:shd w:val="clear"/>
              <w:snapToGrid w:val="0"/>
              <w:spacing w:line="300" w:lineRule="auto"/>
              <w:jc w:val="center"/>
              <w:rPr>
                <w:rFonts w:ascii="仿宋" w:hAnsi="仿宋" w:cs="仿宋"/>
                <w:kern w:val="0"/>
                <w:szCs w:val="28"/>
                <w:highlight w:val="none"/>
              </w:rPr>
            </w:pPr>
            <w:r>
              <w:rPr>
                <w:rFonts w:ascii="仿宋" w:hAnsi="仿宋" w:cs="仿宋"/>
                <w:kern w:val="0"/>
                <w:szCs w:val="28"/>
                <w:highlight w:val="none"/>
              </w:rPr>
              <w:t>13</w:t>
            </w:r>
            <w:r>
              <w:rPr>
                <w:rFonts w:hint="eastAsia" w:ascii="仿宋" w:hAnsi="仿宋" w:cs="仿宋"/>
                <w:kern w:val="0"/>
                <w:szCs w:val="28"/>
                <w:highlight w:val="none"/>
              </w:rPr>
              <w:t>分</w:t>
            </w:r>
          </w:p>
        </w:tc>
        <w:tc>
          <w:tcPr>
            <w:tcW w:w="3166" w:type="pct"/>
            <w:vAlign w:val="center"/>
          </w:tcPr>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根据响应文件中提供的维保维修方案进行审，符合维保维修服务的需求，具有对维修响应时间、处理办法及解决问题的维保维修方案，保证设备出现故障能够及时响应、快速恢复正常使用，定期回访设置合理，满分1</w:t>
            </w:r>
            <w:r>
              <w:rPr>
                <w:rFonts w:ascii="仿宋" w:hAnsi="仿宋" w:cs="仿宋"/>
                <w:kern w:val="0"/>
                <w:szCs w:val="28"/>
                <w:highlight w:val="none"/>
              </w:rPr>
              <w:t>3</w:t>
            </w:r>
            <w:r>
              <w:rPr>
                <w:rFonts w:hint="eastAsia" w:ascii="仿宋" w:hAnsi="仿宋" w:cs="仿宋"/>
                <w:kern w:val="0"/>
                <w:szCs w:val="28"/>
                <w:highlight w:val="none"/>
              </w:rPr>
              <w:t>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拟投入人员安排</w:t>
            </w:r>
          </w:p>
        </w:tc>
        <w:tc>
          <w:tcPr>
            <w:tcW w:w="545" w:type="pct"/>
            <w:vAlign w:val="center"/>
          </w:tcPr>
          <w:p>
            <w:pPr>
              <w:shd w:val="clear"/>
              <w:snapToGrid w:val="0"/>
              <w:spacing w:line="300" w:lineRule="auto"/>
              <w:jc w:val="center"/>
              <w:rPr>
                <w:rFonts w:ascii="仿宋" w:hAnsi="仿宋" w:cs="仿宋"/>
                <w:kern w:val="0"/>
                <w:szCs w:val="28"/>
                <w:highlight w:val="none"/>
              </w:rPr>
            </w:pPr>
            <w:r>
              <w:rPr>
                <w:rFonts w:ascii="仿宋" w:hAnsi="仿宋" w:cs="仿宋"/>
                <w:kern w:val="0"/>
                <w:szCs w:val="28"/>
                <w:highlight w:val="none"/>
              </w:rPr>
              <w:t>10</w:t>
            </w:r>
            <w:r>
              <w:rPr>
                <w:rFonts w:hint="eastAsia" w:ascii="仿宋" w:hAnsi="仿宋" w:cs="仿宋"/>
                <w:kern w:val="0"/>
                <w:szCs w:val="28"/>
                <w:highlight w:val="none"/>
              </w:rPr>
              <w:t>分</w:t>
            </w:r>
          </w:p>
        </w:tc>
        <w:tc>
          <w:tcPr>
            <w:tcW w:w="3166" w:type="pct"/>
            <w:vAlign w:val="center"/>
          </w:tcPr>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1、拟派安装项目经理具有机电工程或机电安装工程国家二级注册建造师资格证书并具备工程技术类中级职称，提供的得2分，不提供不得分。（</w:t>
            </w:r>
            <w:r>
              <w:rPr>
                <w:rFonts w:hint="eastAsia" w:ascii="仿宋" w:hAnsi="仿宋" w:cs="仿宋"/>
                <w:kern w:val="0"/>
                <w:szCs w:val="28"/>
                <w:highlight w:val="none"/>
                <w:lang w:eastAsia="zh-CN"/>
              </w:rPr>
              <w:t>响应</w:t>
            </w:r>
            <w:r>
              <w:rPr>
                <w:rFonts w:hint="eastAsia" w:ascii="仿宋" w:hAnsi="仿宋" w:cs="仿宋"/>
                <w:kern w:val="0"/>
                <w:szCs w:val="28"/>
                <w:highlight w:val="none"/>
              </w:rPr>
              <w:t>文件中提供相关证明材料扫描件）。</w:t>
            </w:r>
          </w:p>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2、拟派安装技术负责人具有工程技术类中级职称，提供的得2分，不提供不得分，（</w:t>
            </w:r>
            <w:r>
              <w:rPr>
                <w:rFonts w:hint="eastAsia" w:ascii="仿宋" w:hAnsi="仿宋" w:cs="仿宋"/>
                <w:kern w:val="0"/>
                <w:szCs w:val="28"/>
                <w:highlight w:val="none"/>
                <w:lang w:eastAsia="zh-CN"/>
              </w:rPr>
              <w:t>响应</w:t>
            </w:r>
            <w:r>
              <w:rPr>
                <w:rFonts w:hint="eastAsia" w:ascii="仿宋" w:hAnsi="仿宋" w:cs="仿宋"/>
                <w:kern w:val="0"/>
                <w:szCs w:val="28"/>
                <w:highlight w:val="none"/>
              </w:rPr>
              <w:t>文件中提供相关证明材料扫描件）。</w:t>
            </w:r>
          </w:p>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3、拟派安装工程师和售后维护工程师具有国家安全生产监督管理部门颁发的《电工作业特种作业操作证》，提供</w:t>
            </w:r>
            <w:r>
              <w:rPr>
                <w:rFonts w:ascii="仿宋" w:hAnsi="仿宋" w:cs="仿宋"/>
                <w:kern w:val="0"/>
                <w:szCs w:val="28"/>
                <w:highlight w:val="none"/>
              </w:rPr>
              <w:t>1</w:t>
            </w:r>
            <w:r>
              <w:rPr>
                <w:rFonts w:hint="eastAsia" w:ascii="仿宋" w:hAnsi="仿宋" w:cs="仿宋"/>
                <w:kern w:val="0"/>
                <w:szCs w:val="28"/>
                <w:highlight w:val="none"/>
              </w:rPr>
              <w:t>人得</w:t>
            </w:r>
            <w:r>
              <w:rPr>
                <w:rFonts w:ascii="仿宋" w:hAnsi="仿宋" w:cs="仿宋"/>
                <w:kern w:val="0"/>
                <w:szCs w:val="28"/>
                <w:highlight w:val="none"/>
              </w:rPr>
              <w:t>2</w:t>
            </w:r>
            <w:r>
              <w:rPr>
                <w:rFonts w:hint="eastAsia" w:ascii="仿宋" w:hAnsi="仿宋" w:cs="仿宋"/>
                <w:kern w:val="0"/>
                <w:szCs w:val="28"/>
                <w:highlight w:val="none"/>
              </w:rPr>
              <w:t>分，最高得</w:t>
            </w:r>
            <w:r>
              <w:rPr>
                <w:rFonts w:ascii="仿宋" w:hAnsi="仿宋" w:cs="仿宋"/>
                <w:kern w:val="0"/>
                <w:szCs w:val="28"/>
                <w:highlight w:val="none"/>
              </w:rPr>
              <w:t>6</w:t>
            </w:r>
            <w:r>
              <w:rPr>
                <w:rFonts w:hint="eastAsia" w:ascii="仿宋" w:hAnsi="仿宋" w:cs="仿宋"/>
                <w:kern w:val="0"/>
                <w:szCs w:val="28"/>
                <w:highlight w:val="none"/>
              </w:rPr>
              <w:t>分；（</w:t>
            </w:r>
            <w:r>
              <w:rPr>
                <w:rFonts w:hint="eastAsia" w:ascii="仿宋" w:hAnsi="仿宋" w:cs="仿宋"/>
                <w:kern w:val="0"/>
                <w:szCs w:val="28"/>
                <w:highlight w:val="none"/>
                <w:lang w:eastAsia="zh-CN"/>
              </w:rPr>
              <w:t>响应</w:t>
            </w:r>
            <w:r>
              <w:rPr>
                <w:rFonts w:hint="eastAsia" w:ascii="仿宋" w:hAnsi="仿宋" w:cs="仿宋"/>
                <w:kern w:val="0"/>
                <w:szCs w:val="28"/>
                <w:highlight w:val="none"/>
              </w:rPr>
              <w:t>文件中提供相关证明材料扫描件）。</w:t>
            </w:r>
          </w:p>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lang w:eastAsia="zh-CN"/>
              </w:rPr>
              <w:t>供应商</w:t>
            </w:r>
            <w:r>
              <w:rPr>
                <w:rFonts w:hint="eastAsia" w:ascii="仿宋" w:hAnsi="仿宋" w:cs="仿宋"/>
                <w:kern w:val="0"/>
                <w:szCs w:val="28"/>
                <w:highlight w:val="none"/>
              </w:rPr>
              <w:t>需提供项目管理团队所有人员的近1年社保证明，否则不得分。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拟投入设备配备</w:t>
            </w:r>
          </w:p>
        </w:tc>
        <w:tc>
          <w:tcPr>
            <w:tcW w:w="545" w:type="pct"/>
            <w:vAlign w:val="center"/>
          </w:tcPr>
          <w:p>
            <w:pPr>
              <w:shd w:val="clear"/>
              <w:snapToGrid w:val="0"/>
              <w:spacing w:line="300" w:lineRule="auto"/>
              <w:jc w:val="center"/>
              <w:rPr>
                <w:rFonts w:ascii="仿宋" w:hAnsi="仿宋" w:cs="仿宋"/>
                <w:kern w:val="0"/>
                <w:szCs w:val="28"/>
                <w:highlight w:val="none"/>
              </w:rPr>
            </w:pPr>
            <w:r>
              <w:rPr>
                <w:rFonts w:ascii="仿宋" w:hAnsi="仿宋" w:cs="仿宋"/>
                <w:kern w:val="0"/>
                <w:szCs w:val="28"/>
                <w:highlight w:val="none"/>
              </w:rPr>
              <w:t>3</w:t>
            </w:r>
            <w:r>
              <w:rPr>
                <w:rFonts w:hint="eastAsia" w:ascii="仿宋" w:hAnsi="仿宋" w:cs="仿宋"/>
                <w:kern w:val="0"/>
                <w:szCs w:val="28"/>
                <w:highlight w:val="none"/>
              </w:rPr>
              <w:t>分</w:t>
            </w:r>
          </w:p>
        </w:tc>
        <w:tc>
          <w:tcPr>
            <w:tcW w:w="3166" w:type="pct"/>
            <w:vAlign w:val="center"/>
          </w:tcPr>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对拟投入设备配备情况进行评审，满分</w:t>
            </w:r>
            <w:r>
              <w:rPr>
                <w:rFonts w:ascii="仿宋" w:hAnsi="仿宋" w:cs="仿宋"/>
                <w:kern w:val="0"/>
                <w:szCs w:val="28"/>
                <w:highlight w:val="none"/>
              </w:rPr>
              <w:t>3</w:t>
            </w:r>
            <w:r>
              <w:rPr>
                <w:rFonts w:hint="eastAsia" w:ascii="仿宋" w:hAnsi="仿宋" w:cs="仿宋"/>
                <w:kern w:val="0"/>
                <w:szCs w:val="28"/>
                <w:highlight w:val="none"/>
              </w:rPr>
              <w:t>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紧急故障处理预案</w:t>
            </w:r>
          </w:p>
        </w:tc>
        <w:tc>
          <w:tcPr>
            <w:tcW w:w="545" w:type="pct"/>
            <w:vAlign w:val="center"/>
          </w:tcPr>
          <w:p>
            <w:pPr>
              <w:shd w:val="clear"/>
              <w:snapToGrid w:val="0"/>
              <w:spacing w:line="300" w:lineRule="auto"/>
              <w:jc w:val="center"/>
              <w:rPr>
                <w:rFonts w:ascii="仿宋" w:hAnsi="仿宋" w:cs="仿宋"/>
                <w:kern w:val="0"/>
                <w:szCs w:val="28"/>
                <w:highlight w:val="none"/>
              </w:rPr>
            </w:pPr>
            <w:r>
              <w:rPr>
                <w:rFonts w:ascii="仿宋" w:hAnsi="仿宋" w:cs="仿宋"/>
                <w:kern w:val="0"/>
                <w:szCs w:val="28"/>
                <w:highlight w:val="none"/>
              </w:rPr>
              <w:t>3</w:t>
            </w:r>
            <w:r>
              <w:rPr>
                <w:rFonts w:hint="eastAsia" w:ascii="仿宋" w:hAnsi="仿宋" w:cs="仿宋"/>
                <w:kern w:val="0"/>
                <w:szCs w:val="28"/>
                <w:highlight w:val="none"/>
              </w:rPr>
              <w:t>分</w:t>
            </w:r>
          </w:p>
        </w:tc>
        <w:tc>
          <w:tcPr>
            <w:tcW w:w="3166" w:type="pct"/>
            <w:vAlign w:val="center"/>
          </w:tcPr>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根据响应文件中提供的紧急故障处理预案进行评审，综合考虑设备在使用当中可能会出现的各种故障情况及应对措施，内容完整全面、紧急故障处理措施健全、有针对性，满分</w:t>
            </w:r>
            <w:r>
              <w:rPr>
                <w:rFonts w:ascii="仿宋" w:hAnsi="仿宋" w:cs="仿宋"/>
                <w:kern w:val="0"/>
                <w:szCs w:val="28"/>
                <w:highlight w:val="none"/>
              </w:rPr>
              <w:t>3</w:t>
            </w:r>
            <w:r>
              <w:rPr>
                <w:rFonts w:hint="eastAsia" w:ascii="仿宋" w:hAnsi="仿宋" w:cs="仿宋"/>
                <w:kern w:val="0"/>
                <w:szCs w:val="28"/>
                <w:highlight w:val="none"/>
              </w:rPr>
              <w:t>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培训方案</w:t>
            </w:r>
          </w:p>
        </w:tc>
        <w:tc>
          <w:tcPr>
            <w:tcW w:w="545" w:type="pct"/>
            <w:vAlign w:val="center"/>
          </w:tcPr>
          <w:p>
            <w:pPr>
              <w:shd w:val="clear"/>
              <w:snapToGrid w:val="0"/>
              <w:spacing w:line="300" w:lineRule="auto"/>
              <w:jc w:val="center"/>
              <w:rPr>
                <w:rFonts w:ascii="仿宋" w:hAnsi="仿宋" w:cs="仿宋"/>
                <w:kern w:val="0"/>
                <w:szCs w:val="28"/>
                <w:highlight w:val="none"/>
              </w:rPr>
            </w:pPr>
            <w:r>
              <w:rPr>
                <w:rFonts w:ascii="仿宋" w:hAnsi="仿宋" w:cs="仿宋"/>
                <w:kern w:val="0"/>
                <w:szCs w:val="28"/>
                <w:highlight w:val="none"/>
              </w:rPr>
              <w:t>3</w:t>
            </w:r>
            <w:r>
              <w:rPr>
                <w:rFonts w:hint="eastAsia" w:ascii="仿宋" w:hAnsi="仿宋" w:cs="仿宋"/>
                <w:kern w:val="0"/>
                <w:szCs w:val="28"/>
                <w:highlight w:val="none"/>
              </w:rPr>
              <w:t>分</w:t>
            </w:r>
          </w:p>
        </w:tc>
        <w:tc>
          <w:tcPr>
            <w:tcW w:w="3166" w:type="pct"/>
            <w:vAlign w:val="center"/>
          </w:tcPr>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根据响应文件中提供的培训方案进行评审，培训方案、计划描述清晰、目标明确、可使操作人员能够独立操作并掌握基本的技能、培训方式多样化、培训内容翔实、完善，满分</w:t>
            </w:r>
            <w:r>
              <w:rPr>
                <w:rFonts w:ascii="仿宋" w:hAnsi="仿宋" w:cs="仿宋"/>
                <w:kern w:val="0"/>
                <w:szCs w:val="28"/>
                <w:highlight w:val="none"/>
              </w:rPr>
              <w:t>3</w:t>
            </w:r>
            <w:r>
              <w:rPr>
                <w:rFonts w:hint="eastAsia" w:ascii="仿宋" w:hAnsi="仿宋" w:cs="仿宋"/>
                <w:kern w:val="0"/>
                <w:szCs w:val="28"/>
                <w:highlight w:val="none"/>
              </w:rPr>
              <w:t>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0" w:type="pct"/>
            <w:vAlign w:val="center"/>
          </w:tcPr>
          <w:p>
            <w:pPr>
              <w:numPr>
                <w:ilvl w:val="0"/>
                <w:numId w:val="7"/>
              </w:numPr>
              <w:shd w:val="clear"/>
              <w:snapToGrid w:val="0"/>
              <w:spacing w:line="300" w:lineRule="auto"/>
              <w:jc w:val="right"/>
              <w:rPr>
                <w:rFonts w:ascii="仿宋" w:hAnsi="仿宋" w:cs="仿宋"/>
                <w:kern w:val="0"/>
                <w:szCs w:val="28"/>
                <w:highlight w:val="none"/>
              </w:rPr>
            </w:pPr>
          </w:p>
        </w:tc>
        <w:tc>
          <w:tcPr>
            <w:tcW w:w="809"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业绩</w:t>
            </w:r>
          </w:p>
        </w:tc>
        <w:tc>
          <w:tcPr>
            <w:tcW w:w="545" w:type="pct"/>
            <w:vAlign w:val="center"/>
          </w:tcPr>
          <w:p>
            <w:pPr>
              <w:shd w:val="clear"/>
              <w:snapToGrid w:val="0"/>
              <w:spacing w:line="300" w:lineRule="auto"/>
              <w:jc w:val="center"/>
              <w:rPr>
                <w:rFonts w:ascii="仿宋" w:hAnsi="仿宋" w:cs="仿宋"/>
                <w:kern w:val="0"/>
                <w:szCs w:val="28"/>
                <w:highlight w:val="none"/>
              </w:rPr>
            </w:pPr>
            <w:r>
              <w:rPr>
                <w:rFonts w:hint="eastAsia" w:ascii="仿宋" w:hAnsi="仿宋" w:cs="仿宋"/>
                <w:kern w:val="0"/>
                <w:szCs w:val="28"/>
                <w:highlight w:val="none"/>
              </w:rPr>
              <w:t>3分</w:t>
            </w:r>
          </w:p>
        </w:tc>
        <w:tc>
          <w:tcPr>
            <w:tcW w:w="3166" w:type="pct"/>
            <w:vAlign w:val="center"/>
          </w:tcPr>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供应商需提供自 2019 年 1</w:t>
            </w:r>
            <w:r>
              <w:rPr>
                <w:rFonts w:hint="default" w:ascii="仿宋" w:hAnsi="仿宋" w:cs="仿宋"/>
                <w:kern w:val="0"/>
                <w:szCs w:val="28"/>
                <w:highlight w:val="none"/>
                <w:lang w:val="en-US"/>
              </w:rPr>
              <w:t>2</w:t>
            </w:r>
            <w:r>
              <w:rPr>
                <w:rFonts w:hint="eastAsia" w:ascii="仿宋" w:hAnsi="仿宋" w:cs="仿宋"/>
                <w:kern w:val="0"/>
                <w:szCs w:val="28"/>
                <w:highlight w:val="none"/>
              </w:rPr>
              <w:t xml:space="preserve"> 月 1 日以来所投同类项目（同类项目是指高低压配电室设施设备运行维护保养）业绩，每提供一份业绩得</w:t>
            </w:r>
            <w:r>
              <w:rPr>
                <w:rFonts w:ascii="仿宋" w:hAnsi="仿宋" w:cs="仿宋"/>
                <w:kern w:val="0"/>
                <w:szCs w:val="28"/>
                <w:highlight w:val="none"/>
              </w:rPr>
              <w:t>1</w:t>
            </w:r>
            <w:r>
              <w:rPr>
                <w:rFonts w:hint="eastAsia" w:ascii="仿宋" w:hAnsi="仿宋" w:cs="仿宋"/>
                <w:kern w:val="0"/>
                <w:szCs w:val="28"/>
                <w:highlight w:val="none"/>
              </w:rPr>
              <w:t>分，最多</w:t>
            </w:r>
            <w:r>
              <w:rPr>
                <w:rFonts w:ascii="仿宋" w:hAnsi="仿宋" w:cs="仿宋"/>
                <w:kern w:val="0"/>
                <w:szCs w:val="28"/>
                <w:highlight w:val="none"/>
              </w:rPr>
              <w:t>3</w:t>
            </w:r>
            <w:r>
              <w:rPr>
                <w:rFonts w:hint="eastAsia" w:ascii="仿宋" w:hAnsi="仿宋" w:cs="仿宋"/>
                <w:kern w:val="0"/>
                <w:szCs w:val="28"/>
                <w:highlight w:val="none"/>
              </w:rPr>
              <w:t>分，没有业绩此项不得分。(合同以签订时间为准)</w:t>
            </w:r>
          </w:p>
          <w:p>
            <w:pPr>
              <w:shd w:val="clear"/>
              <w:snapToGrid w:val="0"/>
              <w:spacing w:line="300" w:lineRule="auto"/>
              <w:jc w:val="left"/>
              <w:rPr>
                <w:rFonts w:ascii="仿宋" w:hAnsi="仿宋" w:cs="仿宋"/>
                <w:kern w:val="0"/>
                <w:szCs w:val="28"/>
                <w:highlight w:val="none"/>
              </w:rPr>
            </w:pPr>
            <w:r>
              <w:rPr>
                <w:rFonts w:hint="eastAsia" w:ascii="仿宋" w:hAnsi="仿宋" w:cs="仿宋"/>
                <w:kern w:val="0"/>
                <w:szCs w:val="28"/>
                <w:highlight w:val="none"/>
              </w:rPr>
              <w:t>注：在响应文件中提供完整合同复印件,含报价产品明细页、签字或盖章页，未提供或提供不全的不得分。</w:t>
            </w:r>
          </w:p>
        </w:tc>
      </w:tr>
    </w:tbl>
    <w:p>
      <w:pPr>
        <w:pStyle w:val="6"/>
        <w:keepNext w:val="0"/>
        <w:keepLines w:val="0"/>
        <w:pageBreakBefore w:val="0"/>
        <w:widowControl w:val="0"/>
        <w:numPr>
          <w:ilvl w:val="0"/>
          <w:numId w:val="6"/>
        </w:numPr>
        <w:shd w:val="clear"/>
        <w:kinsoku/>
        <w:wordWrap/>
        <w:overflowPunct/>
        <w:topLinePunct w:val="0"/>
        <w:autoSpaceDE/>
        <w:autoSpaceDN/>
        <w:bidi w:val="0"/>
        <w:spacing w:before="156" w:beforeLines="50" w:after="156" w:afterLines="50" w:line="520" w:lineRule="exact"/>
        <w:textAlignment w:val="auto"/>
        <w:rPr>
          <w:rFonts w:hint="eastAsia" w:ascii="Arial" w:hAnsi="Arial" w:eastAsia="黑体" w:cs="Times New Roman"/>
          <w:b w:val="0"/>
          <w:kern w:val="2"/>
          <w:sz w:val="36"/>
          <w:szCs w:val="28"/>
          <w:highlight w:val="none"/>
          <w:lang w:val="en-US" w:eastAsia="zh-CN"/>
        </w:rPr>
      </w:pPr>
      <w:bookmarkStart w:id="42" w:name="_Toc21077"/>
      <w:bookmarkStart w:id="43" w:name="_Toc23203"/>
      <w:r>
        <w:rPr>
          <w:rFonts w:hint="eastAsia" w:ascii="Arial" w:hAnsi="Arial" w:eastAsia="黑体" w:cs="Times New Roman"/>
          <w:b w:val="0"/>
          <w:kern w:val="2"/>
          <w:sz w:val="36"/>
          <w:szCs w:val="28"/>
          <w:highlight w:val="none"/>
          <w:lang w:val="en-US" w:eastAsia="zh-CN"/>
        </w:rPr>
        <w:t>评审执行的政府采购政策</w:t>
      </w:r>
      <w:bookmarkEnd w:id="42"/>
      <w:bookmarkEnd w:id="43"/>
    </w:p>
    <w:p>
      <w:pPr>
        <w:keepNext w:val="0"/>
        <w:keepLines w:val="0"/>
        <w:pageBreakBefore w:val="0"/>
        <w:widowControl w:val="0"/>
        <w:numPr>
          <w:ilvl w:val="0"/>
          <w:numId w:val="8"/>
        </w:numPr>
        <w:shd w:val="clear"/>
        <w:kinsoku/>
        <w:wordWrap/>
        <w:overflowPunct/>
        <w:topLinePunct w:val="0"/>
        <w:autoSpaceDE/>
        <w:autoSpaceDN/>
        <w:bidi w:val="0"/>
        <w:snapToGrid w:val="0"/>
        <w:spacing w:before="0" w:after="0" w:line="520" w:lineRule="exact"/>
        <w:ind w:firstLine="643" w:firstLineChars="200"/>
        <w:textAlignment w:val="auto"/>
        <w:outlineLvl w:val="9"/>
        <w:rPr>
          <w:rFonts w:hint="eastAsia" w:ascii="Calibri" w:hAnsi="Calibri" w:eastAsia="楷体" w:cs="Times New Roman"/>
          <w:b/>
          <w:kern w:val="2"/>
          <w:sz w:val="32"/>
          <w:szCs w:val="28"/>
          <w:highlight w:val="none"/>
        </w:rPr>
      </w:pPr>
      <w:bookmarkStart w:id="44" w:name="_Toc7284"/>
      <w:bookmarkStart w:id="45" w:name="_Toc7010"/>
      <w:bookmarkStart w:id="46" w:name="_Toc855"/>
      <w:r>
        <w:rPr>
          <w:rFonts w:hint="eastAsia" w:ascii="Calibri" w:hAnsi="Calibri" w:eastAsia="楷体" w:cs="Times New Roman"/>
          <w:b/>
          <w:kern w:val="2"/>
          <w:sz w:val="32"/>
          <w:szCs w:val="28"/>
          <w:highlight w:val="none"/>
        </w:rPr>
        <w:t>中小微型企业政府采购政策</w:t>
      </w:r>
      <w:bookmarkEnd w:id="44"/>
      <w:bookmarkEnd w:id="45"/>
      <w:bookmarkEnd w:id="46"/>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pageBreakBefore w:val="0"/>
        <w:widowControl w:val="0"/>
        <w:numPr>
          <w:ilvl w:val="0"/>
          <w:numId w:val="8"/>
        </w:numPr>
        <w:shd w:val="clear"/>
        <w:kinsoku/>
        <w:wordWrap/>
        <w:overflowPunct/>
        <w:topLinePunct w:val="0"/>
        <w:autoSpaceDE/>
        <w:autoSpaceDN/>
        <w:bidi w:val="0"/>
        <w:snapToGrid w:val="0"/>
        <w:spacing w:before="0" w:after="0" w:line="520" w:lineRule="exact"/>
        <w:ind w:firstLine="643" w:firstLineChars="200"/>
        <w:textAlignment w:val="auto"/>
        <w:outlineLvl w:val="9"/>
        <w:rPr>
          <w:rFonts w:hint="eastAsia" w:ascii="Calibri" w:hAnsi="Calibri" w:eastAsia="楷体" w:cs="Times New Roman"/>
          <w:b/>
          <w:kern w:val="2"/>
          <w:sz w:val="32"/>
          <w:szCs w:val="28"/>
          <w:highlight w:val="none"/>
        </w:rPr>
      </w:pPr>
      <w:bookmarkStart w:id="47" w:name="_Toc14175"/>
      <w:bookmarkStart w:id="48" w:name="_Toc19809"/>
      <w:bookmarkStart w:id="49" w:name="_Toc6941"/>
      <w:r>
        <w:rPr>
          <w:rFonts w:hint="eastAsia" w:ascii="Calibri" w:hAnsi="Calibri" w:eastAsia="楷体" w:cs="Times New Roman"/>
          <w:b/>
          <w:kern w:val="2"/>
          <w:sz w:val="32"/>
          <w:szCs w:val="28"/>
          <w:highlight w:val="none"/>
        </w:rPr>
        <w:t>监狱企业政府采购政策</w:t>
      </w:r>
      <w:bookmarkEnd w:id="47"/>
      <w:bookmarkEnd w:id="48"/>
      <w:bookmarkEnd w:id="49"/>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pageBreakBefore w:val="0"/>
        <w:widowControl w:val="0"/>
        <w:numPr>
          <w:ilvl w:val="0"/>
          <w:numId w:val="8"/>
        </w:numPr>
        <w:shd w:val="clear"/>
        <w:kinsoku/>
        <w:wordWrap/>
        <w:overflowPunct/>
        <w:topLinePunct w:val="0"/>
        <w:autoSpaceDE/>
        <w:autoSpaceDN/>
        <w:bidi w:val="0"/>
        <w:snapToGrid w:val="0"/>
        <w:spacing w:before="0" w:after="0" w:line="520" w:lineRule="exact"/>
        <w:ind w:firstLine="643" w:firstLineChars="200"/>
        <w:textAlignment w:val="auto"/>
        <w:outlineLvl w:val="9"/>
        <w:rPr>
          <w:rFonts w:hint="eastAsia" w:ascii="Calibri" w:hAnsi="Calibri" w:eastAsia="楷体" w:cs="Times New Roman"/>
          <w:b/>
          <w:kern w:val="2"/>
          <w:sz w:val="32"/>
          <w:szCs w:val="28"/>
          <w:highlight w:val="none"/>
        </w:rPr>
      </w:pPr>
      <w:bookmarkStart w:id="50" w:name="_Toc25000"/>
      <w:bookmarkStart w:id="51" w:name="_Toc30230"/>
      <w:bookmarkStart w:id="52" w:name="_Toc1135"/>
      <w:r>
        <w:rPr>
          <w:rFonts w:hint="eastAsia" w:ascii="Calibri" w:hAnsi="Calibri" w:eastAsia="楷体" w:cs="Times New Roman"/>
          <w:b/>
          <w:kern w:val="2"/>
          <w:sz w:val="32"/>
          <w:szCs w:val="28"/>
          <w:highlight w:val="none"/>
        </w:rPr>
        <w:t>残疾人福利性单位政府采购政策</w:t>
      </w:r>
      <w:bookmarkEnd w:id="50"/>
      <w:bookmarkEnd w:id="51"/>
      <w:bookmarkEnd w:id="52"/>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pageBreakBefore w:val="0"/>
        <w:widowControl w:val="0"/>
        <w:numPr>
          <w:ilvl w:val="0"/>
          <w:numId w:val="8"/>
        </w:numPr>
        <w:shd w:val="clear"/>
        <w:kinsoku/>
        <w:wordWrap/>
        <w:overflowPunct/>
        <w:topLinePunct w:val="0"/>
        <w:autoSpaceDE/>
        <w:autoSpaceDN/>
        <w:bidi w:val="0"/>
        <w:snapToGrid w:val="0"/>
        <w:spacing w:before="0" w:after="0" w:line="520" w:lineRule="exact"/>
        <w:ind w:firstLine="643" w:firstLineChars="200"/>
        <w:textAlignment w:val="auto"/>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11"/>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1"/>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1"/>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5"/>
        <w:shd w:val="clear"/>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53" w:name="_Toc5618"/>
      <w:r>
        <w:rPr>
          <w:rFonts w:hint="eastAsia" w:ascii="宋体" w:hAnsi="宋体" w:eastAsia="宋体" w:cs="宋体"/>
          <w:b/>
          <w:szCs w:val="24"/>
          <w:highlight w:val="none"/>
        </w:rPr>
        <w:t>第</w:t>
      </w:r>
      <w:r>
        <w:rPr>
          <w:rFonts w:hint="eastAsia" w:ascii="宋体" w:hAnsi="宋体" w:eastAsia="宋体" w:cs="宋体"/>
          <w:b/>
          <w:szCs w:val="24"/>
          <w:highlight w:val="none"/>
          <w:lang w:val="en-US" w:eastAsia="zh-CN"/>
        </w:rPr>
        <w:t>四</w:t>
      </w:r>
      <w:r>
        <w:rPr>
          <w:rFonts w:hint="eastAsia" w:ascii="宋体" w:hAnsi="宋体" w:eastAsia="宋体" w:cs="宋体"/>
          <w:b/>
          <w:szCs w:val="24"/>
          <w:highlight w:val="none"/>
        </w:rPr>
        <w:t>章  采购要求</w:t>
      </w:r>
      <w:bookmarkEnd w:id="53"/>
    </w:p>
    <w:p>
      <w:pPr>
        <w:shd w:val="clear"/>
        <w:spacing w:line="480" w:lineRule="exact"/>
        <w:rPr>
          <w:rFonts w:hint="eastAsia"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t>一、项目概况与</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lang w:val="en-US" w:eastAsia="zh-CN"/>
        </w:rPr>
        <w:t>内容：</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1、项目地点：山东省济南市天桥区北园路247号；</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2、资金来源：医院自筹；</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3、供货期10天, 工期:30天；U、EPS应急电源维保服务期为三年。</w:t>
      </w:r>
    </w:p>
    <w:p>
      <w:pPr>
        <w:shd w:val="clear"/>
        <w:spacing w:line="480" w:lineRule="exact"/>
        <w:rPr>
          <w:rFonts w:hint="eastAsia"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t>二、采购范围及内容分三部分（一是设备安装、维修、电池更换。二是99台应急电源维保、部分配件更换，三是新生儿UPS电力系统改造）：</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bookmarkStart w:id="54" w:name="_Hlk97201042"/>
      <w:r>
        <w:rPr>
          <w:rFonts w:hint="eastAsia" w:ascii="仿宋" w:hAnsi="仿宋" w:eastAsia="仿宋" w:cs="仿宋"/>
          <w:color w:val="auto"/>
          <w:sz w:val="28"/>
          <w:szCs w:val="28"/>
          <w:highlight w:val="none"/>
          <w:lang w:val="en-US" w:eastAsia="zh-CN"/>
        </w:rPr>
        <w:t>(1)信息中心UPS电源设备安装，（2）明德楼7楼UPS</w:t>
      </w:r>
      <w:bookmarkStart w:id="55" w:name="_Hlk97200569"/>
      <w:r>
        <w:rPr>
          <w:rFonts w:hint="eastAsia" w:ascii="仿宋" w:hAnsi="仿宋" w:eastAsia="仿宋" w:cs="仿宋"/>
          <w:color w:val="auto"/>
          <w:sz w:val="28"/>
          <w:szCs w:val="28"/>
          <w:highlight w:val="none"/>
          <w:lang w:val="en-US" w:eastAsia="zh-CN"/>
        </w:rPr>
        <w:t>电源设备主控制电源系统更换安装</w:t>
      </w:r>
      <w:bookmarkEnd w:id="55"/>
      <w:r>
        <w:rPr>
          <w:rFonts w:hint="eastAsia" w:ascii="仿宋" w:hAnsi="仿宋" w:eastAsia="仿宋" w:cs="仿宋"/>
          <w:color w:val="auto"/>
          <w:sz w:val="28"/>
          <w:szCs w:val="28"/>
          <w:highlight w:val="none"/>
          <w:lang w:val="en-US" w:eastAsia="zh-CN"/>
        </w:rPr>
        <w:t>，（3）至善楼1层消防监控室UPS电源设备及蓄电池安装</w:t>
      </w:r>
      <w:bookmarkEnd w:id="54"/>
      <w:r>
        <w:rPr>
          <w:rFonts w:hint="eastAsia" w:ascii="仿宋" w:hAnsi="仿宋" w:eastAsia="仿宋" w:cs="仿宋"/>
          <w:color w:val="auto"/>
          <w:sz w:val="28"/>
          <w:szCs w:val="28"/>
          <w:highlight w:val="none"/>
          <w:lang w:val="en-US" w:eastAsia="zh-CN"/>
        </w:rPr>
        <w:t>（整机）；（4）其他重要科室室蓄电池安装；工作内容包含</w:t>
      </w:r>
      <w:r>
        <w:rPr>
          <w:rFonts w:hint="eastAsia" w:ascii="仿宋" w:hAnsi="仿宋" w:cs="仿宋"/>
          <w:color w:val="auto"/>
          <w:sz w:val="28"/>
          <w:szCs w:val="28"/>
          <w:highlight w:val="none"/>
          <w:lang w:val="en-US" w:eastAsia="zh-CN"/>
        </w:rPr>
        <w:t>磋商</w:t>
      </w:r>
      <w:r>
        <w:rPr>
          <w:rFonts w:hint="eastAsia" w:ascii="仿宋" w:hAnsi="仿宋" w:eastAsia="仿宋" w:cs="仿宋"/>
          <w:color w:val="auto"/>
          <w:sz w:val="28"/>
          <w:szCs w:val="28"/>
          <w:highlight w:val="none"/>
          <w:lang w:val="en-US" w:eastAsia="zh-CN"/>
        </w:rPr>
        <w:t>文件要求内容。其中，涉及到设备控制系统更换更换、拆除及搬运、配件拆除及更换、安装施工方案，蓄电池使用寿命。（5）涉及到电池更换时，电池必须合法、合规进行进行处置。（6）质保期内对更换设备、蓄电池设备进行维保，并出具设备维保运行报告（该项目完成后费用支付完成，不在执行三年合同）。</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2、E、UPS急电源分布在：明德楼、济众楼、崇礼楼、至善楼、广智南、北楼</w:t>
      </w:r>
      <w:r>
        <w:rPr>
          <w:rFonts w:hint="eastAsia" w:ascii="仿宋" w:hAnsi="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共计51</w:t>
      </w:r>
      <w:r>
        <w:rPr>
          <w:rFonts w:hint="eastAsia" w:ascii="仿宋" w:hAnsi="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崇仁楼共计48台</w:t>
      </w:r>
      <w:r>
        <w:rPr>
          <w:rFonts w:hint="eastAsia" w:ascii="仿宋" w:hAnsi="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 xml:space="preserve">合计99台（UPS电源4台），总功率达1500余KW，部分配件更换执行三年服务合同。 </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3、崇礼楼6层新生儿重症监护科原有的12套医用隔离变压器及配套UPS电源进行系统改造，新增一套120KVA UPS电源延时半小时。</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4、本项目为交钥匙工程，供应商能充分理解项目建设目标，必须确保项目过程中设备、人身等安全，若发生事故，一切责任由供应商承担。</w:t>
      </w:r>
    </w:p>
    <w:p>
      <w:pPr>
        <w:shd w:val="clear"/>
        <w:spacing w:line="480" w:lineRule="exact"/>
        <w:rPr>
          <w:rFonts w:hint="default"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t>三、设备安装、维修、电池更换</w:t>
      </w:r>
      <w:r>
        <w:rPr>
          <w:rFonts w:hint="eastAsia" w:ascii="仿宋" w:hAnsi="仿宋" w:cs="仿宋"/>
          <w:b/>
          <w:bCs/>
          <w:color w:val="000000"/>
          <w:sz w:val="30"/>
          <w:szCs w:val="30"/>
          <w:highlight w:val="none"/>
          <w:lang w:val="en-US" w:eastAsia="zh-CN"/>
        </w:rPr>
        <w:t>项目要求及参数</w:t>
      </w:r>
    </w:p>
    <w:p>
      <w:pPr>
        <w:shd w:val="clear"/>
        <w:spacing w:line="480" w:lineRule="exact"/>
        <w:rPr>
          <w:rFonts w:hint="eastAsia" w:ascii="仿宋" w:hAnsi="仿宋" w:eastAsia="仿宋" w:cs="仿宋"/>
          <w:b/>
          <w:bCs/>
          <w:color w:val="000000"/>
          <w:sz w:val="30"/>
          <w:szCs w:val="30"/>
          <w:highlight w:val="none"/>
          <w:lang w:val="en-US" w:eastAsia="zh-CN"/>
        </w:rPr>
      </w:pPr>
      <w:r>
        <w:rPr>
          <w:rFonts w:hint="eastAsia" w:ascii="仿宋" w:hAnsi="仿宋" w:cs="仿宋"/>
          <w:b/>
          <w:bCs/>
          <w:color w:val="000000"/>
          <w:sz w:val="30"/>
          <w:szCs w:val="30"/>
          <w:highlight w:val="none"/>
          <w:lang w:val="en-US" w:eastAsia="zh-CN"/>
        </w:rPr>
        <w:t>（一）</w:t>
      </w:r>
      <w:r>
        <w:rPr>
          <w:rFonts w:hint="eastAsia" w:ascii="仿宋" w:hAnsi="仿宋" w:eastAsia="仿宋" w:cs="仿宋"/>
          <w:b/>
          <w:bCs/>
          <w:color w:val="000000"/>
          <w:sz w:val="30"/>
          <w:szCs w:val="30"/>
          <w:highlight w:val="none"/>
          <w:lang w:val="en-US" w:eastAsia="zh-CN"/>
        </w:rPr>
        <w:t>UPS电源设备安装项目要求：</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方案为信息中心UPS电源设备安装、明德楼7楼UPS电源设备主控制电源系统更换安装、至善楼1层消防监控室UPS电源设备及蓄电池安装（整机）、其他重要科室蓄电池安装，工作内容包含UPS、EPS及电池拆除、安装施工方案，UPS、电池及其他配套产品质保三年（</w:t>
      </w:r>
      <w:r>
        <w:rPr>
          <w:rFonts w:hint="eastAsia" w:ascii="仿宋" w:hAnsi="仿宋" w:cs="仿宋"/>
          <w:color w:val="auto"/>
          <w:sz w:val="28"/>
          <w:szCs w:val="28"/>
          <w:highlight w:val="none"/>
          <w:lang w:val="en-US" w:eastAsia="zh-CN"/>
        </w:rPr>
        <w:t>供应</w:t>
      </w:r>
      <w:r>
        <w:rPr>
          <w:rFonts w:hint="eastAsia" w:ascii="仿宋" w:hAnsi="仿宋" w:eastAsia="仿宋" w:cs="仿宋"/>
          <w:color w:val="auto"/>
          <w:sz w:val="28"/>
          <w:szCs w:val="28"/>
          <w:highlight w:val="none"/>
          <w:lang w:val="en-US" w:eastAsia="zh-CN"/>
        </w:rPr>
        <w:t>商可以竞报）。</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cs="仿宋"/>
          <w:color w:val="auto"/>
          <w:sz w:val="28"/>
          <w:szCs w:val="28"/>
          <w:highlight w:val="none"/>
          <w:lang w:val="en-US" w:eastAsia="zh-CN"/>
        </w:rPr>
        <w:t>供应</w:t>
      </w:r>
      <w:r>
        <w:rPr>
          <w:rFonts w:hint="eastAsia" w:ascii="仿宋" w:hAnsi="仿宋" w:eastAsia="仿宋" w:cs="仿宋"/>
          <w:color w:val="auto"/>
          <w:sz w:val="28"/>
          <w:szCs w:val="28"/>
          <w:highlight w:val="none"/>
          <w:lang w:val="en-US" w:eastAsia="zh-CN"/>
        </w:rPr>
        <w:t>商报价应包括UPS电源设备拆除安装、更换配件费用。</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3、更换设备技术参数根据各</w:t>
      </w:r>
      <w:r>
        <w:rPr>
          <w:rFonts w:hint="eastAsia" w:ascii="仿宋" w:hAnsi="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en-US" w:eastAsia="zh-CN"/>
        </w:rPr>
        <w:t>所选用设备品牌，</w:t>
      </w:r>
      <w:r>
        <w:rPr>
          <w:rFonts w:hint="eastAsia" w:ascii="仿宋" w:hAnsi="仿宋" w:cs="仿宋"/>
          <w:color w:val="auto"/>
          <w:sz w:val="28"/>
          <w:szCs w:val="28"/>
          <w:highlight w:val="none"/>
          <w:lang w:val="en-US" w:eastAsia="zh-CN"/>
        </w:rPr>
        <w:t>供应</w:t>
      </w:r>
      <w:r>
        <w:rPr>
          <w:rFonts w:hint="eastAsia" w:ascii="仿宋" w:hAnsi="仿宋" w:eastAsia="仿宋" w:cs="仿宋"/>
          <w:color w:val="auto"/>
          <w:sz w:val="28"/>
          <w:szCs w:val="28"/>
          <w:highlight w:val="none"/>
          <w:lang w:val="en-US" w:eastAsia="zh-CN"/>
        </w:rPr>
        <w:t>商提供设备生产厂家技术参数、规范、行业标准、产品检测报告等资料。</w:t>
      </w:r>
    </w:p>
    <w:p>
      <w:pPr>
        <w:shd w:val="clear"/>
        <w:spacing w:line="560" w:lineRule="exact"/>
        <w:ind w:firstLine="560" w:firstLineChars="200"/>
        <w:rPr>
          <w:rFonts w:hint="eastAsia" w:ascii="仿宋" w:hAnsi="仿宋" w:eastAsia="仿宋" w:cs="仿宋"/>
          <w:color w:val="auto"/>
          <w:sz w:val="28"/>
          <w:szCs w:val="28"/>
          <w:highlight w:val="none"/>
          <w:lang w:val="en-US" w:eastAsia="zh-CN"/>
        </w:rPr>
        <w:sectPr>
          <w:footerReference r:id="rId8" w:type="first"/>
          <w:footerReference r:id="rId7" w:type="default"/>
          <w:pgSz w:w="11907" w:h="16840"/>
          <w:pgMar w:top="1304" w:right="1213" w:bottom="1157" w:left="1418" w:header="851" w:footer="851" w:gutter="0"/>
          <w:pgBorders>
            <w:top w:val="none" w:sz="0" w:space="0"/>
            <w:left w:val="none" w:sz="0" w:space="0"/>
            <w:bottom w:val="none" w:sz="0" w:space="0"/>
            <w:right w:val="none" w:sz="0" w:space="0"/>
          </w:pgBorders>
          <w:pgNumType w:fmt="decimal" w:start="1"/>
          <w:cols w:space="720" w:num="1"/>
          <w:docGrid w:type="lines" w:linePitch="290" w:charSpace="-3931"/>
        </w:sectPr>
      </w:pPr>
      <w:r>
        <w:rPr>
          <w:rFonts w:hint="eastAsia" w:ascii="仿宋" w:hAnsi="仿宋" w:eastAsia="仿宋" w:cs="仿宋"/>
          <w:color w:val="auto"/>
          <w:sz w:val="28"/>
          <w:szCs w:val="28"/>
          <w:highlight w:val="none"/>
          <w:lang w:val="en-US" w:eastAsia="zh-CN"/>
        </w:rPr>
        <w:t>4、本项目</w:t>
      </w:r>
      <w:r>
        <w:rPr>
          <w:rFonts w:hint="eastAsia" w:ascii="仿宋" w:hAnsi="仿宋" w:cs="仿宋"/>
          <w:color w:val="auto"/>
          <w:sz w:val="28"/>
          <w:szCs w:val="28"/>
          <w:highlight w:val="none"/>
          <w:lang w:val="en-US" w:eastAsia="zh-CN"/>
        </w:rPr>
        <w:t>包含</w:t>
      </w:r>
      <w:r>
        <w:rPr>
          <w:rFonts w:hint="eastAsia" w:ascii="仿宋" w:hAnsi="仿宋" w:eastAsia="仿宋" w:cs="仿宋"/>
          <w:color w:val="auto"/>
          <w:sz w:val="28"/>
          <w:szCs w:val="28"/>
          <w:highlight w:val="none"/>
          <w:lang w:val="en-US" w:eastAsia="zh-CN"/>
        </w:rPr>
        <w:t>改造项目，要求</w:t>
      </w:r>
      <w:r>
        <w:rPr>
          <w:rFonts w:hint="eastAsia" w:ascii="仿宋" w:hAnsi="仿宋" w:cs="仿宋"/>
          <w:color w:val="auto"/>
          <w:sz w:val="28"/>
          <w:szCs w:val="28"/>
          <w:highlight w:val="none"/>
          <w:lang w:val="en-US" w:eastAsia="zh-CN"/>
        </w:rPr>
        <w:t>供应</w:t>
      </w:r>
      <w:r>
        <w:rPr>
          <w:rFonts w:hint="eastAsia" w:ascii="仿宋" w:hAnsi="仿宋" w:eastAsia="仿宋" w:cs="仿宋"/>
          <w:color w:val="auto"/>
          <w:sz w:val="28"/>
          <w:szCs w:val="28"/>
          <w:highlight w:val="none"/>
          <w:lang w:val="en-US" w:eastAsia="zh-CN"/>
        </w:rPr>
        <w:t>商具有专业的施工能力要求，其中安装项目经理一名具有机电工程或机电安装工程国家二级注册建造师资格证书；技术负责人一名；安装工程师和售后维护工程师至少两名具有国家安全生产监督管理部门颁发的《电工作业特种作业操作证》。</w:t>
      </w:r>
    </w:p>
    <w:p>
      <w:pPr>
        <w:shd w:val="clea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4、设备安装、维修、电池更换报价清单</w:t>
      </w:r>
    </w:p>
    <w:tbl>
      <w:tblPr>
        <w:tblStyle w:val="1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884"/>
        <w:gridCol w:w="1855"/>
        <w:gridCol w:w="3984"/>
        <w:gridCol w:w="913"/>
        <w:gridCol w:w="895"/>
        <w:gridCol w:w="986"/>
        <w:gridCol w:w="986"/>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50"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序号</w:t>
            </w:r>
          </w:p>
        </w:tc>
        <w:tc>
          <w:tcPr>
            <w:tcW w:w="64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位置</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名称</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规格型号</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单位</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数量</w:t>
            </w:r>
          </w:p>
        </w:tc>
        <w:tc>
          <w:tcPr>
            <w:tcW w:w="338"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单价</w:t>
            </w:r>
          </w:p>
        </w:tc>
        <w:tc>
          <w:tcPr>
            <w:tcW w:w="338"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总价</w:t>
            </w:r>
          </w:p>
        </w:tc>
        <w:tc>
          <w:tcPr>
            <w:tcW w:w="70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50" w:type="pct"/>
            <w:vAlign w:val="center"/>
          </w:tcPr>
          <w:p>
            <w:pPr>
              <w:numPr>
                <w:ilvl w:val="0"/>
                <w:numId w:val="9"/>
              </w:numPr>
              <w:shd w:val="clear"/>
              <w:ind w:left="425" w:leftChars="0" w:hanging="425" w:firstLineChars="0"/>
              <w:jc w:val="center"/>
              <w:textAlignment w:val="auto"/>
              <w:rPr>
                <w:rFonts w:hint="eastAsia" w:ascii="仿宋" w:hAnsi="仿宋" w:eastAsia="仿宋" w:cs="仿宋"/>
                <w:color w:val="000000"/>
                <w:kern w:val="0"/>
                <w:sz w:val="28"/>
                <w:szCs w:val="28"/>
                <w:highlight w:val="none"/>
              </w:rPr>
            </w:pPr>
          </w:p>
        </w:tc>
        <w:tc>
          <w:tcPr>
            <w:tcW w:w="646" w:type="pct"/>
            <w:vMerge w:val="restar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至善楼1层</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UPS</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20KVA，</w:t>
            </w:r>
            <w:r>
              <w:rPr>
                <w:rFonts w:hint="eastAsia" w:ascii="仿宋" w:hAnsi="仿宋" w:eastAsia="仿宋" w:cs="仿宋"/>
                <w:sz w:val="28"/>
                <w:szCs w:val="28"/>
                <w:highlight w:val="none"/>
              </w:rPr>
              <w:t>3:3</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台</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电池直流断路器</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80A-DC,3P</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电池连线</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VVR1*16 mm²</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米</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20</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明德楼7层东</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UPS</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3KVA，1：1,220V</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台</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restar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信息中心机房</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UPS</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120KVA，</w:t>
            </w:r>
            <w:r>
              <w:rPr>
                <w:rFonts w:hint="eastAsia" w:ascii="仿宋" w:hAnsi="仿宋" w:eastAsia="仿宋" w:cs="仿宋"/>
                <w:sz w:val="28"/>
                <w:szCs w:val="28"/>
                <w:highlight w:val="none"/>
              </w:rPr>
              <w:t>3:3</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台</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电池直流断路器</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400A-DC,3P</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电缆</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ZR-RVV4*95+1*50 mm²</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米</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山特80KVA  UPS维修</w:t>
            </w:r>
          </w:p>
        </w:tc>
        <w:tc>
          <w:tcPr>
            <w:tcW w:w="136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1个DIC（控制板）、1个LCD控制板、1个LCD显示板</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项</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eastAsia="zh-CN"/>
              </w:rPr>
              <w:t>在用</w:t>
            </w:r>
            <w:r>
              <w:rPr>
                <w:rFonts w:hint="eastAsia" w:ascii="仿宋" w:hAnsi="仿宋" w:eastAsia="仿宋" w:cs="仿宋"/>
                <w:color w:val="000000"/>
                <w:kern w:val="0"/>
                <w:sz w:val="28"/>
                <w:szCs w:val="28"/>
                <w:highlight w:val="none"/>
              </w:rPr>
              <w:t>UPS设备有故障，需</w:t>
            </w:r>
            <w:r>
              <w:rPr>
                <w:rFonts w:hint="eastAsia" w:ascii="仿宋" w:hAnsi="仿宋" w:eastAsia="仿宋" w:cs="仿宋"/>
                <w:color w:val="000000"/>
                <w:kern w:val="0"/>
                <w:sz w:val="28"/>
                <w:szCs w:val="28"/>
                <w:highlight w:val="none"/>
                <w:lang w:eastAsia="zh-CN"/>
              </w:rPr>
              <w:t>对部分故障点进行</w:t>
            </w:r>
            <w:r>
              <w:rPr>
                <w:rFonts w:hint="eastAsia" w:ascii="仿宋" w:hAnsi="仿宋" w:eastAsia="仿宋" w:cs="仿宋"/>
                <w:color w:val="000000"/>
                <w:kern w:val="0"/>
                <w:sz w:val="28"/>
                <w:szCs w:val="28"/>
                <w:highlight w:val="none"/>
              </w:rPr>
              <w:t>维修</w:t>
            </w:r>
            <w:r>
              <w:rPr>
                <w:rFonts w:hint="eastAsia" w:ascii="仿宋" w:hAnsi="仿宋" w:eastAsia="仿宋" w:cs="仿宋"/>
                <w:color w:val="000000"/>
                <w:kern w:val="0"/>
                <w:sz w:val="28"/>
                <w:szCs w:val="28"/>
                <w:highlight w:val="none"/>
                <w:lang w:eastAsia="zh-CN"/>
              </w:rPr>
              <w:t>或</w:t>
            </w:r>
            <w:r>
              <w:rPr>
                <w:rFonts w:hint="eastAsia" w:ascii="仿宋" w:hAnsi="仿宋" w:eastAsia="仿宋" w:cs="仿宋"/>
                <w:color w:val="000000"/>
                <w:kern w:val="0"/>
                <w:sz w:val="28"/>
                <w:szCs w:val="28"/>
                <w:highlight w:val="none"/>
              </w:rPr>
              <w:t>更换，避免造成割接过程中断电故障。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蓄电池检测</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192节12V100AH蓄电池</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192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检测6组192节电池电压、电流、温度、内阻，须在电池间本地显示，可接入机房动环系统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电池架子</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840*760*1400（mm）</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单个可放置32节 12V 100AH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UPS支架</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500*850*35（mm）</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5号角钢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restar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新生儿科室</w:t>
            </w: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UPS电源</w:t>
            </w:r>
          </w:p>
        </w:tc>
        <w:tc>
          <w:tcPr>
            <w:tcW w:w="136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120KVA，</w:t>
            </w:r>
            <w:r>
              <w:rPr>
                <w:rFonts w:hint="eastAsia" w:ascii="仿宋" w:hAnsi="仿宋" w:cs="仿宋"/>
                <w:szCs w:val="28"/>
                <w:highlight w:val="none"/>
              </w:rPr>
              <w:t>3:3</w:t>
            </w:r>
          </w:p>
        </w:tc>
        <w:tc>
          <w:tcPr>
            <w:tcW w:w="31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台</w:t>
            </w:r>
          </w:p>
        </w:tc>
        <w:tc>
          <w:tcPr>
            <w:tcW w:w="307"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蓄电池</w:t>
            </w:r>
          </w:p>
        </w:tc>
        <w:tc>
          <w:tcPr>
            <w:tcW w:w="136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r>
              <w:rPr>
                <w:rFonts w:ascii="仿宋" w:hAnsi="仿宋" w:cs="仿宋"/>
                <w:color w:val="000000"/>
                <w:kern w:val="0"/>
                <w:szCs w:val="28"/>
                <w:highlight w:val="none"/>
              </w:rPr>
              <w:t>2V100AH</w:t>
            </w:r>
          </w:p>
        </w:tc>
        <w:tc>
          <w:tcPr>
            <w:tcW w:w="31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节</w:t>
            </w:r>
          </w:p>
        </w:tc>
        <w:tc>
          <w:tcPr>
            <w:tcW w:w="307"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4</w:t>
            </w:r>
            <w:r>
              <w:rPr>
                <w:rFonts w:ascii="仿宋" w:hAnsi="仿宋" w:cs="仿宋"/>
                <w:color w:val="000000"/>
                <w:kern w:val="0"/>
                <w:szCs w:val="28"/>
                <w:highlight w:val="none"/>
              </w:rPr>
              <w:t>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电池柜</w:t>
            </w:r>
          </w:p>
        </w:tc>
        <w:tc>
          <w:tcPr>
            <w:tcW w:w="136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A</w:t>
            </w:r>
            <w:r>
              <w:rPr>
                <w:rFonts w:ascii="仿宋" w:hAnsi="仿宋" w:cs="仿宋"/>
                <w:color w:val="000000"/>
                <w:kern w:val="0"/>
                <w:szCs w:val="28"/>
                <w:highlight w:val="none"/>
              </w:rPr>
              <w:t>40</w:t>
            </w:r>
          </w:p>
        </w:tc>
        <w:tc>
          <w:tcPr>
            <w:tcW w:w="31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套</w:t>
            </w:r>
          </w:p>
        </w:tc>
        <w:tc>
          <w:tcPr>
            <w:tcW w:w="307"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0" w:type="pct"/>
            <w:vAlign w:val="center"/>
          </w:tcPr>
          <w:p>
            <w:pPr>
              <w:numPr>
                <w:ilvl w:val="0"/>
                <w:numId w:val="9"/>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配电系统改造</w:t>
            </w:r>
          </w:p>
        </w:tc>
        <w:tc>
          <w:tcPr>
            <w:tcW w:w="1366" w:type="pct"/>
            <w:vAlign w:val="center"/>
          </w:tcPr>
          <w:p>
            <w:pPr>
              <w:shd w:val="clear"/>
              <w:jc w:val="left"/>
              <w:rPr>
                <w:rFonts w:hint="eastAsia" w:ascii="仿宋" w:hAnsi="仿宋" w:eastAsia="仿宋" w:cs="仿宋"/>
                <w:color w:val="000000"/>
                <w:kern w:val="0"/>
                <w:sz w:val="24"/>
                <w:szCs w:val="24"/>
                <w:highlight w:val="none"/>
              </w:rPr>
            </w:pPr>
            <w:r>
              <w:rPr>
                <w:rFonts w:hint="eastAsia" w:ascii="仿宋" w:hAnsi="仿宋" w:cs="仿宋"/>
                <w:color w:val="000000"/>
                <w:kern w:val="0"/>
                <w:sz w:val="24"/>
                <w:szCs w:val="24"/>
                <w:highlight w:val="none"/>
                <w:lang w:val="en-US" w:eastAsia="zh-CN"/>
              </w:rPr>
              <w:t>实施方案：</w:t>
            </w:r>
            <w:r>
              <w:rPr>
                <w:rFonts w:hint="eastAsia" w:ascii="仿宋" w:hAnsi="仿宋" w:eastAsia="仿宋" w:cs="仿宋"/>
                <w:color w:val="000000"/>
                <w:kern w:val="0"/>
                <w:sz w:val="24"/>
                <w:szCs w:val="24"/>
                <w:highlight w:val="none"/>
              </w:rPr>
              <w:t>该科室原有IT隔离变压器、10KVA的UPS、蓄电池各12套,现由于空间太小，施工难度大，需先将其中5套IT隔离变压器用临时电代替，将这5套IT隔离变压器挪到其他IT隔离变压器的上端；再把原来的12套UPS更换成一套120KVA的UPS，要求需延时半小时。</w:t>
            </w:r>
          </w:p>
          <w:p>
            <w:pPr>
              <w:shd w:val="clear"/>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4"/>
                <w:szCs w:val="24"/>
                <w:highlight w:val="none"/>
              </w:rPr>
              <w:t>为了减少停电时间，另配一台输出配电柜，把UPS和输出配电柜安装完毕，将市电送到UPS上开机调试，调试完毕后再把市电送到输出配电柜上。然后协调科室在能够停电的情况下，将一台IT隔离变压器停机，将其接到输出配电柜柜上，送上市电后再停下一台。以此类推，逐渐将每台IT隔离变压器上的电源切换到UPS的输出配电柜上，最后把原来的市电和临时用电拆除。</w:t>
            </w:r>
          </w:p>
        </w:tc>
        <w:tc>
          <w:tcPr>
            <w:tcW w:w="31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项</w:t>
            </w:r>
          </w:p>
        </w:tc>
        <w:tc>
          <w:tcPr>
            <w:tcW w:w="307"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三层第一手术部</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default" w:ascii="仿宋" w:hAnsi="仿宋" w:eastAsia="仿宋" w:cs="仿宋"/>
                <w:color w:val="000000"/>
                <w:kern w:val="0"/>
                <w:sz w:val="28"/>
                <w:szCs w:val="28"/>
                <w:highlight w:val="none"/>
                <w:lang w:val="en-US"/>
              </w:rPr>
            </w:pPr>
            <w:r>
              <w:rPr>
                <w:rFonts w:hint="default" w:ascii="仿宋" w:hAnsi="仿宋" w:cs="仿宋"/>
                <w:color w:val="000000"/>
                <w:kern w:val="0"/>
                <w:sz w:val="28"/>
                <w:szCs w:val="28"/>
                <w:highlight w:val="none"/>
                <w:lang w:val="en-US"/>
              </w:rPr>
              <w:t>192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东九耳科/咽喉头颈外病区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西九鼻科病区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东八感染/肝病科病区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西八眼科病区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西七关节/运动医学科病区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12V-65AH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东六妇科一病区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西六妇科二病区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东五呼吸内科一病区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西五呼吸内科二病区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12V-65AH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东二产科二病区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西二产房</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东一产科三病区（VIP）</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门诊超声医学中心</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12V-80AH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门诊一楼收款处</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门诊一楼西药房</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2#楼1F干部保健门诊</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2#楼2F内分泌科病区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2#楼3F内分泌科病区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2#楼4F血液内科病区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9"/>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2#楼5F风湿免疫科病区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36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1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07"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bl>
    <w:p>
      <w:pPr>
        <w:shd w:val="clear"/>
        <w:spacing w:line="480" w:lineRule="exact"/>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注：电池更换按实际发生量据实结算。</w:t>
      </w:r>
    </w:p>
    <w:p>
      <w:pPr>
        <w:shd w:val="clear"/>
        <w:spacing w:line="480" w:lineRule="exact"/>
        <w:rPr>
          <w:rFonts w:hint="eastAsia" w:ascii="仿宋" w:hAnsi="仿宋" w:eastAsia="仿宋" w:cs="仿宋"/>
          <w:b/>
          <w:bCs/>
          <w:color w:val="000000"/>
          <w:sz w:val="28"/>
          <w:szCs w:val="28"/>
          <w:highlight w:val="none"/>
          <w:lang w:val="en-US" w:eastAsia="zh-CN"/>
        </w:rPr>
        <w:sectPr>
          <w:pgSz w:w="16840" w:h="11907" w:orient="landscape"/>
          <w:pgMar w:top="1417" w:right="1304" w:bottom="1213" w:left="1157" w:header="851" w:footer="850" w:gutter="0"/>
          <w:pgBorders>
            <w:top w:val="none" w:sz="0" w:space="0"/>
            <w:left w:val="none" w:sz="0" w:space="0"/>
            <w:bottom w:val="none" w:sz="0" w:space="0"/>
            <w:right w:val="none" w:sz="0" w:space="0"/>
          </w:pgBorders>
          <w:pgNumType w:fmt="decimal"/>
          <w:cols w:space="0" w:num="1"/>
          <w:rtlGutter w:val="0"/>
          <w:docGrid w:type="lines" w:linePitch="386" w:charSpace="0"/>
        </w:sectPr>
      </w:pPr>
    </w:p>
    <w:p>
      <w:pPr>
        <w:shd w:val="clear"/>
        <w:spacing w:line="480" w:lineRule="exact"/>
        <w:rPr>
          <w:rFonts w:hint="eastAsia" w:ascii="仿宋" w:hAnsi="仿宋" w:eastAsia="仿宋" w:cs="仿宋"/>
          <w:b/>
          <w:bCs/>
          <w:color w:val="000000"/>
          <w:sz w:val="28"/>
          <w:szCs w:val="28"/>
          <w:highlight w:val="none"/>
          <w:lang w:val="en-US" w:eastAsia="zh-CN"/>
        </w:rPr>
      </w:pPr>
      <w:r>
        <w:rPr>
          <w:rFonts w:hint="eastAsia" w:ascii="仿宋" w:hAnsi="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lang w:val="en-US" w:eastAsia="zh-CN"/>
        </w:rPr>
        <w:t>、主要设备详细技术要求、参数及产品资料等：</w:t>
      </w:r>
    </w:p>
    <w:p>
      <w:pPr>
        <w:shd w:val="clear"/>
        <w:spacing w:line="48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本次项目UPS、蓄电池要求选用知名品牌</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hd w:val="clear"/>
        <w:spacing w:line="48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1、20kva UPS技术参数如下：</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bookmarkStart w:id="56" w:name="_Hlk117676062"/>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eastAsia" w:ascii="仿宋" w:hAnsi="仿宋" w:eastAsia="仿宋" w:cs="仿宋"/>
          <w:b w:val="0"/>
          <w:bCs w:val="0"/>
          <w:sz w:val="28"/>
          <w:szCs w:val="28"/>
          <w:highlight w:val="none"/>
        </w:rPr>
        <w:t>提供制造商出具的</w:t>
      </w:r>
      <w:r>
        <w:rPr>
          <w:rFonts w:hint="eastAsia" w:ascii="仿宋" w:hAnsi="仿宋" w:eastAsia="仿宋" w:cs="仿宋"/>
          <w:b w:val="0"/>
          <w:bCs w:val="0"/>
          <w:sz w:val="28"/>
          <w:szCs w:val="28"/>
          <w:highlight w:val="none"/>
          <w:lang w:eastAsia="zh-CN"/>
        </w:rPr>
        <w:t>泰尔认证证书及</w:t>
      </w:r>
      <w:r>
        <w:rPr>
          <w:rFonts w:hint="eastAsia" w:ascii="仿宋" w:hAnsi="仿宋" w:eastAsia="仿宋" w:cs="仿宋"/>
          <w:b w:val="0"/>
          <w:bCs w:val="0"/>
          <w:sz w:val="28"/>
          <w:szCs w:val="28"/>
          <w:highlight w:val="none"/>
        </w:rPr>
        <w:t>测试报告。</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2</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）UPS单机容量20KVA，3进3出。</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3</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）运行方式：UPS可单机或并机运行，并机时无需旁路柜，1+1并机时可共用电池组。支持并机台数不少于4台。</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4</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）物理架构：UPS采用全功率一体化塔式设计。</w:t>
      </w:r>
    </w:p>
    <w:p>
      <w:pPr>
        <w:pStyle w:val="16"/>
        <w:shd w:val="clear"/>
        <w:spacing w:before="0" w:line="360" w:lineRule="auto"/>
        <w:ind w:left="0" w:firstLine="562"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5</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）安全性：UPS须内置主输入开关、旁路输入开关、维修旁路开关、输出开关。</w:t>
      </w:r>
    </w:p>
    <w:p>
      <w:pPr>
        <w:pStyle w:val="16"/>
        <w:shd w:val="clear"/>
        <w:spacing w:before="0" w:line="360" w:lineRule="auto"/>
        <w:ind w:left="0" w:firstLine="562"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6</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）输入电压范围304-475V（满载），228-475V（75%负载以下）。输入功率因素：≥0.99。</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7</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）支持主路和旁路分开输入，可根据需要灵活选择单路输入或双路输入，UPS出厂时标配主路和旁路短接铜排。</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8</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）输出要求：输出功率因数为1。输出电压稳压精度：380VAC±1％，三相五线；可调范围：±5％。</w:t>
      </w:r>
    </w:p>
    <w:p>
      <w:pPr>
        <w:pStyle w:val="16"/>
        <w:shd w:val="clear"/>
        <w:spacing w:before="0" w:line="360" w:lineRule="auto"/>
        <w:ind w:left="0" w:firstLine="562"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9</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）整机效率：不低于95.5%，ECO模式时效率不低于99%。</w:t>
      </w:r>
    </w:p>
    <w:p>
      <w:pPr>
        <w:pStyle w:val="16"/>
        <w:shd w:val="clear"/>
        <w:spacing w:before="0" w:line="360" w:lineRule="auto"/>
        <w:ind w:left="0" w:firstLine="562"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0</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）过载能力：逆变器过载能力：过载110％支持60min运行，过载125％支持10min运行，过载150％支持60s运行。 旁路过载能力：过载125%连续运行，过载130％支持10min运行，过载150％支持60s运行，＞150％支持300ms运行。</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1</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）安装：宽深高不大于430*130*500mm。配置卸货滑板，便于移动、安装。</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12</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 xml:space="preserve">）操作：采用中文彩色液晶显示屏，可以显示整流器、逆变器元器件每项的实时温度，具有独立的开关机按键及辅助操作按键，并具有LED状态显示。 </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3</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）适应性：需标配防尘滤网，电路板需采用防水、防尘、防静电的三防漆保护。</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14</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控制及通讯：1）标配EPO紧急停机按钮，并提供1个EPO干接点可连接至远程EPO紧急停机按钮。2）标配RS485接口和干接点接口，干接点接口应不少于9组。3）具有旁路电流反馈保护干接点，可外接保护装置满足输入保护。</w:t>
      </w:r>
    </w:p>
    <w:p>
      <w:pPr>
        <w:pStyle w:val="16"/>
        <w:shd w:val="clear"/>
        <w:spacing w:before="0" w:line="360" w:lineRule="auto"/>
        <w:ind w:left="0" w:firstLine="562"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5</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）电池节数需配置灵活，32-40节双节可调。</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6</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）具备负载自测试功能，负载测试容量可根据UPS功率的18-100%调节以验证不同负载率下UPS参数性能。</w:t>
      </w:r>
    </w:p>
    <w:p>
      <w:pPr>
        <w:pStyle w:val="16"/>
        <w:shd w:val="clear"/>
        <w:spacing w:before="0" w:line="360" w:lineRule="auto"/>
        <w:ind w:left="0" w:firstLine="560" w:firstLineChars="200"/>
        <w:jc w:val="left"/>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7</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）具备部件生命周期监测功能，具备提示防尘滤网、风机等部件的使用时间及定时检查功能。</w:t>
      </w:r>
    </w:p>
    <w:bookmarkEnd w:id="56"/>
    <w:p>
      <w:pPr>
        <w:shd w:val="clear"/>
        <w:spacing w:line="360" w:lineRule="auto"/>
        <w:jc w:val="left"/>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2、120kva UPS技术参数如下：</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（1）提供制造商出具的</w:t>
      </w:r>
      <w:r>
        <w:rPr>
          <w:rFonts w:hint="eastAsia" w:ascii="仿宋" w:hAnsi="仿宋" w:eastAsia="仿宋" w:cs="仿宋"/>
          <w:b w:val="0"/>
          <w:bCs w:val="0"/>
          <w:sz w:val="28"/>
          <w:szCs w:val="28"/>
          <w:highlight w:val="none"/>
          <w:lang w:eastAsia="zh-CN"/>
        </w:rPr>
        <w:t>泰尔认证证书及</w:t>
      </w:r>
      <w:r>
        <w:rPr>
          <w:rFonts w:hint="eastAsia" w:ascii="仿宋" w:hAnsi="仿宋" w:eastAsia="仿宋" w:cs="仿宋"/>
          <w:b w:val="0"/>
          <w:bCs w:val="0"/>
          <w:sz w:val="28"/>
          <w:szCs w:val="28"/>
          <w:highlight w:val="none"/>
        </w:rPr>
        <w:t>测试报告。</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2</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cs="仿宋"/>
          <w:b w:val="0"/>
          <w:bCs w:val="0"/>
          <w:sz w:val="28"/>
          <w:szCs w:val="28"/>
          <w:highlight w:val="none"/>
          <w:lang w:eastAsia="zh-CN"/>
        </w:rPr>
        <w:t>采购</w:t>
      </w:r>
      <w:r>
        <w:rPr>
          <w:rFonts w:hint="eastAsia" w:ascii="仿宋" w:hAnsi="仿宋" w:eastAsia="仿宋" w:cs="仿宋"/>
          <w:b w:val="0"/>
          <w:bCs w:val="0"/>
          <w:sz w:val="28"/>
          <w:szCs w:val="28"/>
          <w:highlight w:val="none"/>
        </w:rPr>
        <w:t>范围：UPS单机容量120KVA，3进3出。</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3</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运行方式：UPS可单机或并机运行，并机时无需旁路柜，1+1并机时可共用电池组。支持并机台数不少于6台。</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lang w:eastAsia="zh-CN"/>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4</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物理架构：UPS由功率模块、旁路模块及其它组件组成，方便维护</w:t>
      </w:r>
      <w:r>
        <w:rPr>
          <w:rFonts w:hint="eastAsia" w:ascii="仿宋" w:hAnsi="仿宋" w:eastAsia="仿宋" w:cs="仿宋"/>
          <w:b w:val="0"/>
          <w:bCs w:val="0"/>
          <w:sz w:val="28"/>
          <w:szCs w:val="28"/>
          <w:highlight w:val="none"/>
          <w:lang w:eastAsia="zh-CN"/>
        </w:rPr>
        <w:t>。</w:t>
      </w:r>
    </w:p>
    <w:p>
      <w:pPr>
        <w:pStyle w:val="16"/>
        <w:shd w:val="clear"/>
        <w:spacing w:before="0" w:line="360" w:lineRule="auto"/>
        <w:ind w:left="0" w:firstLine="562" w:firstLineChars="200"/>
        <w:jc w:val="left"/>
        <w:rPr>
          <w:rFonts w:hint="eastAsia" w:ascii="仿宋" w:hAnsi="仿宋" w:eastAsia="仿宋" w:cs="仿宋"/>
          <w:b w:val="0"/>
          <w:bCs w:val="0"/>
          <w:sz w:val="28"/>
          <w:szCs w:val="28"/>
          <w:highlight w:val="none"/>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sz w:val="28"/>
          <w:szCs w:val="28"/>
          <w:highlight w:val="none"/>
        </w:rPr>
        <w:t>（</w:t>
      </w:r>
      <w:r>
        <w:rPr>
          <w:rFonts w:hint="default" w:ascii="仿宋" w:hAnsi="仿宋" w:cs="仿宋"/>
          <w:b w:val="0"/>
          <w:bCs w:val="0"/>
          <w:sz w:val="28"/>
          <w:szCs w:val="28"/>
          <w:highlight w:val="none"/>
          <w:lang w:val="en-US"/>
        </w:rPr>
        <w:t>5</w:t>
      </w:r>
      <w:r>
        <w:rPr>
          <w:rFonts w:hint="eastAsia" w:ascii="仿宋" w:hAnsi="仿宋" w:eastAsia="仿宋" w:cs="仿宋"/>
          <w:b w:val="0"/>
          <w:bCs w:val="0"/>
          <w:sz w:val="28"/>
          <w:szCs w:val="28"/>
          <w:highlight w:val="none"/>
        </w:rPr>
        <w:t>）安全性：UPS须内置主输入开关、旁路输入开关、维修旁路开关、输出开关。</w:t>
      </w:r>
    </w:p>
    <w:p>
      <w:pPr>
        <w:pStyle w:val="16"/>
        <w:shd w:val="clear"/>
        <w:spacing w:before="0" w:line="360" w:lineRule="auto"/>
        <w:ind w:left="0" w:firstLine="562" w:firstLineChars="200"/>
        <w:jc w:val="left"/>
        <w:rPr>
          <w:rFonts w:hint="eastAsia" w:ascii="仿宋" w:hAnsi="仿宋" w:eastAsia="仿宋" w:cs="仿宋"/>
          <w:b w:val="0"/>
          <w:bCs w:val="0"/>
          <w:sz w:val="28"/>
          <w:szCs w:val="28"/>
          <w:highlight w:val="none"/>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sz w:val="28"/>
          <w:szCs w:val="28"/>
          <w:highlight w:val="none"/>
        </w:rPr>
        <w:t>（</w:t>
      </w:r>
      <w:r>
        <w:rPr>
          <w:rFonts w:hint="default" w:ascii="仿宋" w:hAnsi="仿宋" w:cs="仿宋"/>
          <w:b w:val="0"/>
          <w:bCs w:val="0"/>
          <w:sz w:val="28"/>
          <w:szCs w:val="28"/>
          <w:highlight w:val="none"/>
          <w:lang w:val="en-US"/>
        </w:rPr>
        <w:t>6</w:t>
      </w:r>
      <w:r>
        <w:rPr>
          <w:rFonts w:hint="eastAsia" w:ascii="仿宋" w:hAnsi="仿宋" w:eastAsia="仿宋" w:cs="仿宋"/>
          <w:b w:val="0"/>
          <w:bCs w:val="0"/>
          <w:sz w:val="28"/>
          <w:szCs w:val="28"/>
          <w:highlight w:val="none"/>
        </w:rPr>
        <w:t>）输入电压范围304-477V（满载），150-477V（30%负载以下）。输入功率因素：≥0.99。</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7</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支持主路和旁路分开输入，可根据需要灵活选择单路输入或双路输入，UPS出厂时标配主路和旁路短接铜排。</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8</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输出要求：输出功率因数为1。输出电压稳压精度： 380VAC±1％，三相五线；可调范围：±5％。负载功率因数超前0.5-滞后0.5不降容，可适应不同负载。</w:t>
      </w:r>
    </w:p>
    <w:p>
      <w:pPr>
        <w:pStyle w:val="16"/>
        <w:shd w:val="clear"/>
        <w:spacing w:before="0" w:line="360" w:lineRule="auto"/>
        <w:ind w:left="0" w:firstLine="562" w:firstLineChars="200"/>
        <w:jc w:val="left"/>
        <w:rPr>
          <w:rFonts w:hint="eastAsia" w:ascii="仿宋" w:hAnsi="仿宋" w:eastAsia="仿宋" w:cs="仿宋"/>
          <w:b w:val="0"/>
          <w:bCs w:val="0"/>
          <w:sz w:val="28"/>
          <w:szCs w:val="28"/>
          <w:highlight w:val="none"/>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sz w:val="28"/>
          <w:szCs w:val="28"/>
          <w:highlight w:val="none"/>
        </w:rPr>
        <w:t>（</w:t>
      </w:r>
      <w:r>
        <w:rPr>
          <w:rFonts w:hint="default" w:ascii="仿宋" w:hAnsi="仿宋" w:cs="仿宋"/>
          <w:b w:val="0"/>
          <w:bCs w:val="0"/>
          <w:sz w:val="28"/>
          <w:szCs w:val="28"/>
          <w:highlight w:val="none"/>
          <w:lang w:val="en-US"/>
        </w:rPr>
        <w:t>9</w:t>
      </w:r>
      <w:r>
        <w:rPr>
          <w:rFonts w:hint="eastAsia" w:ascii="仿宋" w:hAnsi="仿宋" w:eastAsia="仿宋" w:cs="仿宋"/>
          <w:b w:val="0"/>
          <w:bCs w:val="0"/>
          <w:sz w:val="28"/>
          <w:szCs w:val="28"/>
          <w:highlight w:val="none"/>
        </w:rPr>
        <w:t>）整机效率：不低于</w:t>
      </w:r>
      <w:r>
        <w:rPr>
          <w:rFonts w:hint="eastAsia" w:ascii="仿宋" w:hAnsi="仿宋" w:eastAsia="仿宋" w:cs="仿宋"/>
          <w:b w:val="0"/>
          <w:bCs w:val="0"/>
          <w:sz w:val="28"/>
          <w:szCs w:val="28"/>
          <w:highlight w:val="none"/>
          <w:lang w:eastAsia="zh-CN"/>
        </w:rPr>
        <w:t>9</w:t>
      </w:r>
      <w:r>
        <w:rPr>
          <w:rFonts w:hint="eastAsia" w:ascii="仿宋" w:hAnsi="仿宋" w:eastAsia="仿宋" w:cs="仿宋"/>
          <w:b w:val="0"/>
          <w:bCs w:val="0"/>
          <w:sz w:val="28"/>
          <w:szCs w:val="28"/>
          <w:highlight w:val="none"/>
        </w:rPr>
        <w:t>7%，ECO模式时效率不低于99%。</w:t>
      </w:r>
    </w:p>
    <w:p>
      <w:pPr>
        <w:pStyle w:val="16"/>
        <w:shd w:val="clear"/>
        <w:spacing w:before="0" w:line="360" w:lineRule="auto"/>
        <w:ind w:left="0" w:firstLine="562" w:firstLineChars="200"/>
        <w:jc w:val="left"/>
        <w:rPr>
          <w:rFonts w:hint="eastAsia" w:ascii="仿宋" w:hAnsi="仿宋" w:eastAsia="仿宋" w:cs="仿宋"/>
          <w:b w:val="0"/>
          <w:bCs w:val="0"/>
          <w:sz w:val="28"/>
          <w:szCs w:val="28"/>
          <w:highlight w:val="none"/>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sz w:val="28"/>
          <w:szCs w:val="28"/>
          <w:highlight w:val="none"/>
        </w:rPr>
        <w:t>（1</w:t>
      </w:r>
      <w:r>
        <w:rPr>
          <w:rFonts w:hint="default" w:ascii="仿宋" w:hAnsi="仿宋" w:cs="仿宋"/>
          <w:b w:val="0"/>
          <w:bCs w:val="0"/>
          <w:sz w:val="28"/>
          <w:szCs w:val="28"/>
          <w:highlight w:val="none"/>
          <w:lang w:val="en-US"/>
        </w:rPr>
        <w:t>0</w:t>
      </w:r>
      <w:r>
        <w:rPr>
          <w:rFonts w:hint="eastAsia" w:ascii="仿宋" w:hAnsi="仿宋" w:eastAsia="仿宋" w:cs="仿宋"/>
          <w:b w:val="0"/>
          <w:bCs w:val="0"/>
          <w:sz w:val="28"/>
          <w:szCs w:val="28"/>
          <w:highlight w:val="none"/>
        </w:rPr>
        <w:t>）过载能力：逆变器过载能力：过载110％支持60min运行，过载125％支持10min运行，过载150％支持60s运行。 旁路过载能力：过载110％支持60min运行，过载130％支持10min运行，过载150％支持60s运行，＞150％支持1200ms运行。</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1</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安装：宽深高不大于600×850×1600。自带滚轮，配置卸货滑板，便于移动、安装。</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2</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 xml:space="preserve">操作：采用5英寸彩色触摸屏，具备UPS运行模拟图和中文显示，并具有LED显示。 </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3</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适应性：海拔1500m运行不降容。需标配防尘滤网，电路板需采用防水、防尘、防静电的三防漆保护。</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4</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控制及通讯：1）标配EPO紧急停机按钮，并提供1个EPO干接点可连接至远程EPO紧急停机按钮。2）标配RS485接口和干接点接口，干接点接口应不少于13组，其中4组输入干接点、4组输出干接点可根据需要设置不同干接点信号。3）具有两组电流反馈保护干接点，可外接保护装置满足单路输入或双路输入保护。</w:t>
      </w:r>
    </w:p>
    <w:p>
      <w:pPr>
        <w:pStyle w:val="16"/>
        <w:shd w:val="clear"/>
        <w:spacing w:before="0" w:line="360" w:lineRule="auto"/>
        <w:ind w:left="0" w:firstLine="562" w:firstLineChars="200"/>
        <w:jc w:val="left"/>
        <w:rPr>
          <w:rFonts w:hint="eastAsia" w:ascii="仿宋" w:hAnsi="仿宋" w:eastAsia="仿宋" w:cs="仿宋"/>
          <w:b w:val="0"/>
          <w:bCs w:val="0"/>
          <w:sz w:val="28"/>
          <w:szCs w:val="28"/>
          <w:highlight w:val="none"/>
          <w:lang w:eastAsia="zh-CN"/>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5</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电池节数需配置灵活，30-44节可调</w:t>
      </w:r>
      <w:r>
        <w:rPr>
          <w:rFonts w:hint="eastAsia" w:ascii="仿宋" w:hAnsi="仿宋" w:eastAsia="仿宋" w:cs="仿宋"/>
          <w:b w:val="0"/>
          <w:bCs w:val="0"/>
          <w:sz w:val="28"/>
          <w:szCs w:val="28"/>
          <w:highlight w:val="none"/>
          <w:lang w:eastAsia="zh-CN"/>
        </w:rPr>
        <w:t>.</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6</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具备负载自测试功能，负载测试容量可根据UPS功率的18-100%调节以验证不同负载率下UPS参数性能。</w:t>
      </w:r>
    </w:p>
    <w:p>
      <w:pPr>
        <w:pStyle w:val="16"/>
        <w:shd w:val="clear"/>
        <w:spacing w:before="0" w:line="360" w:lineRule="auto"/>
        <w:ind w:left="0" w:firstLine="560" w:firstLineChars="2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w:t>
      </w:r>
      <w:r>
        <w:rPr>
          <w:rFonts w:hint="default" w:ascii="仿宋" w:hAnsi="仿宋" w:cs="仿宋"/>
          <w:b w:val="0"/>
          <w:bCs w:val="0"/>
          <w:color w:val="000000" w:themeColor="text1"/>
          <w:sz w:val="28"/>
          <w:szCs w:val="28"/>
          <w:highlight w:val="none"/>
          <w:lang w:val="en-US" w:eastAsia="zh-CN" w:bidi="ar-SA"/>
          <w14:textFill>
            <w14:solidFill>
              <w14:schemeClr w14:val="tx1"/>
            </w14:solidFill>
          </w14:textFill>
        </w:rPr>
        <w:t>7</w:t>
      </w: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b w:val="0"/>
          <w:bCs w:val="0"/>
          <w:sz w:val="28"/>
          <w:szCs w:val="28"/>
          <w:highlight w:val="none"/>
        </w:rPr>
        <w:t>具备部件生命周期监测功能，具备提示防尘滤网、风机等部件的使用时间及定时检查功能。</w:t>
      </w:r>
    </w:p>
    <w:p>
      <w:pPr>
        <w:pStyle w:val="16"/>
        <w:shd w:val="clear"/>
        <w:spacing w:before="0" w:line="360" w:lineRule="auto"/>
        <w:ind w:left="0" w:firstLine="562" w:firstLineChars="200"/>
        <w:jc w:val="left"/>
        <w:rPr>
          <w:rFonts w:hint="eastAsia" w:ascii="仿宋" w:hAnsi="仿宋" w:eastAsia="仿宋" w:cs="仿宋"/>
          <w:b/>
          <w:bCs/>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bidi="ar-SA"/>
          <w14:textFill>
            <w14:solidFill>
              <w14:schemeClr w14:val="tx1"/>
            </w14:solidFill>
          </w14:textFill>
        </w:rPr>
        <w:t>3、蓄电池技术参数如下：</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功能要求：蓄电池表面应有制造厂名及商标、型号及规格、极性符号、生产日期等。蓄电池在使用中应无渗液、漏液、爬液和膨胀现象。极性正确，正负极性及端子有明显标志，便于连接。采用阀控式铅酸蓄电池，在温度为25℃时，电池的设计寿命大于等于10年 ；蓄电池正负极须有明确表示，配置红黑极帽，其中红色对应正极，黑色代表负极。蓄电池在正常工作中应无酸雾逸出，在充电过程中遇有明火，内部不应引爆。</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（2）、电池重量及尺寸：</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12V 100AH单只蓄电池重量≥27.5KG，尺寸要求为330±2mm (长)*174±2mm（宽）*217±2 mm（高），含端子高度为226±3mm；</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12V 80AH单只蓄电池重量≥25.5KG，尺寸要求为350±2mm (长)*167±2mm（宽）*179±2 mm（高），含端子高度为179±3mm；</w:t>
      </w:r>
    </w:p>
    <w:p>
      <w:pPr>
        <w:pStyle w:val="16"/>
        <w:shd w:val="clear"/>
        <w:spacing w:before="0" w:line="360" w:lineRule="auto"/>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12V 65AH 单只蓄电池重量≥19KG，尺寸要求为314±2mm (长)*166±2mm（宽）*169±2 mm（高），含端子高度为174±3mm；</w:t>
      </w:r>
    </w:p>
    <w:p>
      <w:pPr>
        <w:pStyle w:val="16"/>
        <w:shd w:val="clear"/>
        <w:spacing w:before="0" w:line="360" w:lineRule="auto"/>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12V 38AH 单只蓄电池重量≥12KG，尺寸要求为196±2mm (长)*165±2mm（宽）*165±2mm（高），含端子高度为170±3mm；</w:t>
      </w:r>
    </w:p>
    <w:p>
      <w:pPr>
        <w:shd w:val="clear"/>
        <w:spacing w:line="360" w:lineRule="auto"/>
        <w:ind w:firstLine="562"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（3）、蓄电池间连接条（线）、终端接头应选择导电性能优良的材料，并具有防腐蚀措施。蓄电池槽、盖等材料应具有阻燃性，其阻燃标准应符合GB/T2408-2008中的FH－1和FV－0的阻燃等级要求。</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sz w:val="28"/>
          <w:szCs w:val="28"/>
          <w:highlight w:val="none"/>
          <w:u w:val="none"/>
          <w:lang w:val="en-US" w:eastAsia="zh-CN"/>
        </w:rPr>
        <w:t>蓄电池采用免维护铅酸蓄电池。提供相同产品系列的泰尔认证证书及测试报告、提供制造厂商ISO9001、ISO14001，ISO45001认证证书</w:t>
      </w:r>
      <w:r>
        <w:rPr>
          <w:rFonts w:hint="eastAsia" w:ascii="仿宋" w:hAnsi="仿宋" w:eastAsia="仿宋" w:cs="仿宋"/>
          <w:color w:val="000000" w:themeColor="text1"/>
          <w:sz w:val="28"/>
          <w:szCs w:val="28"/>
          <w:highlight w:val="none"/>
          <w14:textFill>
            <w14:solidFill>
              <w14:schemeClr w14:val="tx1"/>
            </w14:solidFill>
          </w14:textFill>
        </w:rPr>
        <w:t>。</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（5）、自放电率≤2%/月（25℃）。</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（6）、密封反应效率≥97.7%。</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（7）、工作温度范围：-15℃~45℃。</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（8）、气密性：能承受50KPa的正压或负压而不破裂、不开胶，压力释放后壳体无残余变形。</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（9）、容量10小时率放电，其放电容量应≥239.6Ah,3小时率放电应≥183Ah，1小时率放电应≥135Ah。</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（10）、大电流放电：以30I10放电3min,极柱应不熔断、内部汇流排应不熔断，外观应不出现异常。</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（11）、正常浮充工作过程中应无酸雾逸出。</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（12）、安全阀应具有自动开启和自动关闭功能，开阀压力应满足1-49KPa, 闭阀压力应满足1-49KPa。</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（13）、端电压均衡性：开路最高与最低差值应≤100mV,进入浮充状态24h后端电压差≤480 mV，放电端电压差≤0.6V。</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（14）、同组蓄电池10h率容量试验时，最大实际容量与最小实际容量差值≤5%。</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（15）、容量保存率：在温度为25℃时蓄电池静置28天后，容量保存率不低于该电池实际容量（25℃时的C10）的96%，需提供第三方检测报告。</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（16）、不接受0EM产品。</w:t>
      </w:r>
    </w:p>
    <w:p>
      <w:pPr>
        <w:shd w:val="clear"/>
        <w:spacing w:line="360" w:lineRule="auto"/>
        <w:ind w:firstLine="562" w:firstLineChars="200"/>
        <w:jc w:val="left"/>
        <w:textAlignment w:val="auto"/>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（17）、蓄电池安装包含电池连接线，现场原有电池柜如不合适，</w:t>
      </w:r>
      <w:r>
        <w:rPr>
          <w:rFonts w:hint="eastAsia" w:ascii="仿宋" w:hAnsi="仿宋" w:cs="仿宋"/>
          <w:color w:val="000000" w:themeColor="text1"/>
          <w:sz w:val="28"/>
          <w:szCs w:val="28"/>
          <w:highlight w:val="none"/>
          <w:lang w:eastAsia="zh-CN"/>
          <w14:textFill>
            <w14:solidFill>
              <w14:schemeClr w14:val="tx1"/>
            </w14:solidFill>
          </w14:textFill>
        </w:rPr>
        <w:t>成交</w:t>
      </w:r>
      <w:r>
        <w:rPr>
          <w:rFonts w:hint="eastAsia" w:ascii="仿宋" w:hAnsi="仿宋" w:eastAsia="仿宋" w:cs="仿宋"/>
          <w:color w:val="000000" w:themeColor="text1"/>
          <w:sz w:val="28"/>
          <w:szCs w:val="28"/>
          <w:highlight w:val="none"/>
          <w14:textFill>
            <w14:solidFill>
              <w14:schemeClr w14:val="tx1"/>
            </w14:solidFill>
          </w14:textFill>
        </w:rPr>
        <w:t>商应进行相应更换。</w:t>
      </w:r>
    </w:p>
    <w:p>
      <w:pPr>
        <w:pStyle w:val="16"/>
        <w:shd w:val="clear"/>
        <w:ind w:left="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lang w:eastAsia="zh-CN"/>
        </w:rPr>
        <w:t>、蓄电池检测技术参数如下：</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（1）</w:t>
      </w:r>
      <w:r>
        <w:rPr>
          <w:rFonts w:hint="eastAsia" w:ascii="仿宋" w:hAnsi="仿宋" w:eastAsia="仿宋" w:cs="仿宋"/>
          <w:b w:val="0"/>
          <w:bCs w:val="0"/>
          <w:sz w:val="28"/>
          <w:szCs w:val="28"/>
          <w:highlight w:val="none"/>
        </w:rPr>
        <w:t>、电池组监测</w:t>
      </w:r>
    </w:p>
    <w:p>
      <w:pPr>
        <w:pStyle w:val="16"/>
        <w:shd w:val="clear"/>
        <w:spacing w:before="0" w:line="360" w:lineRule="auto"/>
        <w:ind w:left="0" w:firstLine="560" w:firstLineChars="20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UPS下的每组电池均需配置独立电流采集模块与电流传感器，界面系统分别显示各组电流和总电流</w:t>
      </w:r>
      <w:r>
        <w:rPr>
          <w:rFonts w:hint="eastAsia" w:ascii="仿宋" w:hAnsi="仿宋" w:eastAsia="仿宋" w:cs="仿宋"/>
          <w:b w:val="0"/>
          <w:bCs w:val="0"/>
          <w:sz w:val="28"/>
          <w:szCs w:val="28"/>
          <w:highlight w:val="none"/>
          <w:lang w:eastAsia="zh-CN"/>
        </w:rPr>
        <w:t>，提供产品彩页及检测报告。</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（2）</w:t>
      </w:r>
      <w:r>
        <w:rPr>
          <w:rFonts w:hint="eastAsia" w:ascii="仿宋" w:hAnsi="仿宋" w:eastAsia="仿宋" w:cs="仿宋"/>
          <w:b w:val="0"/>
          <w:bCs w:val="0"/>
          <w:sz w:val="28"/>
          <w:szCs w:val="28"/>
          <w:highlight w:val="none"/>
        </w:rPr>
        <w:t>、配置要求</w:t>
      </w:r>
    </w:p>
    <w:p>
      <w:pPr>
        <w:pStyle w:val="16"/>
        <w:shd w:val="clear"/>
        <w:spacing w:before="0" w:line="360" w:lineRule="auto"/>
        <w:ind w:left="0"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每节电池配置一个独立内阻采集模块，内阻监测须采用直流脉冲法，内阻测试频率应可根据供电设备(UPS、开关电源等)参数动态调整，保证内阻值不受供电设备纹波干扰。</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（3）</w:t>
      </w:r>
      <w:r>
        <w:rPr>
          <w:rFonts w:hint="eastAsia" w:ascii="仿宋" w:hAnsi="仿宋" w:eastAsia="仿宋" w:cs="仿宋"/>
          <w:b w:val="0"/>
          <w:bCs w:val="0"/>
          <w:sz w:val="28"/>
          <w:szCs w:val="28"/>
          <w:highlight w:val="none"/>
        </w:rPr>
        <w:t>、智能网关</w:t>
      </w:r>
    </w:p>
    <w:p>
      <w:pPr>
        <w:pStyle w:val="16"/>
        <w:shd w:val="clear"/>
        <w:spacing w:before="0" w:line="360" w:lineRule="auto"/>
        <w:ind w:left="0"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智能网关应采用Linux平台，须具备电池数据的收集、处理、存储、展示和协议转换功能，无需对接上位监控平台即可独立实现本机的监控管理功能。</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智能网关应能同时支持 LAN(支持SNMP 和Modbus-TCP) 和485北向接口。</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智能网关应支持4个 XBUS 总线 ，每个XBUS总线应可以独立监测 1台UPS 4组共160节电池（最大）；4个XBUS总线支持4*160节电池监测。</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智能网关前面板应配备LCD及键盘，便于设置参数及查询蓄电池状态。</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、蓄电池参数</w:t>
      </w:r>
    </w:p>
    <w:p>
      <w:pPr>
        <w:pStyle w:val="16"/>
        <w:shd w:val="clear"/>
        <w:spacing w:before="0" w:line="360" w:lineRule="auto"/>
        <w:ind w:left="0"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设备采集的蓄电池参数须包括蓄电池的单体内阻、单体电压、单体温度以及蓄电池组的总电压、充放电流，蓄电池组的环境温度。</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rPr>
        <w:t>5</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、功能要求</w:t>
      </w:r>
    </w:p>
    <w:p>
      <w:pPr>
        <w:pStyle w:val="16"/>
        <w:shd w:val="clear"/>
        <w:spacing w:before="0" w:line="360" w:lineRule="auto"/>
        <w:ind w:left="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a）</w:t>
      </w:r>
      <w:r>
        <w:rPr>
          <w:rFonts w:hint="eastAsia" w:ascii="仿宋" w:hAnsi="仿宋" w:eastAsia="仿宋" w:cs="仿宋"/>
          <w:sz w:val="28"/>
          <w:szCs w:val="28"/>
          <w:highlight w:val="none"/>
        </w:rPr>
        <w:t>监控内容</w:t>
      </w:r>
    </w:p>
    <w:p>
      <w:pPr>
        <w:pStyle w:val="16"/>
        <w:shd w:val="clear"/>
        <w:spacing w:before="0" w:line="360" w:lineRule="auto"/>
        <w:ind w:left="0"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系统可监测到所有电池的运行参数和工作状态，并将监测到的信息进行保存、分析，对异常信息进行报警。监控参数包含以下内容：电池单体电压、单体内阻、单体温度、电池故障、电池组电压、电池组充放电电流等。</w:t>
      </w:r>
    </w:p>
    <w:p>
      <w:pPr>
        <w:pStyle w:val="16"/>
        <w:shd w:val="clear"/>
        <w:spacing w:before="0" w:line="360" w:lineRule="auto"/>
        <w:ind w:left="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b）</w:t>
      </w:r>
      <w:r>
        <w:rPr>
          <w:rFonts w:hint="eastAsia" w:ascii="仿宋" w:hAnsi="仿宋" w:eastAsia="仿宋" w:cs="仿宋"/>
          <w:sz w:val="28"/>
          <w:szCs w:val="28"/>
          <w:highlight w:val="none"/>
        </w:rPr>
        <w:t>报警功能</w:t>
      </w:r>
    </w:p>
    <w:p>
      <w:pPr>
        <w:pStyle w:val="16"/>
        <w:shd w:val="clear"/>
        <w:spacing w:before="0" w:line="360" w:lineRule="auto"/>
        <w:ind w:left="0"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当监测设备出现故障时，应给出故障信号报警提示，且不影响UPS系统的正常运行，保证设备的可靠性。 告警的内容包括:</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单电池浮充电压上、下限告警；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单电池标称浮充电压告警；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单电池充电电压上、下限告警；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单电池标称放电电压告警；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单电池温度上限告警；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单电池标称内阻告警；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内阻异常值告警；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电池组组电压上、下限告警；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放电电流上限告警，充电电流上限告警；</w:t>
      </w:r>
    </w:p>
    <w:p>
      <w:pPr>
        <w:pStyle w:val="16"/>
        <w:numPr>
          <w:ilvl w:val="0"/>
          <w:numId w:val="10"/>
        </w:numPr>
        <w:shd w:val="clear"/>
        <w:spacing w:before="0" w:line="360" w:lineRule="auto"/>
        <w:ind w:left="-420" w:firstLine="851"/>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通讯异常告警。</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rPr>
        <w:t>6</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、数据记录</w:t>
      </w:r>
    </w:p>
    <w:p>
      <w:pPr>
        <w:pStyle w:val="16"/>
        <w:shd w:val="clear"/>
        <w:spacing w:before="0" w:line="360" w:lineRule="auto"/>
        <w:ind w:left="0"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设备具有掉电保持型数据存储功能，能对实时监测数据以及报警状态进行自动记录。</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rPr>
        <w:t>7</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、数据准确性</w:t>
      </w:r>
    </w:p>
    <w:p>
      <w:pPr>
        <w:pStyle w:val="16"/>
        <w:shd w:val="clear"/>
        <w:spacing w:before="0" w:line="360" w:lineRule="auto"/>
        <w:ind w:left="0"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监测系统监测每节电池电压的相关电路应采用高阻抗电路，尽量避免线路长度对监测结果的影响。</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rPr>
        <w:t>8</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、报警查询</w:t>
      </w:r>
    </w:p>
    <w:p>
      <w:pPr>
        <w:pStyle w:val="16"/>
        <w:shd w:val="clear"/>
        <w:spacing w:before="0" w:line="360" w:lineRule="auto"/>
        <w:ind w:left="0"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可查询单体电池内阻过高、单体电池电压过高、单体电池电压过低、蓄电池房环境温度过高、蓄电池房环境温度过低、通信中断、装置故障等实时报警信息、历史事件记录。</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rPr>
        <w:t>9</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、报警响应</w:t>
      </w:r>
    </w:p>
    <w:p>
      <w:pPr>
        <w:pStyle w:val="16"/>
        <w:shd w:val="clear"/>
        <w:spacing w:before="0" w:line="360" w:lineRule="auto"/>
        <w:ind w:left="0"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告警信息产生要及时，事件栏显示要与告警发生时间一致，告警短信从事件产生到接收到短信时间不应超过10秒。</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rPr>
        <w:t>10</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、报警输出</w:t>
      </w:r>
    </w:p>
    <w:p>
      <w:pPr>
        <w:pStyle w:val="16"/>
        <w:shd w:val="clear"/>
        <w:spacing w:before="0" w:line="360" w:lineRule="auto"/>
        <w:ind w:left="0"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监测设备应具有声光报警功能，告警发生10秒内触发。</w:t>
      </w:r>
    </w:p>
    <w:p>
      <w:pPr>
        <w:pStyle w:val="16"/>
        <w:shd w:val="clear"/>
        <w:spacing w:before="0" w:line="360" w:lineRule="auto"/>
        <w:ind w:left="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lang w:val="en-US"/>
        </w:rPr>
        <w:t>1</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、监控显示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400" w:leftChars="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rPr>
        <w:t>监测管理单元显示界面应在明显位置显示电池组三种状态（充电、放电、浮充）。</w:t>
      </w:r>
    </w:p>
    <w:p>
      <w:pPr>
        <w:shd w:val="clear"/>
        <w:spacing w:line="360" w:lineRule="auto"/>
        <w:jc w:val="left"/>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cs="仿宋"/>
          <w:b/>
          <w:bCs/>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b/>
          <w:bCs/>
          <w:color w:val="000000" w:themeColor="text1"/>
          <w:sz w:val="28"/>
          <w:szCs w:val="28"/>
          <w:highlight w:val="none"/>
          <w14:textFill>
            <w14:solidFill>
              <w14:schemeClr w14:val="tx1"/>
            </w14:solidFill>
          </w14:textFill>
        </w:rPr>
        <w:t>、施工过程及设备要求</w:t>
      </w:r>
    </w:p>
    <w:p>
      <w:pPr>
        <w:shd w:val="clear"/>
        <w:spacing w:line="360" w:lineRule="auto"/>
        <w:ind w:firstLine="562"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default" w:ascii="仿宋" w:hAnsi="仿宋" w:cs="仿宋"/>
          <w:b/>
          <w:bCs/>
          <w:color w:val="000000" w:themeColor="text1"/>
          <w:sz w:val="28"/>
          <w:szCs w:val="28"/>
          <w:highlight w:val="none"/>
          <w:lang w:val="en-US"/>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1、因信息中心UPS需在线不停机更换，为保证安全性，</w:t>
      </w:r>
      <w:r>
        <w:rPr>
          <w:rFonts w:hint="eastAsia" w:ascii="仿宋" w:hAnsi="仿宋" w:cs="仿宋"/>
          <w:color w:val="000000" w:themeColor="text1"/>
          <w:sz w:val="28"/>
          <w:szCs w:val="28"/>
          <w:highlight w:val="none"/>
          <w:lang w:eastAsia="zh-CN"/>
          <w14:textFill>
            <w14:solidFill>
              <w14:schemeClr w14:val="tx1"/>
            </w14:solidFill>
          </w14:textFill>
        </w:rPr>
        <w:t>成交</w:t>
      </w:r>
      <w:r>
        <w:rPr>
          <w:rFonts w:hint="eastAsia" w:ascii="仿宋" w:hAnsi="仿宋" w:eastAsia="仿宋" w:cs="仿宋"/>
          <w:color w:val="000000" w:themeColor="text1"/>
          <w:sz w:val="28"/>
          <w:szCs w:val="28"/>
          <w:highlight w:val="none"/>
          <w14:textFill>
            <w14:solidFill>
              <w14:schemeClr w14:val="tx1"/>
            </w14:solidFill>
          </w14:textFill>
        </w:rPr>
        <w:t>单位需将原UPS故障修复后进行更换，</w:t>
      </w:r>
      <w:r>
        <w:rPr>
          <w:rFonts w:hint="eastAsia" w:ascii="仿宋" w:hAnsi="仿宋" w:cs="仿宋"/>
          <w:color w:val="000000" w:themeColor="text1"/>
          <w:sz w:val="28"/>
          <w:szCs w:val="28"/>
          <w:highlight w:val="none"/>
          <w:lang w:eastAsia="zh-CN"/>
          <w14:textFill>
            <w14:solidFill>
              <w14:schemeClr w14:val="tx1"/>
            </w14:solidFill>
          </w14:textFill>
        </w:rPr>
        <w:t>成交</w:t>
      </w:r>
      <w:r>
        <w:rPr>
          <w:rFonts w:hint="eastAsia" w:ascii="仿宋" w:hAnsi="仿宋" w:eastAsia="仿宋" w:cs="仿宋"/>
          <w:color w:val="000000" w:themeColor="text1"/>
          <w:sz w:val="28"/>
          <w:szCs w:val="28"/>
          <w:highlight w:val="none"/>
          <w14:textFill>
            <w14:solidFill>
              <w14:schemeClr w14:val="tx1"/>
            </w14:solidFill>
          </w14:textFill>
        </w:rPr>
        <w:t>单位人员须具备所投品牌安装授权证书及电工操作证；更换过程中保证信息机房不停电，如更换过程中发生断电，全部责任由</w:t>
      </w:r>
      <w:r>
        <w:rPr>
          <w:rFonts w:hint="eastAsia" w:ascii="仿宋" w:hAnsi="仿宋" w:cs="仿宋"/>
          <w:color w:val="000000" w:themeColor="text1"/>
          <w:sz w:val="28"/>
          <w:szCs w:val="28"/>
          <w:highlight w:val="none"/>
          <w:lang w:eastAsia="zh-CN"/>
          <w14:textFill>
            <w14:solidFill>
              <w14:schemeClr w14:val="tx1"/>
            </w14:solidFill>
          </w14:textFill>
        </w:rPr>
        <w:t>成交</w:t>
      </w:r>
      <w:r>
        <w:rPr>
          <w:rFonts w:hint="eastAsia" w:ascii="仿宋" w:hAnsi="仿宋" w:eastAsia="仿宋" w:cs="仿宋"/>
          <w:color w:val="000000" w:themeColor="text1"/>
          <w:sz w:val="28"/>
          <w:szCs w:val="28"/>
          <w:highlight w:val="none"/>
          <w14:textFill>
            <w14:solidFill>
              <w14:schemeClr w14:val="tx1"/>
            </w14:solidFill>
          </w14:textFill>
        </w:rPr>
        <w:t>单位承担。</w:t>
      </w:r>
    </w:p>
    <w:p>
      <w:pPr>
        <w:pStyle w:val="16"/>
        <w:shd w:val="clear"/>
        <w:spacing w:line="360" w:lineRule="auto"/>
        <w:ind w:left="340"/>
        <w:jc w:val="left"/>
        <w:rPr>
          <w:rFonts w:hint="eastAsia" w:ascii="仿宋" w:hAnsi="仿宋" w:eastAsia="仿宋" w:cs="仿宋"/>
          <w:sz w:val="28"/>
          <w:szCs w:val="28"/>
          <w:highlight w:val="none"/>
          <w:lang w:val="en-US" w:eastAsia="zh-CN" w:bidi="ar-SA"/>
        </w:rPr>
      </w:pPr>
      <w:r>
        <w:rPr>
          <w:rFonts w:hint="eastAsia" w:ascii="仿宋" w:hAnsi="仿宋" w:eastAsia="仿宋" w:cs="仿宋"/>
          <w:b w:val="0"/>
          <w:bCs w:val="0"/>
          <w:color w:val="000000" w:themeColor="text1"/>
          <w:sz w:val="28"/>
          <w:szCs w:val="28"/>
          <w:highlight w:val="none"/>
          <w:lang w:val="en-US" w:eastAsia="zh-CN" w:bidi="ar-SA"/>
          <w14:textFill>
            <w14:solidFill>
              <w14:schemeClr w14:val="tx1"/>
            </w14:solidFill>
          </w14:textFill>
        </w:rPr>
        <w:t>2、医院用电安全关系到在院病人的生命线的问题，一旦发生小范围、大面积停电或设备故障时对医院业务及就医病人影响较大，后果不堪设想；为有效保障本项目采购设备质量可靠，</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成交</w:t>
      </w:r>
      <w:r>
        <w:rPr>
          <w:rFonts w:hint="eastAsia" w:ascii="仿宋" w:hAnsi="仿宋" w:eastAsia="仿宋" w:cs="仿宋"/>
          <w:b/>
          <w:bCs/>
          <w:color w:val="000000" w:themeColor="text1"/>
          <w:sz w:val="28"/>
          <w:szCs w:val="28"/>
          <w:highlight w:val="none"/>
          <w:lang w:eastAsia="zh-CN"/>
          <w14:textFill>
            <w14:solidFill>
              <w14:schemeClr w14:val="tx1"/>
            </w14:solidFill>
          </w14:textFill>
        </w:rPr>
        <w:t>后需提供原厂授权书</w:t>
      </w:r>
      <w:r>
        <w:rPr>
          <w:rFonts w:hint="eastAsia" w:ascii="仿宋" w:hAnsi="仿宋" w:eastAsia="仿宋" w:cs="仿宋"/>
          <w:b/>
          <w:bCs/>
          <w:color w:val="000000" w:themeColor="text1"/>
          <w:sz w:val="28"/>
          <w:szCs w:val="28"/>
          <w:highlight w:val="none"/>
          <w14:textFill>
            <w14:solidFill>
              <w14:schemeClr w14:val="tx1"/>
            </w14:solidFill>
          </w14:textFill>
        </w:rPr>
        <w:t>。</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必须指派合格的、有经验的安装、检验监督人员到现场，对合同设备的安装、调试和现场检验等工作进行技术督导。</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的督导人员应对所有安装工作的正确性负责。</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cs="仿宋"/>
          <w:color w:val="000000" w:themeColor="text1"/>
          <w:sz w:val="28"/>
          <w:szCs w:val="28"/>
          <w:highlight w:val="none"/>
          <w:lang w:eastAsia="zh-CN"/>
          <w14:textFill>
            <w14:solidFill>
              <w14:schemeClr w14:val="tx1"/>
            </w14:solidFill>
          </w14:textFill>
        </w:rPr>
        <w:t>成交</w:t>
      </w:r>
      <w:r>
        <w:rPr>
          <w:rFonts w:hint="eastAsia" w:ascii="仿宋" w:hAnsi="仿宋" w:eastAsia="仿宋" w:cs="仿宋"/>
          <w:color w:val="000000" w:themeColor="text1"/>
          <w:sz w:val="28"/>
          <w:szCs w:val="28"/>
          <w:highlight w:val="none"/>
          <w14:textFill>
            <w14:solidFill>
              <w14:schemeClr w14:val="tx1"/>
            </w14:solidFill>
          </w14:textFill>
        </w:rPr>
        <w:t>后，</w:t>
      </w:r>
      <w:r>
        <w:rPr>
          <w:rFonts w:hint="eastAsia" w:ascii="仿宋" w:hAnsi="仿宋" w:cs="仿宋"/>
          <w:color w:val="000000" w:themeColor="text1"/>
          <w:sz w:val="28"/>
          <w:szCs w:val="28"/>
          <w:highlight w:val="none"/>
          <w:lang w:eastAsia="zh-CN"/>
          <w14:textFill>
            <w14:solidFill>
              <w14:schemeClr w14:val="tx1"/>
            </w14:solidFill>
          </w14:textFill>
        </w:rPr>
        <w:t>采购人</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cs="仿宋"/>
          <w:color w:val="000000" w:themeColor="text1"/>
          <w:sz w:val="28"/>
          <w:szCs w:val="28"/>
          <w:highlight w:val="none"/>
          <w:lang w:eastAsia="zh-CN"/>
          <w14:textFill>
            <w14:solidFill>
              <w14:schemeClr w14:val="tx1"/>
            </w14:solidFill>
          </w14:textFill>
        </w:rPr>
        <w:t>成交人</w:t>
      </w:r>
      <w:r>
        <w:rPr>
          <w:rFonts w:hint="eastAsia" w:ascii="仿宋" w:hAnsi="仿宋" w:eastAsia="仿宋" w:cs="仿宋"/>
          <w:color w:val="000000" w:themeColor="text1"/>
          <w:sz w:val="28"/>
          <w:szCs w:val="28"/>
          <w:highlight w:val="none"/>
          <w14:textFill>
            <w14:solidFill>
              <w14:schemeClr w14:val="tx1"/>
            </w14:solidFill>
          </w14:textFill>
        </w:rPr>
        <w:t>双方共同确认一份详尽的安装顺序和时间表，作为</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指导安装的依据。</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5、在安装拟定日期开始前1周，</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应提出督导人员的姓名和资格交给</w:t>
      </w:r>
      <w:r>
        <w:rPr>
          <w:rFonts w:hint="eastAsia" w:ascii="仿宋" w:hAnsi="仿宋" w:cs="仿宋"/>
          <w:color w:val="000000" w:themeColor="text1"/>
          <w:sz w:val="28"/>
          <w:szCs w:val="28"/>
          <w:highlight w:val="none"/>
          <w:lang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方认可。当</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督导人员的服务不能满足要求时，</w:t>
      </w:r>
      <w:r>
        <w:rPr>
          <w:rFonts w:hint="eastAsia" w:ascii="仿宋" w:hAnsi="仿宋" w:cs="仿宋"/>
          <w:color w:val="000000" w:themeColor="text1"/>
          <w:sz w:val="28"/>
          <w:szCs w:val="28"/>
          <w:highlight w:val="none"/>
          <w:lang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方可取消对其的认可。</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应及时提供新的督导人员供</w:t>
      </w:r>
      <w:r>
        <w:rPr>
          <w:rFonts w:hint="eastAsia" w:ascii="仿宋" w:hAnsi="仿宋" w:cs="仿宋"/>
          <w:color w:val="000000" w:themeColor="text1"/>
          <w:sz w:val="28"/>
          <w:szCs w:val="28"/>
          <w:highlight w:val="none"/>
          <w:lang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方认可，并承担由此引起的费用。在现场施工安装期间，</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应保证至少有一名督导人员留在现场。</w:t>
      </w:r>
    </w:p>
    <w:p>
      <w:pPr>
        <w:shd w:val="clear"/>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督导人员有义务对</w:t>
      </w:r>
      <w:r>
        <w:rPr>
          <w:rFonts w:hint="eastAsia" w:ascii="仿宋" w:hAnsi="仿宋" w:cs="仿宋"/>
          <w:color w:val="000000" w:themeColor="text1"/>
          <w:sz w:val="28"/>
          <w:szCs w:val="28"/>
          <w:highlight w:val="none"/>
          <w:lang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方相关人员进行必要的培训。</w:t>
      </w:r>
    </w:p>
    <w:p>
      <w:pPr>
        <w:keepNext w:val="0"/>
        <w:keepLines w:val="0"/>
        <w:pageBreakBefore w:val="0"/>
        <w:shd w:val="clear"/>
        <w:kinsoku/>
        <w:wordWrap/>
        <w:overflowPunct/>
        <w:topLinePunct w:val="0"/>
        <w:autoSpaceDE/>
        <w:autoSpaceDN/>
        <w:bidi w:val="0"/>
        <w:adjustRightInd/>
        <w:snapToGrid/>
        <w:spacing w:line="480" w:lineRule="exact"/>
        <w:jc w:val="left"/>
        <w:textAlignment w:val="auto"/>
        <w:rPr>
          <w:rStyle w:val="27"/>
          <w:rFonts w:hint="eastAsia" w:ascii="仿宋" w:hAnsi="仿宋" w:eastAsia="仿宋" w:cs="仿宋"/>
          <w:b/>
          <w:bCs/>
          <w:color w:val="000000" w:themeColor="text1"/>
          <w:sz w:val="28"/>
          <w:szCs w:val="28"/>
          <w:highlight w:val="none"/>
          <w14:textFill>
            <w14:solidFill>
              <w14:schemeClr w14:val="tx1"/>
            </w14:solidFill>
          </w14:textFill>
        </w:rPr>
      </w:pPr>
      <w:r>
        <w:rPr>
          <w:rStyle w:val="27"/>
          <w:rFonts w:hint="eastAsia" w:ascii="仿宋" w:hAnsi="仿宋" w:cs="仿宋"/>
          <w:b/>
          <w:bCs/>
          <w:color w:val="000000" w:themeColor="text1"/>
          <w:sz w:val="28"/>
          <w:szCs w:val="28"/>
          <w:highlight w:val="none"/>
          <w:lang w:val="en-US" w:eastAsia="zh-CN"/>
          <w14:textFill>
            <w14:solidFill>
              <w14:schemeClr w14:val="tx1"/>
            </w14:solidFill>
          </w14:textFill>
        </w:rPr>
        <w:t>四</w:t>
      </w:r>
      <w:r>
        <w:rPr>
          <w:rStyle w:val="27"/>
          <w:rFonts w:hint="eastAsia" w:ascii="仿宋" w:hAnsi="仿宋" w:eastAsia="仿宋" w:cs="仿宋"/>
          <w:b/>
          <w:bCs/>
          <w:color w:val="000000" w:themeColor="text1"/>
          <w:sz w:val="28"/>
          <w:szCs w:val="28"/>
          <w:highlight w:val="none"/>
          <w14:textFill>
            <w14:solidFill>
              <w14:schemeClr w14:val="tx1"/>
            </w14:solidFill>
          </w14:textFill>
        </w:rPr>
        <w:t>、医疗重点科室U、EPS应急电源维保项目参数</w:t>
      </w:r>
    </w:p>
    <w:p>
      <w:pPr>
        <w:keepNext w:val="0"/>
        <w:keepLines w:val="0"/>
        <w:pageBreakBefore w:val="0"/>
        <w:widowControl w:val="0"/>
        <w:shd w:val="clear"/>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1、维保目的</w:t>
      </w:r>
    </w:p>
    <w:p>
      <w:pPr>
        <w:pStyle w:val="28"/>
        <w:widowControl w:val="0"/>
        <w:shd w:val="clear"/>
        <w:spacing w:line="360" w:lineRule="auto"/>
        <w:ind w:left="0" w:firstLine="480"/>
        <w:textAlignment w:val="auto"/>
        <w:rPr>
          <w:rFonts w:hint="eastAsia" w:ascii="仿宋" w:hAnsi="仿宋" w:eastAsia="仿宋" w:cs="仿宋"/>
          <w:bCs/>
          <w:sz w:val="28"/>
          <w:szCs w:val="28"/>
          <w:highlight w:val="none"/>
        </w:rPr>
      </w:pPr>
      <w:r>
        <w:rPr>
          <w:rFonts w:hint="eastAsia" w:ascii="仿宋" w:hAnsi="仿宋" w:eastAsia="仿宋" w:cs="仿宋"/>
          <w:sz w:val="28"/>
          <w:szCs w:val="28"/>
          <w:highlight w:val="none"/>
        </w:rPr>
        <w:t>医院用电安全关系到在院病人的生命线的问题，一旦发生小范围、大面积停电时，</w:t>
      </w:r>
      <w:r>
        <w:rPr>
          <w:rFonts w:hint="eastAsia" w:ascii="仿宋" w:hAnsi="仿宋" w:eastAsia="仿宋" w:cs="仿宋"/>
          <w:bCs/>
          <w:sz w:val="28"/>
          <w:szCs w:val="28"/>
          <w:highlight w:val="none"/>
        </w:rPr>
        <w:t>U、EPS应急电源保障</w:t>
      </w:r>
      <w:r>
        <w:rPr>
          <w:rFonts w:hint="eastAsia" w:ascii="仿宋" w:hAnsi="仿宋" w:eastAsia="仿宋" w:cs="仿宋"/>
          <w:sz w:val="28"/>
          <w:szCs w:val="28"/>
          <w:highlight w:val="none"/>
        </w:rPr>
        <w:t>手术室、ICU、急诊、病区抢救、信息中心网络等正常用电。确保</w:t>
      </w:r>
      <w:r>
        <w:rPr>
          <w:rFonts w:hint="eastAsia" w:ascii="仿宋" w:hAnsi="仿宋" w:eastAsia="仿宋" w:cs="仿宋"/>
          <w:bCs/>
          <w:sz w:val="28"/>
          <w:szCs w:val="28"/>
          <w:highlight w:val="none"/>
        </w:rPr>
        <w:t>U、EPS应急电源正常运行需有资质的第三方公司对应急电源定期进行维护保养。</w:t>
      </w:r>
    </w:p>
    <w:p>
      <w:pPr>
        <w:widowControl w:val="0"/>
        <w:shd w:val="clear"/>
        <w:spacing w:line="360" w:lineRule="exact"/>
        <w:ind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2、维保范围</w:t>
      </w:r>
    </w:p>
    <w:p>
      <w:pPr>
        <w:shd w:val="clear"/>
        <w:spacing w:line="360" w:lineRule="auto"/>
        <w:ind w:firstLine="560" w:firstLineChars="200"/>
        <w:jc w:val="left"/>
        <w:rPr>
          <w:rFonts w:hint="eastAsia" w:ascii="仿宋" w:hAnsi="仿宋" w:eastAsia="仿宋" w:cs="仿宋"/>
          <w:bCs/>
          <w:sz w:val="28"/>
          <w:szCs w:val="28"/>
          <w:highlight w:val="none"/>
        </w:rPr>
      </w:pPr>
      <w:r>
        <w:rPr>
          <w:rFonts w:hint="eastAsia" w:ascii="仿宋" w:hAnsi="仿宋" w:eastAsia="仿宋" w:cs="仿宋"/>
          <w:sz w:val="28"/>
          <w:szCs w:val="28"/>
          <w:highlight w:val="none"/>
        </w:rPr>
        <w:t>E、UPS急电源分布在：明德楼、济众楼、崇礼楼、至善楼、广智南、北楼共计51，崇仁楼共计48台，合计99台（UPS电源4台），总功率达1500余KW。</w:t>
      </w:r>
    </w:p>
    <w:p>
      <w:pPr>
        <w:shd w:val="clear"/>
        <w:spacing w:line="56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3、维保服务期限：</w:t>
      </w:r>
      <w:r>
        <w:rPr>
          <w:rFonts w:hint="eastAsia" w:ascii="仿宋" w:hAnsi="仿宋" w:eastAsia="仿宋" w:cs="仿宋"/>
          <w:sz w:val="28"/>
          <w:szCs w:val="28"/>
          <w:highlight w:val="none"/>
        </w:rPr>
        <w:t>维保服务期为三年。</w:t>
      </w:r>
    </w:p>
    <w:p>
      <w:pPr>
        <w:shd w:val="clear"/>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4、质量标准：</w:t>
      </w:r>
    </w:p>
    <w:p>
      <w:pPr>
        <w:pStyle w:val="2"/>
        <w:shd w:val="clear"/>
        <w:ind w:left="0" w:leftChars="0" w:firstLine="560"/>
        <w:rPr>
          <w:rFonts w:hint="eastAsia" w:ascii="仿宋" w:hAnsi="仿宋" w:eastAsia="仿宋" w:cs="仿宋"/>
          <w:sz w:val="28"/>
          <w:szCs w:val="28"/>
          <w:highlight w:val="none"/>
          <w:shd w:val="clear" w:color="auto" w:fill="FFFFFF"/>
        </w:rPr>
      </w:pPr>
      <w:r>
        <w:rPr>
          <w:rFonts w:hint="eastAsia" w:ascii="仿宋" w:hAnsi="仿宋" w:cs="仿宋"/>
          <w:kern w:val="2"/>
          <w:sz w:val="28"/>
          <w:szCs w:val="28"/>
          <w:highlight w:val="none"/>
        </w:rPr>
        <w:t>保证维保范围内的所有U、EPS电源正常运行，质保期内出现故障，供应商应免费更换配件，保证后端负载安全运行。</w:t>
      </w:r>
    </w:p>
    <w:p>
      <w:pPr>
        <w:shd w:val="clear"/>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5、维保内容：</w:t>
      </w:r>
    </w:p>
    <w:p>
      <w:pPr>
        <w:shd w:val="clear"/>
        <w:tabs>
          <w:tab w:val="left" w:pos="1500"/>
          <w:tab w:val="left" w:pos="6750"/>
        </w:tabs>
        <w:autoSpaceDE w:val="0"/>
        <w:autoSpaceDN w:val="0"/>
        <w:adjustRightIn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（1）、定期进行设备系统巡检及维护。</w:t>
      </w:r>
    </w:p>
    <w:p>
      <w:pPr>
        <w:shd w:val="clear"/>
        <w:tabs>
          <w:tab w:val="left" w:pos="1500"/>
          <w:tab w:val="left" w:pos="6750"/>
        </w:tabs>
        <w:autoSpaceDE w:val="0"/>
        <w:autoSpaceDN w:val="0"/>
        <w:adjustRightIn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（2）、环境检查，机组外观环境因素影响和机械检查。</w:t>
      </w:r>
    </w:p>
    <w:p>
      <w:pPr>
        <w:shd w:val="clear"/>
        <w:tabs>
          <w:tab w:val="left" w:pos="1500"/>
          <w:tab w:val="left" w:pos="6750"/>
        </w:tabs>
        <w:autoSpaceDE w:val="0"/>
        <w:autoSpaceDN w:val="0"/>
        <w:adjustRightIn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（3）、不影响供电情况下实现电路板的专业清洁。</w:t>
      </w:r>
    </w:p>
    <w:p>
      <w:pPr>
        <w:shd w:val="clear"/>
        <w:tabs>
          <w:tab w:val="left" w:pos="1500"/>
          <w:tab w:val="left" w:pos="6750"/>
        </w:tabs>
        <w:autoSpaceDE w:val="0"/>
        <w:autoSpaceDN w:val="0"/>
        <w:adjustRightIn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（4）、测试“正常供电”和“逆变器工作输出”两种工作模式之间的应急切换功能是否正常。</w:t>
      </w:r>
    </w:p>
    <w:p>
      <w:pPr>
        <w:shd w:val="clear"/>
        <w:tabs>
          <w:tab w:val="left" w:pos="1500"/>
          <w:tab w:val="left" w:pos="6750"/>
        </w:tabs>
        <w:autoSpaceDE w:val="0"/>
        <w:autoSpaceDN w:val="0"/>
        <w:adjustRightIn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（5）、检测U、EPS主机控制面板是否能正常操作，显示是否正确，各LED指示灯是否正常工作，参数设置是否正确。</w:t>
      </w:r>
    </w:p>
    <w:p>
      <w:pPr>
        <w:shd w:val="clear"/>
        <w:tabs>
          <w:tab w:val="left" w:pos="1500"/>
          <w:tab w:val="left" w:pos="6750"/>
        </w:tabs>
        <w:autoSpaceDE w:val="0"/>
        <w:autoSpaceDN w:val="0"/>
        <w:adjustRightIn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（6）、检查操作历史记录，检查U、EPS以往的运行情况，是否存在工作隐患。</w:t>
      </w:r>
    </w:p>
    <w:p>
      <w:pPr>
        <w:shd w:val="clear"/>
        <w:tabs>
          <w:tab w:val="left" w:pos="1500"/>
          <w:tab w:val="left" w:pos="6750"/>
        </w:tabs>
        <w:autoSpaceDE w:val="0"/>
        <w:autoSpaceDN w:val="0"/>
        <w:adjustRightIn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（7）、若报警显示内部故障，则予以排查和彻底消除。</w:t>
      </w:r>
    </w:p>
    <w:p>
      <w:pPr>
        <w:pStyle w:val="29"/>
        <w:shd w:val="clear"/>
        <w:spacing w:line="560" w:lineRule="exact"/>
        <w:ind w:firstLine="48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（8）、检查电池外形是否有异常变化和漏液，检查充电器、电池开关、连接线等相关电池组件工作状态是否正常。</w:t>
      </w:r>
    </w:p>
    <w:p>
      <w:pPr>
        <w:shd w:val="clear"/>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（9）、检查功率元器件散热情况，及时更换老化的散热风机设施，设备保洁，包括设备内外各组机柜的保洁。</w:t>
      </w:r>
    </w:p>
    <w:p>
      <w:pPr>
        <w:shd w:val="clear"/>
        <w:tabs>
          <w:tab w:val="left" w:pos="1200"/>
          <w:tab w:val="left" w:pos="6750"/>
        </w:tabs>
        <w:autoSpaceDE w:val="0"/>
        <w:autoSpaceDN w:val="0"/>
        <w:adjustRightInd w:val="0"/>
        <w:spacing w:line="560" w:lineRule="exact"/>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6、维护维修包括年度定期维护维修和不定期：</w:t>
      </w:r>
    </w:p>
    <w:p>
      <w:pPr>
        <w:pStyle w:val="29"/>
        <w:shd w:val="clear"/>
        <w:spacing w:line="560" w:lineRule="exact"/>
        <w:ind w:firstLine="48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（1）、定期维护是指涉及山东大学第二医院EPS应急电源蓄电池维护保养项目，定期维护保养（含年度大保养一次、每季度巡检保养3次）、突发及应急抢救。</w:t>
      </w:r>
    </w:p>
    <w:p>
      <w:pPr>
        <w:shd w:val="clear"/>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（2）、不定期特别维护是指重大节假日维护及应急处理，不限次数紧急抢修服务和技术支持，重大会议现场保障。</w:t>
      </w:r>
    </w:p>
    <w:p>
      <w:pPr>
        <w:shd w:val="clear"/>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（3）、响应时间，除四次定期维护与甲方协商进行外，其他设备出现故障，1小时内相应，24小时内解决问题。</w:t>
      </w:r>
    </w:p>
    <w:p>
      <w:pPr>
        <w:pStyle w:val="28"/>
        <w:shd w:val="clear"/>
        <w:spacing w:line="560" w:lineRule="exact"/>
        <w:ind w:left="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（4）、定期出具巡检报告，巡检记录齐全。</w:t>
      </w:r>
    </w:p>
    <w:p>
      <w:pPr>
        <w:shd w:val="clear"/>
        <w:spacing w:line="560" w:lineRule="exact"/>
        <w:ind w:firstLine="562" w:firstLineChars="200"/>
        <w:textAlignment w:val="auto"/>
        <w:rPr>
          <w:rFonts w:hint="eastAsia" w:ascii="仿宋" w:hAnsi="仿宋" w:eastAsia="仿宋" w:cs="仿宋"/>
          <w:b/>
          <w:bCs/>
          <w:sz w:val="28"/>
          <w:szCs w:val="28"/>
          <w:highlight w:val="none"/>
          <w:lang w:val="en-US" w:eastAsia="zh-CN"/>
        </w:rPr>
        <w:sectPr>
          <w:pgSz w:w="11907" w:h="16840"/>
          <w:pgMar w:top="1304" w:right="1213" w:bottom="1157" w:left="1418" w:header="851" w:footer="851" w:gutter="0"/>
          <w:pgBorders>
            <w:top w:val="none" w:sz="0" w:space="0"/>
            <w:left w:val="none" w:sz="0" w:space="0"/>
            <w:bottom w:val="none" w:sz="0" w:space="0"/>
            <w:right w:val="none" w:sz="0" w:space="0"/>
          </w:pgBorders>
          <w:pgNumType w:fmt="decimal"/>
          <w:cols w:space="720" w:num="1"/>
          <w:docGrid w:type="lines" w:linePitch="290" w:charSpace="-3931"/>
        </w:sectPr>
      </w:pPr>
    </w:p>
    <w:p>
      <w:pPr>
        <w:shd w:val="clear"/>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维保、部分配件更换</w:t>
      </w:r>
      <w:r>
        <w:rPr>
          <w:rFonts w:hint="eastAsia" w:ascii="仿宋" w:hAnsi="仿宋" w:eastAsia="仿宋" w:cs="仿宋"/>
          <w:b/>
          <w:bCs/>
          <w:sz w:val="28"/>
          <w:szCs w:val="28"/>
          <w:highlight w:val="none"/>
        </w:rPr>
        <w:t>报价清单</w:t>
      </w:r>
      <w:r>
        <w:rPr>
          <w:rFonts w:hint="eastAsia" w:ascii="仿宋" w:hAnsi="仿宋" w:eastAsia="仿宋" w:cs="仿宋"/>
          <w:b/>
          <w:bCs/>
          <w:sz w:val="28"/>
          <w:szCs w:val="28"/>
          <w:highlight w:val="none"/>
          <w:lang w:eastAsia="zh-CN"/>
        </w:rPr>
        <w:t>（三年合同服务期）</w:t>
      </w:r>
      <w:r>
        <w:rPr>
          <w:rFonts w:hint="eastAsia" w:ascii="仿宋" w:hAnsi="仿宋" w:eastAsia="仿宋" w:cs="仿宋"/>
          <w:b/>
          <w:bCs/>
          <w:sz w:val="28"/>
          <w:szCs w:val="28"/>
          <w:highlight w:val="none"/>
        </w:rPr>
        <w:t>：</w:t>
      </w:r>
    </w:p>
    <w:p>
      <w:pPr>
        <w:shd w:val="clear"/>
        <w:spacing w:line="56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维保设备应急电源维保报价清单</w:t>
      </w:r>
    </w:p>
    <w:tbl>
      <w:tblPr>
        <w:tblStyle w:val="19"/>
        <w:tblW w:w="4999" w:type="pct"/>
        <w:jc w:val="center"/>
        <w:tblLayout w:type="fixed"/>
        <w:tblCellMar>
          <w:top w:w="0" w:type="dxa"/>
          <w:left w:w="108" w:type="dxa"/>
          <w:bottom w:w="0" w:type="dxa"/>
          <w:right w:w="108" w:type="dxa"/>
        </w:tblCellMar>
      </w:tblPr>
      <w:tblGrid>
        <w:gridCol w:w="1069"/>
        <w:gridCol w:w="1936"/>
        <w:gridCol w:w="2338"/>
        <w:gridCol w:w="1637"/>
        <w:gridCol w:w="1540"/>
        <w:gridCol w:w="1782"/>
        <w:gridCol w:w="878"/>
        <w:gridCol w:w="1069"/>
        <w:gridCol w:w="1172"/>
        <w:gridCol w:w="1173"/>
      </w:tblGrid>
      <w:tr>
        <w:tblPrEx>
          <w:tblCellMar>
            <w:top w:w="0" w:type="dxa"/>
            <w:left w:w="108" w:type="dxa"/>
            <w:bottom w:w="0" w:type="dxa"/>
            <w:right w:w="108" w:type="dxa"/>
          </w:tblCellMar>
        </w:tblPrEx>
        <w:trPr>
          <w:trHeight w:val="506"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序号</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安装地点</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型号</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电池容量*数量</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启用时间</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供电范围</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数量</w:t>
            </w:r>
          </w:p>
        </w:tc>
        <w:tc>
          <w:tcPr>
            <w:tcW w:w="36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单价</w:t>
            </w: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总价</w:t>
            </w: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1256"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明德楼北侧手术室</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YJ-130KW/100min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100AH*8*40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2009.7.9</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9个手术间、呼吸监护室</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依据合同约定计算</w:t>
            </w: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明德楼</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YJ-3KW/90min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40AH*16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2009.7.9</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东七护士站胸外科</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YJ-6KW/90min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65AH*16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2009.7.9</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东一妇科病房（VIP）</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YZD-A/3-A/90min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80AH*4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2011.8.18</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病案室</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UL33-30KW/30min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38AH*30块</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2017.4</w:t>
            </w:r>
          </w:p>
        </w:tc>
        <w:tc>
          <w:tcPr>
            <w:tcW w:w="6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病案室</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门诊B超室（门诊一楼）</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YZD-A/6-A/90min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80AH*4*2</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2011.8.18</w:t>
            </w:r>
          </w:p>
        </w:tc>
        <w:tc>
          <w:tcPr>
            <w:tcW w:w="6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抢救室</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门诊收款处、药房</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GES-N11K/30min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38AH*20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部分收费窗口</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2号楼1至5层</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EPS1-5K/60min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100AH*2</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2013.08</w:t>
            </w:r>
          </w:p>
        </w:tc>
        <w:tc>
          <w:tcPr>
            <w:tcW w:w="6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2号楼六楼（多组组成）</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10KVA/15min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24AH*16</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2013.10</w:t>
            </w:r>
          </w:p>
        </w:tc>
        <w:tc>
          <w:tcPr>
            <w:tcW w:w="6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366" w:type="pc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至善楼三层东（ICU）</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CASTLE-0320KS/30min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2012.3</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315" w:hRule="atLeast"/>
          <w:jc w:val="center"/>
        </w:trPr>
        <w:tc>
          <w:tcPr>
            <w:tcW w:w="366" w:type="pc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至善楼一层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20KVA/100AH</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2012.3</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设备</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依据合同约定计算 </w:t>
            </w:r>
          </w:p>
        </w:tc>
      </w:tr>
      <w:tr>
        <w:tblPrEx>
          <w:tblCellMar>
            <w:top w:w="0" w:type="dxa"/>
            <w:left w:w="108" w:type="dxa"/>
            <w:bottom w:w="0" w:type="dxa"/>
            <w:right w:w="108" w:type="dxa"/>
          </w:tblCellMar>
        </w:tblPrEx>
        <w:trPr>
          <w:trHeight w:val="73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广智南楼儿内门诊一层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15KW/12V</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100AH8*16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4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广智南楼儿内一科二层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BK-17-1KW</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12V-10AH*4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6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广智北1层急诊化验室</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6KVA/30min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17AH*16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广智北楼1层发热门诊</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20KVA/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24AH*16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广智北楼2层配电间</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80KVA/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100AH*100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17</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广智北楼2层配电间</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80KVA/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100AH*64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广智北楼3层配电间</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30KVA/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100AH*20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19</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济众北核医学</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20KVA/160KW/30min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120AH*64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设备</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济众楼西信息中心</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80KVK/60</w:t>
            </w:r>
            <w:r>
              <w:rPr>
                <w:rFonts w:hint="eastAsia" w:ascii="仿宋" w:hAnsi="仿宋" w:eastAsia="仿宋" w:cs="仿宋"/>
                <w:b/>
                <w:bCs/>
                <w:color w:val="000000" w:themeColor="text1"/>
                <w:kern w:val="0"/>
                <w:sz w:val="28"/>
                <w:szCs w:val="28"/>
                <w:highlight w:val="none"/>
                <w14:textFill>
                  <w14:solidFill>
                    <w14:schemeClr w14:val="tx1"/>
                  </w14:solidFill>
                </w14:textFill>
              </w:rPr>
              <w:t>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100AH*192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2020.7</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2025.8.5维保到期</w:t>
            </w:r>
          </w:p>
        </w:tc>
      </w:tr>
      <w:tr>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急诊</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GE-SS-100SP</w:t>
            </w:r>
          </w:p>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100KVA/80KW</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2022.1.15</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16个吊塔、护士站、2个病房3个大厅插座</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依据合同约定计算</w:t>
            </w:r>
          </w:p>
        </w:tc>
      </w:tr>
      <w:tr>
        <w:tblPrEx>
          <w:tblCellMar>
            <w:top w:w="0" w:type="dxa"/>
            <w:left w:w="108" w:type="dxa"/>
            <w:bottom w:w="0" w:type="dxa"/>
            <w:right w:w="108" w:type="dxa"/>
          </w:tblCellMar>
        </w:tblPrEx>
        <w:trPr>
          <w:trHeight w:val="60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广智北楼4层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科迈20KVA*1</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HT-D-2KVA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50AH*2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180min</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HT-D-1KVA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33AH*2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60min</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25</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HT-D-1KVA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45AH*2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180min</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26</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崇仁楼F12至17层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HT-D-2KVA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40AH*2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60min</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27</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崇仁楼4、17层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HT-D-3KVA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65AH*2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180min</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28</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崇仁楼1层</w:t>
            </w:r>
          </w:p>
        </w:tc>
        <w:tc>
          <w:tcPr>
            <w:tcW w:w="801" w:type="pct"/>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shd w:val="clear"/>
              <w:kinsoku/>
              <w:wordWrap/>
              <w:overflowPunct/>
              <w:topLinePunct w:val="0"/>
              <w:autoSpaceDE/>
              <w:autoSpaceDN/>
              <w:bidi w:val="0"/>
              <w:adjustRightInd/>
              <w:snapToGrid/>
              <w:spacing w:line="240" w:lineRule="auto"/>
              <w:ind w:left="0"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UPS5000-E-100KVA</w:t>
            </w:r>
          </w:p>
        </w:tc>
        <w:tc>
          <w:tcPr>
            <w:tcW w:w="560" w:type="pct"/>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shd w:val="clear"/>
              <w:kinsoku/>
              <w:wordWrap/>
              <w:overflowPunct/>
              <w:topLinePunct w:val="0"/>
              <w:autoSpaceDE/>
              <w:autoSpaceDN/>
              <w:bidi w:val="0"/>
              <w:adjustRightInd/>
              <w:snapToGrid/>
              <w:spacing w:line="240" w:lineRule="auto"/>
              <w:ind w:left="0"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12V100AH*120</w:t>
            </w:r>
          </w:p>
        </w:tc>
        <w:tc>
          <w:tcPr>
            <w:tcW w:w="527" w:type="pct"/>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shd w:val="clear"/>
              <w:kinsoku/>
              <w:wordWrap/>
              <w:overflowPunct/>
              <w:topLinePunct w:val="0"/>
              <w:autoSpaceDE/>
              <w:autoSpaceDN/>
              <w:bidi w:val="0"/>
              <w:adjustRightInd/>
              <w:snapToGrid/>
              <w:spacing w:line="240" w:lineRule="auto"/>
              <w:ind w:left="0"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信息机房</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29</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崇仁楼4、5层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200KVA/30min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120AH*64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生化设备</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8-1ICUAT1</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93E-60KVA/60min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100AH*72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重症监护室</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崇仁楼7至11层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93E-15KVA/15min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供电区域不清</w:t>
            </w: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合计</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61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0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99</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bl>
    <w:p>
      <w:pPr>
        <w:shd w:val="clear"/>
        <w:spacing w:line="280" w:lineRule="exact"/>
        <w:rPr>
          <w:rFonts w:hint="eastAsia" w:ascii="仿宋" w:hAnsi="仿宋" w:eastAsia="仿宋" w:cs="仿宋"/>
          <w:bCs/>
          <w:sz w:val="28"/>
          <w:szCs w:val="28"/>
          <w:highlight w:val="none"/>
        </w:rPr>
      </w:pPr>
    </w:p>
    <w:p>
      <w:pPr>
        <w:pStyle w:val="28"/>
        <w:widowControl w:val="0"/>
        <w:shd w:val="clear"/>
        <w:spacing w:line="420" w:lineRule="exact"/>
        <w:ind w:left="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注：1</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上表单价为单台设备三年的维保费</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以上清单若有漏项视为让利</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w:t>
      </w:r>
    </w:p>
    <w:p>
      <w:pPr>
        <w:pStyle w:val="28"/>
        <w:widowControl w:val="0"/>
        <w:shd w:val="clear"/>
        <w:spacing w:line="420" w:lineRule="exact"/>
        <w:ind w:left="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2、因甲方扩建、改造拆除的设备，应在拆除当日给予扣除维保结算</w:t>
      </w:r>
      <w:r>
        <w:rPr>
          <w:rFonts w:hint="eastAsia" w:ascii="仿宋" w:hAnsi="仿宋" w:eastAsia="仿宋" w:cs="仿宋"/>
          <w:sz w:val="28"/>
          <w:szCs w:val="28"/>
          <w:highlight w:val="none"/>
          <w:lang w:eastAsia="zh-CN"/>
        </w:rPr>
        <w:t>，合同期内甲方有新增加设备乙方免费给予维保</w:t>
      </w:r>
      <w:r>
        <w:rPr>
          <w:rFonts w:hint="eastAsia" w:ascii="仿宋" w:hAnsi="仿宋" w:eastAsia="仿宋" w:cs="仿宋"/>
          <w:sz w:val="28"/>
          <w:szCs w:val="28"/>
          <w:highlight w:val="none"/>
        </w:rPr>
        <w:t>。</w:t>
      </w:r>
    </w:p>
    <w:p>
      <w:pPr>
        <w:pStyle w:val="28"/>
        <w:shd w:val="clear"/>
        <w:spacing w:line="360" w:lineRule="auto"/>
        <w:ind w:left="0" w:leftChars="0" w:firstLine="0" w:firstLineChars="0"/>
        <w:jc w:val="left"/>
        <w:rPr>
          <w:rFonts w:hint="eastAsia" w:ascii="仿宋" w:hAnsi="仿宋" w:eastAsia="仿宋" w:cs="仿宋"/>
          <w:b/>
          <w:bCs/>
          <w:sz w:val="28"/>
          <w:szCs w:val="28"/>
          <w:highlight w:val="none"/>
        </w:rPr>
      </w:pPr>
    </w:p>
    <w:p>
      <w:pPr>
        <w:shd w:val="clear"/>
        <w:spacing w:line="360" w:lineRule="auto"/>
        <w:ind w:firstLine="562" w:firstLineChars="200"/>
        <w:jc w:val="left"/>
        <w:rPr>
          <w:rFonts w:hint="eastAsia" w:ascii="仿宋" w:hAnsi="仿宋" w:eastAsia="仿宋" w:cs="仿宋"/>
          <w:b/>
          <w:bCs/>
          <w:sz w:val="28"/>
          <w:szCs w:val="28"/>
          <w:highlight w:val="none"/>
          <w:lang w:val="en-US" w:eastAsia="zh-CN"/>
        </w:rPr>
        <w:sectPr>
          <w:pgSz w:w="16840" w:h="11907" w:orient="landscape"/>
          <w:pgMar w:top="1417" w:right="1304" w:bottom="1213" w:left="1157" w:header="851" w:footer="850" w:gutter="0"/>
          <w:pgBorders>
            <w:top w:val="none" w:sz="0" w:space="0"/>
            <w:left w:val="none" w:sz="0" w:space="0"/>
            <w:bottom w:val="none" w:sz="0" w:space="0"/>
            <w:right w:val="none" w:sz="0" w:space="0"/>
          </w:pgBorders>
          <w:pgNumType w:fmt="decimal"/>
          <w:cols w:space="0" w:num="1"/>
          <w:rtlGutter w:val="0"/>
          <w:docGrid w:type="lines" w:linePitch="386" w:charSpace="0"/>
        </w:sectPr>
      </w:pPr>
    </w:p>
    <w:p>
      <w:pPr>
        <w:shd w:val="clear"/>
        <w:spacing w:line="360" w:lineRule="auto"/>
        <w:ind w:firstLine="562" w:firstLineChars="200"/>
        <w:jc w:val="left"/>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配件更换报价清单</w:t>
      </w:r>
      <w:r>
        <w:rPr>
          <w:rFonts w:hint="eastAsia" w:ascii="仿宋" w:hAnsi="仿宋" w:eastAsia="仿宋" w:cs="仿宋"/>
          <w:b/>
          <w:bCs/>
          <w:sz w:val="28"/>
          <w:szCs w:val="28"/>
          <w:highlight w:val="none"/>
          <w:lang w:val="en-US" w:eastAsia="zh-CN"/>
        </w:rPr>
        <w:t>(三年合同服务期）；</w:t>
      </w:r>
    </w:p>
    <w:tbl>
      <w:tblPr>
        <w:tblStyle w:val="19"/>
        <w:tblW w:w="499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24"/>
        <w:gridCol w:w="1477"/>
        <w:gridCol w:w="3530"/>
        <w:gridCol w:w="903"/>
        <w:gridCol w:w="869"/>
        <w:gridCol w:w="803"/>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序号</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名称</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配件名称</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数量</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单位</w:t>
            </w:r>
          </w:p>
        </w:tc>
        <w:tc>
          <w:tcPr>
            <w:tcW w:w="427" w:type="pct"/>
          </w:tcPr>
          <w:p>
            <w:pPr>
              <w:pStyle w:val="18"/>
              <w:widowControl/>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75" w:type="pct"/>
          </w:tcPr>
          <w:p>
            <w:pPr>
              <w:pStyle w:val="18"/>
              <w:widowControl/>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4</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6KW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蓄电池</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12V24AH，阻燃</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6</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蓄电池</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12V38AH，阻燃</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7</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蓄电池</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12V100AH，阻燃</w:t>
            </w: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合计</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480"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427" w:type="pct"/>
          </w:tcPr>
          <w:p>
            <w:pPr>
              <w:pStyle w:val="18"/>
              <w:widowControl/>
              <w:shd w:val="clear"/>
              <w:jc w:val="center"/>
              <w:rPr>
                <w:rFonts w:hint="eastAsia" w:ascii="仿宋" w:hAnsi="仿宋" w:eastAsia="仿宋" w:cs="仿宋"/>
                <w:sz w:val="28"/>
                <w:szCs w:val="28"/>
                <w:highlight w:val="none"/>
              </w:rPr>
            </w:pPr>
          </w:p>
        </w:tc>
        <w:tc>
          <w:tcPr>
            <w:tcW w:w="475" w:type="pct"/>
          </w:tcPr>
          <w:p>
            <w:pPr>
              <w:pStyle w:val="18"/>
              <w:widowControl/>
              <w:shd w:val="clear"/>
              <w:jc w:val="center"/>
              <w:rPr>
                <w:rFonts w:hint="eastAsia" w:ascii="仿宋" w:hAnsi="仿宋" w:eastAsia="仿宋" w:cs="仿宋"/>
                <w:sz w:val="28"/>
                <w:szCs w:val="28"/>
                <w:highlight w:val="none"/>
              </w:rPr>
            </w:pPr>
          </w:p>
        </w:tc>
      </w:tr>
    </w:tbl>
    <w:p>
      <w:pPr>
        <w:pStyle w:val="28"/>
        <w:widowControl w:val="0"/>
        <w:shd w:val="clear"/>
        <w:spacing w:line="420" w:lineRule="exact"/>
        <w:ind w:left="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注：上表为配件三年的更换量</w:t>
      </w:r>
      <w:r>
        <w:rPr>
          <w:rFonts w:hint="eastAsia" w:ascii="仿宋" w:hAnsi="仿宋" w:cs="仿宋"/>
          <w:sz w:val="28"/>
          <w:szCs w:val="28"/>
          <w:highlight w:val="none"/>
          <w:lang w:eastAsia="zh-CN"/>
        </w:rPr>
        <w:t>，</w:t>
      </w:r>
      <w:r>
        <w:rPr>
          <w:rFonts w:hint="eastAsia" w:ascii="仿宋" w:hAnsi="仿宋" w:eastAsia="仿宋" w:cs="仿宋"/>
          <w:sz w:val="28"/>
          <w:szCs w:val="28"/>
          <w:highlight w:val="none"/>
          <w:lang w:eastAsia="zh-CN"/>
        </w:rPr>
        <w:t>配件更换按实际发生量据实结算，更换配件前须甲方确认后方可更换</w:t>
      </w:r>
      <w:r>
        <w:rPr>
          <w:rFonts w:hint="eastAsia" w:ascii="仿宋" w:hAnsi="仿宋" w:eastAsia="仿宋" w:cs="仿宋"/>
          <w:sz w:val="28"/>
          <w:szCs w:val="28"/>
          <w:highlight w:val="none"/>
        </w:rPr>
        <w:t>。</w:t>
      </w:r>
    </w:p>
    <w:p>
      <w:pPr>
        <w:shd w:val="clear"/>
        <w:spacing w:line="48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cs="仿宋"/>
          <w:b/>
          <w:bCs/>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bCs/>
          <w:color w:val="000000" w:themeColor="text1"/>
          <w:sz w:val="28"/>
          <w:szCs w:val="28"/>
          <w:highlight w:val="none"/>
          <w14:textFill>
            <w14:solidFill>
              <w14:schemeClr w14:val="tx1"/>
            </w14:solidFill>
          </w14:textFill>
        </w:rPr>
        <w:t>、付款方式：</w:t>
      </w:r>
    </w:p>
    <w:p>
      <w:pPr>
        <w:pStyle w:val="16"/>
        <w:shd w:val="clear"/>
        <w:spacing w:line="480" w:lineRule="exact"/>
        <w:ind w:firstLine="560" w:firstLineChars="200"/>
        <w:jc w:val="left"/>
        <w:rPr>
          <w:rFonts w:hint="eastAsia" w:ascii="仿宋" w:hAnsi="仿宋" w:cs="仿宋"/>
          <w:color w:val="000000" w:themeColor="text1"/>
          <w:szCs w:val="28"/>
          <w:highlight w:val="none"/>
          <w14:textFill>
            <w14:solidFill>
              <w14:schemeClr w14:val="tx1"/>
            </w14:solidFill>
          </w14:textFill>
        </w:rPr>
      </w:pPr>
      <w:r>
        <w:rPr>
          <w:rFonts w:hint="eastAsia" w:ascii="仿宋" w:hAnsi="仿宋" w:cs="仿宋"/>
          <w:color w:val="000000" w:themeColor="text1"/>
          <w:szCs w:val="28"/>
          <w:highlight w:val="none"/>
          <w14:textFill>
            <w14:solidFill>
              <w14:schemeClr w14:val="tx1"/>
            </w14:solidFill>
          </w14:textFill>
        </w:rPr>
        <w:t>设备到货经监管部门验收合格后，付至金额的70%，施工完成、调试运行正常后，经甲方验收合格，付款至合同金额的97%，余3%产品保证金质保金、质保期满后无任何质量问题无息一次付清，乙方应先行提供发票。</w:t>
      </w:r>
    </w:p>
    <w:p>
      <w:pPr>
        <w:pStyle w:val="16"/>
        <w:shd w:val="clear"/>
        <w:spacing w:line="480" w:lineRule="exact"/>
        <w:ind w:firstLine="560" w:firstLineChars="200"/>
        <w:jc w:val="left"/>
        <w:rPr>
          <w:rFonts w:hint="eastAsia" w:ascii="仿宋" w:hAnsi="仿宋" w:cs="仿宋"/>
          <w:color w:val="000000" w:themeColor="text1"/>
          <w:szCs w:val="28"/>
          <w:highlight w:val="none"/>
          <w14:textFill>
            <w14:solidFill>
              <w14:schemeClr w14:val="tx1"/>
            </w14:solidFill>
          </w14:textFill>
        </w:rPr>
      </w:pPr>
      <w:r>
        <w:rPr>
          <w:rFonts w:hint="eastAsia" w:ascii="仿宋" w:hAnsi="仿宋" w:cs="仿宋"/>
          <w:color w:val="000000" w:themeColor="text1"/>
          <w:szCs w:val="28"/>
          <w:highlight w:val="none"/>
          <w14:textFill>
            <w14:solidFill>
              <w14:schemeClr w14:val="tx1"/>
            </w14:solidFill>
          </w14:textFill>
        </w:rPr>
        <w:t>代维费用按半年结算，每半年付款付款一次，乙方开具发票交至甲方20个工作日付清，每次支付维保款时须有甲方监管部门考核评估方可支付，乙方应先行提供发票。</w:t>
      </w:r>
    </w:p>
    <w:p>
      <w:pPr>
        <w:ind w:firstLine="562" w:firstLineChars="200"/>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注：供应商按照备件更换清单进行报价，配件更换按实际发生量据实结算，由监管部门确认签字是否更换、使用科室签字确认，方可进行结算。</w:t>
      </w:r>
    </w:p>
    <w:p>
      <w:pPr>
        <w:shd w:val="clea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六</w:t>
      </w:r>
      <w:r>
        <w:rPr>
          <w:rFonts w:hint="eastAsia" w:ascii="仿宋" w:hAnsi="仿宋" w:eastAsia="仿宋" w:cs="仿宋"/>
          <w:b/>
          <w:bCs/>
          <w:color w:val="0D0D0D"/>
          <w:sz w:val="30"/>
          <w:szCs w:val="30"/>
          <w:highlight w:val="none"/>
          <w:lang w:val="en-US" w:eastAsia="zh-CN"/>
        </w:rPr>
        <w:t>、其他说明</w:t>
      </w:r>
    </w:p>
    <w:p>
      <w:pPr>
        <w:pStyle w:val="11"/>
        <w:shd w:val="clear"/>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11"/>
        <w:shd w:val="clear"/>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11"/>
        <w:shd w:val="clear"/>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11"/>
        <w:shd w:val="clear"/>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11"/>
        <w:shd w:val="clear"/>
        <w:spacing w:after="0" w:line="480" w:lineRule="exact"/>
        <w:ind w:firstLine="700" w:firstLineChars="250"/>
        <w:jc w:val="left"/>
        <w:rPr>
          <w:rFonts w:hint="eastAsia" w:ascii="仿宋" w:hAnsi="仿宋" w:eastAsia="仿宋" w:cs="仿宋"/>
          <w:sz w:val="28"/>
          <w:szCs w:val="28"/>
          <w:highlight w:val="none"/>
        </w:rPr>
      </w:pPr>
    </w:p>
    <w:p>
      <w:pPr>
        <w:pStyle w:val="5"/>
        <w:shd w:val="clear"/>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57" w:name="_Toc19316"/>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57"/>
    </w:p>
    <w:p>
      <w:pPr>
        <w:shd w:val="clea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shd w:val="clear"/>
        <w:ind w:right="2800" w:rightChars="1000"/>
        <w:jc w:val="right"/>
        <w:rPr>
          <w:rFonts w:hint="eastAsia" w:ascii="宋体" w:hAnsi="宋体" w:eastAsia="宋体" w:cs="宋体"/>
          <w:sz w:val="28"/>
          <w:szCs w:val="28"/>
          <w:highlight w:val="none"/>
        </w:rPr>
      </w:pPr>
    </w:p>
    <w:p>
      <w:pPr>
        <w:shd w:val="clear"/>
        <w:ind w:right="2800" w:rightChars="1000"/>
        <w:jc w:val="right"/>
        <w:rPr>
          <w:rFonts w:hint="eastAsia" w:ascii="宋体" w:hAnsi="宋体" w:eastAsia="宋体" w:cs="宋体"/>
          <w:sz w:val="28"/>
          <w:szCs w:val="28"/>
          <w:highlight w:val="none"/>
        </w:rPr>
      </w:pPr>
    </w:p>
    <w:p>
      <w:pPr>
        <w:shd w:val="clea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shd w:val="clear"/>
        <w:ind w:firstLine="560" w:firstLineChars="200"/>
        <w:rPr>
          <w:rFonts w:hint="eastAsia" w:ascii="宋体" w:hAnsi="宋体" w:eastAsia="宋体" w:cs="宋体"/>
          <w:sz w:val="28"/>
          <w:szCs w:val="28"/>
          <w:highlight w:val="none"/>
        </w:rPr>
      </w:pPr>
    </w:p>
    <w:p>
      <w:pPr>
        <w:shd w:val="clear"/>
        <w:ind w:firstLine="560" w:firstLineChars="200"/>
        <w:rPr>
          <w:rFonts w:hint="eastAsia" w:ascii="宋体" w:hAnsi="宋体" w:eastAsia="宋体" w:cs="宋体"/>
          <w:sz w:val="28"/>
          <w:szCs w:val="28"/>
          <w:highlight w:val="none"/>
        </w:rPr>
      </w:pPr>
    </w:p>
    <w:p>
      <w:pPr>
        <w:shd w:val="clear"/>
        <w:ind w:firstLine="560" w:firstLineChars="200"/>
        <w:rPr>
          <w:rFonts w:hint="eastAsia" w:ascii="宋体" w:hAnsi="宋体" w:eastAsia="宋体" w:cs="宋体"/>
          <w:sz w:val="28"/>
          <w:szCs w:val="28"/>
          <w:highlight w:val="none"/>
        </w:rPr>
      </w:pPr>
    </w:p>
    <w:p>
      <w:pPr>
        <w:shd w:val="clea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shd w:val="clea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shd w:val="clear"/>
        <w:ind w:firstLine="640" w:firstLineChars="200"/>
        <w:rPr>
          <w:rFonts w:hint="eastAsia" w:ascii="宋体" w:hAnsi="宋体" w:eastAsia="宋体" w:cs="宋体"/>
          <w:sz w:val="32"/>
          <w:szCs w:val="32"/>
          <w:highlight w:val="none"/>
        </w:rPr>
      </w:pPr>
    </w:p>
    <w:p>
      <w:pPr>
        <w:shd w:val="clear"/>
        <w:ind w:firstLine="640" w:firstLineChars="200"/>
        <w:rPr>
          <w:rFonts w:hint="eastAsia" w:ascii="宋体" w:hAnsi="宋体" w:eastAsia="宋体" w:cs="宋体"/>
          <w:sz w:val="32"/>
          <w:szCs w:val="32"/>
          <w:highlight w:val="none"/>
        </w:rPr>
      </w:pPr>
    </w:p>
    <w:p>
      <w:pPr>
        <w:shd w:val="clear"/>
        <w:ind w:firstLine="640" w:firstLineChars="200"/>
        <w:rPr>
          <w:rFonts w:hint="eastAsia" w:ascii="宋体" w:hAnsi="宋体" w:eastAsia="宋体" w:cs="宋体"/>
          <w:sz w:val="32"/>
          <w:szCs w:val="32"/>
          <w:highlight w:val="none"/>
        </w:rPr>
      </w:pPr>
    </w:p>
    <w:p>
      <w:pPr>
        <w:shd w:val="clear"/>
        <w:ind w:firstLine="640" w:firstLineChars="200"/>
        <w:rPr>
          <w:rFonts w:hint="eastAsia" w:ascii="宋体" w:hAnsi="宋体" w:eastAsia="宋体" w:cs="宋体"/>
          <w:sz w:val="32"/>
          <w:szCs w:val="32"/>
          <w:highlight w:val="none"/>
        </w:rPr>
      </w:pPr>
    </w:p>
    <w:p>
      <w:pPr>
        <w:shd w:val="clear"/>
        <w:ind w:firstLine="640" w:firstLineChars="200"/>
        <w:rPr>
          <w:rFonts w:hint="eastAsia" w:ascii="宋体" w:hAnsi="宋体" w:eastAsia="宋体" w:cs="宋体"/>
          <w:sz w:val="32"/>
          <w:szCs w:val="32"/>
          <w:highlight w:val="none"/>
        </w:rPr>
      </w:pPr>
    </w:p>
    <w:p>
      <w:pPr>
        <w:shd w:val="clear"/>
        <w:ind w:firstLine="640" w:firstLineChars="200"/>
        <w:rPr>
          <w:rFonts w:hint="eastAsia" w:ascii="宋体" w:hAnsi="宋体" w:eastAsia="宋体" w:cs="宋体"/>
          <w:sz w:val="32"/>
          <w:szCs w:val="32"/>
          <w:highlight w:val="none"/>
        </w:rPr>
      </w:pPr>
    </w:p>
    <w:p>
      <w:pPr>
        <w:shd w:val="clea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shd w:val="clea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shd w:val="clear"/>
        <w:rPr>
          <w:rFonts w:hint="eastAsia" w:ascii="宋体" w:hAnsi="宋体" w:eastAsia="宋体" w:cs="宋体"/>
          <w:highlight w:val="none"/>
        </w:rPr>
      </w:pPr>
    </w:p>
    <w:p>
      <w:pPr>
        <w:pStyle w:val="23"/>
        <w:shd w:val="clear"/>
        <w:rPr>
          <w:rFonts w:hint="eastAsia" w:ascii="宋体" w:hAnsi="宋体" w:eastAsia="宋体" w:cs="宋体"/>
          <w:highlight w:val="none"/>
        </w:rPr>
      </w:pPr>
    </w:p>
    <w:p>
      <w:pPr>
        <w:pStyle w:val="11"/>
        <w:shd w:val="clear"/>
        <w:rPr>
          <w:rFonts w:hint="eastAsia" w:ascii="宋体" w:hAnsi="宋体" w:eastAsia="宋体" w:cs="宋体"/>
          <w:highlight w:val="none"/>
        </w:rPr>
      </w:pPr>
    </w:p>
    <w:p>
      <w:pPr>
        <w:shd w:val="clear"/>
        <w:rPr>
          <w:rFonts w:hint="eastAsia" w:ascii="宋体" w:hAnsi="宋体" w:eastAsia="宋体" w:cs="宋体"/>
          <w:highlight w:val="none"/>
        </w:rPr>
      </w:pPr>
    </w:p>
    <w:p>
      <w:pPr>
        <w:pStyle w:val="23"/>
        <w:shd w:val="clear"/>
        <w:rPr>
          <w:rFonts w:hint="eastAsia" w:ascii="宋体" w:hAnsi="宋体" w:eastAsia="宋体" w:cs="宋体"/>
          <w:highlight w:val="none"/>
        </w:rPr>
      </w:pP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58" w:name="_Toc14605"/>
      <w:bookmarkStart w:id="59" w:name="_Toc6202"/>
      <w:r>
        <w:rPr>
          <w:rFonts w:hint="eastAsia" w:ascii="Arial" w:hAnsi="Arial" w:eastAsia="黑体" w:cs="Times New Roman"/>
          <w:b w:val="0"/>
          <w:kern w:val="2"/>
          <w:sz w:val="36"/>
          <w:szCs w:val="28"/>
          <w:highlight w:val="none"/>
        </w:rPr>
        <w:t>一、合同文件</w:t>
      </w:r>
      <w:bookmarkEnd w:id="58"/>
      <w:bookmarkEnd w:id="59"/>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60" w:name="_Toc22929"/>
      <w:bookmarkStart w:id="61" w:name="_Toc32520"/>
      <w:r>
        <w:rPr>
          <w:rFonts w:hint="eastAsia" w:ascii="Arial" w:hAnsi="Arial" w:eastAsia="黑体" w:cs="Times New Roman"/>
          <w:b w:val="0"/>
          <w:kern w:val="2"/>
          <w:sz w:val="36"/>
          <w:szCs w:val="28"/>
          <w:highlight w:val="none"/>
        </w:rPr>
        <w:t>二、合同的范围和条件</w:t>
      </w:r>
      <w:bookmarkEnd w:id="60"/>
      <w:bookmarkEnd w:id="61"/>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62" w:name="_Toc25344"/>
      <w:bookmarkStart w:id="63" w:name="_Toc23763"/>
      <w:r>
        <w:rPr>
          <w:rFonts w:hint="eastAsia" w:ascii="Arial" w:hAnsi="Arial" w:eastAsia="黑体" w:cs="Times New Roman"/>
          <w:b w:val="0"/>
          <w:kern w:val="2"/>
          <w:sz w:val="36"/>
          <w:szCs w:val="28"/>
          <w:highlight w:val="none"/>
        </w:rPr>
        <w:t>三、货物、数量及规格</w:t>
      </w:r>
      <w:bookmarkEnd w:id="62"/>
      <w:bookmarkEnd w:id="63"/>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64" w:name="_Toc8807"/>
      <w:bookmarkStart w:id="65" w:name="_Toc272"/>
      <w:r>
        <w:rPr>
          <w:rFonts w:hint="eastAsia" w:ascii="Arial" w:hAnsi="Arial" w:eastAsia="黑体" w:cs="Times New Roman"/>
          <w:b w:val="0"/>
          <w:kern w:val="2"/>
          <w:sz w:val="36"/>
          <w:szCs w:val="28"/>
          <w:highlight w:val="none"/>
        </w:rPr>
        <w:t>四、合同金额</w:t>
      </w:r>
      <w:bookmarkEnd w:id="64"/>
      <w:bookmarkEnd w:id="65"/>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66" w:name="_Toc13328"/>
      <w:bookmarkStart w:id="67" w:name="_Toc17889"/>
      <w:r>
        <w:rPr>
          <w:rFonts w:hint="eastAsia" w:ascii="Arial" w:hAnsi="Arial" w:eastAsia="黑体" w:cs="Times New Roman"/>
          <w:b w:val="0"/>
          <w:kern w:val="2"/>
          <w:sz w:val="36"/>
          <w:szCs w:val="28"/>
          <w:highlight w:val="none"/>
        </w:rPr>
        <w:t>五、付款途径</w:t>
      </w:r>
      <w:bookmarkEnd w:id="66"/>
      <w:bookmarkEnd w:id="67"/>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68" w:name="_Toc9881"/>
      <w:bookmarkStart w:id="69" w:name="_Toc25500"/>
      <w:r>
        <w:rPr>
          <w:rFonts w:hint="eastAsia" w:ascii="Arial" w:hAnsi="Arial" w:eastAsia="黑体" w:cs="Times New Roman"/>
          <w:b w:val="0"/>
          <w:kern w:val="2"/>
          <w:sz w:val="36"/>
          <w:szCs w:val="28"/>
          <w:highlight w:val="none"/>
        </w:rPr>
        <w:t>六、付款方式</w:t>
      </w:r>
      <w:bookmarkEnd w:id="68"/>
      <w:bookmarkEnd w:id="69"/>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bookmarkStart w:id="70" w:name="_Toc11362"/>
      <w:r>
        <w:rPr>
          <w:rFonts w:hint="eastAsia" w:ascii="仿宋" w:hAnsi="仿宋" w:eastAsia="仿宋" w:cs="仿宋"/>
          <w:sz w:val="28"/>
          <w:szCs w:val="28"/>
          <w:highlight w:val="none"/>
        </w:rPr>
        <w:t>设备到货经监管部门验收合格后，付至金额的70%，施工完成、调试运行正常后，经甲方验收合格，付款至合同金额的97%，余3%产品保证金质保金、质保期满后无任何质量问题无息一次付清，乙方应先行提供发票。</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代维费用按半年结算，每半年付款付款一次，乙方开具发票交至甲方20个工作日付清，每次支付维保款时须有甲方监管部门考核评估方可支付，乙方应先行提供发票。</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71" w:name="_Toc10832"/>
      <w:r>
        <w:rPr>
          <w:rFonts w:hint="eastAsia" w:ascii="Arial" w:hAnsi="Arial" w:eastAsia="黑体" w:cs="Times New Roman"/>
          <w:b w:val="0"/>
          <w:kern w:val="2"/>
          <w:sz w:val="36"/>
          <w:szCs w:val="28"/>
          <w:highlight w:val="none"/>
        </w:rPr>
        <w:t>七、交货日期、地点</w:t>
      </w:r>
      <w:bookmarkEnd w:id="70"/>
      <w:bookmarkEnd w:id="71"/>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72" w:name="_Toc18187"/>
      <w:bookmarkStart w:id="73" w:name="_Toc2358"/>
      <w:r>
        <w:rPr>
          <w:rFonts w:hint="eastAsia" w:ascii="Arial" w:hAnsi="Arial" w:eastAsia="黑体" w:cs="Times New Roman"/>
          <w:b w:val="0"/>
          <w:kern w:val="2"/>
          <w:sz w:val="36"/>
          <w:szCs w:val="28"/>
          <w:highlight w:val="none"/>
        </w:rPr>
        <w:t>八、质量标准和验收</w:t>
      </w:r>
      <w:bookmarkEnd w:id="72"/>
      <w:bookmarkEnd w:id="73"/>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74" w:name="_Toc23410"/>
      <w:bookmarkStart w:id="75" w:name="_Toc26222"/>
      <w:r>
        <w:rPr>
          <w:rFonts w:hint="eastAsia" w:ascii="Arial" w:hAnsi="Arial" w:eastAsia="黑体" w:cs="Times New Roman"/>
          <w:b w:val="0"/>
          <w:kern w:val="2"/>
          <w:sz w:val="36"/>
          <w:szCs w:val="28"/>
          <w:highlight w:val="none"/>
        </w:rPr>
        <w:t>九、履约保证金</w:t>
      </w:r>
      <w:bookmarkEnd w:id="74"/>
      <w:bookmarkEnd w:id="75"/>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76" w:name="_Toc16424"/>
      <w:bookmarkStart w:id="77" w:name="_Toc8157"/>
      <w:r>
        <w:rPr>
          <w:rFonts w:hint="eastAsia" w:ascii="Arial" w:hAnsi="Arial" w:eastAsia="黑体" w:cs="Times New Roman"/>
          <w:b w:val="0"/>
          <w:kern w:val="2"/>
          <w:sz w:val="36"/>
          <w:szCs w:val="28"/>
          <w:highlight w:val="none"/>
        </w:rPr>
        <w:t>十、违约责任</w:t>
      </w:r>
      <w:bookmarkEnd w:id="76"/>
      <w:bookmarkEnd w:id="77"/>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78" w:name="_Toc15291"/>
      <w:bookmarkStart w:id="79" w:name="_Toc18228"/>
      <w:r>
        <w:rPr>
          <w:rFonts w:hint="eastAsia" w:ascii="Arial" w:hAnsi="Arial" w:eastAsia="黑体" w:cs="Times New Roman"/>
          <w:b w:val="0"/>
          <w:kern w:val="2"/>
          <w:sz w:val="36"/>
          <w:szCs w:val="28"/>
          <w:highlight w:val="none"/>
        </w:rPr>
        <w:t>十一、争议解决</w:t>
      </w:r>
      <w:bookmarkEnd w:id="78"/>
      <w:bookmarkEnd w:id="79"/>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80" w:name="_Toc8912"/>
      <w:bookmarkStart w:id="81" w:name="_Toc31796"/>
      <w:r>
        <w:rPr>
          <w:rFonts w:hint="eastAsia" w:ascii="Arial" w:hAnsi="Arial" w:eastAsia="黑体" w:cs="Times New Roman"/>
          <w:b w:val="0"/>
          <w:kern w:val="2"/>
          <w:sz w:val="36"/>
          <w:szCs w:val="28"/>
          <w:highlight w:val="none"/>
        </w:rPr>
        <w:t>十二、合同生效</w:t>
      </w:r>
      <w:bookmarkEnd w:id="80"/>
      <w:bookmarkEnd w:id="81"/>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shd w:val="clear"/>
        <w:kinsoku/>
        <w:wordWrap/>
        <w:overflowPunct/>
        <w:topLinePunct w:val="0"/>
        <w:autoSpaceDE/>
        <w:autoSpaceDN/>
        <w:bidi w:val="0"/>
        <w:adjustRightInd/>
        <w:snapToGrid w:val="0"/>
        <w:spacing w:before="156" w:beforeLines="50" w:after="156" w:afterLines="50" w:line="360" w:lineRule="auto"/>
        <w:textAlignment w:val="auto"/>
        <w:outlineLvl w:val="9"/>
        <w:rPr>
          <w:rFonts w:hint="eastAsia" w:ascii="Arial" w:hAnsi="Arial" w:eastAsia="黑体" w:cs="Times New Roman"/>
          <w:b w:val="0"/>
          <w:kern w:val="2"/>
          <w:sz w:val="36"/>
          <w:szCs w:val="28"/>
          <w:highlight w:val="none"/>
        </w:rPr>
      </w:pPr>
      <w:bookmarkStart w:id="82" w:name="_Toc17395"/>
      <w:bookmarkStart w:id="83" w:name="_Toc439"/>
      <w:r>
        <w:rPr>
          <w:rFonts w:hint="eastAsia" w:ascii="Arial" w:hAnsi="Arial" w:eastAsia="黑体" w:cs="Times New Roman"/>
          <w:b w:val="0"/>
          <w:kern w:val="2"/>
          <w:sz w:val="36"/>
          <w:szCs w:val="28"/>
          <w:highlight w:val="none"/>
        </w:rPr>
        <w:t>十三、其他</w:t>
      </w:r>
      <w:bookmarkEnd w:id="82"/>
      <w:bookmarkEnd w:id="83"/>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shd w:val="clear"/>
        <w:kinsoku/>
        <w:wordWrap/>
        <w:overflowPunct/>
        <w:topLinePunct w:val="0"/>
        <w:autoSpaceDE/>
        <w:autoSpaceDN/>
        <w:bidi w:val="0"/>
        <w:adjustRightInd/>
        <w:snapToGrid w:val="0"/>
        <w:spacing w:before="156" w:after="156" w:line="360" w:lineRule="auto"/>
        <w:textAlignment w:val="auto"/>
        <w:outlineLvl w:val="9"/>
        <w:rPr>
          <w:rFonts w:hint="eastAsia" w:ascii="Arial" w:hAnsi="Arial" w:eastAsia="黑体" w:cs="Times New Roman"/>
          <w:b w:val="0"/>
          <w:kern w:val="2"/>
          <w:sz w:val="36"/>
          <w:szCs w:val="28"/>
          <w:highlight w:val="none"/>
        </w:rPr>
      </w:pPr>
      <w:bookmarkStart w:id="84" w:name="_Toc15058"/>
      <w:bookmarkStart w:id="85" w:name="_Toc2577"/>
      <w:r>
        <w:rPr>
          <w:rFonts w:hint="eastAsia" w:ascii="Arial" w:hAnsi="Arial" w:eastAsia="黑体" w:cs="Times New Roman"/>
          <w:b w:val="0"/>
          <w:kern w:val="2"/>
          <w:sz w:val="36"/>
          <w:szCs w:val="28"/>
          <w:highlight w:val="none"/>
        </w:rPr>
        <w:t>十四、合同保存</w:t>
      </w:r>
      <w:bookmarkEnd w:id="84"/>
      <w:bookmarkEnd w:id="85"/>
    </w:p>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2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shd w:val="clear"/>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5"/>
        <w:shd w:val="clear"/>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86" w:name="_Toc8084"/>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86"/>
    </w:p>
    <w:p>
      <w:pPr>
        <w:pStyle w:val="6"/>
        <w:keepNext w:val="0"/>
        <w:keepLines w:val="0"/>
        <w:shd w:val="clear"/>
        <w:spacing w:before="159" w:beforeLines="50" w:after="159" w:afterLines="50" w:line="240" w:lineRule="auto"/>
        <w:jc w:val="center"/>
        <w:rPr>
          <w:rFonts w:hint="eastAsia" w:ascii="Arial" w:hAnsi="Arial" w:eastAsia="黑体" w:cs="Times New Roman"/>
          <w:b w:val="0"/>
          <w:kern w:val="2"/>
          <w:sz w:val="32"/>
          <w:szCs w:val="32"/>
          <w:highlight w:val="none"/>
        </w:rPr>
      </w:pPr>
      <w:bookmarkStart w:id="87" w:name="_Toc1137"/>
      <w:r>
        <w:rPr>
          <w:rFonts w:hint="eastAsia" w:ascii="Arial" w:hAnsi="Arial" w:eastAsia="黑体" w:cs="Times New Roman"/>
          <w:b w:val="0"/>
          <w:kern w:val="2"/>
          <w:sz w:val="32"/>
          <w:szCs w:val="32"/>
          <w:highlight w:val="none"/>
        </w:rPr>
        <w:t>附件一：报价函</w:t>
      </w:r>
      <w:bookmarkEnd w:id="87"/>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银行帐号：</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shd w:val="clea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shd w:val="clea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6"/>
        <w:shd w:val="clear"/>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88" w:name="_Toc13455"/>
      <w:bookmarkStart w:id="89" w:name="_Toc15950"/>
      <w:r>
        <w:rPr>
          <w:rFonts w:hint="eastAsia" w:ascii="Arial" w:hAnsi="Arial" w:eastAsia="黑体" w:cs="Times New Roman"/>
          <w:b w:val="0"/>
          <w:kern w:val="2"/>
          <w:sz w:val="32"/>
          <w:szCs w:val="32"/>
          <w:highlight w:val="none"/>
          <w:lang w:val="en-US" w:eastAsia="zh-CN"/>
        </w:rPr>
        <w:t>附件二：法定代表人身份证明</w:t>
      </w:r>
      <w:bookmarkEnd w:id="88"/>
      <w:bookmarkEnd w:id="89"/>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shd w:val="clear"/>
        <w:ind w:left="2800" w:leftChars="1000"/>
        <w:rPr>
          <w:rFonts w:hint="eastAsia" w:ascii="仿宋" w:hAnsi="仿宋" w:eastAsia="仿宋" w:cs="仿宋"/>
          <w:sz w:val="28"/>
          <w:szCs w:val="28"/>
          <w:highlight w:val="none"/>
        </w:rPr>
      </w:pPr>
    </w:p>
    <w:p>
      <w:pPr>
        <w:shd w:val="clear"/>
        <w:ind w:left="2800" w:leftChars="1000"/>
        <w:rPr>
          <w:rFonts w:hint="eastAsia" w:ascii="仿宋" w:hAnsi="仿宋" w:eastAsia="仿宋" w:cs="仿宋"/>
          <w:sz w:val="28"/>
          <w:szCs w:val="28"/>
          <w:highlight w:val="none"/>
        </w:rPr>
      </w:pPr>
    </w:p>
    <w:p>
      <w:pPr>
        <w:shd w:val="clear"/>
        <w:ind w:left="2800" w:leftChars="1000"/>
        <w:rPr>
          <w:rFonts w:hint="eastAsia" w:ascii="仿宋" w:hAnsi="仿宋" w:eastAsia="仿宋" w:cs="仿宋"/>
          <w:sz w:val="28"/>
          <w:szCs w:val="28"/>
          <w:highlight w:val="none"/>
        </w:rPr>
      </w:pPr>
    </w:p>
    <w:p>
      <w:pPr>
        <w:shd w:val="clea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90" w:name="_Toc16578"/>
      <w:r>
        <w:rPr>
          <w:rFonts w:hint="eastAsia" w:ascii="Arial" w:hAnsi="Arial" w:eastAsia="黑体" w:cs="Times New Roman"/>
          <w:b w:val="0"/>
          <w:kern w:val="2"/>
          <w:sz w:val="32"/>
          <w:szCs w:val="32"/>
          <w:highlight w:val="none"/>
          <w:lang w:val="en-US" w:eastAsia="zh-CN" w:bidi="ar-SA"/>
        </w:rPr>
        <w:t>附件三：授权委托书</w:t>
      </w:r>
      <w:bookmarkEnd w:id="90"/>
    </w:p>
    <w:p>
      <w:pPr>
        <w:pStyle w:val="11"/>
        <w:shd w:val="clear"/>
        <w:spacing w:after="0" w:line="480" w:lineRule="exact"/>
        <w:jc w:val="center"/>
        <w:rPr>
          <w:rFonts w:hint="eastAsia" w:ascii="宋体" w:hAnsi="宋体" w:eastAsia="宋体" w:cs="宋体"/>
          <w:b/>
          <w:color w:val="000000"/>
          <w:sz w:val="32"/>
          <w:highlight w:val="none"/>
        </w:rPr>
      </w:pP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shd w:val="clea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shd w:val="clea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shd w:val="clea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6"/>
        <w:shd w:val="clear"/>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91" w:name="_Toc23667"/>
      <w:r>
        <w:rPr>
          <w:rFonts w:hint="eastAsia" w:ascii="Arial" w:hAnsi="Arial" w:eastAsia="黑体" w:cs="Times New Roman"/>
          <w:b w:val="0"/>
          <w:kern w:val="2"/>
          <w:sz w:val="32"/>
          <w:szCs w:val="32"/>
          <w:highlight w:val="none"/>
          <w:lang w:val="en-US" w:eastAsia="zh-CN" w:bidi="ar-SA"/>
        </w:rPr>
        <w:t>附件四：报价一览表</w:t>
      </w:r>
      <w:bookmarkEnd w:id="91"/>
    </w:p>
    <w:p>
      <w:pPr>
        <w:pStyle w:val="11"/>
        <w:shd w:val="clear"/>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703"/>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879" w:type="dxa"/>
            <w:gridSpan w:val="2"/>
            <w:noWrap w:val="0"/>
            <w:vAlign w:val="center"/>
          </w:tcPr>
          <w:p>
            <w:pPr>
              <w:shd w:val="clea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408" w:type="dxa"/>
            <w:noWrap w:val="0"/>
            <w:vAlign w:val="center"/>
          </w:tcPr>
          <w:p>
            <w:pPr>
              <w:shd w:val="clea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879" w:type="dxa"/>
            <w:gridSpan w:val="2"/>
            <w:noWrap w:val="0"/>
            <w:vAlign w:val="center"/>
          </w:tcPr>
          <w:p>
            <w:pPr>
              <w:shd w:val="clea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408" w:type="dxa"/>
            <w:noWrap w:val="0"/>
            <w:vAlign w:val="center"/>
          </w:tcPr>
          <w:p>
            <w:pPr>
              <w:shd w:val="clea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76" w:type="dxa"/>
            <w:vMerge w:val="restart"/>
            <w:noWrap w:val="0"/>
            <w:vAlign w:val="center"/>
          </w:tcPr>
          <w:p>
            <w:pPr>
              <w:shd w:val="clear"/>
              <w:spacing w:line="380" w:lineRule="exact"/>
              <w:jc w:val="center"/>
              <w:rPr>
                <w:rFonts w:hint="eastAsia" w:ascii="仿宋" w:hAnsi="仿宋" w:eastAsia="仿宋" w:cs="仿宋"/>
                <w:bCs/>
                <w:color w:val="000000"/>
                <w:sz w:val="28"/>
                <w:szCs w:val="28"/>
                <w:highlight w:val="none"/>
                <w:lang w:val="en-US" w:eastAsia="zh-CN"/>
              </w:rPr>
            </w:pPr>
            <w:r>
              <w:rPr>
                <w:rFonts w:hint="eastAsia" w:ascii="仿宋" w:hAnsi="仿宋" w:cs="仿宋"/>
                <w:bCs/>
                <w:color w:val="000000"/>
                <w:sz w:val="28"/>
                <w:szCs w:val="28"/>
                <w:highlight w:val="none"/>
                <w:lang w:val="en-US" w:eastAsia="zh-CN"/>
              </w:rPr>
              <w:t>报价</w:t>
            </w:r>
          </w:p>
        </w:tc>
        <w:tc>
          <w:tcPr>
            <w:tcW w:w="2703" w:type="dxa"/>
            <w:noWrap w:val="0"/>
            <w:vAlign w:val="center"/>
          </w:tcPr>
          <w:p>
            <w:pPr>
              <w:shd w:val="clear"/>
              <w:spacing w:line="380" w:lineRule="exact"/>
              <w:jc w:val="center"/>
              <w:rPr>
                <w:rFonts w:hint="eastAsia" w:ascii="仿宋" w:hAnsi="仿宋" w:eastAsia="仿宋" w:cs="仿宋"/>
                <w:bCs/>
                <w:color w:val="000000"/>
                <w:sz w:val="28"/>
                <w:szCs w:val="28"/>
                <w:highlight w:val="none"/>
                <w:lang w:val="en-US" w:eastAsia="zh-CN"/>
              </w:rPr>
            </w:pPr>
            <w:r>
              <w:rPr>
                <w:rFonts w:hint="eastAsia" w:ascii="仿宋" w:hAnsi="仿宋" w:cs="仿宋"/>
                <w:bCs/>
                <w:color w:val="000000"/>
                <w:sz w:val="28"/>
                <w:szCs w:val="28"/>
                <w:highlight w:val="none"/>
                <w:lang w:val="en-US" w:eastAsia="zh-CN"/>
              </w:rPr>
              <w:t>（</w:t>
            </w:r>
            <w:r>
              <w:rPr>
                <w:rFonts w:hint="default" w:ascii="仿宋" w:hAnsi="仿宋" w:cs="仿宋"/>
                <w:bCs/>
                <w:color w:val="000000"/>
                <w:sz w:val="28"/>
                <w:szCs w:val="28"/>
                <w:highlight w:val="none"/>
                <w:lang w:val="en-US" w:eastAsia="zh-CN"/>
              </w:rPr>
              <w:t>1</w:t>
            </w:r>
            <w:r>
              <w:rPr>
                <w:rFonts w:hint="eastAsia" w:ascii="仿宋" w:hAnsi="仿宋" w:cs="仿宋"/>
                <w:bCs/>
                <w:color w:val="000000"/>
                <w:sz w:val="28"/>
                <w:szCs w:val="28"/>
                <w:highlight w:val="none"/>
                <w:lang w:val="en-US" w:eastAsia="zh-CN"/>
              </w:rPr>
              <w:t>）</w:t>
            </w:r>
            <w:r>
              <w:rPr>
                <w:rFonts w:hint="eastAsia" w:ascii="仿宋" w:hAnsi="仿宋" w:eastAsia="仿宋" w:cs="仿宋"/>
                <w:bCs/>
                <w:color w:val="000000"/>
                <w:sz w:val="28"/>
                <w:szCs w:val="28"/>
                <w:highlight w:val="none"/>
                <w:lang w:val="en-US" w:eastAsia="zh-CN"/>
              </w:rPr>
              <w:t>设备安装、维修、电池更换</w:t>
            </w:r>
          </w:p>
        </w:tc>
        <w:tc>
          <w:tcPr>
            <w:tcW w:w="5408" w:type="dxa"/>
            <w:noWrap w:val="0"/>
            <w:vAlign w:val="center"/>
          </w:tcPr>
          <w:p>
            <w:pPr>
              <w:shd w:val="clear"/>
              <w:spacing w:line="380" w:lineRule="exact"/>
              <w:jc w:val="both"/>
              <w:rPr>
                <w:rFonts w:hint="default" w:ascii="仿宋" w:hAnsi="仿宋" w:eastAsia="仿宋" w:cs="仿宋"/>
                <w:bCs/>
                <w:color w:val="000000"/>
                <w:sz w:val="28"/>
                <w:szCs w:val="28"/>
                <w:highlight w:val="none"/>
                <w:lang w:val="en-US" w:eastAsia="zh-CN"/>
              </w:rPr>
            </w:pPr>
            <w:r>
              <w:rPr>
                <w:rFonts w:hint="eastAsia" w:ascii="仿宋" w:hAnsi="仿宋" w:eastAsia="仿宋" w:cs="仿宋"/>
                <w:sz w:val="28"/>
                <w:szCs w:val="28"/>
                <w:highlight w:val="none"/>
                <w:u w:val="single"/>
              </w:rPr>
              <w:t xml:space="preserve">    </w:t>
            </w:r>
            <w:r>
              <w:rPr>
                <w:rFonts w:hint="default" w:ascii="仿宋" w:hAnsi="仿宋" w:cs="仿宋"/>
                <w:sz w:val="28"/>
                <w:szCs w:val="28"/>
                <w:highlight w:val="none"/>
                <w:u w:val="single"/>
                <w:lang w:val="en-US"/>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6" w:type="dxa"/>
            <w:vMerge w:val="continue"/>
            <w:noWrap w:val="0"/>
            <w:vAlign w:val="center"/>
          </w:tcPr>
          <w:p>
            <w:pPr>
              <w:shd w:val="clear"/>
              <w:spacing w:line="380" w:lineRule="exact"/>
              <w:jc w:val="center"/>
              <w:rPr>
                <w:rFonts w:hint="eastAsia" w:ascii="仿宋" w:hAnsi="仿宋" w:eastAsia="仿宋" w:cs="仿宋"/>
                <w:bCs/>
                <w:color w:val="000000"/>
                <w:sz w:val="28"/>
                <w:szCs w:val="28"/>
                <w:highlight w:val="none"/>
              </w:rPr>
            </w:pPr>
          </w:p>
        </w:tc>
        <w:tc>
          <w:tcPr>
            <w:tcW w:w="2703" w:type="dxa"/>
            <w:noWrap w:val="0"/>
            <w:vAlign w:val="center"/>
          </w:tcPr>
          <w:p>
            <w:pPr>
              <w:shd w:val="clear"/>
              <w:spacing w:line="380" w:lineRule="exact"/>
              <w:jc w:val="center"/>
              <w:rPr>
                <w:rFonts w:hint="eastAsia" w:ascii="仿宋" w:hAnsi="仿宋" w:eastAsia="仿宋" w:cs="仿宋"/>
                <w:bCs/>
                <w:color w:val="000000"/>
                <w:sz w:val="28"/>
                <w:szCs w:val="28"/>
                <w:highlight w:val="none"/>
                <w:lang w:val="en-US" w:eastAsia="zh-CN"/>
              </w:rPr>
            </w:pPr>
            <w:r>
              <w:rPr>
                <w:rFonts w:hint="eastAsia" w:ascii="仿宋" w:hAnsi="仿宋" w:cs="仿宋"/>
                <w:bCs/>
                <w:color w:val="000000"/>
                <w:sz w:val="28"/>
                <w:szCs w:val="28"/>
                <w:highlight w:val="none"/>
                <w:lang w:val="en-US" w:eastAsia="zh-CN"/>
              </w:rPr>
              <w:t>（</w:t>
            </w:r>
            <w:r>
              <w:rPr>
                <w:rFonts w:hint="default" w:ascii="仿宋" w:hAnsi="仿宋" w:cs="仿宋"/>
                <w:bCs/>
                <w:color w:val="000000"/>
                <w:sz w:val="28"/>
                <w:szCs w:val="28"/>
                <w:highlight w:val="none"/>
                <w:lang w:val="en-US" w:eastAsia="zh-CN"/>
              </w:rPr>
              <w:t>2</w:t>
            </w:r>
            <w:r>
              <w:rPr>
                <w:rFonts w:hint="eastAsia" w:ascii="仿宋" w:hAnsi="仿宋" w:cs="仿宋"/>
                <w:bCs/>
                <w:color w:val="000000"/>
                <w:sz w:val="28"/>
                <w:szCs w:val="28"/>
                <w:highlight w:val="none"/>
                <w:lang w:val="en-US" w:eastAsia="zh-CN"/>
              </w:rPr>
              <w:t>）</w:t>
            </w:r>
            <w:r>
              <w:rPr>
                <w:rFonts w:hint="eastAsia" w:ascii="仿宋" w:hAnsi="仿宋" w:eastAsia="仿宋" w:cs="仿宋"/>
                <w:bCs/>
                <w:color w:val="000000"/>
                <w:sz w:val="28"/>
                <w:szCs w:val="28"/>
                <w:highlight w:val="none"/>
                <w:lang w:val="en-US" w:eastAsia="zh-CN"/>
              </w:rPr>
              <w:t>应急电源维保、部分配件更换</w:t>
            </w:r>
          </w:p>
        </w:tc>
        <w:tc>
          <w:tcPr>
            <w:tcW w:w="5408" w:type="dxa"/>
            <w:noWrap w:val="0"/>
            <w:vAlign w:val="center"/>
          </w:tcPr>
          <w:p>
            <w:pPr>
              <w:shd w:val="clear"/>
              <w:spacing w:line="380" w:lineRule="exact"/>
              <w:rPr>
                <w:rFonts w:hint="eastAsia" w:ascii="仿宋" w:hAnsi="仿宋" w:eastAsia="仿宋" w:cs="仿宋"/>
                <w:bCs/>
                <w:color w:val="000000"/>
                <w:sz w:val="28"/>
                <w:szCs w:val="28"/>
                <w:highlight w:val="none"/>
              </w:rPr>
            </w:pPr>
            <w:r>
              <w:rPr>
                <w:rFonts w:hint="eastAsia" w:ascii="仿宋" w:hAnsi="仿宋" w:eastAsia="仿宋" w:cs="仿宋"/>
                <w:sz w:val="28"/>
                <w:szCs w:val="28"/>
                <w:highlight w:val="none"/>
                <w:u w:val="single"/>
              </w:rPr>
              <w:t xml:space="preserve">    </w:t>
            </w:r>
            <w:r>
              <w:rPr>
                <w:rFonts w:hint="default" w:ascii="仿宋" w:hAnsi="仿宋" w:cs="仿宋"/>
                <w:sz w:val="28"/>
                <w:szCs w:val="28"/>
                <w:highlight w:val="none"/>
                <w:u w:val="single"/>
                <w:lang w:val="en-US"/>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default" w:ascii="仿宋" w:hAnsi="仿宋" w:cs="仿宋"/>
                <w:sz w:val="28"/>
                <w:szCs w:val="28"/>
                <w:highlight w:val="none"/>
                <w:lang w:val="en-US"/>
              </w:rPr>
              <w:t>/</w:t>
            </w:r>
            <w:r>
              <w:rPr>
                <w:rFonts w:hint="eastAsia" w:ascii="仿宋" w:hAnsi="仿宋" w:cs="仿宋"/>
                <w:sz w:val="28"/>
                <w:szCs w:val="28"/>
                <w:highlight w:val="no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6" w:type="dxa"/>
            <w:vMerge w:val="continue"/>
            <w:noWrap w:val="0"/>
            <w:vAlign w:val="center"/>
          </w:tcPr>
          <w:p>
            <w:pPr>
              <w:shd w:val="clear"/>
              <w:spacing w:line="380" w:lineRule="exact"/>
              <w:jc w:val="center"/>
              <w:rPr>
                <w:rFonts w:hint="eastAsia" w:ascii="仿宋" w:hAnsi="仿宋" w:eastAsia="仿宋" w:cs="仿宋"/>
                <w:bCs/>
                <w:color w:val="000000"/>
                <w:sz w:val="28"/>
                <w:szCs w:val="28"/>
                <w:highlight w:val="none"/>
              </w:rPr>
            </w:pPr>
          </w:p>
        </w:tc>
        <w:tc>
          <w:tcPr>
            <w:tcW w:w="2703" w:type="dxa"/>
            <w:noWrap w:val="0"/>
            <w:vAlign w:val="center"/>
          </w:tcPr>
          <w:p>
            <w:pPr>
              <w:shd w:val="clea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cs="仿宋"/>
                <w:bCs/>
                <w:color w:val="000000"/>
                <w:sz w:val="28"/>
                <w:szCs w:val="28"/>
                <w:highlight w:val="none"/>
                <w:lang w:val="en-US" w:eastAsia="zh-CN"/>
              </w:rPr>
              <w:t>合计</w:t>
            </w:r>
            <w:r>
              <w:rPr>
                <w:rFonts w:hint="eastAsia" w:ascii="仿宋" w:hAnsi="仿宋" w:eastAsia="仿宋" w:cs="仿宋"/>
                <w:bCs/>
                <w:color w:val="000000"/>
                <w:sz w:val="28"/>
                <w:szCs w:val="28"/>
                <w:highlight w:val="none"/>
              </w:rPr>
              <w:t>报价</w:t>
            </w:r>
          </w:p>
          <w:p>
            <w:pPr>
              <w:shd w:val="clear"/>
              <w:spacing w:line="380" w:lineRule="exact"/>
              <w:jc w:val="center"/>
              <w:rPr>
                <w:rFonts w:hint="default" w:ascii="仿宋" w:hAnsi="仿宋" w:eastAsia="仿宋" w:cs="仿宋"/>
                <w:bCs/>
                <w:color w:val="000000"/>
                <w:sz w:val="28"/>
                <w:szCs w:val="28"/>
                <w:highlight w:val="none"/>
                <w:lang w:val="en-US" w:eastAsia="zh-CN"/>
              </w:rPr>
            </w:pPr>
            <w:r>
              <w:rPr>
                <w:rFonts w:hint="eastAsia" w:ascii="仿宋" w:hAnsi="仿宋" w:cs="仿宋"/>
                <w:bCs/>
                <w:color w:val="000000"/>
                <w:sz w:val="28"/>
                <w:szCs w:val="28"/>
                <w:highlight w:val="none"/>
                <w:lang w:eastAsia="zh-CN"/>
              </w:rPr>
              <w:t>（</w:t>
            </w:r>
            <w:r>
              <w:rPr>
                <w:rFonts w:hint="default" w:ascii="仿宋" w:hAnsi="仿宋" w:cs="仿宋"/>
                <w:bCs/>
                <w:color w:val="000000"/>
                <w:sz w:val="28"/>
                <w:szCs w:val="28"/>
                <w:highlight w:val="none"/>
                <w:lang w:val="en-US" w:eastAsia="zh-CN"/>
              </w:rPr>
              <w:t>1</w:t>
            </w:r>
            <w:r>
              <w:rPr>
                <w:rFonts w:hint="eastAsia" w:ascii="仿宋" w:hAnsi="仿宋" w:cs="仿宋"/>
                <w:bCs/>
                <w:color w:val="000000"/>
                <w:sz w:val="28"/>
                <w:szCs w:val="28"/>
                <w:highlight w:val="none"/>
                <w:lang w:val="en-US" w:eastAsia="zh-CN"/>
              </w:rPr>
              <w:t>）</w:t>
            </w:r>
            <w:r>
              <w:rPr>
                <w:rFonts w:hint="default" w:ascii="仿宋" w:hAnsi="仿宋" w:cs="仿宋"/>
                <w:bCs/>
                <w:color w:val="000000"/>
                <w:sz w:val="28"/>
                <w:szCs w:val="28"/>
                <w:highlight w:val="none"/>
                <w:lang w:val="en-US" w:eastAsia="zh-CN"/>
              </w:rPr>
              <w:t>+(2)</w:t>
            </w:r>
          </w:p>
        </w:tc>
        <w:tc>
          <w:tcPr>
            <w:tcW w:w="5408" w:type="dxa"/>
            <w:noWrap w:val="0"/>
            <w:vAlign w:val="center"/>
          </w:tcPr>
          <w:p>
            <w:pPr>
              <w:shd w:val="clear"/>
              <w:spacing w:line="380" w:lineRule="exact"/>
              <w:rPr>
                <w:rFonts w:hint="default" w:ascii="仿宋" w:hAnsi="仿宋" w:eastAsia="仿宋" w:cs="仿宋"/>
                <w:b/>
                <w:color w:val="000000"/>
                <w:sz w:val="28"/>
                <w:szCs w:val="28"/>
                <w:highlight w:val="none"/>
                <w:u w:val="single"/>
                <w:lang w:val="en-US" w:eastAsia="zh-CN"/>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default" w:ascii="仿宋" w:hAnsi="仿宋" w:cs="仿宋"/>
                <w:sz w:val="28"/>
                <w:szCs w:val="28"/>
                <w:highlight w:val="none"/>
                <w:u w:val="single"/>
                <w:lang w:val="en-US"/>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79" w:type="dxa"/>
            <w:gridSpan w:val="2"/>
            <w:noWrap w:val="0"/>
            <w:vAlign w:val="center"/>
          </w:tcPr>
          <w:p>
            <w:pPr>
              <w:shd w:val="clear"/>
              <w:spacing w:line="380" w:lineRule="exact"/>
              <w:jc w:val="center"/>
              <w:rPr>
                <w:rFonts w:hint="default" w:ascii="仿宋" w:hAnsi="仿宋" w:eastAsia="仿宋" w:cs="仿宋"/>
                <w:bCs/>
                <w:color w:val="000000"/>
                <w:sz w:val="28"/>
                <w:szCs w:val="28"/>
                <w:highlight w:val="none"/>
                <w:lang w:val="en-US" w:eastAsia="zh-CN"/>
              </w:rPr>
            </w:pPr>
            <w:r>
              <w:rPr>
                <w:rFonts w:hint="eastAsia" w:ascii="仿宋" w:hAnsi="仿宋" w:cs="仿宋"/>
                <w:bCs/>
                <w:color w:val="000000"/>
                <w:sz w:val="28"/>
                <w:szCs w:val="28"/>
                <w:highlight w:val="none"/>
                <w:lang w:val="en-US" w:eastAsia="zh-CN"/>
              </w:rPr>
              <w:t>供货</w:t>
            </w:r>
            <w:r>
              <w:rPr>
                <w:rFonts w:hint="eastAsia" w:ascii="仿宋" w:hAnsi="仿宋" w:eastAsia="仿宋" w:cs="仿宋"/>
                <w:bCs/>
                <w:color w:val="000000"/>
                <w:sz w:val="28"/>
                <w:szCs w:val="28"/>
                <w:highlight w:val="none"/>
              </w:rPr>
              <w:t>期</w:t>
            </w:r>
          </w:p>
        </w:tc>
        <w:tc>
          <w:tcPr>
            <w:tcW w:w="5408" w:type="dxa"/>
            <w:noWrap w:val="0"/>
            <w:vAlign w:val="center"/>
          </w:tcPr>
          <w:p>
            <w:pPr>
              <w:shd w:val="clea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79" w:type="dxa"/>
            <w:gridSpan w:val="2"/>
            <w:noWrap w:val="0"/>
            <w:vAlign w:val="center"/>
          </w:tcPr>
          <w:p>
            <w:pPr>
              <w:shd w:val="clear"/>
              <w:spacing w:line="380" w:lineRule="exact"/>
              <w:jc w:val="center"/>
              <w:rPr>
                <w:rFonts w:hint="eastAsia" w:ascii="仿宋" w:hAnsi="仿宋" w:cs="仿宋"/>
                <w:bCs/>
                <w:color w:val="000000"/>
                <w:sz w:val="28"/>
                <w:szCs w:val="28"/>
                <w:highlight w:val="none"/>
                <w:lang w:val="en-US" w:eastAsia="zh-CN"/>
              </w:rPr>
            </w:pPr>
            <w:r>
              <w:rPr>
                <w:rFonts w:hint="eastAsia" w:ascii="仿宋" w:hAnsi="仿宋" w:cs="仿宋"/>
                <w:bCs/>
                <w:color w:val="000000"/>
                <w:sz w:val="28"/>
                <w:szCs w:val="28"/>
                <w:highlight w:val="none"/>
                <w:lang w:val="en-US" w:eastAsia="zh-CN"/>
              </w:rPr>
              <w:t>工期</w:t>
            </w:r>
          </w:p>
        </w:tc>
        <w:tc>
          <w:tcPr>
            <w:tcW w:w="5408" w:type="dxa"/>
            <w:noWrap w:val="0"/>
            <w:vAlign w:val="center"/>
          </w:tcPr>
          <w:p>
            <w:pPr>
              <w:shd w:val="clea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879" w:type="dxa"/>
            <w:gridSpan w:val="2"/>
            <w:noWrap w:val="0"/>
            <w:vAlign w:val="center"/>
          </w:tcPr>
          <w:p>
            <w:pPr>
              <w:shd w:val="clea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408" w:type="dxa"/>
            <w:noWrap w:val="0"/>
            <w:vAlign w:val="center"/>
          </w:tcPr>
          <w:p>
            <w:pPr>
              <w:shd w:val="clea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879" w:type="dxa"/>
            <w:gridSpan w:val="2"/>
            <w:noWrap w:val="0"/>
            <w:vAlign w:val="center"/>
          </w:tcPr>
          <w:p>
            <w:pPr>
              <w:shd w:val="clea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408" w:type="dxa"/>
            <w:noWrap w:val="0"/>
            <w:vAlign w:val="center"/>
          </w:tcPr>
          <w:p>
            <w:pPr>
              <w:shd w:val="clea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shd w:val="clea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879" w:type="dxa"/>
            <w:gridSpan w:val="2"/>
            <w:noWrap w:val="0"/>
            <w:vAlign w:val="center"/>
          </w:tcPr>
          <w:p>
            <w:pPr>
              <w:shd w:val="clea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408" w:type="dxa"/>
            <w:noWrap w:val="0"/>
            <w:vAlign w:val="center"/>
          </w:tcPr>
          <w:p>
            <w:pPr>
              <w:shd w:val="clea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879" w:type="dxa"/>
            <w:gridSpan w:val="2"/>
            <w:noWrap w:val="0"/>
            <w:vAlign w:val="center"/>
          </w:tcPr>
          <w:p>
            <w:pPr>
              <w:shd w:val="clea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408" w:type="dxa"/>
            <w:noWrap w:val="0"/>
            <w:vAlign w:val="center"/>
          </w:tcPr>
          <w:p>
            <w:pPr>
              <w:shd w:val="clear"/>
              <w:spacing w:line="380" w:lineRule="exact"/>
              <w:rPr>
                <w:rFonts w:hint="eastAsia" w:ascii="仿宋" w:hAnsi="仿宋" w:eastAsia="仿宋" w:cs="仿宋"/>
                <w:bCs/>
                <w:color w:val="000000"/>
                <w:sz w:val="28"/>
                <w:szCs w:val="28"/>
                <w:highlight w:val="none"/>
              </w:rPr>
            </w:pPr>
          </w:p>
        </w:tc>
      </w:tr>
    </w:tbl>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shd w:val="clea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shd w:val="clea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shd w:val="clea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spacing w:line="480" w:lineRule="exact"/>
        <w:ind w:firstLine="703" w:firstLineChars="250"/>
        <w:rPr>
          <w:rFonts w:hint="eastAsia" w:ascii="仿宋" w:hAnsi="仿宋" w:eastAsia="仿宋" w:cs="仿宋"/>
          <w:b/>
          <w:color w:val="000000"/>
          <w:sz w:val="28"/>
          <w:szCs w:val="28"/>
          <w:highlight w:val="none"/>
        </w:rPr>
      </w:pPr>
    </w:p>
    <w:p>
      <w:pPr>
        <w:shd w:val="clear"/>
        <w:spacing w:line="480" w:lineRule="exact"/>
        <w:rPr>
          <w:rFonts w:hint="eastAsia" w:ascii="仿宋" w:hAnsi="仿宋" w:eastAsia="仿宋" w:cs="仿宋"/>
          <w:b/>
          <w:color w:val="000000"/>
          <w:sz w:val="28"/>
          <w:szCs w:val="28"/>
          <w:highlight w:val="none"/>
        </w:rPr>
        <w:sectPr>
          <w:pgSz w:w="11907" w:h="16840"/>
          <w:pgMar w:top="1304" w:right="1213" w:bottom="1157" w:left="1418" w:header="851" w:footer="851" w:gutter="0"/>
          <w:pgBorders>
            <w:top w:val="none" w:sz="0" w:space="0"/>
            <w:left w:val="none" w:sz="0" w:space="0"/>
            <w:bottom w:val="none" w:sz="0" w:space="0"/>
            <w:right w:val="none" w:sz="0" w:space="0"/>
          </w:pgBorders>
          <w:pgNumType w:fmt="decimal"/>
          <w:cols w:space="720" w:num="1"/>
          <w:docGrid w:type="lines" w:linePitch="290" w:charSpace="-3931"/>
        </w:sectPr>
      </w:pPr>
    </w:p>
    <w:p>
      <w:pPr>
        <w:pStyle w:val="6"/>
        <w:shd w:val="clear"/>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92" w:name="_Toc18100"/>
      <w:r>
        <w:rPr>
          <w:rFonts w:hint="eastAsia" w:ascii="Arial" w:hAnsi="Arial" w:eastAsia="黑体" w:cs="Times New Roman"/>
          <w:b w:val="0"/>
          <w:kern w:val="2"/>
          <w:sz w:val="32"/>
          <w:szCs w:val="32"/>
          <w:highlight w:val="none"/>
          <w:lang w:val="en-US" w:eastAsia="zh-CN" w:bidi="ar-SA"/>
        </w:rPr>
        <w:t>附件五：报价明细表</w:t>
      </w:r>
      <w:bookmarkEnd w:id="92"/>
    </w:p>
    <w:p>
      <w:pPr>
        <w:shd w:val="clear"/>
        <w:spacing w:line="560" w:lineRule="exact"/>
        <w:ind w:firstLine="560" w:firstLineChars="200"/>
        <w:rPr>
          <w:rFonts w:hint="eastAsia" w:ascii="仿宋" w:hAnsi="仿宋" w:eastAsia="仿宋" w:cs="仿宋"/>
          <w:color w:val="auto"/>
          <w:sz w:val="28"/>
          <w:szCs w:val="28"/>
          <w:highlight w:val="none"/>
          <w:lang w:val="en-US" w:eastAsia="zh-CN"/>
        </w:rPr>
      </w:pPr>
      <w:bookmarkStart w:id="93" w:name="OLE_LINK4"/>
      <w:bookmarkStart w:id="94" w:name="OLE_LINK3"/>
      <w:r>
        <w:rPr>
          <w:rFonts w:hint="eastAsia" w:ascii="仿宋" w:hAnsi="仿宋" w:cs="仿宋"/>
          <w:color w:val="auto"/>
          <w:sz w:val="28"/>
          <w:szCs w:val="28"/>
          <w:highlight w:val="none"/>
          <w:lang w:val="en-US" w:eastAsia="zh-CN"/>
        </w:rPr>
        <w:t>一</w:t>
      </w:r>
      <w:r>
        <w:rPr>
          <w:rFonts w:hint="eastAsia" w:ascii="仿宋" w:hAnsi="仿宋" w:eastAsia="仿宋" w:cs="仿宋"/>
          <w:color w:val="auto"/>
          <w:sz w:val="28"/>
          <w:szCs w:val="28"/>
          <w:highlight w:val="none"/>
          <w:lang w:val="en-US" w:eastAsia="zh-CN"/>
        </w:rPr>
        <w:t>、设备安装、维修、电池更换报价清单</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885"/>
        <w:gridCol w:w="1856"/>
        <w:gridCol w:w="3659"/>
        <w:gridCol w:w="1059"/>
        <w:gridCol w:w="1077"/>
        <w:gridCol w:w="986"/>
        <w:gridCol w:w="986"/>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50"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序号</w:t>
            </w:r>
          </w:p>
        </w:tc>
        <w:tc>
          <w:tcPr>
            <w:tcW w:w="64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位置</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名称</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规格型号</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单位</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数量</w:t>
            </w:r>
          </w:p>
        </w:tc>
        <w:tc>
          <w:tcPr>
            <w:tcW w:w="338"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单价</w:t>
            </w:r>
          </w:p>
        </w:tc>
        <w:tc>
          <w:tcPr>
            <w:tcW w:w="338"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总价</w:t>
            </w:r>
          </w:p>
        </w:tc>
        <w:tc>
          <w:tcPr>
            <w:tcW w:w="70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50" w:type="pct"/>
            <w:vAlign w:val="center"/>
          </w:tcPr>
          <w:p>
            <w:pPr>
              <w:numPr>
                <w:ilvl w:val="0"/>
                <w:numId w:val="11"/>
              </w:numPr>
              <w:shd w:val="clear"/>
              <w:ind w:left="425" w:leftChars="0" w:hanging="425" w:firstLineChars="0"/>
              <w:jc w:val="center"/>
              <w:textAlignment w:val="auto"/>
              <w:rPr>
                <w:rFonts w:hint="eastAsia" w:ascii="仿宋" w:hAnsi="仿宋" w:eastAsia="仿宋" w:cs="仿宋"/>
                <w:color w:val="000000"/>
                <w:kern w:val="0"/>
                <w:sz w:val="28"/>
                <w:szCs w:val="28"/>
                <w:highlight w:val="none"/>
              </w:rPr>
            </w:pPr>
          </w:p>
        </w:tc>
        <w:tc>
          <w:tcPr>
            <w:tcW w:w="646" w:type="pct"/>
            <w:vMerge w:val="restar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至善楼1层</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UPS</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20KVA，</w:t>
            </w:r>
            <w:r>
              <w:rPr>
                <w:rFonts w:hint="eastAsia" w:ascii="仿宋" w:hAnsi="仿宋" w:eastAsia="仿宋" w:cs="仿宋"/>
                <w:sz w:val="28"/>
                <w:szCs w:val="28"/>
                <w:highlight w:val="none"/>
              </w:rPr>
              <w:t>3:3</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台</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电池直流断路器</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80A-DC,3P</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电池连线</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VVR1*16 mm²</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米</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20</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明德楼7层东</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UPS</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3KVA，1：1,220V</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台</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restar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信息中心机房</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UPS</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120KVA，</w:t>
            </w:r>
            <w:r>
              <w:rPr>
                <w:rFonts w:hint="eastAsia" w:ascii="仿宋" w:hAnsi="仿宋" w:eastAsia="仿宋" w:cs="仿宋"/>
                <w:sz w:val="28"/>
                <w:szCs w:val="28"/>
                <w:highlight w:val="none"/>
              </w:rPr>
              <w:t>3:3</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台</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电池直流断路器</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400A-DC,3P</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电缆</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ZR-RVV4*95+1*50 mm²</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米</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32</w:t>
            </w: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338" w:type="pct"/>
          </w:tcPr>
          <w:p>
            <w:pPr>
              <w:shd w:val="clear"/>
              <w:jc w:val="center"/>
              <w:textAlignment w:val="auto"/>
              <w:rPr>
                <w:rFonts w:hint="eastAsia" w:ascii="仿宋" w:hAnsi="仿宋" w:eastAsia="仿宋" w:cs="仿宋"/>
                <w:color w:val="000000"/>
                <w:kern w:val="0"/>
                <w:sz w:val="28"/>
                <w:szCs w:val="28"/>
                <w:highlight w:val="none"/>
              </w:rPr>
            </w:pPr>
          </w:p>
        </w:tc>
        <w:tc>
          <w:tcPr>
            <w:tcW w:w="703" w:type="pct"/>
          </w:tcPr>
          <w:p>
            <w:pPr>
              <w:shd w:val="clear"/>
              <w:jc w:val="cente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山特80KVA  UPS维修</w:t>
            </w:r>
          </w:p>
        </w:tc>
        <w:tc>
          <w:tcPr>
            <w:tcW w:w="1254"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1个DIC（控制板）、1个LCD控制板、1个LCD显示板</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项</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eastAsia="zh-CN"/>
              </w:rPr>
              <w:t>在用</w:t>
            </w:r>
            <w:r>
              <w:rPr>
                <w:rFonts w:hint="eastAsia" w:ascii="仿宋" w:hAnsi="仿宋" w:eastAsia="仿宋" w:cs="仿宋"/>
                <w:color w:val="000000"/>
                <w:kern w:val="0"/>
                <w:sz w:val="28"/>
                <w:szCs w:val="28"/>
                <w:highlight w:val="none"/>
              </w:rPr>
              <w:t>UPS设备有故障，需</w:t>
            </w:r>
            <w:r>
              <w:rPr>
                <w:rFonts w:hint="eastAsia" w:ascii="仿宋" w:hAnsi="仿宋" w:eastAsia="仿宋" w:cs="仿宋"/>
                <w:color w:val="000000"/>
                <w:kern w:val="0"/>
                <w:sz w:val="28"/>
                <w:szCs w:val="28"/>
                <w:highlight w:val="none"/>
                <w:lang w:eastAsia="zh-CN"/>
              </w:rPr>
              <w:t>对部分故障点进行</w:t>
            </w:r>
            <w:r>
              <w:rPr>
                <w:rFonts w:hint="eastAsia" w:ascii="仿宋" w:hAnsi="仿宋" w:eastAsia="仿宋" w:cs="仿宋"/>
                <w:color w:val="000000"/>
                <w:kern w:val="0"/>
                <w:sz w:val="28"/>
                <w:szCs w:val="28"/>
                <w:highlight w:val="none"/>
              </w:rPr>
              <w:t>维修</w:t>
            </w:r>
            <w:r>
              <w:rPr>
                <w:rFonts w:hint="eastAsia" w:ascii="仿宋" w:hAnsi="仿宋" w:eastAsia="仿宋" w:cs="仿宋"/>
                <w:color w:val="000000"/>
                <w:kern w:val="0"/>
                <w:sz w:val="28"/>
                <w:szCs w:val="28"/>
                <w:highlight w:val="none"/>
                <w:lang w:eastAsia="zh-CN"/>
              </w:rPr>
              <w:t>或</w:t>
            </w:r>
            <w:r>
              <w:rPr>
                <w:rFonts w:hint="eastAsia" w:ascii="仿宋" w:hAnsi="仿宋" w:eastAsia="仿宋" w:cs="仿宋"/>
                <w:color w:val="000000"/>
                <w:kern w:val="0"/>
                <w:sz w:val="28"/>
                <w:szCs w:val="28"/>
                <w:highlight w:val="none"/>
              </w:rPr>
              <w:t>更换，避免造成割接过程中断电故障。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蓄电池检测</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192节12V100AH蓄电池</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192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检测6组192节电池电压、电流、温度、内阻，须在电池间本地显示，可接入机房动环系统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电池架子</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840*760*1400（mm）</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单个可放置32节 12V 100AH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UPS支架</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500*850*35（mm）</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个</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5号角钢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restar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新生儿科室</w:t>
            </w: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UPS电源</w:t>
            </w:r>
          </w:p>
        </w:tc>
        <w:tc>
          <w:tcPr>
            <w:tcW w:w="1254"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120KVA，</w:t>
            </w:r>
            <w:r>
              <w:rPr>
                <w:rFonts w:hint="eastAsia" w:ascii="仿宋" w:hAnsi="仿宋" w:cs="仿宋"/>
                <w:szCs w:val="28"/>
                <w:highlight w:val="none"/>
              </w:rPr>
              <w:t>3:3</w:t>
            </w:r>
          </w:p>
        </w:tc>
        <w:tc>
          <w:tcPr>
            <w:tcW w:w="36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台</w:t>
            </w:r>
          </w:p>
        </w:tc>
        <w:tc>
          <w:tcPr>
            <w:tcW w:w="369"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蓄电池</w:t>
            </w:r>
          </w:p>
        </w:tc>
        <w:tc>
          <w:tcPr>
            <w:tcW w:w="1254"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r>
              <w:rPr>
                <w:rFonts w:ascii="仿宋" w:hAnsi="仿宋" w:cs="仿宋"/>
                <w:color w:val="000000"/>
                <w:kern w:val="0"/>
                <w:szCs w:val="28"/>
                <w:highlight w:val="none"/>
              </w:rPr>
              <w:t>2V100AH</w:t>
            </w:r>
          </w:p>
        </w:tc>
        <w:tc>
          <w:tcPr>
            <w:tcW w:w="36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节</w:t>
            </w:r>
          </w:p>
        </w:tc>
        <w:tc>
          <w:tcPr>
            <w:tcW w:w="369"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4</w:t>
            </w:r>
            <w:r>
              <w:rPr>
                <w:rFonts w:ascii="仿宋" w:hAnsi="仿宋" w:cs="仿宋"/>
                <w:color w:val="000000"/>
                <w:kern w:val="0"/>
                <w:szCs w:val="28"/>
                <w:highlight w:val="none"/>
              </w:rPr>
              <w:t>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电池柜</w:t>
            </w:r>
          </w:p>
        </w:tc>
        <w:tc>
          <w:tcPr>
            <w:tcW w:w="1254"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A</w:t>
            </w:r>
            <w:r>
              <w:rPr>
                <w:rFonts w:ascii="仿宋" w:hAnsi="仿宋" w:cs="仿宋"/>
                <w:color w:val="000000"/>
                <w:kern w:val="0"/>
                <w:szCs w:val="28"/>
                <w:highlight w:val="none"/>
              </w:rPr>
              <w:t>40</w:t>
            </w:r>
          </w:p>
        </w:tc>
        <w:tc>
          <w:tcPr>
            <w:tcW w:w="36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套</w:t>
            </w:r>
          </w:p>
        </w:tc>
        <w:tc>
          <w:tcPr>
            <w:tcW w:w="369"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default" w:ascii="仿宋" w:hAnsi="仿宋" w:eastAsia="仿宋" w:cs="仿宋"/>
                <w:color w:val="000000"/>
                <w:sz w:val="28"/>
                <w:szCs w:val="28"/>
                <w:highlight w:val="none"/>
                <w:lang w:val="en-US"/>
              </w:rPr>
            </w:pPr>
          </w:p>
        </w:tc>
        <w:tc>
          <w:tcPr>
            <w:tcW w:w="646" w:type="pct"/>
            <w:vMerge w:val="continue"/>
            <w:vAlign w:val="center"/>
          </w:tcPr>
          <w:p>
            <w:pPr>
              <w:shd w:val="clear"/>
              <w:jc w:val="left"/>
              <w:textAlignment w:val="auto"/>
              <w:rPr>
                <w:rFonts w:hint="eastAsia" w:ascii="仿宋" w:hAnsi="仿宋" w:eastAsia="仿宋" w:cs="仿宋"/>
                <w:color w:val="000000"/>
                <w:kern w:val="0"/>
                <w:sz w:val="28"/>
                <w:szCs w:val="28"/>
                <w:highlight w:val="none"/>
              </w:rPr>
            </w:pPr>
          </w:p>
        </w:tc>
        <w:tc>
          <w:tcPr>
            <w:tcW w:w="636"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szCs w:val="28"/>
                <w:highlight w:val="none"/>
              </w:rPr>
              <w:t>配电系统改造</w:t>
            </w:r>
          </w:p>
        </w:tc>
        <w:tc>
          <w:tcPr>
            <w:tcW w:w="1254" w:type="pct"/>
            <w:vAlign w:val="center"/>
          </w:tcPr>
          <w:p>
            <w:pPr>
              <w:shd w:val="clear"/>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该科室原有IT隔离变压器、10KVA的UPS、蓄电池各12套,现由于空间太小，施工难度大，需先将其中5套IT隔离变压器用临时电代替，将这5套IT隔离变压器挪到其他IT隔离变压器的上端；再把原来的12套UPS更换成一套120KVA的UPS，要求需延时半小时。</w:t>
            </w:r>
          </w:p>
          <w:p>
            <w:pPr>
              <w:shd w:val="clear"/>
              <w:jc w:val="center"/>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4"/>
                <w:szCs w:val="24"/>
                <w:highlight w:val="none"/>
              </w:rPr>
              <w:t>为了减少停电时间，另配一台输出配电柜，把UPS和输出配电柜安装完毕，将市电送到UPS上开机调试，调试完毕后再把市电送到输出配电柜上。然后协调科室在能够停电的情况下，将一台IT隔离变压器停机，将其接到输出配电柜柜上，送上市电后再停下一台。以此类推，逐渐将每台IT隔离变压器上的电源切换到UPS的输出配电柜上，最后把原来的市电和临时用电拆除。</w:t>
            </w:r>
          </w:p>
        </w:tc>
        <w:tc>
          <w:tcPr>
            <w:tcW w:w="363"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项</w:t>
            </w:r>
          </w:p>
        </w:tc>
        <w:tc>
          <w:tcPr>
            <w:tcW w:w="369" w:type="pct"/>
            <w:vAlign w:val="center"/>
          </w:tcPr>
          <w:p>
            <w:pPr>
              <w:shd w:val="clear"/>
              <w:jc w:val="center"/>
              <w:rPr>
                <w:rFonts w:hint="eastAsia" w:ascii="仿宋" w:hAnsi="仿宋" w:eastAsia="仿宋" w:cs="仿宋"/>
                <w:color w:val="000000"/>
                <w:kern w:val="0"/>
                <w:sz w:val="28"/>
                <w:szCs w:val="28"/>
                <w:highlight w:val="none"/>
              </w:rPr>
            </w:pPr>
            <w:r>
              <w:rPr>
                <w:rFonts w:hint="eastAsia" w:ascii="仿宋" w:hAnsi="仿宋" w:cs="仿宋"/>
                <w:color w:val="000000"/>
                <w:kern w:val="0"/>
                <w:szCs w:val="28"/>
                <w:highlight w:val="none"/>
              </w:rPr>
              <w:t>1</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三层第一手术部</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default" w:ascii="仿宋" w:hAnsi="仿宋" w:eastAsia="仿宋" w:cs="仿宋"/>
                <w:color w:val="000000"/>
                <w:kern w:val="0"/>
                <w:sz w:val="28"/>
                <w:szCs w:val="28"/>
                <w:highlight w:val="none"/>
                <w:lang w:val="en-US"/>
              </w:rPr>
            </w:pPr>
            <w:r>
              <w:rPr>
                <w:rFonts w:hint="default" w:ascii="仿宋" w:hAnsi="仿宋" w:cs="仿宋"/>
                <w:color w:val="000000"/>
                <w:kern w:val="0"/>
                <w:sz w:val="28"/>
                <w:szCs w:val="28"/>
                <w:highlight w:val="none"/>
                <w:lang w:val="en-US"/>
              </w:rPr>
              <w:t>192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东九耳科/咽喉头颈外病区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西九鼻科病区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东八感染/肝病科病区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西八眼科病区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西七关节/运动医学科病区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12V-65AH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东六妇科一病区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西六妇科二病区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东五呼吸内科一病区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西五呼吸内科二病区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12V-65AH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东二产科二病区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西二产房</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16</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东一产科三病区（VIP）</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门诊超声医学中心</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12V-80AH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门诊一楼收款处</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门诊一楼西药房</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12V-38AH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20</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2#楼1F干部保健门诊</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2#楼2F内分泌科病区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2#楼3F内分泌科病区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2#楼4F血液内科病区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pct"/>
            <w:vAlign w:val="center"/>
          </w:tcPr>
          <w:p>
            <w:pPr>
              <w:numPr>
                <w:ilvl w:val="0"/>
                <w:numId w:val="11"/>
              </w:numPr>
              <w:shd w:val="clear"/>
              <w:ind w:left="425" w:leftChars="0" w:hanging="425" w:firstLineChars="0"/>
              <w:jc w:val="center"/>
              <w:rPr>
                <w:rFonts w:hint="eastAsia" w:ascii="仿宋" w:hAnsi="仿宋" w:eastAsia="仿宋" w:cs="仿宋"/>
                <w:color w:val="000000"/>
                <w:sz w:val="28"/>
                <w:szCs w:val="28"/>
                <w:highlight w:val="none"/>
              </w:rPr>
            </w:pPr>
          </w:p>
        </w:tc>
        <w:tc>
          <w:tcPr>
            <w:tcW w:w="646" w:type="pct"/>
            <w:vAlign w:val="center"/>
          </w:tcPr>
          <w:p>
            <w:pPr>
              <w:shd w:val="clear"/>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2#楼5F风湿免疫科病区</w:t>
            </w:r>
          </w:p>
        </w:tc>
        <w:tc>
          <w:tcPr>
            <w:tcW w:w="636"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阻燃铅酸</w:t>
            </w:r>
            <w:r>
              <w:rPr>
                <w:rFonts w:hint="eastAsia" w:ascii="仿宋" w:hAnsi="仿宋" w:eastAsia="仿宋" w:cs="仿宋"/>
                <w:sz w:val="28"/>
                <w:szCs w:val="28"/>
                <w:highlight w:val="none"/>
              </w:rPr>
              <w:t>蓄</w:t>
            </w:r>
            <w:r>
              <w:rPr>
                <w:rFonts w:hint="eastAsia" w:ascii="仿宋" w:hAnsi="仿宋" w:eastAsia="仿宋" w:cs="仿宋"/>
                <w:color w:val="000000"/>
                <w:kern w:val="0"/>
                <w:sz w:val="28"/>
                <w:szCs w:val="28"/>
                <w:highlight w:val="none"/>
              </w:rPr>
              <w:t>电池</w:t>
            </w:r>
          </w:p>
        </w:tc>
        <w:tc>
          <w:tcPr>
            <w:tcW w:w="1254"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12V-100AH</w:t>
            </w:r>
          </w:p>
        </w:tc>
        <w:tc>
          <w:tcPr>
            <w:tcW w:w="363"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节</w:t>
            </w:r>
          </w:p>
        </w:tc>
        <w:tc>
          <w:tcPr>
            <w:tcW w:w="369" w:type="pct"/>
            <w:vAlign w:val="center"/>
          </w:tcPr>
          <w:p>
            <w:pPr>
              <w:shd w:val="clear"/>
              <w:jc w:val="center"/>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2</w:t>
            </w:r>
          </w:p>
        </w:tc>
        <w:tc>
          <w:tcPr>
            <w:tcW w:w="338" w:type="pct"/>
          </w:tcPr>
          <w:p>
            <w:pPr>
              <w:shd w:val="clear"/>
              <w:textAlignment w:val="auto"/>
              <w:rPr>
                <w:rFonts w:hint="eastAsia" w:ascii="仿宋" w:hAnsi="仿宋" w:eastAsia="仿宋" w:cs="仿宋"/>
                <w:color w:val="000000"/>
                <w:kern w:val="0"/>
                <w:sz w:val="28"/>
                <w:szCs w:val="28"/>
                <w:highlight w:val="none"/>
              </w:rPr>
            </w:pPr>
          </w:p>
        </w:tc>
        <w:tc>
          <w:tcPr>
            <w:tcW w:w="338" w:type="pct"/>
          </w:tcPr>
          <w:p>
            <w:pPr>
              <w:shd w:val="clear"/>
              <w:textAlignment w:val="auto"/>
              <w:rPr>
                <w:rFonts w:hint="eastAsia" w:ascii="仿宋" w:hAnsi="仿宋" w:eastAsia="仿宋" w:cs="仿宋"/>
                <w:color w:val="000000"/>
                <w:kern w:val="0"/>
                <w:sz w:val="28"/>
                <w:szCs w:val="28"/>
                <w:highlight w:val="none"/>
              </w:rPr>
            </w:pPr>
          </w:p>
        </w:tc>
        <w:tc>
          <w:tcPr>
            <w:tcW w:w="703" w:type="pct"/>
            <w:vAlign w:val="center"/>
          </w:tcPr>
          <w:p>
            <w:pPr>
              <w:shd w:val="clear"/>
              <w:textAlignment w:val="auto"/>
              <w:rPr>
                <w:rFonts w:hint="eastAsia" w:ascii="仿宋" w:hAnsi="仿宋" w:eastAsia="仿宋" w:cs="仿宋"/>
                <w:color w:val="000000"/>
                <w:kern w:val="0"/>
                <w:sz w:val="28"/>
                <w:szCs w:val="28"/>
                <w:highlight w:val="none"/>
              </w:rPr>
            </w:pPr>
          </w:p>
        </w:tc>
      </w:tr>
    </w:tbl>
    <w:p>
      <w:pPr>
        <w:shd w:val="clear"/>
        <w:spacing w:line="480" w:lineRule="exact"/>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注：电池更换按实际发生量据实结算。</w:t>
      </w:r>
    </w:p>
    <w:p>
      <w:pPr>
        <w:shd w:val="clear"/>
        <w:spacing w:line="480" w:lineRule="exact"/>
        <w:rPr>
          <w:rFonts w:hint="eastAsia" w:ascii="仿宋" w:hAnsi="仿宋" w:eastAsia="仿宋" w:cs="仿宋"/>
          <w:b/>
          <w:bCs/>
          <w:color w:val="000000"/>
          <w:sz w:val="28"/>
          <w:szCs w:val="28"/>
          <w:highlight w:val="none"/>
          <w:lang w:val="en-US" w:eastAsia="zh-CN"/>
        </w:rPr>
        <w:sectPr>
          <w:type w:val="continuous"/>
          <w:pgSz w:w="16840" w:h="11907" w:orient="landscape"/>
          <w:pgMar w:top="1417" w:right="1304" w:bottom="1213" w:left="1157" w:header="851" w:footer="850" w:gutter="0"/>
          <w:pgBorders>
            <w:top w:val="none" w:sz="0" w:space="0"/>
            <w:left w:val="none" w:sz="0" w:space="0"/>
            <w:bottom w:val="none" w:sz="0" w:space="0"/>
            <w:right w:val="none" w:sz="0" w:space="0"/>
          </w:pgBorders>
          <w:pgNumType w:fmt="decimal"/>
          <w:cols w:space="0" w:num="1"/>
          <w:rtlGutter w:val="0"/>
          <w:docGrid w:type="lines" w:linePitch="386" w:charSpace="0"/>
        </w:sectPr>
      </w:pPr>
    </w:p>
    <w:p>
      <w:pPr>
        <w:pStyle w:val="25"/>
        <w:shd w:val="clear"/>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5"/>
        <w:shd w:val="clear"/>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hd w:val="clea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93"/>
    <w:bookmarkEnd w:id="94"/>
    <w:p>
      <w:pPr>
        <w:shd w:val="clea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pPr>
        <w:shd w:val="clear"/>
        <w:spacing w:line="560" w:lineRule="exact"/>
        <w:ind w:firstLine="52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维保、部分配件更换</w:t>
      </w:r>
      <w:r>
        <w:rPr>
          <w:rFonts w:hint="eastAsia" w:ascii="仿宋" w:hAnsi="仿宋" w:eastAsia="仿宋" w:cs="仿宋"/>
          <w:b/>
          <w:bCs/>
          <w:sz w:val="28"/>
          <w:szCs w:val="28"/>
          <w:highlight w:val="none"/>
        </w:rPr>
        <w:t>报价清单</w:t>
      </w:r>
      <w:r>
        <w:rPr>
          <w:rFonts w:hint="eastAsia" w:ascii="仿宋" w:hAnsi="仿宋" w:eastAsia="仿宋" w:cs="仿宋"/>
          <w:b/>
          <w:bCs/>
          <w:sz w:val="28"/>
          <w:szCs w:val="28"/>
          <w:highlight w:val="none"/>
          <w:lang w:eastAsia="zh-CN"/>
        </w:rPr>
        <w:t>（三年合同服务期）</w:t>
      </w:r>
      <w:r>
        <w:rPr>
          <w:rFonts w:hint="eastAsia" w:ascii="仿宋" w:hAnsi="仿宋" w:eastAsia="仿宋" w:cs="仿宋"/>
          <w:b/>
          <w:bCs/>
          <w:sz w:val="28"/>
          <w:szCs w:val="28"/>
          <w:highlight w:val="none"/>
        </w:rPr>
        <w:t>：</w:t>
      </w:r>
    </w:p>
    <w:p>
      <w:pPr>
        <w:shd w:val="clear"/>
        <w:spacing w:line="560" w:lineRule="exact"/>
        <w:ind w:firstLine="26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维保设备应急电源维保报价清单</w:t>
      </w:r>
    </w:p>
    <w:tbl>
      <w:tblPr>
        <w:tblStyle w:val="19"/>
        <w:tblW w:w="4999" w:type="pct"/>
        <w:jc w:val="center"/>
        <w:tblLayout w:type="fixed"/>
        <w:tblCellMar>
          <w:top w:w="0" w:type="dxa"/>
          <w:left w:w="108" w:type="dxa"/>
          <w:bottom w:w="0" w:type="dxa"/>
          <w:right w:w="108" w:type="dxa"/>
        </w:tblCellMar>
      </w:tblPr>
      <w:tblGrid>
        <w:gridCol w:w="1069"/>
        <w:gridCol w:w="1936"/>
        <w:gridCol w:w="2338"/>
        <w:gridCol w:w="1637"/>
        <w:gridCol w:w="1540"/>
        <w:gridCol w:w="1845"/>
        <w:gridCol w:w="815"/>
        <w:gridCol w:w="1069"/>
        <w:gridCol w:w="921"/>
        <w:gridCol w:w="1424"/>
      </w:tblGrid>
      <w:tr>
        <w:tblPrEx>
          <w:tblCellMar>
            <w:top w:w="0" w:type="dxa"/>
            <w:left w:w="108" w:type="dxa"/>
            <w:bottom w:w="0" w:type="dxa"/>
            <w:right w:w="108" w:type="dxa"/>
          </w:tblCellMar>
        </w:tblPrEx>
        <w:trPr>
          <w:trHeight w:val="506" w:hRule="atLeast"/>
          <w:tblHeader/>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序号</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安装地点</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型号</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电池容量*数量</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启用时间</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供电范围</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数量</w:t>
            </w:r>
          </w:p>
        </w:tc>
        <w:tc>
          <w:tcPr>
            <w:tcW w:w="366"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单价</w:t>
            </w:r>
          </w:p>
        </w:tc>
        <w:tc>
          <w:tcPr>
            <w:tcW w:w="3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总价</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1256"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明德楼北侧手术室</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YJ-130KW/100min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100AH*8*40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2009.7.9</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9个手术间、呼吸监护室</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依据合同约定计算</w:t>
            </w: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明德楼</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YJ-3KW/90min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40AH*16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2009.7.9</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东七护士站胸外科</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YJ-6KW/90min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65AH*16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2009.7.9</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东一妇科病房（VIP）</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YZD-A/3-A/90min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80AH*4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2011.8.18</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病案室</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UL33-30KW/30min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38AH*30块</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2017.4</w:t>
            </w:r>
          </w:p>
        </w:tc>
        <w:tc>
          <w:tcPr>
            <w:tcW w:w="6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病案室</w:t>
            </w: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门诊B超室（门诊一楼）</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YZD-A/6-A/90min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80AH*4*2</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2011.8.18</w:t>
            </w:r>
          </w:p>
        </w:tc>
        <w:tc>
          <w:tcPr>
            <w:tcW w:w="6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抢救室</w:t>
            </w: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门诊收款处、药房</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GES-N11K/30min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38AH*20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部分收费窗口</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2号楼1至5层</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EPS1-5K/60min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100AH*2</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2013.08</w:t>
            </w:r>
          </w:p>
        </w:tc>
        <w:tc>
          <w:tcPr>
            <w:tcW w:w="6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w:t>
            </w:r>
          </w:p>
        </w:tc>
        <w:tc>
          <w:tcPr>
            <w:tcW w:w="6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2号楼六楼（多组组成）</w:t>
            </w:r>
          </w:p>
        </w:tc>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10KVA/15min</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24AH*16</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2013.10</w:t>
            </w:r>
          </w:p>
        </w:tc>
        <w:tc>
          <w:tcPr>
            <w:tcW w:w="6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护士站、抢救室</w:t>
            </w: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w:t>
            </w:r>
          </w:p>
        </w:tc>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366" w:type="pc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至善楼三层东（ICU）</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CASTLE-0320KS/30min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2012.3</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护士站、</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315" w:hRule="atLeast"/>
          <w:jc w:val="center"/>
        </w:trPr>
        <w:tc>
          <w:tcPr>
            <w:tcW w:w="366" w:type="pct"/>
            <w:tcBorders>
              <w:top w:val="single" w:color="auto" w:sz="4" w:space="0"/>
              <w:left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至善楼一层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20KVA/100AH</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2012.3</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设备</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依据合同约定计算 </w:t>
            </w:r>
          </w:p>
        </w:tc>
      </w:tr>
      <w:tr>
        <w:tblPrEx>
          <w:tblCellMar>
            <w:top w:w="0" w:type="dxa"/>
            <w:left w:w="108" w:type="dxa"/>
            <w:bottom w:w="0" w:type="dxa"/>
            <w:right w:w="108" w:type="dxa"/>
          </w:tblCellMar>
        </w:tblPrEx>
        <w:trPr>
          <w:trHeight w:val="73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广智南楼儿内门诊一层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15KW/12V</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100AH8*16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4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广智南楼儿内一科二层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BK-17-1KW</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12V-10AH*4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6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广智北1层急诊化验室</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6KVA/30min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17AH*16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广智北楼1层发热门诊</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20KVA/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24AH*16</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广智北楼2层配电间</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80KVA/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100AH*100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17</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广智北楼2层配电间</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80KVA/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100AH*64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广智北楼3层配电间</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30KVA/</w:t>
            </w:r>
            <w:r>
              <w:rPr>
                <w:rFonts w:hint="eastAsia" w:ascii="仿宋" w:hAnsi="仿宋" w:eastAsia="仿宋" w:cs="仿宋"/>
                <w:color w:val="000000" w:themeColor="text1"/>
                <w:kern w:val="0"/>
                <w:sz w:val="28"/>
                <w:szCs w:val="28"/>
                <w:highlight w:val="none"/>
                <w14:textFill>
                  <w14:solidFill>
                    <w14:schemeClr w14:val="tx1"/>
                  </w14:solidFill>
                </w14:textFill>
              </w:rPr>
              <w:t>90min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100AH*20</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2017.7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19</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济众北核医学</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20KVA/160KW/30min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120AH*64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设备</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right"/>
              <w:textAlignment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济众楼西信息中心</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80KVK/60</w:t>
            </w:r>
            <w:r>
              <w:rPr>
                <w:rFonts w:hint="eastAsia" w:ascii="仿宋" w:hAnsi="仿宋" w:eastAsia="仿宋" w:cs="仿宋"/>
                <w:b/>
                <w:bCs/>
                <w:color w:val="000000" w:themeColor="text1"/>
                <w:kern w:val="0"/>
                <w:sz w:val="28"/>
                <w:szCs w:val="28"/>
                <w:highlight w:val="none"/>
                <w14:textFill>
                  <w14:solidFill>
                    <w14:schemeClr w14:val="tx1"/>
                  </w14:solidFill>
                </w14:textFill>
              </w:rPr>
              <w:t>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100AH*192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2020.7</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2025.8.5维保到期</w:t>
            </w: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急诊</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GE-SS-100SP</w:t>
            </w:r>
          </w:p>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100KVA/80KW</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2022.1.15</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16个吊塔、护士站、2个病房3个大厅插座</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依据合同约定计算</w:t>
            </w:r>
          </w:p>
        </w:tc>
      </w:tr>
      <w:tr>
        <w:tblPrEx>
          <w:tblCellMar>
            <w:top w:w="0" w:type="dxa"/>
            <w:left w:w="108" w:type="dxa"/>
            <w:bottom w:w="0" w:type="dxa"/>
            <w:right w:w="108" w:type="dxa"/>
          </w:tblCellMar>
        </w:tblPrEx>
        <w:trPr>
          <w:trHeight w:val="60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广智北楼4层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科迈20KVA*1</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HT-D-2KVA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50AH*2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180min</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HT-D-1KVA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33AH*2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60min</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25</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HT-D-1KVA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45AH*2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180min</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26</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崇仁楼F12至17层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HT-D-2KVA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40AH*2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60min</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27</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崇仁楼4、17层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HT-D-3KVA</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65AH*2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180min</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消防应急照明</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28</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崇仁楼1层</w:t>
            </w:r>
          </w:p>
        </w:tc>
        <w:tc>
          <w:tcPr>
            <w:tcW w:w="801" w:type="pct"/>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shd w:val="clear"/>
              <w:kinsoku/>
              <w:wordWrap/>
              <w:overflowPunct/>
              <w:topLinePunct w:val="0"/>
              <w:autoSpaceDE/>
              <w:autoSpaceDN/>
              <w:bidi w:val="0"/>
              <w:adjustRightInd/>
              <w:snapToGrid/>
              <w:spacing w:line="240" w:lineRule="auto"/>
              <w:ind w:left="0"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UPS5000-E-100KVA</w:t>
            </w:r>
          </w:p>
        </w:tc>
        <w:tc>
          <w:tcPr>
            <w:tcW w:w="560" w:type="pct"/>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shd w:val="clear"/>
              <w:kinsoku/>
              <w:wordWrap/>
              <w:overflowPunct/>
              <w:topLinePunct w:val="0"/>
              <w:autoSpaceDE/>
              <w:autoSpaceDN/>
              <w:bidi w:val="0"/>
              <w:adjustRightInd/>
              <w:snapToGrid/>
              <w:spacing w:line="240" w:lineRule="auto"/>
              <w:ind w:left="0"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12V100AH*120</w:t>
            </w:r>
          </w:p>
        </w:tc>
        <w:tc>
          <w:tcPr>
            <w:tcW w:w="527" w:type="pct"/>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shd w:val="clear"/>
              <w:kinsoku/>
              <w:wordWrap/>
              <w:overflowPunct/>
              <w:topLinePunct w:val="0"/>
              <w:autoSpaceDE/>
              <w:autoSpaceDN/>
              <w:bidi w:val="0"/>
              <w:adjustRightInd/>
              <w:snapToGrid/>
              <w:spacing w:line="240" w:lineRule="auto"/>
              <w:ind w:left="0" w:firstLine="0"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信息机房</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29</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崇仁楼4、5层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200KVA/30min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120AH*64</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生化设备</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56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30</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8-1ICUAT1</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93E-60KVA/60min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100AH*72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重症监护室</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崇仁楼7至11层</w:t>
            </w: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93E-15KVA/15min</w:t>
            </w: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20AH*32</w:t>
            </w: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2020.5</w:t>
            </w: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供电区域不清</w:t>
            </w: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合计</w:t>
            </w:r>
          </w:p>
        </w:tc>
        <w:tc>
          <w:tcPr>
            <w:tcW w:w="663"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801"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kern w:val="0"/>
                <w:sz w:val="28"/>
                <w:szCs w:val="28"/>
                <w:highlight w:val="none"/>
                <w:lang w:bidi="ar"/>
                <w14:textFill>
                  <w14:solidFill>
                    <w14:schemeClr w14:val="tx1"/>
                  </w14:solidFill>
                </w14:textFill>
              </w:rPr>
            </w:pPr>
          </w:p>
        </w:tc>
        <w:tc>
          <w:tcPr>
            <w:tcW w:w="5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527"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632"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8"/>
                <w:szCs w:val="28"/>
                <w:highlight w:val="none"/>
                <w14:textFill>
                  <w14:solidFill>
                    <w14:schemeClr w14:val="tx1"/>
                  </w14:solidFill>
                </w14:textFill>
              </w:rPr>
            </w:pPr>
          </w:p>
        </w:tc>
        <w:tc>
          <w:tcPr>
            <w:tcW w:w="279"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99</w:t>
            </w:r>
          </w:p>
        </w:tc>
        <w:tc>
          <w:tcPr>
            <w:tcW w:w="366" w:type="pct"/>
            <w:tcBorders>
              <w:top w:val="single" w:color="auto" w:sz="4" w:space="0"/>
              <w:left w:val="nil"/>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1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bl>
    <w:p>
      <w:pPr>
        <w:shd w:val="clear"/>
        <w:spacing w:line="280" w:lineRule="exact"/>
        <w:rPr>
          <w:rFonts w:hint="eastAsia" w:ascii="仿宋" w:hAnsi="仿宋" w:eastAsia="仿宋" w:cs="仿宋"/>
          <w:bCs/>
          <w:sz w:val="28"/>
          <w:szCs w:val="28"/>
          <w:highlight w:val="none"/>
        </w:rPr>
      </w:pPr>
    </w:p>
    <w:p>
      <w:pPr>
        <w:pStyle w:val="28"/>
        <w:widowControl w:val="0"/>
        <w:shd w:val="clear"/>
        <w:spacing w:line="420" w:lineRule="exact"/>
        <w:ind w:left="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注：1</w:t>
      </w:r>
      <w:r>
        <w:rPr>
          <w:rFonts w:hint="eastAsia" w:ascii="仿宋" w:hAnsi="仿宋" w:cs="仿宋"/>
          <w:sz w:val="28"/>
          <w:szCs w:val="28"/>
          <w:highlight w:val="none"/>
          <w:lang w:eastAsia="zh-CN"/>
        </w:rPr>
        <w:t>、</w:t>
      </w:r>
      <w:r>
        <w:rPr>
          <w:rFonts w:hint="eastAsia" w:ascii="仿宋" w:hAnsi="仿宋" w:cs="仿宋"/>
          <w:sz w:val="28"/>
          <w:szCs w:val="28"/>
          <w:highlight w:val="none"/>
          <w:lang w:val="en-US" w:eastAsia="zh-CN"/>
        </w:rPr>
        <w:t>上表单价为单台设备三年的维保费，</w:t>
      </w:r>
      <w:r>
        <w:rPr>
          <w:rFonts w:hint="eastAsia" w:ascii="仿宋" w:hAnsi="仿宋" w:eastAsia="仿宋" w:cs="仿宋"/>
          <w:sz w:val="28"/>
          <w:szCs w:val="28"/>
          <w:highlight w:val="none"/>
        </w:rPr>
        <w:t>以上清单若有漏项视为让利</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w:t>
      </w:r>
    </w:p>
    <w:p>
      <w:pPr>
        <w:pStyle w:val="28"/>
        <w:widowControl w:val="0"/>
        <w:shd w:val="clear"/>
        <w:spacing w:line="420" w:lineRule="exact"/>
        <w:ind w:left="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2、因甲方扩建、改造拆除的设备，应在拆除当日给予扣除维保结算</w:t>
      </w:r>
      <w:r>
        <w:rPr>
          <w:rFonts w:hint="eastAsia" w:ascii="仿宋" w:hAnsi="仿宋" w:eastAsia="仿宋" w:cs="仿宋"/>
          <w:sz w:val="28"/>
          <w:szCs w:val="28"/>
          <w:highlight w:val="none"/>
          <w:lang w:eastAsia="zh-CN"/>
        </w:rPr>
        <w:t>，合同期内甲方有新增加设备乙方免费给予维保</w:t>
      </w:r>
      <w:r>
        <w:rPr>
          <w:rFonts w:hint="eastAsia" w:ascii="仿宋" w:hAnsi="仿宋" w:eastAsia="仿宋" w:cs="仿宋"/>
          <w:sz w:val="28"/>
          <w:szCs w:val="28"/>
          <w:highlight w:val="none"/>
        </w:rPr>
        <w:t>。</w:t>
      </w:r>
    </w:p>
    <w:p>
      <w:pPr>
        <w:pStyle w:val="25"/>
        <w:keepNext w:val="0"/>
        <w:keepLines w:val="0"/>
        <w:pageBreakBefore w:val="0"/>
        <w:widowControl/>
        <w:shd w:val="clear"/>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5"/>
        <w:keepNext w:val="0"/>
        <w:keepLines w:val="0"/>
        <w:pageBreakBefore w:val="0"/>
        <w:widowControl/>
        <w:shd w:val="clear"/>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hd w:val="clea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p>
      <w:pPr>
        <w:pStyle w:val="10"/>
        <w:shd w:val="clear"/>
        <w:rPr>
          <w:rFonts w:hint="eastAsia"/>
          <w:highlight w:val="none"/>
        </w:rPr>
        <w:sectPr>
          <w:type w:val="continuous"/>
          <w:pgSz w:w="16840" w:h="11907" w:orient="landscape"/>
          <w:pgMar w:top="1418" w:right="1304" w:bottom="1418" w:left="1157" w:header="851" w:footer="851" w:gutter="0"/>
          <w:pgBorders>
            <w:top w:val="none" w:sz="0" w:space="0"/>
            <w:left w:val="none" w:sz="0" w:space="0"/>
            <w:bottom w:val="none" w:sz="0" w:space="0"/>
            <w:right w:val="none" w:sz="0" w:space="0"/>
          </w:pgBorders>
          <w:pgNumType w:fmt="decimal"/>
          <w:cols w:space="720" w:num="1"/>
          <w:docGrid w:type="linesAndChars" w:linePitch="290" w:charSpace="-3931"/>
        </w:sectPr>
      </w:pPr>
    </w:p>
    <w:p>
      <w:pPr>
        <w:shd w:val="clear"/>
        <w:spacing w:line="360" w:lineRule="auto"/>
        <w:ind w:firstLine="562" w:firstLineChars="200"/>
        <w:jc w:val="left"/>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配件更换报价清单</w:t>
      </w:r>
      <w:r>
        <w:rPr>
          <w:rFonts w:hint="eastAsia" w:ascii="仿宋" w:hAnsi="仿宋" w:eastAsia="仿宋" w:cs="仿宋"/>
          <w:b/>
          <w:bCs/>
          <w:sz w:val="28"/>
          <w:szCs w:val="28"/>
          <w:highlight w:val="none"/>
          <w:lang w:val="en-US" w:eastAsia="zh-CN"/>
        </w:rPr>
        <w:t>(三年合同服务期）；</w:t>
      </w:r>
    </w:p>
    <w:tbl>
      <w:tblPr>
        <w:tblStyle w:val="19"/>
        <w:tblW w:w="499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4"/>
        <w:gridCol w:w="1445"/>
        <w:gridCol w:w="3453"/>
        <w:gridCol w:w="882"/>
        <w:gridCol w:w="850"/>
        <w:gridCol w:w="78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序号</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名称</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配件名称</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数量</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单位</w:t>
            </w:r>
          </w:p>
        </w:tc>
        <w:tc>
          <w:tcPr>
            <w:tcW w:w="427" w:type="pct"/>
          </w:tcPr>
          <w:p>
            <w:pPr>
              <w:pStyle w:val="18"/>
              <w:widowControl/>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75" w:type="pct"/>
          </w:tcPr>
          <w:p>
            <w:pPr>
              <w:pStyle w:val="18"/>
              <w:widowControl/>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4</w:t>
            </w:r>
          </w:p>
        </w:tc>
        <w:tc>
          <w:tcPr>
            <w:tcW w:w="785" w:type="pct"/>
            <w:vMerge w:val="restar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6KW</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主控板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逆变板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变压器</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显示屏</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充电板</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vMerge w:val="continue"/>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附件（电线、线鼻子等）</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5</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蓄电池</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12V24AH，阻燃</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6</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蓄电池</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12V38AH，阻燃</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7</w:t>
            </w: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蓄电池</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12V100AH，阻燃</w:t>
            </w: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32</w:t>
            </w: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只</w:t>
            </w:r>
          </w:p>
        </w:tc>
        <w:tc>
          <w:tcPr>
            <w:tcW w:w="427" w:type="pct"/>
          </w:tcPr>
          <w:p>
            <w:pPr>
              <w:pStyle w:val="18"/>
              <w:widowControl/>
              <w:shd w:val="clear"/>
              <w:jc w:val="center"/>
              <w:rPr>
                <w:rFonts w:hint="eastAsia" w:ascii="仿宋" w:hAnsi="仿宋" w:eastAsia="仿宋" w:cs="仿宋"/>
                <w:color w:val="000000"/>
                <w:sz w:val="28"/>
                <w:szCs w:val="28"/>
                <w:highlight w:val="none"/>
              </w:rPr>
            </w:pPr>
          </w:p>
        </w:tc>
        <w:tc>
          <w:tcPr>
            <w:tcW w:w="475" w:type="pct"/>
          </w:tcPr>
          <w:p>
            <w:pPr>
              <w:pStyle w:val="18"/>
              <w:widowControl/>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jc w:val="center"/>
        </w:trPr>
        <w:tc>
          <w:tcPr>
            <w:tcW w:w="491"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785"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合计</w:t>
            </w:r>
          </w:p>
        </w:tc>
        <w:tc>
          <w:tcPr>
            <w:tcW w:w="1876"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479"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462" w:type="pct"/>
            <w:tcMar>
              <w:left w:w="108" w:type="dxa"/>
              <w:right w:w="108" w:type="dxa"/>
            </w:tcMar>
            <w:vAlign w:val="center"/>
          </w:tcPr>
          <w:p>
            <w:pPr>
              <w:pStyle w:val="18"/>
              <w:widowControl/>
              <w:shd w:val="clear"/>
              <w:jc w:val="center"/>
              <w:rPr>
                <w:rFonts w:hint="eastAsia" w:ascii="仿宋" w:hAnsi="仿宋" w:eastAsia="仿宋" w:cs="仿宋"/>
                <w:sz w:val="28"/>
                <w:szCs w:val="28"/>
                <w:highlight w:val="none"/>
              </w:rPr>
            </w:pPr>
          </w:p>
        </w:tc>
        <w:tc>
          <w:tcPr>
            <w:tcW w:w="427" w:type="pct"/>
          </w:tcPr>
          <w:p>
            <w:pPr>
              <w:pStyle w:val="18"/>
              <w:widowControl/>
              <w:shd w:val="clear"/>
              <w:jc w:val="center"/>
              <w:rPr>
                <w:rFonts w:hint="eastAsia" w:ascii="仿宋" w:hAnsi="仿宋" w:eastAsia="仿宋" w:cs="仿宋"/>
                <w:sz w:val="28"/>
                <w:szCs w:val="28"/>
                <w:highlight w:val="none"/>
              </w:rPr>
            </w:pPr>
          </w:p>
        </w:tc>
        <w:tc>
          <w:tcPr>
            <w:tcW w:w="475" w:type="pct"/>
          </w:tcPr>
          <w:p>
            <w:pPr>
              <w:pStyle w:val="18"/>
              <w:widowControl/>
              <w:shd w:val="clear"/>
              <w:jc w:val="center"/>
              <w:rPr>
                <w:rFonts w:hint="eastAsia" w:ascii="仿宋" w:hAnsi="仿宋" w:eastAsia="仿宋" w:cs="仿宋"/>
                <w:sz w:val="28"/>
                <w:szCs w:val="28"/>
                <w:highlight w:val="none"/>
              </w:rPr>
            </w:pPr>
          </w:p>
        </w:tc>
      </w:tr>
    </w:tbl>
    <w:p>
      <w:pPr>
        <w:pStyle w:val="28"/>
        <w:keepNext w:val="0"/>
        <w:keepLines w:val="0"/>
        <w:pageBreakBefore w:val="0"/>
        <w:widowControl w:val="0"/>
        <w:shd w:val="clear"/>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cs="仿宋"/>
          <w:sz w:val="28"/>
          <w:szCs w:val="28"/>
          <w:highlight w:val="none"/>
          <w:lang w:val="en-US" w:eastAsia="zh-CN"/>
        </w:rPr>
        <w:t>上表为</w:t>
      </w:r>
      <w:r>
        <w:rPr>
          <w:rFonts w:hint="eastAsia" w:ascii="仿宋" w:hAnsi="仿宋" w:eastAsia="仿宋" w:cs="仿宋"/>
          <w:sz w:val="28"/>
          <w:szCs w:val="28"/>
          <w:highlight w:val="none"/>
        </w:rPr>
        <w:t>配件三年的更换量</w:t>
      </w:r>
      <w:r>
        <w:rPr>
          <w:rFonts w:hint="eastAsia" w:ascii="仿宋" w:hAnsi="仿宋" w:cs="仿宋"/>
          <w:sz w:val="28"/>
          <w:szCs w:val="28"/>
          <w:highlight w:val="none"/>
          <w:lang w:eastAsia="zh-CN"/>
        </w:rPr>
        <w:t>，</w:t>
      </w:r>
      <w:r>
        <w:rPr>
          <w:rFonts w:hint="eastAsia" w:ascii="仿宋" w:hAnsi="仿宋" w:eastAsia="仿宋" w:cs="仿宋"/>
          <w:sz w:val="28"/>
          <w:szCs w:val="28"/>
          <w:highlight w:val="none"/>
          <w:lang w:eastAsia="zh-CN"/>
        </w:rPr>
        <w:t>配件更换按实际发生量据实结算，更换配件前须甲方确认后方可更换</w:t>
      </w:r>
      <w:r>
        <w:rPr>
          <w:rFonts w:hint="eastAsia" w:ascii="仿宋" w:hAnsi="仿宋" w:eastAsia="仿宋" w:cs="仿宋"/>
          <w:sz w:val="28"/>
          <w:szCs w:val="28"/>
          <w:highlight w:val="none"/>
        </w:rPr>
        <w:t>。</w:t>
      </w:r>
    </w:p>
    <w:p>
      <w:pPr>
        <w:pStyle w:val="25"/>
        <w:keepNext w:val="0"/>
        <w:keepLines w:val="0"/>
        <w:pageBreakBefore w:val="0"/>
        <w:widowControl/>
        <w:shd w:val="clea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5"/>
        <w:keepNext w:val="0"/>
        <w:keepLines w:val="0"/>
        <w:pageBreakBefore w:val="0"/>
        <w:widowControl/>
        <w:shd w:val="clea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p>
      <w:pPr>
        <w:pStyle w:val="6"/>
        <w:shd w:val="clear"/>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95" w:name="_Toc5481"/>
      <w:r>
        <w:rPr>
          <w:rFonts w:hint="eastAsia" w:ascii="Arial" w:hAnsi="Arial" w:eastAsia="黑体" w:cs="Times New Roman"/>
          <w:b w:val="0"/>
          <w:kern w:val="2"/>
          <w:sz w:val="32"/>
          <w:szCs w:val="32"/>
          <w:highlight w:val="none"/>
          <w:lang w:val="en-US" w:eastAsia="zh-CN" w:bidi="ar-SA"/>
        </w:rPr>
        <w:t>附件六：技术规格响应/偏离表</w:t>
      </w:r>
      <w:bookmarkEnd w:id="95"/>
    </w:p>
    <w:p>
      <w:pPr>
        <w:shd w:val="clea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shd w:val="clear"/>
              <w:jc w:val="center"/>
              <w:rPr>
                <w:rFonts w:hint="eastAsia" w:ascii="仿宋" w:hAnsi="仿宋" w:eastAsia="仿宋" w:cs="仿宋"/>
                <w:sz w:val="28"/>
                <w:szCs w:val="28"/>
                <w:highlight w:val="none"/>
              </w:rPr>
            </w:pPr>
          </w:p>
        </w:tc>
        <w:tc>
          <w:tcPr>
            <w:tcW w:w="719" w:type="pct"/>
            <w:noWrap w:val="0"/>
            <w:vAlign w:val="center"/>
          </w:tcPr>
          <w:p>
            <w:pPr>
              <w:shd w:val="clear"/>
              <w:jc w:val="center"/>
              <w:rPr>
                <w:rFonts w:hint="eastAsia" w:ascii="仿宋" w:hAnsi="仿宋" w:eastAsia="仿宋" w:cs="仿宋"/>
                <w:sz w:val="28"/>
                <w:szCs w:val="28"/>
                <w:highlight w:val="none"/>
              </w:rPr>
            </w:pPr>
          </w:p>
        </w:tc>
        <w:tc>
          <w:tcPr>
            <w:tcW w:w="643" w:type="pct"/>
            <w:noWrap w:val="0"/>
            <w:vAlign w:val="center"/>
          </w:tcPr>
          <w:p>
            <w:pPr>
              <w:shd w:val="clear"/>
              <w:jc w:val="center"/>
              <w:rPr>
                <w:rFonts w:hint="eastAsia" w:ascii="仿宋" w:hAnsi="仿宋" w:eastAsia="仿宋" w:cs="仿宋"/>
                <w:sz w:val="28"/>
                <w:szCs w:val="28"/>
                <w:highlight w:val="none"/>
              </w:rPr>
            </w:pPr>
          </w:p>
        </w:tc>
        <w:tc>
          <w:tcPr>
            <w:tcW w:w="1019" w:type="pct"/>
            <w:noWrap w:val="0"/>
            <w:vAlign w:val="center"/>
          </w:tcPr>
          <w:p>
            <w:pPr>
              <w:shd w:val="clear"/>
              <w:jc w:val="center"/>
              <w:rPr>
                <w:rFonts w:hint="eastAsia" w:ascii="仿宋" w:hAnsi="仿宋" w:eastAsia="仿宋" w:cs="仿宋"/>
                <w:sz w:val="28"/>
                <w:szCs w:val="28"/>
                <w:highlight w:val="none"/>
              </w:rPr>
            </w:pPr>
          </w:p>
        </w:tc>
        <w:tc>
          <w:tcPr>
            <w:tcW w:w="912" w:type="pct"/>
            <w:noWrap w:val="0"/>
            <w:vAlign w:val="center"/>
          </w:tcPr>
          <w:p>
            <w:pPr>
              <w:shd w:val="clear"/>
              <w:jc w:val="center"/>
              <w:rPr>
                <w:rFonts w:hint="eastAsia" w:ascii="仿宋" w:hAnsi="仿宋" w:eastAsia="仿宋" w:cs="仿宋"/>
                <w:sz w:val="28"/>
                <w:szCs w:val="28"/>
                <w:highlight w:val="none"/>
              </w:rPr>
            </w:pPr>
          </w:p>
        </w:tc>
        <w:tc>
          <w:tcPr>
            <w:tcW w:w="722" w:type="pct"/>
            <w:noWrap w:val="0"/>
            <w:vAlign w:val="center"/>
          </w:tcPr>
          <w:p>
            <w:pPr>
              <w:shd w:val="clear"/>
              <w:jc w:val="center"/>
              <w:rPr>
                <w:rFonts w:hint="eastAsia" w:ascii="仿宋" w:hAnsi="仿宋" w:eastAsia="仿宋" w:cs="仿宋"/>
                <w:sz w:val="28"/>
                <w:szCs w:val="28"/>
                <w:highlight w:val="none"/>
              </w:rPr>
            </w:pPr>
          </w:p>
        </w:tc>
        <w:tc>
          <w:tcPr>
            <w:tcW w:w="527" w:type="pct"/>
            <w:noWrap w:val="0"/>
            <w:vAlign w:val="center"/>
          </w:tcPr>
          <w:p>
            <w:pPr>
              <w:shd w:val="clear"/>
              <w:jc w:val="center"/>
              <w:rPr>
                <w:rFonts w:hint="eastAsia" w:ascii="仿宋" w:hAnsi="仿宋" w:eastAsia="仿宋" w:cs="仿宋"/>
                <w:sz w:val="28"/>
                <w:szCs w:val="28"/>
                <w:highlight w:val="none"/>
              </w:rPr>
            </w:pPr>
          </w:p>
        </w:tc>
      </w:tr>
    </w:tbl>
    <w:p>
      <w:pPr>
        <w:pStyle w:val="25"/>
        <w:shd w:val="clear"/>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5"/>
        <w:shd w:val="clear"/>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9"/>
        <w:shd w:val="clear"/>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6"/>
        <w:shd w:val="clear"/>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96" w:name="_Toc28815"/>
      <w:r>
        <w:rPr>
          <w:rFonts w:hint="eastAsia" w:ascii="Arial" w:hAnsi="Arial" w:eastAsia="黑体" w:cs="Times New Roman"/>
          <w:b w:val="0"/>
          <w:kern w:val="2"/>
          <w:sz w:val="32"/>
          <w:szCs w:val="32"/>
          <w:highlight w:val="none"/>
          <w:lang w:val="en-US" w:eastAsia="zh-CN" w:bidi="ar-SA"/>
        </w:rPr>
        <w:t>附件七:商务条款响应/偏离表</w:t>
      </w:r>
      <w:bookmarkEnd w:id="96"/>
    </w:p>
    <w:p>
      <w:pPr>
        <w:shd w:val="clea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shd w:val="clear"/>
              <w:jc w:val="center"/>
              <w:rPr>
                <w:rFonts w:hint="eastAsia" w:ascii="仿宋" w:hAnsi="仿宋" w:eastAsia="仿宋" w:cs="仿宋"/>
                <w:sz w:val="28"/>
                <w:szCs w:val="28"/>
                <w:highlight w:val="none"/>
              </w:rPr>
            </w:pPr>
          </w:p>
        </w:tc>
        <w:tc>
          <w:tcPr>
            <w:tcW w:w="698" w:type="pct"/>
            <w:noWrap w:val="0"/>
            <w:vAlign w:val="center"/>
          </w:tcPr>
          <w:p>
            <w:pPr>
              <w:shd w:val="clear"/>
              <w:jc w:val="center"/>
              <w:rPr>
                <w:rFonts w:hint="eastAsia" w:ascii="仿宋" w:hAnsi="仿宋" w:eastAsia="仿宋" w:cs="仿宋"/>
                <w:sz w:val="28"/>
                <w:szCs w:val="28"/>
                <w:highlight w:val="none"/>
              </w:rPr>
            </w:pPr>
          </w:p>
        </w:tc>
        <w:tc>
          <w:tcPr>
            <w:tcW w:w="1266" w:type="pct"/>
            <w:noWrap w:val="0"/>
            <w:vAlign w:val="center"/>
          </w:tcPr>
          <w:p>
            <w:pPr>
              <w:shd w:val="clear"/>
              <w:jc w:val="center"/>
              <w:rPr>
                <w:rFonts w:hint="eastAsia" w:ascii="仿宋" w:hAnsi="仿宋" w:eastAsia="仿宋" w:cs="仿宋"/>
                <w:sz w:val="28"/>
                <w:szCs w:val="28"/>
                <w:highlight w:val="none"/>
              </w:rPr>
            </w:pPr>
          </w:p>
        </w:tc>
        <w:tc>
          <w:tcPr>
            <w:tcW w:w="1319" w:type="pct"/>
            <w:noWrap w:val="0"/>
            <w:vAlign w:val="center"/>
          </w:tcPr>
          <w:p>
            <w:pPr>
              <w:shd w:val="clear"/>
              <w:jc w:val="center"/>
              <w:rPr>
                <w:rFonts w:hint="eastAsia" w:ascii="仿宋" w:hAnsi="仿宋" w:eastAsia="仿宋" w:cs="仿宋"/>
                <w:sz w:val="28"/>
                <w:szCs w:val="28"/>
                <w:highlight w:val="none"/>
              </w:rPr>
            </w:pPr>
          </w:p>
        </w:tc>
        <w:tc>
          <w:tcPr>
            <w:tcW w:w="759" w:type="pct"/>
            <w:noWrap w:val="0"/>
            <w:vAlign w:val="center"/>
          </w:tcPr>
          <w:p>
            <w:pPr>
              <w:shd w:val="clear"/>
              <w:jc w:val="center"/>
              <w:rPr>
                <w:rFonts w:hint="eastAsia" w:ascii="仿宋" w:hAnsi="仿宋" w:eastAsia="仿宋" w:cs="仿宋"/>
                <w:sz w:val="28"/>
                <w:szCs w:val="28"/>
                <w:highlight w:val="none"/>
              </w:rPr>
            </w:pPr>
          </w:p>
        </w:tc>
        <w:tc>
          <w:tcPr>
            <w:tcW w:w="497" w:type="pct"/>
            <w:noWrap w:val="0"/>
            <w:vAlign w:val="center"/>
          </w:tcPr>
          <w:p>
            <w:pPr>
              <w:shd w:val="clear"/>
              <w:jc w:val="center"/>
              <w:rPr>
                <w:rFonts w:hint="eastAsia" w:ascii="仿宋" w:hAnsi="仿宋" w:eastAsia="仿宋" w:cs="仿宋"/>
                <w:sz w:val="28"/>
                <w:szCs w:val="28"/>
                <w:highlight w:val="none"/>
              </w:rPr>
            </w:pPr>
          </w:p>
        </w:tc>
      </w:tr>
    </w:tbl>
    <w:p>
      <w:pPr>
        <w:pStyle w:val="25"/>
        <w:shd w:val="clear"/>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5"/>
        <w:shd w:val="clear"/>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9"/>
        <w:shd w:val="clear"/>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6"/>
        <w:shd w:val="clear"/>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97" w:name="_Toc31287"/>
      <w:r>
        <w:rPr>
          <w:rFonts w:hint="eastAsia" w:ascii="Arial" w:hAnsi="Arial" w:eastAsia="黑体" w:cs="Times New Roman"/>
          <w:b w:val="0"/>
          <w:kern w:val="2"/>
          <w:sz w:val="32"/>
          <w:szCs w:val="32"/>
          <w:highlight w:val="none"/>
          <w:lang w:val="en-US" w:eastAsia="zh-CN" w:bidi="ar-SA"/>
        </w:rPr>
        <w:t>附件八：产品性能描述一览表</w:t>
      </w:r>
      <w:bookmarkEnd w:id="97"/>
    </w:p>
    <w:p>
      <w:pPr>
        <w:shd w:val="clea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347"/>
        <w:gridCol w:w="1511"/>
        <w:gridCol w:w="461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813"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481"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shd w:val="clear"/>
              <w:jc w:val="center"/>
              <w:rPr>
                <w:rFonts w:hint="eastAsia" w:ascii="仿宋" w:hAnsi="仿宋" w:eastAsia="仿宋" w:cs="仿宋"/>
                <w:color w:val="000000"/>
                <w:sz w:val="28"/>
                <w:szCs w:val="28"/>
                <w:highlight w:val="none"/>
              </w:rPr>
            </w:pPr>
          </w:p>
        </w:tc>
        <w:tc>
          <w:tcPr>
            <w:tcW w:w="813" w:type="pct"/>
            <w:noWrap w:val="0"/>
            <w:vAlign w:val="center"/>
          </w:tcPr>
          <w:p>
            <w:pPr>
              <w:shd w:val="clear"/>
              <w:jc w:val="center"/>
              <w:rPr>
                <w:rFonts w:hint="eastAsia" w:ascii="仿宋" w:hAnsi="仿宋" w:eastAsia="仿宋" w:cs="仿宋"/>
                <w:color w:val="000000"/>
                <w:sz w:val="28"/>
                <w:szCs w:val="28"/>
                <w:highlight w:val="none"/>
              </w:rPr>
            </w:pPr>
          </w:p>
        </w:tc>
        <w:tc>
          <w:tcPr>
            <w:tcW w:w="2481" w:type="pct"/>
            <w:noWrap w:val="0"/>
            <w:vAlign w:val="center"/>
          </w:tcPr>
          <w:p>
            <w:pPr>
              <w:shd w:val="clear"/>
              <w:jc w:val="center"/>
              <w:rPr>
                <w:rFonts w:hint="eastAsia" w:ascii="仿宋" w:hAnsi="仿宋" w:eastAsia="仿宋" w:cs="仿宋"/>
                <w:color w:val="000000"/>
                <w:sz w:val="28"/>
                <w:szCs w:val="28"/>
                <w:highlight w:val="none"/>
              </w:rPr>
            </w:pPr>
          </w:p>
        </w:tc>
        <w:tc>
          <w:tcPr>
            <w:tcW w:w="524" w:type="pct"/>
            <w:noWrap w:val="0"/>
            <w:vAlign w:val="center"/>
          </w:tcPr>
          <w:p>
            <w:pPr>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shd w:val="clear"/>
              <w:jc w:val="center"/>
              <w:rPr>
                <w:rFonts w:hint="eastAsia" w:ascii="仿宋" w:hAnsi="仿宋" w:eastAsia="仿宋" w:cs="仿宋"/>
                <w:color w:val="000000"/>
                <w:sz w:val="28"/>
                <w:szCs w:val="28"/>
                <w:highlight w:val="none"/>
              </w:rPr>
            </w:pPr>
          </w:p>
        </w:tc>
        <w:tc>
          <w:tcPr>
            <w:tcW w:w="813" w:type="pct"/>
            <w:noWrap w:val="0"/>
            <w:vAlign w:val="center"/>
          </w:tcPr>
          <w:p>
            <w:pPr>
              <w:shd w:val="clear"/>
              <w:jc w:val="center"/>
              <w:rPr>
                <w:rFonts w:hint="eastAsia" w:ascii="仿宋" w:hAnsi="仿宋" w:eastAsia="仿宋" w:cs="仿宋"/>
                <w:color w:val="000000"/>
                <w:sz w:val="28"/>
                <w:szCs w:val="28"/>
                <w:highlight w:val="none"/>
              </w:rPr>
            </w:pPr>
          </w:p>
        </w:tc>
        <w:tc>
          <w:tcPr>
            <w:tcW w:w="2481" w:type="pct"/>
            <w:noWrap w:val="0"/>
            <w:vAlign w:val="center"/>
          </w:tcPr>
          <w:p>
            <w:pPr>
              <w:shd w:val="clear"/>
              <w:jc w:val="center"/>
              <w:rPr>
                <w:rFonts w:hint="eastAsia" w:ascii="仿宋" w:hAnsi="仿宋" w:eastAsia="仿宋" w:cs="仿宋"/>
                <w:color w:val="000000"/>
                <w:sz w:val="28"/>
                <w:szCs w:val="28"/>
                <w:highlight w:val="none"/>
              </w:rPr>
            </w:pPr>
          </w:p>
        </w:tc>
        <w:tc>
          <w:tcPr>
            <w:tcW w:w="524" w:type="pct"/>
            <w:noWrap w:val="0"/>
            <w:vAlign w:val="center"/>
          </w:tcPr>
          <w:p>
            <w:pPr>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shd w:val="clear"/>
              <w:jc w:val="center"/>
              <w:rPr>
                <w:rFonts w:hint="eastAsia" w:ascii="仿宋" w:hAnsi="仿宋" w:eastAsia="仿宋" w:cs="仿宋"/>
                <w:color w:val="000000"/>
                <w:sz w:val="28"/>
                <w:szCs w:val="28"/>
                <w:highlight w:val="none"/>
              </w:rPr>
            </w:pPr>
          </w:p>
        </w:tc>
        <w:tc>
          <w:tcPr>
            <w:tcW w:w="813" w:type="pct"/>
            <w:noWrap w:val="0"/>
            <w:vAlign w:val="center"/>
          </w:tcPr>
          <w:p>
            <w:pPr>
              <w:shd w:val="clear"/>
              <w:jc w:val="center"/>
              <w:rPr>
                <w:rFonts w:hint="eastAsia" w:ascii="仿宋" w:hAnsi="仿宋" w:eastAsia="仿宋" w:cs="仿宋"/>
                <w:color w:val="000000"/>
                <w:sz w:val="28"/>
                <w:szCs w:val="28"/>
                <w:highlight w:val="none"/>
              </w:rPr>
            </w:pPr>
          </w:p>
        </w:tc>
        <w:tc>
          <w:tcPr>
            <w:tcW w:w="2481" w:type="pct"/>
            <w:noWrap w:val="0"/>
            <w:vAlign w:val="center"/>
          </w:tcPr>
          <w:p>
            <w:pPr>
              <w:shd w:val="clear"/>
              <w:jc w:val="center"/>
              <w:rPr>
                <w:rFonts w:hint="eastAsia" w:ascii="仿宋" w:hAnsi="仿宋" w:eastAsia="仿宋" w:cs="仿宋"/>
                <w:color w:val="000000"/>
                <w:sz w:val="28"/>
                <w:szCs w:val="28"/>
                <w:highlight w:val="none"/>
              </w:rPr>
            </w:pPr>
          </w:p>
        </w:tc>
        <w:tc>
          <w:tcPr>
            <w:tcW w:w="524" w:type="pct"/>
            <w:noWrap w:val="0"/>
            <w:vAlign w:val="center"/>
          </w:tcPr>
          <w:p>
            <w:pPr>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shd w:val="clear"/>
              <w:jc w:val="center"/>
              <w:rPr>
                <w:rFonts w:hint="eastAsia" w:ascii="仿宋" w:hAnsi="仿宋" w:eastAsia="仿宋" w:cs="仿宋"/>
                <w:color w:val="000000"/>
                <w:sz w:val="28"/>
                <w:szCs w:val="28"/>
                <w:highlight w:val="none"/>
              </w:rPr>
            </w:pPr>
          </w:p>
        </w:tc>
        <w:tc>
          <w:tcPr>
            <w:tcW w:w="813" w:type="pct"/>
            <w:noWrap w:val="0"/>
            <w:vAlign w:val="center"/>
          </w:tcPr>
          <w:p>
            <w:pPr>
              <w:shd w:val="clear"/>
              <w:jc w:val="center"/>
              <w:rPr>
                <w:rFonts w:hint="eastAsia" w:ascii="仿宋" w:hAnsi="仿宋" w:eastAsia="仿宋" w:cs="仿宋"/>
                <w:color w:val="000000"/>
                <w:sz w:val="28"/>
                <w:szCs w:val="28"/>
                <w:highlight w:val="none"/>
              </w:rPr>
            </w:pPr>
          </w:p>
        </w:tc>
        <w:tc>
          <w:tcPr>
            <w:tcW w:w="2481" w:type="pct"/>
            <w:noWrap w:val="0"/>
            <w:vAlign w:val="center"/>
          </w:tcPr>
          <w:p>
            <w:pPr>
              <w:shd w:val="clear"/>
              <w:jc w:val="center"/>
              <w:rPr>
                <w:rFonts w:hint="eastAsia" w:ascii="仿宋" w:hAnsi="仿宋" w:eastAsia="仿宋" w:cs="仿宋"/>
                <w:color w:val="000000"/>
                <w:sz w:val="28"/>
                <w:szCs w:val="28"/>
                <w:highlight w:val="none"/>
              </w:rPr>
            </w:pPr>
          </w:p>
        </w:tc>
        <w:tc>
          <w:tcPr>
            <w:tcW w:w="524" w:type="pct"/>
            <w:noWrap w:val="0"/>
            <w:vAlign w:val="center"/>
          </w:tcPr>
          <w:p>
            <w:pPr>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shd w:val="clear"/>
              <w:jc w:val="center"/>
              <w:rPr>
                <w:rFonts w:hint="eastAsia" w:ascii="仿宋" w:hAnsi="仿宋" w:eastAsia="仿宋" w:cs="仿宋"/>
                <w:color w:val="000000"/>
                <w:sz w:val="28"/>
                <w:szCs w:val="28"/>
                <w:highlight w:val="none"/>
              </w:rPr>
            </w:pPr>
          </w:p>
        </w:tc>
        <w:tc>
          <w:tcPr>
            <w:tcW w:w="813" w:type="pct"/>
            <w:noWrap w:val="0"/>
            <w:vAlign w:val="center"/>
          </w:tcPr>
          <w:p>
            <w:pPr>
              <w:shd w:val="clear"/>
              <w:jc w:val="center"/>
              <w:rPr>
                <w:rFonts w:hint="eastAsia" w:ascii="仿宋" w:hAnsi="仿宋" w:eastAsia="仿宋" w:cs="仿宋"/>
                <w:color w:val="000000"/>
                <w:sz w:val="28"/>
                <w:szCs w:val="28"/>
                <w:highlight w:val="none"/>
              </w:rPr>
            </w:pPr>
          </w:p>
        </w:tc>
        <w:tc>
          <w:tcPr>
            <w:tcW w:w="2481" w:type="pct"/>
            <w:noWrap w:val="0"/>
            <w:vAlign w:val="center"/>
          </w:tcPr>
          <w:p>
            <w:pPr>
              <w:shd w:val="clear"/>
              <w:jc w:val="center"/>
              <w:rPr>
                <w:rFonts w:hint="eastAsia" w:ascii="仿宋" w:hAnsi="仿宋" w:eastAsia="仿宋" w:cs="仿宋"/>
                <w:color w:val="000000"/>
                <w:sz w:val="28"/>
                <w:szCs w:val="28"/>
                <w:highlight w:val="none"/>
              </w:rPr>
            </w:pPr>
          </w:p>
        </w:tc>
        <w:tc>
          <w:tcPr>
            <w:tcW w:w="524" w:type="pct"/>
            <w:noWrap w:val="0"/>
            <w:vAlign w:val="center"/>
          </w:tcPr>
          <w:p>
            <w:pPr>
              <w:shd w:val="clea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pPr>
              <w:shd w:val="clea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shd w:val="clear"/>
              <w:jc w:val="center"/>
              <w:rPr>
                <w:rFonts w:hint="eastAsia" w:ascii="仿宋" w:hAnsi="仿宋" w:eastAsia="仿宋" w:cs="仿宋"/>
                <w:color w:val="000000"/>
                <w:sz w:val="28"/>
                <w:szCs w:val="28"/>
                <w:highlight w:val="none"/>
              </w:rPr>
            </w:pPr>
          </w:p>
        </w:tc>
        <w:tc>
          <w:tcPr>
            <w:tcW w:w="813" w:type="pct"/>
            <w:noWrap w:val="0"/>
            <w:vAlign w:val="center"/>
          </w:tcPr>
          <w:p>
            <w:pPr>
              <w:shd w:val="clear"/>
              <w:jc w:val="center"/>
              <w:rPr>
                <w:rFonts w:hint="eastAsia" w:ascii="仿宋" w:hAnsi="仿宋" w:eastAsia="仿宋" w:cs="仿宋"/>
                <w:color w:val="000000"/>
                <w:sz w:val="28"/>
                <w:szCs w:val="28"/>
                <w:highlight w:val="none"/>
              </w:rPr>
            </w:pPr>
          </w:p>
        </w:tc>
        <w:tc>
          <w:tcPr>
            <w:tcW w:w="2481" w:type="pct"/>
            <w:noWrap w:val="0"/>
            <w:vAlign w:val="center"/>
          </w:tcPr>
          <w:p>
            <w:pPr>
              <w:shd w:val="clear"/>
              <w:jc w:val="center"/>
              <w:rPr>
                <w:rFonts w:hint="eastAsia" w:ascii="仿宋" w:hAnsi="仿宋" w:eastAsia="仿宋" w:cs="仿宋"/>
                <w:color w:val="000000"/>
                <w:sz w:val="28"/>
                <w:szCs w:val="28"/>
                <w:highlight w:val="none"/>
              </w:rPr>
            </w:pPr>
          </w:p>
        </w:tc>
        <w:tc>
          <w:tcPr>
            <w:tcW w:w="524" w:type="pct"/>
            <w:noWrap w:val="0"/>
            <w:vAlign w:val="center"/>
          </w:tcPr>
          <w:p>
            <w:pPr>
              <w:shd w:val="clear"/>
              <w:jc w:val="center"/>
              <w:rPr>
                <w:rFonts w:hint="eastAsia" w:ascii="仿宋" w:hAnsi="仿宋" w:eastAsia="仿宋" w:cs="仿宋"/>
                <w:color w:val="000000"/>
                <w:sz w:val="28"/>
                <w:szCs w:val="28"/>
                <w:highlight w:val="none"/>
              </w:rPr>
            </w:pPr>
          </w:p>
        </w:tc>
      </w:tr>
    </w:tbl>
    <w:p>
      <w:pPr>
        <w:shd w:val="clea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hd w:val="clea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6"/>
        <w:shd w:val="clear"/>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98" w:name="_Toc31012"/>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98"/>
    </w:p>
    <w:p>
      <w:pPr>
        <w:shd w:val="clear"/>
        <w:spacing w:before="0" w:after="0" w:line="580" w:lineRule="exact"/>
        <w:jc w:val="center"/>
        <w:outlineLvl w:val="9"/>
        <w:rPr>
          <w:rFonts w:hint="eastAsia" w:ascii="Arial" w:hAnsi="Arial" w:eastAsia="黑体" w:cs="Times New Roman"/>
          <w:b w:val="0"/>
          <w:kern w:val="2"/>
          <w:sz w:val="36"/>
          <w:szCs w:val="28"/>
          <w:highlight w:val="none"/>
          <w:lang w:val="en-US" w:eastAsia="zh-CN" w:bidi="ar-SA"/>
        </w:rPr>
      </w:pPr>
      <w:r>
        <w:rPr>
          <w:rFonts w:hint="eastAsia" w:ascii="Arial" w:hAnsi="Arial" w:eastAsia="黑体" w:cs="Times New Roman"/>
          <w:b w:val="0"/>
          <w:kern w:val="2"/>
          <w:sz w:val="36"/>
          <w:szCs w:val="28"/>
          <w:highlight w:val="none"/>
          <w:lang w:val="en-US" w:eastAsia="zh-CN" w:bidi="ar-SA"/>
        </w:rPr>
        <w:t>（格式自定）</w:t>
      </w:r>
    </w:p>
    <w:p>
      <w:pPr>
        <w:pStyle w:val="6"/>
        <w:shd w:val="clear"/>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6"/>
        <w:shd w:val="clear"/>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6"/>
        <w:shd w:val="clear"/>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99" w:name="_Toc8483"/>
      <w:r>
        <w:rPr>
          <w:rFonts w:hint="eastAsia" w:ascii="Arial" w:hAnsi="Arial" w:eastAsia="黑体" w:cs="Times New Roman"/>
          <w:b w:val="0"/>
          <w:kern w:val="2"/>
          <w:sz w:val="32"/>
          <w:szCs w:val="32"/>
          <w:highlight w:val="none"/>
          <w:lang w:val="en-US" w:eastAsia="zh-CN" w:bidi="ar-SA"/>
        </w:rPr>
        <w:t>附件十：与所报设备配套耗材、配件的价格表（如果有）</w:t>
      </w:r>
      <w:bookmarkEnd w:id="99"/>
    </w:p>
    <w:p>
      <w:pPr>
        <w:shd w:val="clear"/>
        <w:spacing w:before="0" w:after="0" w:line="580" w:lineRule="exact"/>
        <w:jc w:val="center"/>
        <w:outlineLvl w:val="9"/>
        <w:rPr>
          <w:rFonts w:hint="eastAsia" w:ascii="Arial" w:hAnsi="Arial" w:eastAsia="黑体" w:cs="Times New Roman"/>
          <w:b w:val="0"/>
          <w:kern w:val="2"/>
          <w:sz w:val="36"/>
          <w:szCs w:val="28"/>
          <w:highlight w:val="none"/>
          <w:lang w:val="en-US" w:eastAsia="zh-CN" w:bidi="ar-SA"/>
        </w:rPr>
      </w:pPr>
      <w:bookmarkStart w:id="100" w:name="_Toc4341"/>
      <w:r>
        <w:rPr>
          <w:rFonts w:hint="eastAsia" w:ascii="Arial" w:hAnsi="Arial" w:eastAsia="黑体" w:cs="Times New Roman"/>
          <w:b w:val="0"/>
          <w:kern w:val="2"/>
          <w:sz w:val="36"/>
          <w:szCs w:val="28"/>
          <w:highlight w:val="none"/>
          <w:lang w:val="en-US" w:eastAsia="zh-CN" w:bidi="ar-SA"/>
        </w:rPr>
        <w:t>（格式自定）</w:t>
      </w:r>
      <w:bookmarkEnd w:id="100"/>
    </w:p>
    <w:p>
      <w:pPr>
        <w:shd w:val="clear"/>
        <w:spacing w:line="480" w:lineRule="exact"/>
        <w:jc w:val="center"/>
        <w:outlineLvl w:val="1"/>
        <w:rPr>
          <w:rFonts w:hint="default"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101" w:name="_Toc4483"/>
      <w:r>
        <w:rPr>
          <w:rFonts w:hint="eastAsia" w:ascii="Arial" w:hAnsi="Arial" w:eastAsia="黑体" w:cs="Times New Roman"/>
          <w:b w:val="0"/>
          <w:kern w:val="2"/>
          <w:sz w:val="32"/>
          <w:szCs w:val="32"/>
          <w:highlight w:val="none"/>
          <w:lang w:val="en-US" w:eastAsia="zh-CN" w:bidi="ar-SA"/>
        </w:rPr>
        <w:t>附件十一：项目人员配备情况</w:t>
      </w:r>
      <w:bookmarkEnd w:id="101"/>
    </w:p>
    <w:p>
      <w:pPr>
        <w:shd w:val="clear"/>
        <w:spacing w:line="480" w:lineRule="exact"/>
        <w:jc w:val="center"/>
        <w:rPr>
          <w:rFonts w:hint="eastAsia" w:ascii="仿宋" w:hAnsi="仿宋" w:eastAsia="仿宋" w:cs="仿宋"/>
          <w:b/>
          <w:bCs/>
          <w:color w:val="auto"/>
          <w:sz w:val="28"/>
          <w:szCs w:val="22"/>
          <w:highlight w:val="none"/>
        </w:rPr>
      </w:pPr>
      <w:r>
        <w:rPr>
          <w:rFonts w:hint="eastAsia" w:ascii="Arial" w:hAnsi="Arial" w:eastAsia="黑体" w:cs="Times New Roman"/>
          <w:b w:val="0"/>
          <w:kern w:val="2"/>
          <w:sz w:val="32"/>
          <w:szCs w:val="32"/>
          <w:highlight w:val="none"/>
          <w:lang w:val="en-US" w:eastAsia="zh-CN" w:bidi="ar-SA"/>
        </w:rPr>
        <w:t>（一）安装人员配备情况表</w:t>
      </w:r>
    </w:p>
    <w:p>
      <w:pPr>
        <w:shd w:val="clear"/>
        <w:autoSpaceDE w:val="0"/>
        <w:autoSpaceDN w:val="0"/>
        <w:adjustRightIn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项目</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152"/>
        <w:gridCol w:w="1152"/>
        <w:gridCol w:w="1760"/>
        <w:gridCol w:w="1152"/>
        <w:gridCol w:w="17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20" w:type="pct"/>
            <w:vMerge w:val="restart"/>
            <w:noWrap w:val="0"/>
            <w:vAlign w:val="center"/>
          </w:tcPr>
          <w:p>
            <w:pPr>
              <w:shd w:val="clear"/>
              <w:spacing w:line="400" w:lineRule="exact"/>
              <w:jc w:val="center"/>
              <w:rPr>
                <w:rFonts w:hint="eastAsia" w:ascii="仿宋" w:hAnsi="仿宋" w:eastAsia="仿宋" w:cs="仿宋"/>
                <w:color w:val="auto"/>
                <w:sz w:val="24"/>
                <w:szCs w:val="22"/>
                <w:highlight w:val="none"/>
                <w:lang w:eastAsia="zh-CN"/>
              </w:rPr>
            </w:pPr>
            <w:r>
              <w:rPr>
                <w:rFonts w:hint="eastAsia" w:ascii="仿宋" w:hAnsi="仿宋" w:cs="仿宋"/>
                <w:color w:val="auto"/>
                <w:sz w:val="24"/>
                <w:szCs w:val="22"/>
                <w:highlight w:val="none"/>
                <w:lang w:val="en-US" w:eastAsia="zh-CN"/>
              </w:rPr>
              <w:t>序号</w:t>
            </w:r>
          </w:p>
        </w:tc>
        <w:tc>
          <w:tcPr>
            <w:tcW w:w="620" w:type="pct"/>
            <w:vMerge w:val="restar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姓名</w:t>
            </w:r>
          </w:p>
        </w:tc>
        <w:tc>
          <w:tcPr>
            <w:tcW w:w="620" w:type="pct"/>
            <w:vMerge w:val="restar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职称</w:t>
            </w:r>
          </w:p>
        </w:tc>
        <w:tc>
          <w:tcPr>
            <w:tcW w:w="3137" w:type="pct"/>
            <w:gridSpan w:val="4"/>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20" w:type="pct"/>
            <w:vMerge w:val="continue"/>
            <w:noWrap w:val="0"/>
            <w:vAlign w:val="center"/>
          </w:tcPr>
          <w:p>
            <w:pPr>
              <w:shd w:val="clear"/>
              <w:spacing w:line="400" w:lineRule="exact"/>
              <w:jc w:val="center"/>
              <w:rPr>
                <w:rFonts w:hint="eastAsia" w:ascii="仿宋" w:hAnsi="仿宋" w:eastAsia="仿宋" w:cs="仿宋"/>
                <w:color w:val="auto"/>
                <w:sz w:val="24"/>
                <w:szCs w:val="22"/>
                <w:highlight w:val="none"/>
              </w:rPr>
            </w:pPr>
          </w:p>
        </w:tc>
        <w:tc>
          <w:tcPr>
            <w:tcW w:w="620" w:type="pct"/>
            <w:vMerge w:val="continue"/>
            <w:noWrap w:val="0"/>
            <w:vAlign w:val="center"/>
          </w:tcPr>
          <w:p>
            <w:pPr>
              <w:shd w:val="clear"/>
              <w:spacing w:line="400" w:lineRule="exact"/>
              <w:jc w:val="center"/>
              <w:rPr>
                <w:rFonts w:hint="eastAsia" w:ascii="仿宋" w:hAnsi="仿宋" w:eastAsia="仿宋" w:cs="仿宋"/>
                <w:color w:val="auto"/>
                <w:sz w:val="24"/>
                <w:szCs w:val="22"/>
                <w:highlight w:val="none"/>
              </w:rPr>
            </w:pPr>
          </w:p>
        </w:tc>
        <w:tc>
          <w:tcPr>
            <w:tcW w:w="620" w:type="pct"/>
            <w:vMerge w:val="continue"/>
            <w:noWrap w:val="0"/>
            <w:vAlign w:val="center"/>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证书名称</w:t>
            </w:r>
          </w:p>
        </w:tc>
        <w:tc>
          <w:tcPr>
            <w:tcW w:w="620"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级别</w:t>
            </w:r>
          </w:p>
        </w:tc>
        <w:tc>
          <w:tcPr>
            <w:tcW w:w="947"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证号</w:t>
            </w:r>
          </w:p>
        </w:tc>
        <w:tc>
          <w:tcPr>
            <w:tcW w:w="621"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bl>
    <w:p>
      <w:pPr>
        <w:shd w:val="clear"/>
        <w:spacing w:line="480" w:lineRule="exact"/>
        <w:ind w:firstLine="3140" w:firstLineChars="1117"/>
        <w:rPr>
          <w:rFonts w:hint="eastAsia" w:ascii="仿宋" w:hAnsi="仿宋" w:eastAsia="仿宋" w:cs="仿宋"/>
          <w:b/>
          <w:bCs/>
          <w:color w:val="auto"/>
          <w:sz w:val="28"/>
          <w:highlight w:val="none"/>
        </w:rPr>
      </w:pPr>
    </w:p>
    <w:p>
      <w:pPr>
        <w:shd w:val="clear"/>
        <w:spacing w:line="480" w:lineRule="exact"/>
        <w:jc w:val="left"/>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说明：后附培训证书和社保缴纳证明复印件。</w:t>
      </w:r>
    </w:p>
    <w:p>
      <w:pPr>
        <w:shd w:val="clear"/>
        <w:spacing w:line="480" w:lineRule="exact"/>
        <w:jc w:val="center"/>
        <w:rPr>
          <w:rFonts w:hint="eastAsia" w:ascii="仿宋" w:hAnsi="仿宋" w:eastAsia="仿宋" w:cs="仿宋"/>
          <w:b/>
          <w:bCs/>
          <w:color w:val="auto"/>
          <w:sz w:val="28"/>
          <w:szCs w:val="22"/>
          <w:highlight w:val="none"/>
        </w:rPr>
      </w:pPr>
      <w:r>
        <w:rPr>
          <w:rFonts w:hint="eastAsia" w:ascii="仿宋" w:hAnsi="仿宋" w:eastAsia="仿宋" w:cs="仿宋"/>
          <w:b/>
          <w:bCs/>
          <w:color w:val="auto"/>
          <w:sz w:val="28"/>
          <w:highlight w:val="none"/>
        </w:rPr>
        <w:br w:type="page"/>
      </w:r>
      <w:r>
        <w:rPr>
          <w:rFonts w:hint="eastAsia" w:ascii="Arial" w:hAnsi="Arial" w:eastAsia="黑体" w:cs="Times New Roman"/>
          <w:b w:val="0"/>
          <w:kern w:val="2"/>
          <w:sz w:val="32"/>
          <w:szCs w:val="32"/>
          <w:highlight w:val="none"/>
          <w:lang w:val="en-US" w:eastAsia="zh-CN" w:bidi="ar-SA"/>
        </w:rPr>
        <w:t>（</w:t>
      </w:r>
      <w:r>
        <w:rPr>
          <w:rFonts w:hint="default" w:ascii="Arial" w:hAnsi="Arial" w:eastAsia="黑体" w:cs="Times New Roman"/>
          <w:b w:val="0"/>
          <w:kern w:val="2"/>
          <w:sz w:val="32"/>
          <w:szCs w:val="32"/>
          <w:highlight w:val="none"/>
          <w:lang w:val="en-US" w:eastAsia="zh-CN" w:bidi="ar-SA"/>
        </w:rPr>
        <w:t>2</w:t>
      </w:r>
      <w:r>
        <w:rPr>
          <w:rFonts w:hint="eastAsia" w:ascii="Arial" w:hAnsi="Arial" w:eastAsia="黑体" w:cs="Times New Roman"/>
          <w:b w:val="0"/>
          <w:kern w:val="2"/>
          <w:sz w:val="32"/>
          <w:szCs w:val="32"/>
          <w:highlight w:val="none"/>
          <w:lang w:val="en-US" w:eastAsia="zh-CN" w:bidi="ar-SA"/>
        </w:rPr>
        <w:t>）维保、维修人员配备情况表</w:t>
      </w:r>
    </w:p>
    <w:p>
      <w:pPr>
        <w:shd w:val="clear"/>
        <w:autoSpaceDE w:val="0"/>
        <w:autoSpaceDN w:val="0"/>
        <w:adjustRightIn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项目</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152"/>
        <w:gridCol w:w="1152"/>
        <w:gridCol w:w="1760"/>
        <w:gridCol w:w="1152"/>
        <w:gridCol w:w="17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20" w:type="pct"/>
            <w:vMerge w:val="restart"/>
            <w:noWrap w:val="0"/>
            <w:vAlign w:val="center"/>
          </w:tcPr>
          <w:p>
            <w:pPr>
              <w:shd w:val="clear"/>
              <w:spacing w:line="400" w:lineRule="exact"/>
              <w:jc w:val="center"/>
              <w:rPr>
                <w:rFonts w:hint="eastAsia" w:ascii="仿宋" w:hAnsi="仿宋" w:eastAsia="仿宋" w:cs="仿宋"/>
                <w:color w:val="auto"/>
                <w:sz w:val="24"/>
                <w:szCs w:val="22"/>
                <w:highlight w:val="none"/>
                <w:lang w:eastAsia="zh-CN"/>
              </w:rPr>
            </w:pPr>
            <w:r>
              <w:rPr>
                <w:rFonts w:hint="eastAsia" w:ascii="仿宋" w:hAnsi="仿宋" w:cs="仿宋"/>
                <w:color w:val="auto"/>
                <w:sz w:val="24"/>
                <w:szCs w:val="22"/>
                <w:highlight w:val="none"/>
                <w:lang w:val="en-US" w:eastAsia="zh-CN"/>
              </w:rPr>
              <w:t>序号</w:t>
            </w:r>
          </w:p>
        </w:tc>
        <w:tc>
          <w:tcPr>
            <w:tcW w:w="620" w:type="pct"/>
            <w:vMerge w:val="restar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姓名</w:t>
            </w:r>
          </w:p>
        </w:tc>
        <w:tc>
          <w:tcPr>
            <w:tcW w:w="620" w:type="pct"/>
            <w:vMerge w:val="restar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职称</w:t>
            </w:r>
          </w:p>
        </w:tc>
        <w:tc>
          <w:tcPr>
            <w:tcW w:w="3137" w:type="pct"/>
            <w:gridSpan w:val="4"/>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20" w:type="pct"/>
            <w:vMerge w:val="continue"/>
            <w:noWrap w:val="0"/>
            <w:vAlign w:val="center"/>
          </w:tcPr>
          <w:p>
            <w:pPr>
              <w:shd w:val="clear"/>
              <w:spacing w:line="400" w:lineRule="exact"/>
              <w:jc w:val="center"/>
              <w:rPr>
                <w:rFonts w:hint="eastAsia" w:ascii="仿宋" w:hAnsi="仿宋" w:eastAsia="仿宋" w:cs="仿宋"/>
                <w:color w:val="auto"/>
                <w:sz w:val="24"/>
                <w:szCs w:val="22"/>
                <w:highlight w:val="none"/>
              </w:rPr>
            </w:pPr>
          </w:p>
        </w:tc>
        <w:tc>
          <w:tcPr>
            <w:tcW w:w="620" w:type="pct"/>
            <w:vMerge w:val="continue"/>
            <w:noWrap w:val="0"/>
            <w:vAlign w:val="center"/>
          </w:tcPr>
          <w:p>
            <w:pPr>
              <w:shd w:val="clear"/>
              <w:spacing w:line="400" w:lineRule="exact"/>
              <w:jc w:val="center"/>
              <w:rPr>
                <w:rFonts w:hint="eastAsia" w:ascii="仿宋" w:hAnsi="仿宋" w:eastAsia="仿宋" w:cs="仿宋"/>
                <w:color w:val="auto"/>
                <w:sz w:val="24"/>
                <w:szCs w:val="22"/>
                <w:highlight w:val="none"/>
              </w:rPr>
            </w:pPr>
          </w:p>
        </w:tc>
        <w:tc>
          <w:tcPr>
            <w:tcW w:w="620" w:type="pct"/>
            <w:vMerge w:val="continue"/>
            <w:noWrap w:val="0"/>
            <w:vAlign w:val="center"/>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证书名称</w:t>
            </w:r>
          </w:p>
        </w:tc>
        <w:tc>
          <w:tcPr>
            <w:tcW w:w="620"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级别</w:t>
            </w:r>
          </w:p>
        </w:tc>
        <w:tc>
          <w:tcPr>
            <w:tcW w:w="947"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证号</w:t>
            </w:r>
          </w:p>
        </w:tc>
        <w:tc>
          <w:tcPr>
            <w:tcW w:w="621" w:type="pct"/>
            <w:noWrap w:val="0"/>
            <w:vAlign w:val="center"/>
          </w:tcPr>
          <w:p>
            <w:pPr>
              <w:shd w:val="clea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0"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947" w:type="pct"/>
            <w:noWrap w:val="0"/>
            <w:vAlign w:val="top"/>
          </w:tcPr>
          <w:p>
            <w:pPr>
              <w:shd w:val="clear"/>
              <w:spacing w:line="400" w:lineRule="exact"/>
              <w:jc w:val="center"/>
              <w:rPr>
                <w:rFonts w:hint="eastAsia" w:ascii="仿宋" w:hAnsi="仿宋" w:eastAsia="仿宋" w:cs="仿宋"/>
                <w:color w:val="auto"/>
                <w:sz w:val="24"/>
                <w:szCs w:val="22"/>
                <w:highlight w:val="none"/>
              </w:rPr>
            </w:pPr>
          </w:p>
        </w:tc>
        <w:tc>
          <w:tcPr>
            <w:tcW w:w="621" w:type="pct"/>
            <w:noWrap w:val="0"/>
            <w:vAlign w:val="top"/>
          </w:tcPr>
          <w:p>
            <w:pPr>
              <w:shd w:val="clear"/>
              <w:spacing w:line="400" w:lineRule="exact"/>
              <w:jc w:val="center"/>
              <w:rPr>
                <w:rFonts w:hint="eastAsia" w:ascii="仿宋" w:hAnsi="仿宋" w:eastAsia="仿宋" w:cs="仿宋"/>
                <w:color w:val="auto"/>
                <w:sz w:val="24"/>
                <w:szCs w:val="22"/>
                <w:highlight w:val="none"/>
              </w:rPr>
            </w:pPr>
          </w:p>
        </w:tc>
      </w:tr>
    </w:tbl>
    <w:p>
      <w:pPr>
        <w:shd w:val="clear"/>
        <w:spacing w:line="480" w:lineRule="exact"/>
        <w:ind w:firstLine="3140" w:firstLineChars="1117"/>
        <w:rPr>
          <w:rFonts w:hint="eastAsia" w:ascii="仿宋" w:hAnsi="仿宋" w:eastAsia="仿宋" w:cs="仿宋"/>
          <w:b/>
          <w:bCs/>
          <w:color w:val="auto"/>
          <w:sz w:val="28"/>
          <w:highlight w:val="none"/>
        </w:rPr>
      </w:pPr>
    </w:p>
    <w:p>
      <w:pPr>
        <w:shd w:val="clea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bCs/>
          <w:color w:val="auto"/>
          <w:sz w:val="28"/>
          <w:highlight w:val="none"/>
        </w:rPr>
        <w:t>说明：后附培训证书和社保缴纳证明复印件。</w:t>
      </w:r>
      <w:r>
        <w:rPr>
          <w:rFonts w:hint="eastAsia" w:ascii="仿宋" w:hAnsi="仿宋" w:eastAsia="仿宋" w:cs="仿宋"/>
          <w:b/>
          <w:bCs/>
          <w:color w:val="auto"/>
          <w:sz w:val="28"/>
          <w:highlight w:val="none"/>
        </w:rPr>
        <w:br w:type="page"/>
      </w:r>
      <w:bookmarkStart w:id="102" w:name="_Toc17210"/>
      <w:r>
        <w:rPr>
          <w:rFonts w:hint="eastAsia" w:ascii="Arial" w:hAnsi="Arial" w:eastAsia="黑体" w:cs="Times New Roman"/>
          <w:b w:val="0"/>
          <w:kern w:val="2"/>
          <w:sz w:val="32"/>
          <w:szCs w:val="32"/>
          <w:highlight w:val="none"/>
          <w:lang w:val="en-US" w:eastAsia="zh-CN" w:bidi="ar-SA"/>
        </w:rPr>
        <w:t>附件十二：证明文件格式（参考）</w:t>
      </w:r>
      <w:bookmarkEnd w:id="102"/>
    </w:p>
    <w:p>
      <w:pPr>
        <w:pStyle w:val="16"/>
        <w:shd w:val="clear"/>
        <w:rPr>
          <w:rFonts w:hint="eastAsia"/>
          <w:highlight w:val="none"/>
        </w:rPr>
      </w:pP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hd w:val="clea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（8）有效的建筑机电安装工程专业承包三级及以上资质（或机电工程施工总承包三级及以上资质）复印件，承装（修、试）电力设施许可证四级及以上资质复印件，安全生产许可证复印件；</w:t>
      </w:r>
    </w:p>
    <w:p>
      <w:pPr>
        <w:numPr>
          <w:ilvl w:val="0"/>
          <w:numId w:val="0"/>
        </w:numPr>
        <w:shd w:val="clea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sz w:val="28"/>
          <w:szCs w:val="28"/>
          <w:highlight w:val="none"/>
        </w:rPr>
        <w:t>（9）</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hd w:val="clea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shd w:val="clea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shd w:val="clear"/>
        <w:ind w:left="570" w:leftChars="0"/>
        <w:jc w:val="center"/>
        <w:outlineLvl w:val="9"/>
        <w:rPr>
          <w:rFonts w:hint="eastAsia" w:ascii="Calibri" w:hAnsi="Calibri" w:eastAsia="楷体" w:cs="Times New Roman"/>
          <w:b/>
          <w:kern w:val="2"/>
          <w:sz w:val="32"/>
          <w:szCs w:val="28"/>
          <w:highlight w:val="none"/>
          <w:lang w:val="en-US" w:eastAsia="zh-CN" w:bidi="ar-SA"/>
        </w:rPr>
      </w:pPr>
      <w:bookmarkStart w:id="103" w:name="_Toc23872"/>
      <w:bookmarkStart w:id="104"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103"/>
      <w:bookmarkEnd w:id="104"/>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2"/>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shd w:val="clear"/>
        <w:ind w:left="570" w:leftChars="0"/>
        <w:jc w:val="center"/>
        <w:outlineLvl w:val="9"/>
        <w:rPr>
          <w:rFonts w:hint="eastAsia" w:ascii="Calibri" w:hAnsi="Calibri" w:eastAsia="楷体" w:cs="Times New Roman"/>
          <w:b/>
          <w:kern w:val="2"/>
          <w:sz w:val="32"/>
          <w:szCs w:val="28"/>
          <w:highlight w:val="none"/>
          <w:lang w:val="en-US" w:eastAsia="zh-CN" w:bidi="ar-SA"/>
        </w:rPr>
      </w:pPr>
      <w:bookmarkStart w:id="105" w:name="_Toc11401"/>
      <w:bookmarkStart w:id="106"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105"/>
      <w:bookmarkEnd w:id="106"/>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shd w:val="clear"/>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hd w:val="clea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shd w:val="clear"/>
        <w:ind w:left="570" w:leftChars="0"/>
        <w:jc w:val="center"/>
        <w:outlineLvl w:val="9"/>
        <w:rPr>
          <w:rFonts w:hint="eastAsia" w:ascii="Calibri" w:hAnsi="Calibri" w:eastAsia="楷体" w:cs="Times New Roman"/>
          <w:b/>
          <w:kern w:val="2"/>
          <w:sz w:val="32"/>
          <w:szCs w:val="28"/>
          <w:highlight w:val="none"/>
          <w:lang w:val="en-US" w:eastAsia="zh-CN" w:bidi="ar-SA"/>
        </w:rPr>
      </w:pPr>
      <w:bookmarkStart w:id="107"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107"/>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应文件配备履行本合同所需设备及人员，如违反上述承诺，本公司将按照政府采购法有关规定接受处罚。</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hd w:val="clea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hd w:val="clea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hd w:val="clea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hd w:val="clear"/>
        <w:spacing w:line="360" w:lineRule="auto"/>
        <w:jc w:val="center"/>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hd w:val="clear"/>
        <w:spacing w:line="360" w:lineRule="auto"/>
        <w:jc w:val="center"/>
        <w:rPr>
          <w:rFonts w:hint="eastAsia" w:ascii="Calibri" w:hAnsi="Calibri" w:eastAsia="楷体" w:cs="Times New Roman"/>
          <w:b w:val="0"/>
          <w:bCs/>
          <w:kern w:val="2"/>
          <w:sz w:val="32"/>
          <w:szCs w:val="28"/>
          <w:highlight w:val="none"/>
          <w:lang w:val="en-US" w:eastAsia="zh-CN" w:bidi="ar-SA"/>
        </w:rPr>
      </w:pPr>
    </w:p>
    <w:p>
      <w:pPr>
        <w:shd w:val="clea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5"/>
        <w:keepNext w:val="0"/>
        <w:keepLines w:val="0"/>
        <w:pageBreakBefore w:val="0"/>
        <w:widowControl/>
        <w:shd w:val="clear"/>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人，营业收入为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万元，资产总额为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万元，属于 （中型企业、小型企业、微型企业）；</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人，营业收入为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万元，资产总额为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万元，属于 （中型企业、小型企业、微型企业） ；</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5"/>
        <w:keepNext w:val="0"/>
        <w:keepLines w:val="0"/>
        <w:pageBreakBefore w:val="0"/>
        <w:shd w:val="clear"/>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hd w:val="clea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108" w:name="_Toc492372156"/>
      <w:bookmarkStart w:id="109" w:name="_Toc499827580"/>
      <w:bookmarkStart w:id="110" w:name="_Toc499831025"/>
      <w:r>
        <w:rPr>
          <w:rFonts w:hint="eastAsia" w:ascii="Calibri" w:hAnsi="Calibri" w:eastAsia="楷体" w:cs="Times New Roman"/>
          <w:b/>
          <w:kern w:val="2"/>
          <w:sz w:val="32"/>
          <w:szCs w:val="28"/>
          <w:highlight w:val="none"/>
          <w:lang w:val="en-US" w:eastAsia="zh-CN" w:bidi="ar-SA"/>
        </w:rPr>
        <w:t xml:space="preserve">格式6  </w:t>
      </w:r>
      <w:bookmarkEnd w:id="108"/>
      <w:r>
        <w:rPr>
          <w:rFonts w:hint="eastAsia" w:ascii="Calibri" w:hAnsi="Calibri" w:eastAsia="楷体" w:cs="Times New Roman"/>
          <w:b/>
          <w:kern w:val="2"/>
          <w:sz w:val="32"/>
          <w:szCs w:val="28"/>
          <w:highlight w:val="none"/>
          <w:lang w:val="en-US" w:eastAsia="zh-CN" w:bidi="ar-SA"/>
        </w:rPr>
        <w:t>残疾人福利性单位声明函</w:t>
      </w:r>
      <w:bookmarkEnd w:id="109"/>
      <w:bookmarkEnd w:id="110"/>
    </w:p>
    <w:p>
      <w:pPr>
        <w:shd w:val="clear"/>
        <w:spacing w:line="360" w:lineRule="auto"/>
        <w:jc w:val="center"/>
        <w:rPr>
          <w:rFonts w:hint="eastAsia" w:ascii="Calibri" w:hAnsi="Calibri" w:eastAsia="楷体" w:cs="Times New Roman"/>
          <w:b/>
          <w:kern w:val="2"/>
          <w:sz w:val="32"/>
          <w:szCs w:val="28"/>
          <w:highlight w:val="none"/>
          <w:lang w:val="en-US" w:eastAsia="zh-CN" w:bidi="ar-SA"/>
        </w:rPr>
      </w:pP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5"/>
        <w:shd w:val="clear"/>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hd w:val="clea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111" w:name="_Toc12739"/>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111"/>
    </w:p>
    <w:p>
      <w:pPr>
        <w:shd w:val="clea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hd w:val="clea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hd w:val="clea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hd w:val="clea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hd w:val="clea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备注：</w:t>
            </w:r>
          </w:p>
          <w:p>
            <w:pPr>
              <w:shd w:val="clea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hd w:val="clea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hd w:val="clear"/>
        <w:spacing w:line="440" w:lineRule="exact"/>
        <w:ind w:left="708" w:hanging="943" w:hangingChars="337"/>
        <w:rPr>
          <w:rFonts w:hint="eastAsia" w:ascii="仿宋" w:hAnsi="仿宋" w:eastAsia="仿宋" w:cs="仿宋"/>
          <w:highlight w:val="none"/>
        </w:rPr>
      </w:pPr>
    </w:p>
    <w:p>
      <w:pPr>
        <w:shd w:val="clear"/>
        <w:ind w:left="944" w:hanging="943" w:hangingChars="337"/>
        <w:rPr>
          <w:rFonts w:hint="eastAsia" w:ascii="仿宋" w:hAnsi="仿宋" w:eastAsia="仿宋" w:cs="仿宋"/>
          <w:sz w:val="28"/>
          <w:highlight w:val="none"/>
        </w:rPr>
      </w:pPr>
    </w:p>
    <w:p>
      <w:pPr>
        <w:shd w:val="clea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shd w:val="clea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hd w:val="clea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112" w:name="_Toc514675542"/>
      <w:bookmarkStart w:id="113" w:name="_Toc514684734"/>
      <w:bookmarkStart w:id="114" w:name="_Toc13572220"/>
      <w:r>
        <w:rPr>
          <w:rFonts w:hint="eastAsia" w:ascii="仿宋" w:hAnsi="仿宋" w:eastAsia="仿宋" w:cs="仿宋"/>
          <w:color w:val="000000"/>
          <w:sz w:val="24"/>
          <w:highlight w:val="none"/>
        </w:rPr>
        <w:t>日   期：</w:t>
      </w:r>
      <w:bookmarkEnd w:id="112"/>
      <w:bookmarkEnd w:id="113"/>
      <w:bookmarkEnd w:id="114"/>
    </w:p>
    <w:p>
      <w:pPr>
        <w:shd w:val="clea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115" w:name="_Toc514675543"/>
      <w:bookmarkStart w:id="116" w:name="_Toc13572221"/>
      <w:bookmarkStart w:id="117" w:name="_Toc514684735"/>
      <w:r>
        <w:rPr>
          <w:rFonts w:hint="eastAsia" w:ascii="仿宋" w:hAnsi="仿宋" w:eastAsia="仿宋" w:cs="仿宋"/>
          <w:b/>
          <w:sz w:val="28"/>
          <w:szCs w:val="28"/>
          <w:highlight w:val="none"/>
        </w:rPr>
        <w:t>符合政府采购优惠政策的证明材料</w:t>
      </w:r>
      <w:bookmarkEnd w:id="115"/>
      <w:bookmarkEnd w:id="116"/>
      <w:bookmarkEnd w:id="117"/>
    </w:p>
    <w:p>
      <w:pPr>
        <w:shd w:val="clea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hd w:val="clea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3"/>
        <w:shd w:val="clear"/>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3"/>
        <w:shd w:val="clear"/>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3"/>
        <w:shd w:val="clear"/>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shd w:val="clea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3"/>
              <w:shd w:val="clear"/>
              <w:ind w:left="1747" w:firstLine="412"/>
              <w:jc w:val="center"/>
              <w:rPr>
                <w:rFonts w:hint="eastAsia" w:ascii="仿宋" w:hAnsi="仿宋" w:eastAsia="仿宋" w:cs="仿宋"/>
                <w:sz w:val="21"/>
                <w:szCs w:val="21"/>
                <w:highlight w:val="none"/>
                <w:u w:val="single"/>
              </w:rPr>
            </w:pPr>
          </w:p>
        </w:tc>
      </w:tr>
    </w:tbl>
    <w:p>
      <w:pPr>
        <w:shd w:val="clea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shd w:val="clea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shd w:val="clea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shd w:val="clear"/>
        <w:tabs>
          <w:tab w:val="left" w:pos="1337"/>
        </w:tabs>
        <w:spacing w:line="420" w:lineRule="exact"/>
        <w:rPr>
          <w:rFonts w:hint="eastAsia" w:ascii="仿宋" w:hAnsi="仿宋" w:eastAsia="仿宋" w:cs="仿宋"/>
          <w:szCs w:val="21"/>
          <w:highlight w:val="none"/>
        </w:rPr>
      </w:pPr>
    </w:p>
    <w:p>
      <w:pPr>
        <w:shd w:val="clear"/>
        <w:tabs>
          <w:tab w:val="left" w:pos="1337"/>
        </w:tabs>
        <w:spacing w:line="420" w:lineRule="exact"/>
        <w:rPr>
          <w:rFonts w:hint="eastAsia" w:ascii="仿宋" w:hAnsi="仿宋" w:eastAsia="仿宋" w:cs="仿宋"/>
          <w:sz w:val="24"/>
          <w:highlight w:val="none"/>
        </w:rPr>
      </w:pPr>
    </w:p>
    <w:p>
      <w:pPr>
        <w:shd w:val="clea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hd w:val="clea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118" w:name="_Toc30343"/>
      <w:r>
        <w:rPr>
          <w:rFonts w:hint="eastAsia" w:ascii="Arial" w:hAnsi="Arial" w:eastAsia="黑体" w:cs="Times New Roman"/>
          <w:b w:val="0"/>
          <w:kern w:val="2"/>
          <w:sz w:val="32"/>
          <w:szCs w:val="32"/>
          <w:highlight w:val="none"/>
          <w:lang w:val="en-US" w:eastAsia="zh-CN" w:bidi="ar-SA"/>
        </w:rPr>
        <w:t>附件十四：密封袋封面格式</w:t>
      </w:r>
      <w:bookmarkEnd w:id="118"/>
    </w:p>
    <w:p>
      <w:pPr>
        <w:pStyle w:val="3"/>
        <w:shd w:val="clear"/>
        <w:spacing w:line="480" w:lineRule="exact"/>
        <w:ind w:left="0" w:leftChars="0" w:firstLine="0" w:firstLineChars="0"/>
        <w:rPr>
          <w:rFonts w:hint="eastAsia" w:ascii="仿宋" w:hAnsi="仿宋" w:eastAsia="仿宋" w:cs="仿宋"/>
          <w:color w:val="000000"/>
          <w:highlight w:val="none"/>
        </w:rPr>
      </w:pPr>
    </w:p>
    <w:p>
      <w:pPr>
        <w:pStyle w:val="3"/>
        <w:shd w:val="clear"/>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docGrid w:linePitch="290" w:charSpace="-3931"/>
        </w:sectPr>
      </w:pPr>
    </w:p>
    <w:tbl>
      <w:tblPr>
        <w:tblStyle w:val="1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p>
          <w:p>
            <w:pPr>
              <w:pStyle w:val="3"/>
              <w:shd w:val="clear"/>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3"/>
              <w:shd w:val="clear"/>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3"/>
              <w:shd w:val="clear"/>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p>
          <w:p>
            <w:pPr>
              <w:pStyle w:val="3"/>
              <w:shd w:val="clear"/>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3"/>
              <w:shd w:val="clear"/>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3"/>
              <w:shd w:val="clear"/>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3"/>
        <w:shd w:val="clear"/>
        <w:spacing w:line="480" w:lineRule="exact"/>
        <w:ind w:left="1747" w:firstLine="470"/>
        <w:rPr>
          <w:rFonts w:hint="eastAsia" w:ascii="仿宋" w:hAnsi="仿宋" w:eastAsia="仿宋" w:cs="仿宋"/>
          <w:color w:val="000000"/>
          <w:highlight w:val="none"/>
        </w:rPr>
      </w:pPr>
    </w:p>
    <w:tbl>
      <w:tblPr>
        <w:tblStyle w:val="1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3"/>
              <w:shd w:val="clear"/>
              <w:spacing w:line="480" w:lineRule="exact"/>
              <w:ind w:left="0" w:leftChars="0" w:firstLine="0" w:firstLineChars="0"/>
              <w:rPr>
                <w:rFonts w:hint="eastAsia" w:ascii="仿宋" w:hAnsi="仿宋" w:eastAsia="仿宋" w:cs="仿宋"/>
                <w:b/>
                <w:color w:val="000000"/>
                <w:kern w:val="2"/>
                <w:sz w:val="30"/>
                <w:szCs w:val="24"/>
                <w:highlight w:val="none"/>
              </w:rPr>
            </w:pPr>
          </w:p>
          <w:p>
            <w:pPr>
              <w:pStyle w:val="3"/>
              <w:shd w:val="clear"/>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3"/>
              <w:shd w:val="clear"/>
              <w:spacing w:line="480" w:lineRule="exact"/>
              <w:ind w:left="0" w:leftChars="0" w:firstLine="0" w:firstLineChars="0"/>
              <w:rPr>
                <w:rFonts w:hint="eastAsia" w:ascii="仿宋" w:hAnsi="仿宋" w:eastAsia="仿宋" w:cs="仿宋"/>
                <w:color w:val="000000"/>
                <w:kern w:val="2"/>
                <w:szCs w:val="24"/>
                <w:highlight w:val="none"/>
              </w:rPr>
            </w:pP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p>
          <w:p>
            <w:pPr>
              <w:pStyle w:val="3"/>
              <w:shd w:val="clear"/>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3"/>
              <w:shd w:val="clear"/>
              <w:spacing w:line="480" w:lineRule="exact"/>
              <w:ind w:left="0" w:leftChars="0" w:firstLine="0" w:firstLineChars="0"/>
              <w:rPr>
                <w:rFonts w:hint="eastAsia" w:ascii="仿宋" w:hAnsi="仿宋" w:eastAsia="仿宋" w:cs="仿宋"/>
                <w:b/>
                <w:kern w:val="2"/>
                <w:sz w:val="32"/>
                <w:szCs w:val="32"/>
                <w:highlight w:val="none"/>
              </w:rPr>
            </w:pPr>
          </w:p>
          <w:p>
            <w:pPr>
              <w:pStyle w:val="3"/>
              <w:shd w:val="clear"/>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3"/>
              <w:shd w:val="clear"/>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3"/>
              <w:shd w:val="clear"/>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3"/>
        <w:shd w:val="clear"/>
        <w:spacing w:line="480" w:lineRule="exact"/>
        <w:ind w:left="1747" w:firstLine="470"/>
        <w:rPr>
          <w:rFonts w:hint="eastAsia" w:ascii="仿宋" w:hAnsi="仿宋" w:eastAsia="仿宋" w:cs="仿宋"/>
          <w:color w:val="000000"/>
          <w:highlight w:val="none"/>
        </w:rPr>
      </w:pPr>
    </w:p>
    <w:p>
      <w:pPr>
        <w:pStyle w:val="3"/>
        <w:shd w:val="clear"/>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3"/>
              <w:shd w:val="clear"/>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shd w:val="clea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6"/>
        <w:shd w:val="clear"/>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9"/>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 w:hRule="atLeast"/>
          <w:tblHeader/>
          <w:jc w:val="center"/>
        </w:trPr>
        <w:tc>
          <w:tcPr>
            <w:tcW w:w="574" w:type="dxa"/>
            <w:noWrap w:val="0"/>
            <w:vAlign w:val="center"/>
          </w:tcPr>
          <w:p>
            <w:pPr>
              <w:pStyle w:val="26"/>
              <w:shd w:val="clear"/>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6"/>
              <w:shd w:val="clear"/>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6"/>
              <w:shd w:val="clear"/>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6"/>
              <w:shd w:val="clear"/>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6"/>
              <w:shd w:val="clear"/>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6"/>
              <w:shd w:val="clear"/>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6"/>
              <w:shd w:val="clear"/>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6"/>
              <w:shd w:val="clear"/>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6"/>
              <w:shd w:val="clear"/>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6"/>
              <w:shd w:val="clear"/>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restart"/>
            <w:noWrap w:val="0"/>
            <w:vAlign w:val="center"/>
          </w:tcPr>
          <w:p>
            <w:pPr>
              <w:pStyle w:val="26"/>
              <w:shd w:val="clear"/>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6"/>
              <w:shd w:val="clear"/>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6"/>
              <w:shd w:val="clear"/>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6"/>
              <w:shd w:val="clear"/>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6"/>
              <w:shd w:val="clear"/>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6"/>
              <w:shd w:val="clear"/>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6"/>
              <w:shd w:val="clear"/>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6"/>
              <w:shd w:val="clear"/>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6"/>
              <w:shd w:val="clear"/>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6"/>
              <w:shd w:val="clear"/>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6"/>
              <w:shd w:val="clear"/>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6"/>
              <w:shd w:val="clear"/>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6"/>
              <w:shd w:val="clear"/>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6"/>
              <w:shd w:val="clear"/>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jc w:val="center"/>
        </w:trPr>
        <w:tc>
          <w:tcPr>
            <w:tcW w:w="574" w:type="dxa"/>
            <w:noWrap w:val="0"/>
            <w:vAlign w:val="center"/>
          </w:tcPr>
          <w:p>
            <w:pPr>
              <w:pStyle w:val="26"/>
              <w:shd w:val="clear"/>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6"/>
              <w:shd w:val="clear"/>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6"/>
              <w:shd w:val="clear"/>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6"/>
              <w:shd w:val="clear"/>
              <w:jc w:val="center"/>
              <w:rPr>
                <w:rFonts w:hint="eastAsia" w:ascii="仿宋" w:hAnsi="仿宋" w:eastAsia="仿宋" w:cs="仿宋"/>
                <w:sz w:val="22"/>
                <w:szCs w:val="32"/>
                <w:highlight w:val="none"/>
              </w:rPr>
            </w:pP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6"/>
              <w:shd w:val="clear"/>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6"/>
              <w:shd w:val="clear"/>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6"/>
              <w:shd w:val="clear"/>
              <w:jc w:val="center"/>
              <w:rPr>
                <w:rFonts w:hint="eastAsia" w:ascii="仿宋" w:hAnsi="仿宋" w:eastAsia="仿宋" w:cs="仿宋"/>
                <w:sz w:val="22"/>
                <w:szCs w:val="32"/>
                <w:highlight w:val="none"/>
              </w:rPr>
            </w:pP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574" w:type="dxa"/>
            <w:tcBorders>
              <w:bottom w:val="single" w:color="auto" w:sz="4" w:space="0"/>
            </w:tcBorders>
            <w:noWrap w:val="0"/>
            <w:vAlign w:val="center"/>
          </w:tcPr>
          <w:p>
            <w:pPr>
              <w:pStyle w:val="26"/>
              <w:shd w:val="clear"/>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6"/>
              <w:shd w:val="clear"/>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6"/>
              <w:shd w:val="clear"/>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6"/>
              <w:shd w:val="clear"/>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6"/>
              <w:shd w:val="clear"/>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6"/>
              <w:shd w:val="clear"/>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6"/>
              <w:shd w:val="clear"/>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6"/>
              <w:shd w:val="clear"/>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6"/>
              <w:shd w:val="clear"/>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6"/>
              <w:shd w:val="clear"/>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6"/>
              <w:shd w:val="clear"/>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6"/>
              <w:shd w:val="clear"/>
              <w:jc w:val="center"/>
              <w:rPr>
                <w:rFonts w:hint="eastAsia" w:ascii="仿宋" w:hAnsi="仿宋" w:eastAsia="仿宋" w:cs="仿宋"/>
                <w:szCs w:val="32"/>
                <w:highlight w:val="none"/>
              </w:rPr>
            </w:pPr>
          </w:p>
        </w:tc>
        <w:tc>
          <w:tcPr>
            <w:tcW w:w="1916" w:type="dxa"/>
            <w:noWrap w:val="0"/>
            <w:vAlign w:val="center"/>
          </w:tcPr>
          <w:p>
            <w:pPr>
              <w:pStyle w:val="26"/>
              <w:shd w:val="clear"/>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6"/>
              <w:shd w:val="clear"/>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801" w:type="dxa"/>
            <w:vMerge w:val="restart"/>
            <w:noWrap w:val="0"/>
            <w:vAlign w:val="center"/>
          </w:tcPr>
          <w:p>
            <w:pPr>
              <w:pStyle w:val="26"/>
              <w:shd w:val="clear"/>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6"/>
              <w:shd w:val="clear"/>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6"/>
              <w:shd w:val="clear"/>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6"/>
              <w:shd w:val="clear"/>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1" w:hRule="atLeast"/>
          <w:jc w:val="center"/>
        </w:trPr>
        <w:tc>
          <w:tcPr>
            <w:tcW w:w="574"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6"/>
              <w:shd w:val="clear"/>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6"/>
              <w:shd w:val="clear"/>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jc w:val="center"/>
        </w:trPr>
        <w:tc>
          <w:tcPr>
            <w:tcW w:w="574"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6"/>
              <w:shd w:val="clear"/>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6"/>
              <w:shd w:val="clear"/>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6"/>
              <w:shd w:val="clear"/>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noWrap w:val="0"/>
            <w:vAlign w:val="center"/>
          </w:tcPr>
          <w:p>
            <w:pPr>
              <w:pStyle w:val="26"/>
              <w:shd w:val="clear"/>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6"/>
              <w:shd w:val="clear"/>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6"/>
              <w:shd w:val="clear"/>
              <w:jc w:val="center"/>
              <w:rPr>
                <w:rFonts w:hint="eastAsia" w:ascii="仿宋" w:hAnsi="仿宋" w:eastAsia="仿宋" w:cs="仿宋"/>
                <w:szCs w:val="32"/>
                <w:highlight w:val="none"/>
              </w:rPr>
            </w:pP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jc w:val="center"/>
        </w:trPr>
        <w:tc>
          <w:tcPr>
            <w:tcW w:w="574" w:type="dxa"/>
            <w:noWrap w:val="0"/>
            <w:vAlign w:val="center"/>
          </w:tcPr>
          <w:p>
            <w:pPr>
              <w:pStyle w:val="26"/>
              <w:shd w:val="clear"/>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6"/>
              <w:shd w:val="clear"/>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6"/>
              <w:shd w:val="clear"/>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6"/>
              <w:shd w:val="clear"/>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574" w:type="dxa"/>
            <w:noWrap w:val="0"/>
            <w:vAlign w:val="center"/>
          </w:tcPr>
          <w:p>
            <w:pPr>
              <w:pStyle w:val="26"/>
              <w:shd w:val="clear"/>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6"/>
              <w:shd w:val="clear"/>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6"/>
              <w:shd w:val="clear"/>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restart"/>
            <w:noWrap w:val="0"/>
            <w:vAlign w:val="center"/>
          </w:tcPr>
          <w:p>
            <w:pPr>
              <w:pStyle w:val="26"/>
              <w:shd w:val="clear"/>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6"/>
              <w:shd w:val="clear"/>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3" w:hRule="atLeast"/>
          <w:jc w:val="center"/>
        </w:trPr>
        <w:tc>
          <w:tcPr>
            <w:tcW w:w="574" w:type="dxa"/>
            <w:vMerge w:val="continue"/>
            <w:noWrap w:val="0"/>
            <w:vAlign w:val="center"/>
          </w:tcPr>
          <w:p>
            <w:pPr>
              <w:shd w:val="clear"/>
              <w:jc w:val="center"/>
              <w:rPr>
                <w:rFonts w:hint="eastAsia" w:ascii="仿宋" w:hAnsi="仿宋" w:eastAsia="仿宋" w:cs="仿宋"/>
                <w:sz w:val="6"/>
                <w:szCs w:val="6"/>
                <w:highlight w:val="none"/>
              </w:rPr>
            </w:pPr>
          </w:p>
        </w:tc>
        <w:tc>
          <w:tcPr>
            <w:tcW w:w="1167" w:type="dxa"/>
            <w:vMerge w:val="continue"/>
            <w:noWrap w:val="0"/>
            <w:vAlign w:val="center"/>
          </w:tcPr>
          <w:p>
            <w:pPr>
              <w:shd w:val="clear"/>
              <w:jc w:val="center"/>
              <w:rPr>
                <w:rFonts w:hint="eastAsia" w:ascii="仿宋" w:hAnsi="仿宋" w:eastAsia="仿宋" w:cs="仿宋"/>
                <w:sz w:val="6"/>
                <w:szCs w:val="6"/>
                <w:highlight w:val="none"/>
              </w:rPr>
            </w:pPr>
          </w:p>
        </w:tc>
        <w:tc>
          <w:tcPr>
            <w:tcW w:w="1801" w:type="dxa"/>
            <w:vMerge w:val="restart"/>
            <w:noWrap w:val="0"/>
            <w:vAlign w:val="center"/>
          </w:tcPr>
          <w:p>
            <w:pPr>
              <w:pStyle w:val="26"/>
              <w:shd w:val="clear"/>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6"/>
              <w:shd w:val="clear"/>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6"/>
              <w:shd w:val="clear"/>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shd w:val="clear"/>
              <w:jc w:val="center"/>
              <w:rPr>
                <w:rFonts w:hint="eastAsia" w:ascii="仿宋" w:hAnsi="仿宋" w:eastAsia="仿宋" w:cs="仿宋"/>
                <w:sz w:val="6"/>
                <w:szCs w:val="6"/>
                <w:highlight w:val="none"/>
              </w:rPr>
            </w:pPr>
          </w:p>
        </w:tc>
        <w:tc>
          <w:tcPr>
            <w:tcW w:w="1167" w:type="dxa"/>
            <w:vMerge w:val="continue"/>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6"/>
              <w:shd w:val="clear"/>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jc w:val="center"/>
        </w:trPr>
        <w:tc>
          <w:tcPr>
            <w:tcW w:w="574" w:type="dxa"/>
            <w:vMerge w:val="continue"/>
            <w:noWrap w:val="0"/>
            <w:vAlign w:val="center"/>
          </w:tcPr>
          <w:p>
            <w:pPr>
              <w:shd w:val="clear"/>
              <w:jc w:val="center"/>
              <w:rPr>
                <w:rFonts w:hint="eastAsia" w:ascii="仿宋" w:hAnsi="仿宋" w:eastAsia="仿宋" w:cs="仿宋"/>
                <w:sz w:val="6"/>
                <w:szCs w:val="6"/>
                <w:highlight w:val="none"/>
              </w:rPr>
            </w:pPr>
          </w:p>
        </w:tc>
        <w:tc>
          <w:tcPr>
            <w:tcW w:w="1167" w:type="dxa"/>
            <w:vMerge w:val="continue"/>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6"/>
              <w:shd w:val="clear"/>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6"/>
              <w:shd w:val="clear"/>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jc w:val="center"/>
        </w:trPr>
        <w:tc>
          <w:tcPr>
            <w:tcW w:w="574" w:type="dxa"/>
            <w:vMerge w:val="continue"/>
            <w:noWrap w:val="0"/>
            <w:vAlign w:val="center"/>
          </w:tcPr>
          <w:p>
            <w:pPr>
              <w:shd w:val="clear"/>
              <w:jc w:val="center"/>
              <w:rPr>
                <w:rFonts w:hint="eastAsia" w:ascii="仿宋" w:hAnsi="仿宋" w:eastAsia="仿宋" w:cs="仿宋"/>
                <w:sz w:val="6"/>
                <w:szCs w:val="6"/>
                <w:highlight w:val="none"/>
              </w:rPr>
            </w:pPr>
          </w:p>
        </w:tc>
        <w:tc>
          <w:tcPr>
            <w:tcW w:w="1167" w:type="dxa"/>
            <w:vMerge w:val="continue"/>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6"/>
              <w:shd w:val="clear"/>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noWrap w:val="0"/>
            <w:vAlign w:val="center"/>
          </w:tcPr>
          <w:p>
            <w:pPr>
              <w:pStyle w:val="26"/>
              <w:shd w:val="clear"/>
              <w:jc w:val="center"/>
              <w:rPr>
                <w:rFonts w:hint="eastAsia" w:ascii="仿宋" w:hAnsi="仿宋" w:eastAsia="仿宋" w:cs="仿宋"/>
                <w:szCs w:val="32"/>
                <w:highlight w:val="none"/>
              </w:rPr>
            </w:pPr>
          </w:p>
        </w:tc>
        <w:tc>
          <w:tcPr>
            <w:tcW w:w="1167" w:type="dxa"/>
            <w:vMerge w:val="continue"/>
            <w:noWrap w:val="0"/>
            <w:vAlign w:val="center"/>
          </w:tcPr>
          <w:p>
            <w:pPr>
              <w:pStyle w:val="26"/>
              <w:shd w:val="clear"/>
              <w:jc w:val="center"/>
              <w:rPr>
                <w:rFonts w:hint="eastAsia" w:ascii="仿宋" w:hAnsi="仿宋" w:eastAsia="仿宋" w:cs="仿宋"/>
                <w:szCs w:val="32"/>
                <w:highlight w:val="none"/>
              </w:rPr>
            </w:pPr>
          </w:p>
        </w:tc>
        <w:tc>
          <w:tcPr>
            <w:tcW w:w="1801" w:type="dxa"/>
            <w:vMerge w:val="restart"/>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6"/>
              <w:shd w:val="clear"/>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6"/>
              <w:shd w:val="clear"/>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noWrap w:val="0"/>
            <w:vAlign w:val="center"/>
          </w:tcPr>
          <w:p>
            <w:pPr>
              <w:shd w:val="clear"/>
              <w:jc w:val="center"/>
              <w:rPr>
                <w:rFonts w:hint="eastAsia" w:ascii="仿宋" w:hAnsi="仿宋" w:eastAsia="仿宋" w:cs="仿宋"/>
                <w:sz w:val="6"/>
                <w:szCs w:val="6"/>
                <w:highlight w:val="none"/>
              </w:rPr>
            </w:pPr>
          </w:p>
        </w:tc>
        <w:tc>
          <w:tcPr>
            <w:tcW w:w="1167" w:type="dxa"/>
            <w:vMerge w:val="continue"/>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6"/>
              <w:shd w:val="clear"/>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6"/>
              <w:shd w:val="clear"/>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shd w:val="clear"/>
              <w:jc w:val="center"/>
              <w:rPr>
                <w:rFonts w:hint="eastAsia" w:ascii="仿宋" w:hAnsi="仿宋" w:eastAsia="仿宋" w:cs="仿宋"/>
                <w:sz w:val="6"/>
                <w:szCs w:val="6"/>
                <w:highlight w:val="none"/>
              </w:rPr>
            </w:pPr>
          </w:p>
        </w:tc>
        <w:tc>
          <w:tcPr>
            <w:tcW w:w="1167" w:type="dxa"/>
            <w:vMerge w:val="continue"/>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6"/>
              <w:shd w:val="clear"/>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noWrap w:val="0"/>
            <w:vAlign w:val="center"/>
          </w:tcPr>
          <w:p>
            <w:pPr>
              <w:shd w:val="clear"/>
              <w:jc w:val="center"/>
              <w:rPr>
                <w:rFonts w:hint="eastAsia" w:ascii="仿宋" w:hAnsi="仿宋" w:eastAsia="仿宋" w:cs="仿宋"/>
                <w:sz w:val="6"/>
                <w:szCs w:val="6"/>
                <w:highlight w:val="none"/>
              </w:rPr>
            </w:pPr>
          </w:p>
        </w:tc>
        <w:tc>
          <w:tcPr>
            <w:tcW w:w="1167" w:type="dxa"/>
            <w:vMerge w:val="continue"/>
            <w:noWrap w:val="0"/>
            <w:vAlign w:val="center"/>
          </w:tcPr>
          <w:p>
            <w:pPr>
              <w:shd w:val="clea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916" w:type="dxa"/>
            <w:noWrap w:val="0"/>
            <w:vAlign w:val="center"/>
          </w:tcPr>
          <w:p>
            <w:pPr>
              <w:pStyle w:val="26"/>
              <w:shd w:val="clear"/>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6"/>
              <w:shd w:val="clear"/>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vMerge w:val="restart"/>
            <w:noWrap w:val="0"/>
            <w:vAlign w:val="center"/>
          </w:tcPr>
          <w:p>
            <w:pPr>
              <w:pStyle w:val="26"/>
              <w:shd w:val="clear"/>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6"/>
              <w:shd w:val="clear"/>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6"/>
              <w:shd w:val="clear"/>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6"/>
              <w:shd w:val="clear"/>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6"/>
              <w:shd w:val="clear"/>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1"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noWrap w:val="0"/>
            <w:vAlign w:val="center"/>
          </w:tcPr>
          <w:p>
            <w:pPr>
              <w:pStyle w:val="26"/>
              <w:shd w:val="clear"/>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6"/>
              <w:shd w:val="clear"/>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6"/>
              <w:shd w:val="clear"/>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6"/>
              <w:shd w:val="clear"/>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1" w:hRule="atLeast"/>
          <w:jc w:val="center"/>
        </w:trPr>
        <w:tc>
          <w:tcPr>
            <w:tcW w:w="574" w:type="dxa"/>
            <w:noWrap w:val="0"/>
            <w:vAlign w:val="center"/>
          </w:tcPr>
          <w:p>
            <w:pPr>
              <w:pStyle w:val="26"/>
              <w:shd w:val="clear"/>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6"/>
              <w:shd w:val="clear"/>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6"/>
              <w:shd w:val="clear"/>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6"/>
              <w:shd w:val="clear"/>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6"/>
              <w:shd w:val="clear"/>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6"/>
              <w:shd w:val="clear"/>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6"/>
              <w:shd w:val="clear"/>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7" w:hRule="atLeast"/>
          <w:jc w:val="center"/>
        </w:trPr>
        <w:tc>
          <w:tcPr>
            <w:tcW w:w="574" w:type="dxa"/>
            <w:noWrap w:val="0"/>
            <w:vAlign w:val="center"/>
          </w:tcPr>
          <w:p>
            <w:pPr>
              <w:pStyle w:val="26"/>
              <w:shd w:val="clear"/>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6"/>
              <w:shd w:val="clear"/>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6"/>
              <w:shd w:val="clear"/>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restart"/>
            <w:noWrap w:val="0"/>
            <w:vAlign w:val="center"/>
          </w:tcPr>
          <w:p>
            <w:pPr>
              <w:pStyle w:val="26"/>
              <w:shd w:val="clear"/>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6"/>
              <w:shd w:val="clear"/>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6"/>
              <w:shd w:val="clear"/>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6"/>
              <w:shd w:val="clear"/>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6"/>
              <w:shd w:val="clear"/>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jc w:val="center"/>
        </w:trPr>
        <w:tc>
          <w:tcPr>
            <w:tcW w:w="574"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shd w:val="clear"/>
              <w:jc w:val="center"/>
              <w:rPr>
                <w:rFonts w:hint="eastAsia" w:ascii="仿宋" w:hAnsi="仿宋" w:eastAsia="仿宋" w:cs="仿宋"/>
                <w:sz w:val="6"/>
                <w:szCs w:val="6"/>
                <w:highlight w:val="none"/>
              </w:rPr>
            </w:pPr>
          </w:p>
        </w:tc>
        <w:tc>
          <w:tcPr>
            <w:tcW w:w="1801" w:type="dxa"/>
            <w:noWrap w:val="0"/>
            <w:vAlign w:val="center"/>
          </w:tcPr>
          <w:p>
            <w:pPr>
              <w:pStyle w:val="26"/>
              <w:shd w:val="clear"/>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6"/>
              <w:shd w:val="clear"/>
              <w:jc w:val="center"/>
              <w:rPr>
                <w:rFonts w:hint="eastAsia" w:ascii="仿宋" w:hAnsi="仿宋" w:eastAsia="仿宋" w:cs="仿宋"/>
                <w:szCs w:val="32"/>
                <w:highlight w:val="none"/>
              </w:rPr>
            </w:pPr>
          </w:p>
        </w:tc>
        <w:tc>
          <w:tcPr>
            <w:tcW w:w="2967" w:type="dxa"/>
            <w:noWrap w:val="0"/>
            <w:vAlign w:val="center"/>
          </w:tcPr>
          <w:p>
            <w:pPr>
              <w:pStyle w:val="26"/>
              <w:shd w:val="clear"/>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574" w:type="dxa"/>
            <w:noWrap w:val="0"/>
            <w:vAlign w:val="center"/>
          </w:tcPr>
          <w:p>
            <w:pPr>
              <w:pStyle w:val="26"/>
              <w:shd w:val="clear"/>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6"/>
              <w:shd w:val="clear"/>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6"/>
              <w:shd w:val="clear"/>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6"/>
              <w:shd w:val="clear"/>
              <w:jc w:val="center"/>
              <w:rPr>
                <w:rFonts w:hint="eastAsia" w:ascii="仿宋" w:hAnsi="仿宋" w:eastAsia="仿宋" w:cs="仿宋"/>
                <w:sz w:val="22"/>
                <w:szCs w:val="32"/>
                <w:highlight w:val="none"/>
              </w:rPr>
            </w:pP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jc w:val="center"/>
        </w:trPr>
        <w:tc>
          <w:tcPr>
            <w:tcW w:w="574" w:type="dxa"/>
            <w:noWrap w:val="0"/>
            <w:vAlign w:val="center"/>
          </w:tcPr>
          <w:p>
            <w:pPr>
              <w:pStyle w:val="26"/>
              <w:shd w:val="clear"/>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6"/>
              <w:shd w:val="clear"/>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6"/>
              <w:shd w:val="clear"/>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6"/>
              <w:shd w:val="clear"/>
              <w:jc w:val="center"/>
              <w:rPr>
                <w:rFonts w:hint="eastAsia" w:ascii="仿宋" w:hAnsi="仿宋" w:eastAsia="仿宋" w:cs="仿宋"/>
                <w:sz w:val="22"/>
                <w:szCs w:val="32"/>
                <w:highlight w:val="none"/>
              </w:rPr>
            </w:pP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noWrap w:val="0"/>
            <w:vAlign w:val="center"/>
          </w:tcPr>
          <w:p>
            <w:pPr>
              <w:pStyle w:val="26"/>
              <w:shd w:val="clear"/>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6"/>
              <w:shd w:val="clear"/>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6"/>
              <w:shd w:val="clear"/>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6"/>
              <w:shd w:val="clear"/>
              <w:jc w:val="center"/>
              <w:rPr>
                <w:rFonts w:hint="eastAsia" w:ascii="仿宋" w:hAnsi="仿宋" w:eastAsia="仿宋" w:cs="仿宋"/>
                <w:sz w:val="22"/>
                <w:szCs w:val="32"/>
                <w:highlight w:val="none"/>
              </w:rPr>
            </w:pPr>
          </w:p>
        </w:tc>
        <w:tc>
          <w:tcPr>
            <w:tcW w:w="1916" w:type="dxa"/>
            <w:noWrap w:val="0"/>
            <w:vAlign w:val="center"/>
          </w:tcPr>
          <w:p>
            <w:pPr>
              <w:pStyle w:val="26"/>
              <w:shd w:val="clear"/>
              <w:jc w:val="center"/>
              <w:rPr>
                <w:rFonts w:hint="eastAsia" w:ascii="仿宋" w:hAnsi="仿宋" w:eastAsia="仿宋" w:cs="仿宋"/>
                <w:sz w:val="22"/>
                <w:szCs w:val="32"/>
                <w:highlight w:val="none"/>
              </w:rPr>
            </w:pPr>
          </w:p>
        </w:tc>
        <w:tc>
          <w:tcPr>
            <w:tcW w:w="2967" w:type="dxa"/>
            <w:noWrap w:val="0"/>
            <w:vAlign w:val="center"/>
          </w:tcPr>
          <w:p>
            <w:pPr>
              <w:pStyle w:val="26"/>
              <w:shd w:val="clear"/>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shd w:val="clea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shd w:val="clea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shd w:val="clea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shd w:val="clear"/>
        <w:rPr>
          <w:rFonts w:hint="eastAsia" w:ascii="仿宋" w:hAnsi="仿宋" w:eastAsia="仿宋" w:cs="仿宋"/>
          <w:highlight w:val="none"/>
        </w:rPr>
      </w:pPr>
      <w:r>
        <w:rPr>
          <w:rFonts w:hint="eastAsia" w:ascii="仿宋" w:hAnsi="仿宋" w:eastAsia="仿宋" w:cs="仿宋"/>
          <w:highlight w:val="none"/>
        </w:rPr>
        <w:br w:type="page"/>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6"/>
        <w:shd w:val="clear"/>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shd w:val="clea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shd w:val="clea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shd w:val="clea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shd w:val="clea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shd w:val="clear"/>
              <w:rPr>
                <w:rFonts w:hint="eastAsia" w:ascii="仿宋" w:hAnsi="仿宋" w:eastAsia="仿宋" w:cs="仿宋"/>
                <w:sz w:val="24"/>
                <w:highlight w:val="none"/>
              </w:rPr>
            </w:pPr>
          </w:p>
        </w:tc>
      </w:tr>
    </w:tbl>
    <w:p>
      <w:pPr>
        <w:shd w:val="clear"/>
        <w:rPr>
          <w:rFonts w:hint="eastAsia" w:ascii="仿宋" w:hAnsi="仿宋" w:eastAsia="仿宋" w:cs="仿宋"/>
          <w:highlight w:val="none"/>
        </w:rPr>
      </w:pPr>
      <w:r>
        <w:rPr>
          <w:rFonts w:hint="eastAsia" w:ascii="仿宋" w:hAnsi="仿宋" w:eastAsia="仿宋" w:cs="仿宋"/>
          <w:highlight w:val="none"/>
        </w:rPr>
        <w:br w:type="page"/>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6"/>
        <w:shd w:val="clear"/>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6"/>
        <w:shd w:val="clear"/>
        <w:rPr>
          <w:rFonts w:hint="eastAsia" w:ascii="仿宋" w:hAnsi="仿宋" w:eastAsia="仿宋" w:cs="仿宋"/>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shd w:val="clea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3"/>
        <w:shd w:val="clear"/>
        <w:spacing w:line="480" w:lineRule="exact"/>
        <w:ind w:left="0" w:leftChars="0" w:firstLine="0" w:firstLineChars="0"/>
        <w:rPr>
          <w:rFonts w:hint="eastAsia" w:ascii="宋体" w:hAnsi="宋体" w:eastAsia="宋体" w:cs="宋体"/>
          <w:color w:val="000000"/>
          <w:highlight w:val="none"/>
        </w:rPr>
      </w:pPr>
    </w:p>
    <w:p>
      <w:pPr>
        <w:shd w:val="clear"/>
        <w:rPr>
          <w:highlight w:val="none"/>
        </w:rPr>
      </w:pPr>
    </w:p>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2"/>
      </w:rPr>
    </w:pPr>
  </w:p>
  <w:p>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Fonts w:hint="eastAsia"/>
      </w:rPr>
      <w:t>２１</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D59E1B80"/>
    <w:multiLevelType w:val="singleLevel"/>
    <w:tmpl w:val="D59E1B80"/>
    <w:lvl w:ilvl="0" w:tentative="0">
      <w:start w:val="1"/>
      <w:numFmt w:val="decimal"/>
      <w:lvlText w:val="%1."/>
      <w:lvlJc w:val="left"/>
      <w:pPr>
        <w:ind w:left="425" w:hanging="425"/>
      </w:pPr>
      <w:rPr>
        <w:rFonts w:hint="default"/>
      </w:rPr>
    </w:lvl>
  </w:abstractNum>
  <w:abstractNum w:abstractNumId="4">
    <w:nsid w:val="09FD4165"/>
    <w:multiLevelType w:val="singleLevel"/>
    <w:tmpl w:val="09FD4165"/>
    <w:lvl w:ilvl="0" w:tentative="0">
      <w:start w:val="1"/>
      <w:numFmt w:val="decimal"/>
      <w:suff w:val="nothing"/>
      <w:lvlText w:val="（%1）"/>
      <w:lvlJc w:val="left"/>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86A30A4"/>
    <w:multiLevelType w:val="multilevel"/>
    <w:tmpl w:val="286A30A4"/>
    <w:lvl w:ilvl="0" w:tentative="0">
      <w:start w:val="1"/>
      <w:numFmt w:val="decimal"/>
      <w:lvlText w:val="%1)"/>
      <w:lvlJc w:val="left"/>
      <w:pPr>
        <w:ind w:left="758" w:hanging="420"/>
      </w:pPr>
    </w:lvl>
    <w:lvl w:ilvl="1" w:tentative="0">
      <w:start w:val="1"/>
      <w:numFmt w:val="lowerLetter"/>
      <w:lvlText w:val="%2)"/>
      <w:lvlJc w:val="left"/>
      <w:pPr>
        <w:ind w:left="1178" w:hanging="420"/>
      </w:pPr>
    </w:lvl>
    <w:lvl w:ilvl="2" w:tentative="0">
      <w:start w:val="1"/>
      <w:numFmt w:val="lowerRoman"/>
      <w:lvlText w:val="%3."/>
      <w:lvlJc w:val="right"/>
      <w:pPr>
        <w:ind w:left="1598" w:hanging="420"/>
      </w:pPr>
    </w:lvl>
    <w:lvl w:ilvl="3" w:tentative="0">
      <w:start w:val="1"/>
      <w:numFmt w:val="decimal"/>
      <w:lvlText w:val="%4."/>
      <w:lvlJc w:val="left"/>
      <w:pPr>
        <w:ind w:left="2018" w:hanging="420"/>
      </w:pPr>
    </w:lvl>
    <w:lvl w:ilvl="4" w:tentative="0">
      <w:start w:val="1"/>
      <w:numFmt w:val="lowerLetter"/>
      <w:lvlText w:val="%5)"/>
      <w:lvlJc w:val="left"/>
      <w:pPr>
        <w:ind w:left="2438" w:hanging="420"/>
      </w:pPr>
    </w:lvl>
    <w:lvl w:ilvl="5" w:tentative="0">
      <w:start w:val="1"/>
      <w:numFmt w:val="lowerRoman"/>
      <w:lvlText w:val="%6."/>
      <w:lvlJc w:val="right"/>
      <w:pPr>
        <w:ind w:left="2858" w:hanging="420"/>
      </w:pPr>
    </w:lvl>
    <w:lvl w:ilvl="6" w:tentative="0">
      <w:start w:val="1"/>
      <w:numFmt w:val="decimal"/>
      <w:lvlText w:val="%7."/>
      <w:lvlJc w:val="left"/>
      <w:pPr>
        <w:ind w:left="3278" w:hanging="420"/>
      </w:pPr>
    </w:lvl>
    <w:lvl w:ilvl="7" w:tentative="0">
      <w:start w:val="1"/>
      <w:numFmt w:val="lowerLetter"/>
      <w:lvlText w:val="%8)"/>
      <w:lvlJc w:val="left"/>
      <w:pPr>
        <w:ind w:left="3698" w:hanging="420"/>
      </w:pPr>
    </w:lvl>
    <w:lvl w:ilvl="8" w:tentative="0">
      <w:start w:val="1"/>
      <w:numFmt w:val="lowerRoman"/>
      <w:lvlText w:val="%9."/>
      <w:lvlJc w:val="right"/>
      <w:pPr>
        <w:ind w:left="4118" w:hanging="420"/>
      </w:pPr>
    </w:lvl>
  </w:abstractNum>
  <w:abstractNum w:abstractNumId="7">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8">
    <w:nsid w:val="35456A6F"/>
    <w:multiLevelType w:val="singleLevel"/>
    <w:tmpl w:val="35456A6F"/>
    <w:lvl w:ilvl="0" w:tentative="0">
      <w:start w:val="3"/>
      <w:numFmt w:val="chineseCounting"/>
      <w:suff w:val="space"/>
      <w:lvlText w:val="第%1章"/>
      <w:lvlJc w:val="left"/>
      <w:rPr>
        <w:rFonts w:hint="eastAsia"/>
      </w:rPr>
    </w:lvl>
  </w:abstractNum>
  <w:abstractNum w:abstractNumId="9">
    <w:nsid w:val="3E3D6081"/>
    <w:multiLevelType w:val="singleLevel"/>
    <w:tmpl w:val="3E3D6081"/>
    <w:lvl w:ilvl="0" w:tentative="0">
      <w:start w:val="1"/>
      <w:numFmt w:val="decimal"/>
      <w:suff w:val="nothing"/>
      <w:lvlText w:val="（%1）"/>
      <w:lvlJc w:val="left"/>
    </w:lvl>
  </w:abstractNum>
  <w:abstractNum w:abstractNumId="10">
    <w:nsid w:val="48117AEE"/>
    <w:multiLevelType w:val="singleLevel"/>
    <w:tmpl w:val="48117AEE"/>
    <w:lvl w:ilvl="0" w:tentative="0">
      <w:start w:val="1"/>
      <w:numFmt w:val="chineseCounting"/>
      <w:suff w:val="nothing"/>
      <w:lvlText w:val="（%1）"/>
      <w:lvlJc w:val="left"/>
      <w:rPr>
        <w:rFonts w:hint="eastAsia"/>
      </w:rPr>
    </w:lvl>
  </w:abstractNum>
  <w:abstractNum w:abstractNumId="11">
    <w:nsid w:val="5514A801"/>
    <w:multiLevelType w:val="singleLevel"/>
    <w:tmpl w:val="5514A801"/>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9"/>
  </w:num>
  <w:num w:numId="4">
    <w:abstractNumId w:val="0"/>
  </w:num>
  <w:num w:numId="5">
    <w:abstractNumId w:val="8"/>
  </w:num>
  <w:num w:numId="6">
    <w:abstractNumId w:val="7"/>
  </w:num>
  <w:num w:numId="7">
    <w:abstractNumId w:val="1"/>
  </w:num>
  <w:num w:numId="8">
    <w:abstractNumId w:val="10"/>
  </w:num>
  <w:num w:numId="9">
    <w:abstractNumId w:val="3"/>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349C5A22"/>
    <w:rsid w:val="00455153"/>
    <w:rsid w:val="007E5CC0"/>
    <w:rsid w:val="0200082C"/>
    <w:rsid w:val="020F0755"/>
    <w:rsid w:val="02F1515D"/>
    <w:rsid w:val="034801FD"/>
    <w:rsid w:val="05036A1C"/>
    <w:rsid w:val="06950B2B"/>
    <w:rsid w:val="06BD3C5F"/>
    <w:rsid w:val="0750178F"/>
    <w:rsid w:val="077935E5"/>
    <w:rsid w:val="0A7065E8"/>
    <w:rsid w:val="0B66615E"/>
    <w:rsid w:val="0CA770D3"/>
    <w:rsid w:val="0E8512E3"/>
    <w:rsid w:val="0E917BAA"/>
    <w:rsid w:val="0EE73084"/>
    <w:rsid w:val="0F253360"/>
    <w:rsid w:val="11493525"/>
    <w:rsid w:val="127C5423"/>
    <w:rsid w:val="12890EF4"/>
    <w:rsid w:val="128F345D"/>
    <w:rsid w:val="12AF3810"/>
    <w:rsid w:val="13916571"/>
    <w:rsid w:val="13AC23FF"/>
    <w:rsid w:val="140A7B16"/>
    <w:rsid w:val="16D82D5F"/>
    <w:rsid w:val="17864CB4"/>
    <w:rsid w:val="178C48F1"/>
    <w:rsid w:val="19B56309"/>
    <w:rsid w:val="1A556542"/>
    <w:rsid w:val="1AE70F65"/>
    <w:rsid w:val="1AF97843"/>
    <w:rsid w:val="1B6F018D"/>
    <w:rsid w:val="1E3824E7"/>
    <w:rsid w:val="1E5A5966"/>
    <w:rsid w:val="1E6E5015"/>
    <w:rsid w:val="1EBC2968"/>
    <w:rsid w:val="1F437427"/>
    <w:rsid w:val="1FC8066E"/>
    <w:rsid w:val="201F7A3A"/>
    <w:rsid w:val="20D57CFF"/>
    <w:rsid w:val="2287246B"/>
    <w:rsid w:val="230E07D7"/>
    <w:rsid w:val="2312548F"/>
    <w:rsid w:val="26A56DEB"/>
    <w:rsid w:val="281E2876"/>
    <w:rsid w:val="28405EC2"/>
    <w:rsid w:val="286A7C03"/>
    <w:rsid w:val="28D11D2E"/>
    <w:rsid w:val="294379BD"/>
    <w:rsid w:val="2CE4758B"/>
    <w:rsid w:val="2D111CD6"/>
    <w:rsid w:val="2D9F0F1A"/>
    <w:rsid w:val="2E16116D"/>
    <w:rsid w:val="2EFD37A9"/>
    <w:rsid w:val="2F992837"/>
    <w:rsid w:val="307E76FC"/>
    <w:rsid w:val="31B6678B"/>
    <w:rsid w:val="32BC2C65"/>
    <w:rsid w:val="34027749"/>
    <w:rsid w:val="34840C06"/>
    <w:rsid w:val="349C5A22"/>
    <w:rsid w:val="35B427FD"/>
    <w:rsid w:val="364F25C5"/>
    <w:rsid w:val="36FB515E"/>
    <w:rsid w:val="37066888"/>
    <w:rsid w:val="383F3183"/>
    <w:rsid w:val="39232151"/>
    <w:rsid w:val="393E307A"/>
    <w:rsid w:val="3A326EBC"/>
    <w:rsid w:val="3B2B5FB1"/>
    <w:rsid w:val="3B2B6470"/>
    <w:rsid w:val="3B762C86"/>
    <w:rsid w:val="3CFE2065"/>
    <w:rsid w:val="3DEF5FDE"/>
    <w:rsid w:val="3E4D170A"/>
    <w:rsid w:val="3F441DF4"/>
    <w:rsid w:val="3FBD42D5"/>
    <w:rsid w:val="417E62EB"/>
    <w:rsid w:val="41B73A0B"/>
    <w:rsid w:val="41DC1C97"/>
    <w:rsid w:val="42584FAD"/>
    <w:rsid w:val="428624F7"/>
    <w:rsid w:val="4457579E"/>
    <w:rsid w:val="45252E7A"/>
    <w:rsid w:val="45EB4B20"/>
    <w:rsid w:val="465B5E81"/>
    <w:rsid w:val="468F78D4"/>
    <w:rsid w:val="474F7728"/>
    <w:rsid w:val="492170A4"/>
    <w:rsid w:val="49DC7913"/>
    <w:rsid w:val="4A156715"/>
    <w:rsid w:val="4A4C19D0"/>
    <w:rsid w:val="4A5B4874"/>
    <w:rsid w:val="4A9E093D"/>
    <w:rsid w:val="4B634FF2"/>
    <w:rsid w:val="4C1B2AE1"/>
    <w:rsid w:val="4CD200C6"/>
    <w:rsid w:val="4CDA79A3"/>
    <w:rsid w:val="4DC33ECE"/>
    <w:rsid w:val="4DD46A10"/>
    <w:rsid w:val="4FCB21BD"/>
    <w:rsid w:val="561F1BBD"/>
    <w:rsid w:val="56CC15C8"/>
    <w:rsid w:val="56EA53ED"/>
    <w:rsid w:val="57E5531B"/>
    <w:rsid w:val="5D4D05B9"/>
    <w:rsid w:val="5E956E3D"/>
    <w:rsid w:val="5F1D38D8"/>
    <w:rsid w:val="60A51A01"/>
    <w:rsid w:val="617A61EA"/>
    <w:rsid w:val="61D84E79"/>
    <w:rsid w:val="62B822E5"/>
    <w:rsid w:val="636F3DB1"/>
    <w:rsid w:val="6404764A"/>
    <w:rsid w:val="66E13F22"/>
    <w:rsid w:val="68E31CEE"/>
    <w:rsid w:val="69B142C5"/>
    <w:rsid w:val="69F14C03"/>
    <w:rsid w:val="6BA6430D"/>
    <w:rsid w:val="6BAE5864"/>
    <w:rsid w:val="6DB14DF9"/>
    <w:rsid w:val="6EA17103"/>
    <w:rsid w:val="6EED4E20"/>
    <w:rsid w:val="71A7679B"/>
    <w:rsid w:val="720F5D5D"/>
    <w:rsid w:val="734C7CCC"/>
    <w:rsid w:val="73DA0731"/>
    <w:rsid w:val="741609A8"/>
    <w:rsid w:val="75C66439"/>
    <w:rsid w:val="75FE4CCE"/>
    <w:rsid w:val="77503945"/>
    <w:rsid w:val="782D0666"/>
    <w:rsid w:val="789254BD"/>
    <w:rsid w:val="794B62C4"/>
    <w:rsid w:val="795D5803"/>
    <w:rsid w:val="796E6563"/>
    <w:rsid w:val="7A751BA7"/>
    <w:rsid w:val="7B310B16"/>
    <w:rsid w:val="7BA861CA"/>
    <w:rsid w:val="7C7C7CEE"/>
    <w:rsid w:val="7CF83A83"/>
    <w:rsid w:val="7E482501"/>
    <w:rsid w:val="7E6B3D69"/>
    <w:rsid w:val="7E71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5">
    <w:name w:val="heading 1"/>
    <w:basedOn w:val="1"/>
    <w:next w:val="1"/>
    <w:qFormat/>
    <w:uiPriority w:val="99"/>
    <w:pPr>
      <w:keepNext/>
      <w:keepLines/>
      <w:spacing w:before="340" w:after="330" w:line="578" w:lineRule="auto"/>
      <w:outlineLvl w:val="0"/>
    </w:pPr>
    <w:rPr>
      <w:b/>
      <w:kern w:val="44"/>
      <w:sz w:val="44"/>
      <w:szCs w:val="20"/>
    </w:rPr>
  </w:style>
  <w:style w:type="paragraph" w:styleId="6">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7">
    <w:name w:val="heading 3"/>
    <w:basedOn w:val="1"/>
    <w:next w:val="1"/>
    <w:qFormat/>
    <w:uiPriority w:val="99"/>
    <w:pPr>
      <w:keepNext/>
      <w:keepLines/>
      <w:spacing w:before="260" w:after="260" w:line="416" w:lineRule="auto"/>
      <w:outlineLvl w:val="2"/>
    </w:pPr>
    <w:rPr>
      <w:b/>
      <w:kern w:val="0"/>
      <w:sz w:val="32"/>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99"/>
    <w:pPr>
      <w:spacing w:line="500" w:lineRule="exact"/>
      <w:ind w:left="1588" w:leftChars="832" w:firstLine="433" w:firstLineChars="196"/>
    </w:pPr>
    <w:rPr>
      <w:kern w:val="0"/>
      <w:sz w:val="24"/>
      <w:szCs w:val="20"/>
    </w:rPr>
  </w:style>
  <w:style w:type="paragraph" w:customStyle="1" w:styleId="4">
    <w:name w:val="toc 6_cee4c832-3c86-4b81-a474-cb6c62c07d30"/>
    <w:next w:val="1"/>
    <w:qFormat/>
    <w:uiPriority w:val="0"/>
    <w:pPr>
      <w:wordWrap w:val="0"/>
      <w:ind w:left="2125"/>
      <w:jc w:val="both"/>
    </w:pPr>
    <w:rPr>
      <w:rFonts w:ascii="Calibri" w:hAnsi="Calibri" w:eastAsia="宋体" w:cs="Times New Roman"/>
      <w:sz w:val="21"/>
      <w:lang w:val="en-US" w:eastAsia="zh-CN" w:bidi="ar-SA"/>
    </w:rPr>
  </w:style>
  <w:style w:type="paragraph" w:styleId="8">
    <w:name w:val="List 3"/>
    <w:basedOn w:val="1"/>
    <w:qFormat/>
    <w:uiPriority w:val="99"/>
    <w:pPr>
      <w:ind w:left="100" w:leftChars="400" w:hanging="200" w:hangingChars="200"/>
    </w:p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toa heading"/>
    <w:basedOn w:val="1"/>
    <w:next w:val="1"/>
    <w:unhideWhenUsed/>
    <w:qFormat/>
    <w:uiPriority w:val="99"/>
    <w:pPr>
      <w:spacing w:before="120"/>
    </w:pPr>
    <w:rPr>
      <w:rFonts w:ascii="Cambria" w:hAnsi="Cambria" w:cs="Times New Roman"/>
    </w:rPr>
  </w:style>
  <w:style w:type="paragraph" w:styleId="11">
    <w:name w:val="Body Text"/>
    <w:basedOn w:val="1"/>
    <w:next w:val="1"/>
    <w:qFormat/>
    <w:uiPriority w:val="99"/>
    <w:pPr>
      <w:spacing w:after="120"/>
    </w:pPr>
    <w:rPr>
      <w:sz w:val="24"/>
      <w:szCs w:val="20"/>
    </w:rPr>
  </w:style>
  <w:style w:type="paragraph" w:styleId="12">
    <w:name w:val="List 2"/>
    <w:basedOn w:val="1"/>
    <w:qFormat/>
    <w:uiPriority w:val="99"/>
    <w:pPr>
      <w:ind w:left="100" w:leftChars="200" w:hanging="200" w:hangingChars="200"/>
    </w:pPr>
  </w:style>
  <w:style w:type="paragraph" w:styleId="13">
    <w:name w:val="toc 3"/>
    <w:basedOn w:val="1"/>
    <w:next w:val="1"/>
    <w:unhideWhenUsed/>
    <w:qFormat/>
    <w:uiPriority w:val="39"/>
    <w:pPr>
      <w:ind w:left="840" w:leftChars="400"/>
    </w:p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style>
  <w:style w:type="paragraph" w:styleId="17">
    <w:name w:val="toc 2"/>
    <w:basedOn w:val="1"/>
    <w:next w:val="1"/>
    <w:qFormat/>
    <w:uiPriority w:val="39"/>
    <w:pPr>
      <w:ind w:left="200" w:leftChars="200"/>
    </w:pPr>
  </w:style>
  <w:style w:type="paragraph" w:styleId="18">
    <w:name w:val="Normal (Web)"/>
    <w:basedOn w:val="1"/>
    <w:qFormat/>
    <w:uiPriority w:val="0"/>
    <w:pPr>
      <w:widowControl w:val="0"/>
      <w:spacing w:before="100" w:beforeAutospacing="1" w:after="100" w:afterAutospacing="1"/>
      <w:jc w:val="left"/>
      <w:textAlignment w:val="auto"/>
    </w:pPr>
    <w:rPr>
      <w:kern w:val="0"/>
      <w:sz w:val="24"/>
      <w:szCs w:val="24"/>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99"/>
    <w:rPr>
      <w:rFonts w:cs="Times New Roman"/>
    </w:rPr>
  </w:style>
  <w:style w:type="paragraph" w:customStyle="1" w:styleId="23">
    <w:name w:val="表格文字"/>
    <w:basedOn w:val="1"/>
    <w:next w:val="11"/>
    <w:qFormat/>
    <w:uiPriority w:val="99"/>
    <w:pPr>
      <w:spacing w:before="25" w:after="25"/>
      <w:jc w:val="left"/>
    </w:pPr>
    <w:rPr>
      <w:bCs/>
      <w:spacing w:val="10"/>
      <w:kern w:val="0"/>
      <w:sz w:val="24"/>
    </w:rPr>
  </w:style>
  <w:style w:type="paragraph" w:customStyle="1" w:styleId="24">
    <w:name w:val="样式29"/>
    <w:basedOn w:val="25"/>
    <w:qFormat/>
    <w:uiPriority w:val="99"/>
    <w:rPr>
      <w:rFonts w:eastAsia="楷体_GB2312"/>
    </w:rPr>
  </w:style>
  <w:style w:type="paragraph" w:customStyle="1" w:styleId="25">
    <w:name w:val="样式9 Char"/>
    <w:basedOn w:val="1"/>
    <w:qFormat/>
    <w:uiPriority w:val="99"/>
    <w:pPr>
      <w:widowControl/>
      <w:spacing w:line="440" w:lineRule="exact"/>
      <w:ind w:firstLine="200" w:firstLineChars="200"/>
      <w:jc w:val="left"/>
    </w:pPr>
    <w:rPr>
      <w:spacing w:val="6"/>
      <w:sz w:val="24"/>
      <w:szCs w:val="20"/>
    </w:rPr>
  </w:style>
  <w:style w:type="paragraph" w:customStyle="1" w:styleId="26">
    <w:name w:val="Table Paragraph"/>
    <w:basedOn w:val="1"/>
    <w:qFormat/>
    <w:uiPriority w:val="1"/>
    <w:rPr>
      <w:rFonts w:ascii="宋体" w:hAnsi="宋体" w:eastAsia="宋体" w:cs="宋体"/>
    </w:rPr>
  </w:style>
  <w:style w:type="character" w:customStyle="1" w:styleId="27">
    <w:name w:val="NormalCharacter"/>
    <w:qFormat/>
    <w:uiPriority w:val="0"/>
  </w:style>
  <w:style w:type="paragraph" w:customStyle="1" w:styleId="28">
    <w:name w:val="样式 样式 左侧:  2 字符 + 左侧:  0.85 厘米 首行缩进:  2 字符1"/>
    <w:basedOn w:val="1"/>
    <w:qFormat/>
    <w:uiPriority w:val="0"/>
    <w:pPr>
      <w:ind w:left="482" w:firstLine="200" w:firstLineChars="200"/>
    </w:pPr>
    <w:rPr>
      <w:rFonts w:cs="宋体"/>
      <w:szCs w:val="20"/>
    </w:rPr>
  </w:style>
  <w:style w:type="paragraph" w:customStyle="1" w:styleId="29">
    <w:name w:val="列出段落1"/>
    <w:qFormat/>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44020</Words>
  <Characters>49532</Characters>
  <Lines>0</Lines>
  <Paragraphs>0</Paragraphs>
  <TotalTime>27</TotalTime>
  <ScaleCrop>false</ScaleCrop>
  <LinksUpToDate>false</LinksUpToDate>
  <CharactersWithSpaces>50721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Administrator</cp:lastModifiedBy>
  <dcterms:modified xsi:type="dcterms:W3CDTF">2022-12-13T07:11:43Z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C34E96D608A945FCA4D11C667B0FCE0A</vt:lpwstr>
  </property>
</Properties>
</file>