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jc w:val="center"/>
        <w:outlineLvl w:val="0"/>
        <w:rPr>
          <w:rFonts w:ascii="仿宋" w:hAnsi="仿宋" w:eastAsia="仿宋" w:cs="仿宋"/>
          <w:color w:val="auto"/>
          <w:szCs w:val="28"/>
          <w:highlight w:val="none"/>
        </w:rPr>
      </w:pPr>
      <w:bookmarkStart w:id="349" w:name="_GoBack"/>
      <w:r>
        <w:rPr>
          <w:rFonts w:hint="eastAsia" w:ascii="仿宋" w:hAnsi="仿宋" w:eastAsia="仿宋" w:cs="仿宋"/>
          <w:color w:val="auto"/>
          <w:szCs w:val="28"/>
          <w:highlight w:val="none"/>
        </w:rPr>
        <w:t xml:space="preserve">            </w:t>
      </w:r>
    </w:p>
    <w:p>
      <w:pPr>
        <w:spacing w:line="360" w:lineRule="auto"/>
        <w:ind w:right="1120"/>
        <w:jc w:val="right"/>
        <w:rPr>
          <w:rFonts w:ascii="仿宋" w:hAnsi="仿宋" w:eastAsia="仿宋" w:cs="仿宋"/>
          <w:color w:val="auto"/>
          <w:szCs w:val="28"/>
          <w:highlight w:val="none"/>
        </w:rPr>
      </w:pPr>
      <w:bookmarkStart w:id="0" w:name="_Toc326783408"/>
      <w:bookmarkStart w:id="1" w:name="_Toc325446794"/>
      <w:bookmarkStart w:id="2" w:name="_Toc325731733"/>
      <w:r>
        <w:rPr>
          <w:rFonts w:hint="eastAsia" w:ascii="仿宋" w:hAnsi="仿宋" w:eastAsia="仿宋" w:cs="仿宋"/>
          <w:color w:val="auto"/>
          <w:szCs w:val="28"/>
          <w:highlight w:val="none"/>
        </w:rPr>
        <w:t>项目编号：</w:t>
      </w:r>
      <w:bookmarkEnd w:id="0"/>
      <w:bookmarkEnd w:id="1"/>
      <w:bookmarkEnd w:id="2"/>
      <w:r>
        <w:rPr>
          <w:rFonts w:hint="eastAsia" w:ascii="仿宋" w:hAnsi="仿宋" w:eastAsia="仿宋" w:cs="仿宋"/>
          <w:color w:val="auto"/>
          <w:szCs w:val="28"/>
          <w:highlight w:val="none"/>
        </w:rPr>
        <w:t>SDSHZB2023-253</w:t>
      </w:r>
    </w:p>
    <w:p>
      <w:pPr>
        <w:spacing w:line="360" w:lineRule="auto"/>
        <w:rPr>
          <w:rFonts w:ascii="仿宋" w:hAnsi="仿宋" w:eastAsia="仿宋" w:cs="仿宋"/>
          <w:color w:val="auto"/>
          <w:szCs w:val="28"/>
          <w:highlight w:val="none"/>
        </w:rPr>
      </w:pPr>
    </w:p>
    <w:p>
      <w:pPr>
        <w:spacing w:line="360" w:lineRule="auto"/>
        <w:ind w:right="240"/>
        <w:jc w:val="left"/>
        <w:rPr>
          <w:rFonts w:ascii="仿宋" w:hAnsi="仿宋" w:eastAsia="仿宋" w:cs="仿宋"/>
          <w:color w:val="auto"/>
          <w:sz w:val="48"/>
          <w:szCs w:val="48"/>
          <w:highlight w:val="none"/>
          <w:u w:val="single"/>
        </w:rPr>
      </w:pPr>
    </w:p>
    <w:p>
      <w:pPr>
        <w:spacing w:line="360" w:lineRule="auto"/>
        <w:jc w:val="center"/>
        <w:rPr>
          <w:rFonts w:ascii="仿宋" w:hAnsi="仿宋" w:eastAsia="仿宋" w:cs="仿宋"/>
          <w:b/>
          <w:color w:val="auto"/>
          <w:sz w:val="48"/>
          <w:szCs w:val="48"/>
          <w:highlight w:val="none"/>
        </w:rPr>
      </w:pPr>
      <w:bookmarkStart w:id="3" w:name="_Toc519840754"/>
      <w:bookmarkEnd w:id="3"/>
      <w:bookmarkStart w:id="4" w:name="_Toc519840552"/>
      <w:bookmarkEnd w:id="4"/>
      <w:bookmarkStart w:id="5" w:name="_Toc375561633"/>
      <w:r>
        <w:rPr>
          <w:rFonts w:hint="eastAsia" w:ascii="仿宋" w:hAnsi="仿宋" w:eastAsia="仿宋" w:cs="仿宋"/>
          <w:b/>
          <w:color w:val="auto"/>
          <w:sz w:val="48"/>
          <w:szCs w:val="48"/>
          <w:highlight w:val="none"/>
        </w:rPr>
        <w:t>山东大学第二医院2023年中心院区安消综合服务项目公开招标</w:t>
      </w:r>
    </w:p>
    <w:p>
      <w:pPr>
        <w:spacing w:line="360" w:lineRule="auto"/>
        <w:jc w:val="center"/>
        <w:rPr>
          <w:rFonts w:ascii="仿宋" w:hAnsi="仿宋" w:eastAsia="仿宋" w:cs="仿宋"/>
          <w:b/>
          <w:color w:val="auto"/>
          <w:sz w:val="48"/>
          <w:szCs w:val="48"/>
          <w:highlight w:val="none"/>
        </w:rPr>
      </w:pPr>
      <w:bookmarkStart w:id="6" w:name="_Toc7337024"/>
      <w:bookmarkStart w:id="7" w:name="_Toc11323381"/>
      <w:r>
        <w:rPr>
          <w:rFonts w:hint="eastAsia" w:ascii="仿宋" w:hAnsi="仿宋" w:eastAsia="仿宋" w:cs="仿宋"/>
          <w:b/>
          <w:color w:val="auto"/>
          <w:sz w:val="48"/>
          <w:szCs w:val="48"/>
          <w:highlight w:val="none"/>
        </w:rPr>
        <w:t>招标文件</w:t>
      </w:r>
      <w:bookmarkEnd w:id="6"/>
      <w:bookmarkEnd w:id="7"/>
    </w:p>
    <w:p>
      <w:pPr>
        <w:spacing w:line="360" w:lineRule="auto"/>
        <w:jc w:val="center"/>
        <w:rPr>
          <w:rFonts w:ascii="仿宋" w:hAnsi="仿宋" w:eastAsia="仿宋" w:cs="仿宋"/>
          <w:b/>
          <w:color w:val="auto"/>
          <w:szCs w:val="28"/>
          <w:highlight w:val="none"/>
        </w:rPr>
      </w:pPr>
    </w:p>
    <w:p>
      <w:pPr>
        <w:spacing w:line="360" w:lineRule="auto"/>
        <w:jc w:val="center"/>
        <w:rPr>
          <w:rFonts w:ascii="仿宋" w:hAnsi="仿宋" w:eastAsia="仿宋" w:cs="仿宋"/>
          <w:b/>
          <w:color w:val="auto"/>
          <w:szCs w:val="28"/>
          <w:highlight w:val="none"/>
        </w:rPr>
      </w:pPr>
    </w:p>
    <w:bookmarkEnd w:id="5"/>
    <w:p>
      <w:pPr>
        <w:spacing w:line="360" w:lineRule="auto"/>
        <w:jc w:val="center"/>
        <w:rPr>
          <w:rFonts w:ascii="仿宋" w:hAnsi="仿宋" w:eastAsia="仿宋" w:cs="仿宋"/>
          <w:b/>
          <w:color w:val="auto"/>
          <w:szCs w:val="28"/>
          <w:highlight w:val="none"/>
        </w:rPr>
      </w:pPr>
      <w:bookmarkStart w:id="8" w:name="_Toc22573"/>
      <w:bookmarkStart w:id="9" w:name="_Toc7337025"/>
      <w:bookmarkStart w:id="10" w:name="_Toc415058576"/>
      <w:bookmarkStart w:id="11" w:name="_Toc11323382"/>
      <w:bookmarkStart w:id="12" w:name="_Toc415058500"/>
      <w:r>
        <w:rPr>
          <w:rFonts w:hint="eastAsia" w:ascii="仿宋" w:hAnsi="仿宋" w:eastAsia="仿宋" w:cs="仿宋"/>
          <w:color w:val="auto"/>
          <w:kern w:val="0"/>
          <w:szCs w:val="28"/>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6"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pPr>
        <w:spacing w:line="360" w:lineRule="auto"/>
        <w:jc w:val="left"/>
        <w:rPr>
          <w:rFonts w:ascii="仿宋" w:hAnsi="仿宋" w:eastAsia="仿宋" w:cs="仿宋"/>
          <w:bCs w:val="0"/>
          <w:color w:val="auto"/>
          <w:szCs w:val="28"/>
          <w:highlight w:val="none"/>
        </w:rPr>
      </w:pPr>
    </w:p>
    <w:p>
      <w:pPr>
        <w:spacing w:line="360" w:lineRule="auto"/>
        <w:jc w:val="left"/>
        <w:rPr>
          <w:rFonts w:ascii="仿宋" w:hAnsi="仿宋" w:eastAsia="仿宋" w:cs="仿宋"/>
          <w:bCs w:val="0"/>
          <w:color w:val="auto"/>
          <w:szCs w:val="28"/>
          <w:highlight w:val="none"/>
          <w:u w:val="single"/>
        </w:rPr>
      </w:pPr>
      <w:r>
        <w:rPr>
          <w:rFonts w:hint="eastAsia" w:ascii="仿宋" w:hAnsi="仿宋" w:eastAsia="仿宋" w:cs="仿宋"/>
          <w:bCs w:val="0"/>
          <w:color w:val="auto"/>
          <w:szCs w:val="28"/>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color w:val="auto"/>
          <w:szCs w:val="28"/>
          <w:highlight w:val="none"/>
        </w:rPr>
        <w:t>项 目 名 称：</w:t>
      </w:r>
      <w:r>
        <w:rPr>
          <w:rFonts w:hint="eastAsia" w:ascii="仿宋" w:hAnsi="仿宋" w:eastAsia="仿宋" w:cs="仿宋"/>
          <w:bCs w:val="0"/>
          <w:color w:val="auto"/>
          <w:szCs w:val="28"/>
          <w:highlight w:val="none"/>
          <w:u w:val="single"/>
        </w:rPr>
        <w:t>山东大学第二医院2023年中心院区安消综合服务项目</w:t>
      </w:r>
    </w:p>
    <w:p>
      <w:pPr>
        <w:spacing w:line="360" w:lineRule="auto"/>
        <w:jc w:val="left"/>
        <w:rPr>
          <w:rFonts w:ascii="仿宋" w:hAnsi="仿宋" w:eastAsia="仿宋" w:cs="仿宋"/>
          <w:color w:val="auto"/>
          <w:szCs w:val="28"/>
          <w:highlight w:val="none"/>
          <w:u w:val="single"/>
        </w:rPr>
      </w:pPr>
      <w:r>
        <w:rPr>
          <w:rFonts w:hint="eastAsia" w:ascii="仿宋" w:hAnsi="仿宋" w:eastAsia="仿宋" w:cs="仿宋"/>
          <w:bCs w:val="0"/>
          <w:color w:val="auto"/>
          <w:szCs w:val="28"/>
          <w:highlight w:val="none"/>
        </w:rPr>
        <w:t>采   购  人：</w:t>
      </w:r>
      <w:r>
        <w:rPr>
          <w:rFonts w:hint="eastAsia" w:ascii="仿宋" w:hAnsi="仿宋" w:eastAsia="仿宋" w:cs="仿宋"/>
          <w:bCs w:val="0"/>
          <w:color w:val="auto"/>
          <w:szCs w:val="28"/>
          <w:highlight w:val="none"/>
          <w:u w:val="single"/>
        </w:rPr>
        <w:t>山东大学第二医院</w:t>
      </w:r>
    </w:p>
    <w:p>
      <w:pPr>
        <w:spacing w:line="360" w:lineRule="auto"/>
        <w:jc w:val="left"/>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采购代理机构：</w:t>
      </w:r>
      <w:r>
        <w:rPr>
          <w:rFonts w:hint="eastAsia" w:ascii="仿宋" w:hAnsi="仿宋" w:eastAsia="仿宋" w:cs="仿宋"/>
          <w:color w:val="auto"/>
          <w:szCs w:val="28"/>
          <w:highlight w:val="none"/>
          <w:u w:val="single"/>
        </w:rPr>
        <w:t>山东盛和招标代理有限公司</w:t>
      </w:r>
    </w:p>
    <w:p>
      <w:pPr>
        <w:spacing w:line="360" w:lineRule="auto"/>
        <w:rPr>
          <w:rFonts w:ascii="仿宋" w:hAnsi="仿宋" w:eastAsia="仿宋" w:cs="仿宋"/>
          <w:color w:val="auto"/>
          <w:szCs w:val="28"/>
          <w:highlight w:val="none"/>
          <w:u w:val="single"/>
        </w:rPr>
      </w:pPr>
      <w:bookmarkStart w:id="13" w:name="_Toc325731734"/>
      <w:bookmarkStart w:id="14" w:name="_Toc326783409"/>
      <w:bookmarkStart w:id="15" w:name="_Toc325446795"/>
      <w:r>
        <w:rPr>
          <w:rFonts w:hint="eastAsia" w:ascii="仿宋" w:hAnsi="仿宋" w:eastAsia="仿宋" w:cs="仿宋"/>
          <w:color w:val="auto"/>
          <w:szCs w:val="28"/>
          <w:highlight w:val="none"/>
        </w:rPr>
        <w:t>日       期 ：</w:t>
      </w:r>
      <w:r>
        <w:rPr>
          <w:rFonts w:hint="eastAsia" w:ascii="仿宋" w:hAnsi="仿宋" w:eastAsia="仿宋" w:cs="仿宋"/>
          <w:iCs/>
          <w:color w:val="auto"/>
          <w:szCs w:val="28"/>
          <w:highlight w:val="none"/>
          <w:u w:val="single"/>
        </w:rPr>
        <w:t>2023年7月</w:t>
      </w:r>
      <w:r>
        <w:rPr>
          <w:rFonts w:hint="eastAsia" w:ascii="仿宋" w:hAnsi="仿宋" w:eastAsia="仿宋" w:cs="仿宋"/>
          <w:iCs/>
          <w:color w:val="auto"/>
          <w:szCs w:val="28"/>
          <w:highlight w:val="none"/>
          <w:u w:val="single"/>
          <w:lang w:val="en-US" w:eastAsia="zh-CN"/>
        </w:rPr>
        <w:t>10</w:t>
      </w:r>
      <w:r>
        <w:rPr>
          <w:rFonts w:hint="eastAsia" w:ascii="仿宋" w:hAnsi="仿宋" w:eastAsia="仿宋" w:cs="仿宋"/>
          <w:iCs/>
          <w:color w:val="auto"/>
          <w:szCs w:val="28"/>
          <w:highlight w:val="none"/>
          <w:u w:val="single"/>
        </w:rPr>
        <w:t>日</w:t>
      </w:r>
      <w:bookmarkEnd w:id="13"/>
      <w:bookmarkEnd w:id="14"/>
      <w:bookmarkEnd w:id="15"/>
    </w:p>
    <w:p>
      <w:pPr>
        <w:spacing w:line="360" w:lineRule="auto"/>
        <w:jc w:val="center"/>
        <w:rPr>
          <w:rFonts w:ascii="仿宋" w:hAnsi="仿宋" w:eastAsia="仿宋" w:cs="仿宋"/>
          <w:b/>
          <w:bCs w:val="0"/>
          <w:color w:val="auto"/>
          <w:szCs w:val="28"/>
          <w:highlight w:val="none"/>
        </w:rPr>
      </w:pPr>
      <w:r>
        <w:rPr>
          <w:rFonts w:hint="eastAsia" w:ascii="仿宋" w:hAnsi="仿宋" w:eastAsia="仿宋" w:cs="仿宋"/>
          <w:color w:val="auto"/>
          <w:szCs w:val="28"/>
          <w:highlight w:val="none"/>
        </w:rPr>
        <w:br w:type="page"/>
      </w:r>
      <w:bookmarkStart w:id="16" w:name="_Toc415058577"/>
      <w:bookmarkStart w:id="17" w:name="_Toc375561634"/>
      <w:bookmarkStart w:id="18" w:name="_Toc357793028"/>
      <w:bookmarkStart w:id="19" w:name="_Toc362625917"/>
      <w:r>
        <w:rPr>
          <w:rFonts w:hint="eastAsia" w:ascii="仿宋" w:hAnsi="仿宋" w:eastAsia="仿宋" w:cs="仿宋"/>
          <w:b/>
          <w:bCs w:val="0"/>
          <w:color w:val="auto"/>
          <w:szCs w:val="28"/>
          <w:highlight w:val="none"/>
        </w:rPr>
        <w:t>目录</w:t>
      </w:r>
      <w:bookmarkEnd w:id="16"/>
      <w:bookmarkEnd w:id="17"/>
      <w:bookmarkEnd w:id="18"/>
      <w:bookmarkEnd w:id="19"/>
    </w:p>
    <w:p>
      <w:pPr>
        <w:pStyle w:val="25"/>
        <w:tabs>
          <w:tab w:val="right" w:leader="dot" w:pos="8869"/>
        </w:tabs>
        <w:rPr>
          <w:color w:val="auto"/>
          <w:highlight w:val="none"/>
        </w:rPr>
      </w:pPr>
      <w:bookmarkStart w:id="20" w:name="_Toc14684"/>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"1-3" \h \u </w:instrText>
      </w:r>
      <w:r>
        <w:rPr>
          <w:rFonts w:hint="eastAsia" w:ascii="仿宋" w:hAnsi="仿宋" w:eastAsia="仿宋" w:cs="仿宋"/>
          <w:color w:val="auto"/>
          <w:highlight w:val="none"/>
        </w:rPr>
        <w:fldChar w:fldCharType="separate"/>
      </w:r>
      <w:r>
        <w:rPr>
          <w:color w:val="auto"/>
          <w:highlight w:val="none"/>
        </w:rPr>
        <w:fldChar w:fldCharType="begin"/>
      </w:r>
      <w:r>
        <w:rPr>
          <w:color w:val="auto"/>
          <w:highlight w:val="none"/>
        </w:rPr>
        <w:instrText xml:space="preserve"> HYPERLINK \l "_Toc14584" </w:instrText>
      </w:r>
      <w:r>
        <w:rPr>
          <w:color w:val="auto"/>
          <w:highlight w:val="none"/>
        </w:rPr>
        <w:fldChar w:fldCharType="separate"/>
      </w:r>
      <w:r>
        <w:rPr>
          <w:rFonts w:hint="eastAsia" w:ascii="仿宋" w:hAnsi="仿宋" w:eastAsia="仿宋" w:cs="仿宋"/>
          <w:bCs w:val="0"/>
          <w:color w:val="auto"/>
          <w:szCs w:val="28"/>
          <w:highlight w:val="none"/>
        </w:rPr>
        <w:t>第一部分 招标公告</w:t>
      </w:r>
      <w:r>
        <w:rPr>
          <w:color w:val="auto"/>
          <w:highlight w:val="none"/>
        </w:rPr>
        <w:tab/>
      </w:r>
      <w:r>
        <w:rPr>
          <w:color w:val="auto"/>
          <w:highlight w:val="none"/>
        </w:rPr>
        <w:fldChar w:fldCharType="begin"/>
      </w:r>
      <w:r>
        <w:rPr>
          <w:color w:val="auto"/>
          <w:highlight w:val="none"/>
        </w:rPr>
        <w:instrText xml:space="preserve"> PAGEREF _Toc14584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5"/>
        <w:tabs>
          <w:tab w:val="right" w:leader="dot" w:pos="8869"/>
        </w:tabs>
        <w:rPr>
          <w:color w:val="auto"/>
          <w:highlight w:val="none"/>
        </w:rPr>
      </w:pPr>
      <w:r>
        <w:rPr>
          <w:color w:val="auto"/>
          <w:highlight w:val="none"/>
        </w:rPr>
        <w:fldChar w:fldCharType="begin"/>
      </w:r>
      <w:r>
        <w:rPr>
          <w:color w:val="auto"/>
          <w:highlight w:val="none"/>
        </w:rPr>
        <w:instrText xml:space="preserve"> HYPERLINK \l "_Toc20383" </w:instrText>
      </w:r>
      <w:r>
        <w:rPr>
          <w:color w:val="auto"/>
          <w:highlight w:val="none"/>
        </w:rPr>
        <w:fldChar w:fldCharType="separate"/>
      </w:r>
      <w:r>
        <w:rPr>
          <w:rFonts w:hint="eastAsia" w:ascii="仿宋" w:hAnsi="仿宋" w:eastAsia="仿宋" w:cs="仿宋"/>
          <w:bCs w:val="0"/>
          <w:color w:val="auto"/>
          <w:szCs w:val="28"/>
          <w:highlight w:val="none"/>
        </w:rPr>
        <w:t>第二部分 投标人须知</w:t>
      </w:r>
      <w:r>
        <w:rPr>
          <w:color w:val="auto"/>
          <w:highlight w:val="none"/>
        </w:rPr>
        <w:tab/>
      </w:r>
      <w:r>
        <w:rPr>
          <w:color w:val="auto"/>
          <w:highlight w:val="none"/>
        </w:rPr>
        <w:fldChar w:fldCharType="begin"/>
      </w:r>
      <w:r>
        <w:rPr>
          <w:color w:val="auto"/>
          <w:highlight w:val="none"/>
        </w:rPr>
        <w:instrText xml:space="preserve"> PAGEREF _Toc20383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"_Toc10565" </w:instrText>
      </w:r>
      <w:r>
        <w:rPr>
          <w:color w:val="auto"/>
          <w:highlight w:val="none"/>
        </w:rPr>
        <w:fldChar w:fldCharType="separate"/>
      </w:r>
      <w:r>
        <w:rPr>
          <w:rFonts w:hint="eastAsia" w:ascii="仿宋" w:hAnsi="仿宋" w:eastAsia="仿宋" w:cs="仿宋"/>
          <w:color w:val="auto"/>
          <w:szCs w:val="28"/>
          <w:highlight w:val="none"/>
        </w:rPr>
        <w:t>一、适用范围</w:t>
      </w:r>
      <w:r>
        <w:rPr>
          <w:color w:val="auto"/>
          <w:highlight w:val="none"/>
        </w:rPr>
        <w:tab/>
      </w:r>
      <w:r>
        <w:rPr>
          <w:color w:val="auto"/>
          <w:highlight w:val="none"/>
        </w:rPr>
        <w:fldChar w:fldCharType="begin"/>
      </w:r>
      <w:r>
        <w:rPr>
          <w:color w:val="auto"/>
          <w:highlight w:val="none"/>
        </w:rPr>
        <w:instrText xml:space="preserve"> PAGEREF _Toc10565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"_Toc19186" </w:instrText>
      </w:r>
      <w:r>
        <w:rPr>
          <w:color w:val="auto"/>
          <w:highlight w:val="none"/>
        </w:rPr>
        <w:fldChar w:fldCharType="separate"/>
      </w:r>
      <w:r>
        <w:rPr>
          <w:rFonts w:hint="eastAsia" w:ascii="仿宋" w:hAnsi="仿宋" w:eastAsia="仿宋" w:cs="仿宋"/>
          <w:color w:val="auto"/>
          <w:szCs w:val="28"/>
          <w:highlight w:val="none"/>
        </w:rPr>
        <w:t>二、定义</w:t>
      </w:r>
      <w:r>
        <w:rPr>
          <w:color w:val="auto"/>
          <w:highlight w:val="none"/>
        </w:rPr>
        <w:tab/>
      </w:r>
      <w:r>
        <w:rPr>
          <w:color w:val="auto"/>
          <w:highlight w:val="none"/>
        </w:rPr>
        <w:fldChar w:fldCharType="begin"/>
      </w:r>
      <w:r>
        <w:rPr>
          <w:color w:val="auto"/>
          <w:highlight w:val="none"/>
        </w:rPr>
        <w:instrText xml:space="preserve"> PAGEREF _Toc19186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"_Toc959" </w:instrText>
      </w:r>
      <w:r>
        <w:rPr>
          <w:color w:val="auto"/>
          <w:highlight w:val="none"/>
        </w:rPr>
        <w:fldChar w:fldCharType="separate"/>
      </w:r>
      <w:r>
        <w:rPr>
          <w:rFonts w:hint="eastAsia" w:ascii="仿宋" w:hAnsi="仿宋" w:eastAsia="仿宋" w:cs="仿宋"/>
          <w:color w:val="auto"/>
          <w:szCs w:val="28"/>
          <w:highlight w:val="none"/>
        </w:rPr>
        <w:t>三、投标人具备的条件</w:t>
      </w:r>
      <w:r>
        <w:rPr>
          <w:color w:val="auto"/>
          <w:highlight w:val="none"/>
        </w:rPr>
        <w:tab/>
      </w:r>
      <w:r>
        <w:rPr>
          <w:color w:val="auto"/>
          <w:highlight w:val="none"/>
        </w:rPr>
        <w:fldChar w:fldCharType="begin"/>
      </w:r>
      <w:r>
        <w:rPr>
          <w:color w:val="auto"/>
          <w:highlight w:val="none"/>
        </w:rPr>
        <w:instrText xml:space="preserve"> PAGEREF _Toc959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"_Toc17100" </w:instrText>
      </w:r>
      <w:r>
        <w:rPr>
          <w:color w:val="auto"/>
          <w:highlight w:val="none"/>
        </w:rPr>
        <w:fldChar w:fldCharType="separate"/>
      </w:r>
      <w:r>
        <w:rPr>
          <w:rFonts w:hint="eastAsia" w:ascii="仿宋" w:hAnsi="仿宋" w:eastAsia="仿宋" w:cs="仿宋"/>
          <w:color w:val="auto"/>
          <w:szCs w:val="28"/>
          <w:highlight w:val="none"/>
        </w:rPr>
        <w:t>四、招标文件的澄清或修改</w:t>
      </w:r>
      <w:r>
        <w:rPr>
          <w:color w:val="auto"/>
          <w:highlight w:val="none"/>
        </w:rPr>
        <w:tab/>
      </w:r>
      <w:r>
        <w:rPr>
          <w:color w:val="auto"/>
          <w:highlight w:val="none"/>
        </w:rPr>
        <w:fldChar w:fldCharType="begin"/>
      </w:r>
      <w:r>
        <w:rPr>
          <w:color w:val="auto"/>
          <w:highlight w:val="none"/>
        </w:rPr>
        <w:instrText xml:space="preserve"> PAGEREF _Toc17100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"_Toc16504" </w:instrText>
      </w:r>
      <w:r>
        <w:rPr>
          <w:color w:val="auto"/>
          <w:highlight w:val="none"/>
        </w:rPr>
        <w:fldChar w:fldCharType="separate"/>
      </w:r>
      <w:r>
        <w:rPr>
          <w:rFonts w:hint="eastAsia" w:ascii="仿宋" w:hAnsi="仿宋" w:eastAsia="仿宋" w:cs="仿宋"/>
          <w:color w:val="auto"/>
          <w:szCs w:val="28"/>
          <w:highlight w:val="none"/>
        </w:rPr>
        <w:t>五、投标文件的编写</w:t>
      </w:r>
      <w:r>
        <w:rPr>
          <w:color w:val="auto"/>
          <w:highlight w:val="none"/>
        </w:rPr>
        <w:tab/>
      </w:r>
      <w:r>
        <w:rPr>
          <w:color w:val="auto"/>
          <w:highlight w:val="none"/>
        </w:rPr>
        <w:fldChar w:fldCharType="begin"/>
      </w:r>
      <w:r>
        <w:rPr>
          <w:color w:val="auto"/>
          <w:highlight w:val="none"/>
        </w:rPr>
        <w:instrText xml:space="preserve"> PAGEREF _Toc16504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"_Toc29034" </w:instrText>
      </w:r>
      <w:r>
        <w:rPr>
          <w:color w:val="auto"/>
          <w:highlight w:val="none"/>
        </w:rPr>
        <w:fldChar w:fldCharType="separate"/>
      </w:r>
      <w:r>
        <w:rPr>
          <w:rFonts w:hint="eastAsia" w:ascii="仿宋" w:hAnsi="仿宋" w:eastAsia="仿宋" w:cs="仿宋"/>
          <w:color w:val="auto"/>
          <w:szCs w:val="28"/>
          <w:highlight w:val="none"/>
        </w:rPr>
        <w:t>六、投标有效期</w:t>
      </w:r>
      <w:r>
        <w:rPr>
          <w:color w:val="auto"/>
          <w:highlight w:val="none"/>
        </w:rPr>
        <w:tab/>
      </w:r>
      <w:r>
        <w:rPr>
          <w:color w:val="auto"/>
          <w:highlight w:val="none"/>
        </w:rPr>
        <w:fldChar w:fldCharType="begin"/>
      </w:r>
      <w:r>
        <w:rPr>
          <w:color w:val="auto"/>
          <w:highlight w:val="none"/>
        </w:rPr>
        <w:instrText xml:space="preserve"> PAGEREF _Toc29034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"_Toc4453" </w:instrText>
      </w:r>
      <w:r>
        <w:rPr>
          <w:color w:val="auto"/>
          <w:highlight w:val="none"/>
        </w:rPr>
        <w:fldChar w:fldCharType="separate"/>
      </w:r>
      <w:r>
        <w:rPr>
          <w:rFonts w:hint="eastAsia" w:ascii="仿宋" w:hAnsi="仿宋" w:eastAsia="仿宋" w:cs="仿宋"/>
          <w:color w:val="auto"/>
          <w:szCs w:val="28"/>
          <w:highlight w:val="none"/>
        </w:rPr>
        <w:t>七、投标费用</w:t>
      </w:r>
      <w:r>
        <w:rPr>
          <w:color w:val="auto"/>
          <w:highlight w:val="none"/>
        </w:rPr>
        <w:tab/>
      </w:r>
      <w:r>
        <w:rPr>
          <w:color w:val="auto"/>
          <w:highlight w:val="none"/>
        </w:rPr>
        <w:fldChar w:fldCharType="begin"/>
      </w:r>
      <w:r>
        <w:rPr>
          <w:color w:val="auto"/>
          <w:highlight w:val="none"/>
        </w:rPr>
        <w:instrText xml:space="preserve"> PAGEREF _Toc4453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"_Toc18157" </w:instrText>
      </w:r>
      <w:r>
        <w:rPr>
          <w:color w:val="auto"/>
          <w:highlight w:val="none"/>
        </w:rPr>
        <w:fldChar w:fldCharType="separate"/>
      </w:r>
      <w:r>
        <w:rPr>
          <w:rFonts w:hint="eastAsia" w:ascii="仿宋" w:hAnsi="仿宋" w:eastAsia="仿宋" w:cs="仿宋"/>
          <w:color w:val="auto"/>
          <w:szCs w:val="28"/>
          <w:highlight w:val="none"/>
        </w:rPr>
        <w:t>八、保证金</w:t>
      </w:r>
      <w:r>
        <w:rPr>
          <w:color w:val="auto"/>
          <w:highlight w:val="none"/>
        </w:rPr>
        <w:tab/>
      </w:r>
      <w:r>
        <w:rPr>
          <w:color w:val="auto"/>
          <w:highlight w:val="none"/>
        </w:rPr>
        <w:fldChar w:fldCharType="begin"/>
      </w:r>
      <w:r>
        <w:rPr>
          <w:color w:val="auto"/>
          <w:highlight w:val="none"/>
        </w:rPr>
        <w:instrText xml:space="preserve"> PAGEREF _Toc18157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"_Toc7197" </w:instrText>
      </w:r>
      <w:r>
        <w:rPr>
          <w:color w:val="auto"/>
          <w:highlight w:val="none"/>
        </w:rPr>
        <w:fldChar w:fldCharType="separate"/>
      </w:r>
      <w:r>
        <w:rPr>
          <w:rFonts w:hint="eastAsia" w:ascii="仿宋" w:hAnsi="仿宋" w:eastAsia="仿宋" w:cs="仿宋"/>
          <w:color w:val="auto"/>
          <w:szCs w:val="28"/>
          <w:highlight w:val="none"/>
        </w:rPr>
        <w:t>九、无效投标</w:t>
      </w:r>
      <w:r>
        <w:rPr>
          <w:color w:val="auto"/>
          <w:highlight w:val="none"/>
        </w:rPr>
        <w:tab/>
      </w:r>
      <w:r>
        <w:rPr>
          <w:color w:val="auto"/>
          <w:highlight w:val="none"/>
        </w:rPr>
        <w:fldChar w:fldCharType="begin"/>
      </w:r>
      <w:r>
        <w:rPr>
          <w:color w:val="auto"/>
          <w:highlight w:val="none"/>
        </w:rPr>
        <w:instrText xml:space="preserve"> PAGEREF _Toc7197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"_Toc22692" </w:instrText>
      </w:r>
      <w:r>
        <w:rPr>
          <w:color w:val="auto"/>
          <w:highlight w:val="none"/>
        </w:rPr>
        <w:fldChar w:fldCharType="separate"/>
      </w:r>
      <w:r>
        <w:rPr>
          <w:rFonts w:hint="eastAsia" w:ascii="仿宋" w:hAnsi="仿宋" w:eastAsia="仿宋" w:cs="仿宋"/>
          <w:color w:val="auto"/>
          <w:szCs w:val="28"/>
          <w:highlight w:val="none"/>
        </w:rPr>
        <w:t>十、质疑的提出与答复</w:t>
      </w:r>
      <w:r>
        <w:rPr>
          <w:color w:val="auto"/>
          <w:highlight w:val="none"/>
        </w:rPr>
        <w:tab/>
      </w:r>
      <w:r>
        <w:rPr>
          <w:color w:val="auto"/>
          <w:highlight w:val="none"/>
        </w:rPr>
        <w:fldChar w:fldCharType="begin"/>
      </w:r>
      <w:r>
        <w:rPr>
          <w:color w:val="auto"/>
          <w:highlight w:val="none"/>
        </w:rPr>
        <w:instrText xml:space="preserve"> PAGEREF _Toc22692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"_Toc22141" </w:instrText>
      </w:r>
      <w:r>
        <w:rPr>
          <w:color w:val="auto"/>
          <w:highlight w:val="none"/>
        </w:rPr>
        <w:fldChar w:fldCharType="separate"/>
      </w:r>
      <w:r>
        <w:rPr>
          <w:rFonts w:hint="eastAsia" w:ascii="仿宋" w:hAnsi="仿宋" w:eastAsia="仿宋" w:cs="仿宋"/>
          <w:color w:val="auto"/>
          <w:szCs w:val="28"/>
          <w:highlight w:val="none"/>
        </w:rPr>
        <w:t>十一、解释权</w:t>
      </w:r>
      <w:r>
        <w:rPr>
          <w:color w:val="auto"/>
          <w:highlight w:val="none"/>
        </w:rPr>
        <w:tab/>
      </w:r>
      <w:r>
        <w:rPr>
          <w:color w:val="auto"/>
          <w:highlight w:val="none"/>
        </w:rPr>
        <w:fldChar w:fldCharType="begin"/>
      </w:r>
      <w:r>
        <w:rPr>
          <w:color w:val="auto"/>
          <w:highlight w:val="none"/>
        </w:rPr>
        <w:instrText xml:space="preserve"> PAGEREF _Toc22141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"_Toc19352" </w:instrText>
      </w:r>
      <w:r>
        <w:rPr>
          <w:color w:val="auto"/>
          <w:highlight w:val="none"/>
        </w:rPr>
        <w:fldChar w:fldCharType="separate"/>
      </w:r>
      <w:r>
        <w:rPr>
          <w:rFonts w:hint="eastAsia" w:ascii="仿宋" w:hAnsi="仿宋" w:eastAsia="仿宋" w:cs="仿宋"/>
          <w:color w:val="auto"/>
          <w:szCs w:val="28"/>
          <w:highlight w:val="none"/>
        </w:rPr>
        <w:t>十二、其他未尽问题参考依据</w:t>
      </w:r>
      <w:r>
        <w:rPr>
          <w:color w:val="auto"/>
          <w:highlight w:val="none"/>
        </w:rPr>
        <w:tab/>
      </w:r>
      <w:r>
        <w:rPr>
          <w:color w:val="auto"/>
          <w:highlight w:val="none"/>
        </w:rPr>
        <w:fldChar w:fldCharType="begin"/>
      </w:r>
      <w:r>
        <w:rPr>
          <w:color w:val="auto"/>
          <w:highlight w:val="none"/>
        </w:rPr>
        <w:instrText xml:space="preserve"> PAGEREF _Toc19352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5"/>
        <w:tabs>
          <w:tab w:val="right" w:leader="dot" w:pos="8869"/>
        </w:tabs>
        <w:rPr>
          <w:color w:val="auto"/>
          <w:highlight w:val="none"/>
        </w:rPr>
      </w:pPr>
      <w:r>
        <w:rPr>
          <w:color w:val="auto"/>
          <w:highlight w:val="none"/>
        </w:rPr>
        <w:fldChar w:fldCharType="begin"/>
      </w:r>
      <w:r>
        <w:rPr>
          <w:color w:val="auto"/>
          <w:highlight w:val="none"/>
        </w:rPr>
        <w:instrText xml:space="preserve"> HYPERLINK \l "_Toc17793" </w:instrText>
      </w:r>
      <w:r>
        <w:rPr>
          <w:color w:val="auto"/>
          <w:highlight w:val="none"/>
        </w:rPr>
        <w:fldChar w:fldCharType="separate"/>
      </w:r>
      <w:r>
        <w:rPr>
          <w:rFonts w:hint="eastAsia" w:ascii="仿宋" w:hAnsi="仿宋" w:eastAsia="仿宋" w:cs="仿宋"/>
          <w:color w:val="auto"/>
          <w:szCs w:val="28"/>
          <w:highlight w:val="none"/>
        </w:rPr>
        <w:t>第三部分 开标、评审、中标</w:t>
      </w:r>
      <w:r>
        <w:rPr>
          <w:color w:val="auto"/>
          <w:highlight w:val="none"/>
        </w:rPr>
        <w:tab/>
      </w:r>
      <w:r>
        <w:rPr>
          <w:color w:val="auto"/>
          <w:highlight w:val="none"/>
        </w:rPr>
        <w:fldChar w:fldCharType="begin"/>
      </w:r>
      <w:r>
        <w:rPr>
          <w:color w:val="auto"/>
          <w:highlight w:val="none"/>
        </w:rPr>
        <w:instrText xml:space="preserve"> PAGEREF _Toc17793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"_Toc7307" </w:instrText>
      </w:r>
      <w:r>
        <w:rPr>
          <w:color w:val="auto"/>
          <w:highlight w:val="none"/>
        </w:rPr>
        <w:fldChar w:fldCharType="separate"/>
      </w:r>
      <w:r>
        <w:rPr>
          <w:rFonts w:hint="eastAsia" w:ascii="仿宋" w:hAnsi="仿宋" w:eastAsia="仿宋" w:cs="仿宋"/>
          <w:color w:val="auto"/>
          <w:szCs w:val="28"/>
          <w:highlight w:val="none"/>
        </w:rPr>
        <w:t>一、开标</w:t>
      </w:r>
      <w:r>
        <w:rPr>
          <w:color w:val="auto"/>
          <w:highlight w:val="none"/>
        </w:rPr>
        <w:tab/>
      </w:r>
      <w:r>
        <w:rPr>
          <w:color w:val="auto"/>
          <w:highlight w:val="none"/>
        </w:rPr>
        <w:fldChar w:fldCharType="begin"/>
      </w:r>
      <w:r>
        <w:rPr>
          <w:color w:val="auto"/>
          <w:highlight w:val="none"/>
        </w:rPr>
        <w:instrText xml:space="preserve"> PAGEREF _Toc7307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"_Toc6097" </w:instrText>
      </w:r>
      <w:r>
        <w:rPr>
          <w:color w:val="auto"/>
          <w:highlight w:val="none"/>
        </w:rPr>
        <w:fldChar w:fldCharType="separate"/>
      </w:r>
      <w:r>
        <w:rPr>
          <w:rFonts w:hint="eastAsia" w:ascii="仿宋" w:hAnsi="仿宋" w:eastAsia="仿宋" w:cs="仿宋"/>
          <w:color w:val="auto"/>
          <w:szCs w:val="28"/>
          <w:highlight w:val="none"/>
        </w:rPr>
        <w:t>二、评审委员会</w:t>
      </w:r>
      <w:r>
        <w:rPr>
          <w:color w:val="auto"/>
          <w:highlight w:val="none"/>
        </w:rPr>
        <w:tab/>
      </w:r>
      <w:r>
        <w:rPr>
          <w:color w:val="auto"/>
          <w:highlight w:val="none"/>
        </w:rPr>
        <w:fldChar w:fldCharType="begin"/>
      </w:r>
      <w:r>
        <w:rPr>
          <w:color w:val="auto"/>
          <w:highlight w:val="none"/>
        </w:rPr>
        <w:instrText xml:space="preserve"> PAGEREF _Toc6097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"_Toc30913" </w:instrText>
      </w:r>
      <w:r>
        <w:rPr>
          <w:color w:val="auto"/>
          <w:highlight w:val="none"/>
        </w:rPr>
        <w:fldChar w:fldCharType="separate"/>
      </w:r>
      <w:r>
        <w:rPr>
          <w:rFonts w:hint="eastAsia" w:ascii="仿宋" w:hAnsi="仿宋" w:eastAsia="仿宋" w:cs="仿宋"/>
          <w:color w:val="auto"/>
          <w:szCs w:val="28"/>
          <w:highlight w:val="none"/>
        </w:rPr>
        <w:t>三、评审原则</w:t>
      </w:r>
      <w:r>
        <w:rPr>
          <w:color w:val="auto"/>
          <w:highlight w:val="none"/>
        </w:rPr>
        <w:tab/>
      </w:r>
      <w:r>
        <w:rPr>
          <w:color w:val="auto"/>
          <w:highlight w:val="none"/>
        </w:rPr>
        <w:fldChar w:fldCharType="begin"/>
      </w:r>
      <w:r>
        <w:rPr>
          <w:color w:val="auto"/>
          <w:highlight w:val="none"/>
        </w:rPr>
        <w:instrText xml:space="preserve"> PAGEREF _Toc30913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"_Toc8663" </w:instrText>
      </w:r>
      <w:r>
        <w:rPr>
          <w:color w:val="auto"/>
          <w:highlight w:val="none"/>
        </w:rPr>
        <w:fldChar w:fldCharType="separate"/>
      </w:r>
      <w:r>
        <w:rPr>
          <w:rFonts w:hint="eastAsia" w:ascii="仿宋" w:hAnsi="仿宋" w:eastAsia="仿宋" w:cs="仿宋"/>
          <w:color w:val="auto"/>
          <w:szCs w:val="28"/>
          <w:highlight w:val="none"/>
        </w:rPr>
        <w:t>四、评审办法</w:t>
      </w:r>
      <w:r>
        <w:rPr>
          <w:color w:val="auto"/>
          <w:highlight w:val="none"/>
        </w:rPr>
        <w:tab/>
      </w:r>
      <w:r>
        <w:rPr>
          <w:color w:val="auto"/>
          <w:highlight w:val="none"/>
        </w:rPr>
        <w:fldChar w:fldCharType="begin"/>
      </w:r>
      <w:r>
        <w:rPr>
          <w:color w:val="auto"/>
          <w:highlight w:val="none"/>
        </w:rPr>
        <w:instrText xml:space="preserve"> PAGEREF _Toc8663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"_Toc13908" </w:instrText>
      </w:r>
      <w:r>
        <w:rPr>
          <w:color w:val="auto"/>
          <w:highlight w:val="none"/>
        </w:rPr>
        <w:fldChar w:fldCharType="separate"/>
      </w:r>
      <w:r>
        <w:rPr>
          <w:rFonts w:hint="eastAsia" w:ascii="仿宋" w:hAnsi="仿宋" w:eastAsia="仿宋" w:cs="仿宋"/>
          <w:color w:val="auto"/>
          <w:szCs w:val="28"/>
          <w:highlight w:val="none"/>
        </w:rPr>
        <w:t>五、废标</w:t>
      </w:r>
      <w:r>
        <w:rPr>
          <w:color w:val="auto"/>
          <w:highlight w:val="none"/>
        </w:rPr>
        <w:tab/>
      </w:r>
      <w:r>
        <w:rPr>
          <w:color w:val="auto"/>
          <w:highlight w:val="none"/>
        </w:rPr>
        <w:fldChar w:fldCharType="begin"/>
      </w:r>
      <w:r>
        <w:rPr>
          <w:color w:val="auto"/>
          <w:highlight w:val="none"/>
        </w:rPr>
        <w:instrText xml:space="preserve"> PAGEREF _Toc13908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"_Toc12116" </w:instrText>
      </w:r>
      <w:r>
        <w:rPr>
          <w:color w:val="auto"/>
          <w:highlight w:val="none"/>
        </w:rPr>
        <w:fldChar w:fldCharType="separate"/>
      </w:r>
      <w:r>
        <w:rPr>
          <w:rFonts w:hint="eastAsia" w:ascii="仿宋" w:hAnsi="仿宋" w:eastAsia="仿宋" w:cs="仿宋"/>
          <w:color w:val="auto"/>
          <w:szCs w:val="28"/>
          <w:highlight w:val="none"/>
        </w:rPr>
        <w:t>六、中标通知书</w:t>
      </w:r>
      <w:r>
        <w:rPr>
          <w:color w:val="auto"/>
          <w:highlight w:val="none"/>
        </w:rPr>
        <w:tab/>
      </w:r>
      <w:r>
        <w:rPr>
          <w:color w:val="auto"/>
          <w:highlight w:val="none"/>
        </w:rPr>
        <w:fldChar w:fldCharType="begin"/>
      </w:r>
      <w:r>
        <w:rPr>
          <w:color w:val="auto"/>
          <w:highlight w:val="none"/>
        </w:rPr>
        <w:instrText xml:space="preserve"> PAGEREF _Toc12116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5"/>
        <w:tabs>
          <w:tab w:val="right" w:leader="dot" w:pos="8869"/>
        </w:tabs>
        <w:rPr>
          <w:color w:val="auto"/>
          <w:highlight w:val="none"/>
        </w:rPr>
      </w:pPr>
      <w:r>
        <w:rPr>
          <w:color w:val="auto"/>
          <w:highlight w:val="none"/>
        </w:rPr>
        <w:fldChar w:fldCharType="begin"/>
      </w:r>
      <w:r>
        <w:rPr>
          <w:color w:val="auto"/>
          <w:highlight w:val="none"/>
        </w:rPr>
        <w:instrText xml:space="preserve"> HYPERLINK \l "_Toc12254" </w:instrText>
      </w:r>
      <w:r>
        <w:rPr>
          <w:color w:val="auto"/>
          <w:highlight w:val="none"/>
        </w:rPr>
        <w:fldChar w:fldCharType="separate"/>
      </w:r>
      <w:r>
        <w:rPr>
          <w:rFonts w:hint="eastAsia" w:ascii="仿宋" w:hAnsi="仿宋" w:eastAsia="仿宋" w:cs="仿宋"/>
          <w:color w:val="auto"/>
          <w:szCs w:val="28"/>
          <w:highlight w:val="none"/>
        </w:rPr>
        <w:t>第四部分 授予合同</w:t>
      </w:r>
      <w:r>
        <w:rPr>
          <w:color w:val="auto"/>
          <w:highlight w:val="none"/>
        </w:rPr>
        <w:tab/>
      </w:r>
      <w:r>
        <w:rPr>
          <w:color w:val="auto"/>
          <w:highlight w:val="none"/>
        </w:rPr>
        <w:fldChar w:fldCharType="begin"/>
      </w:r>
      <w:r>
        <w:rPr>
          <w:color w:val="auto"/>
          <w:highlight w:val="none"/>
        </w:rPr>
        <w:instrText xml:space="preserve"> PAGEREF _Toc12254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"_Toc32463" </w:instrText>
      </w:r>
      <w:r>
        <w:rPr>
          <w:color w:val="auto"/>
          <w:highlight w:val="none"/>
        </w:rPr>
        <w:fldChar w:fldCharType="separate"/>
      </w:r>
      <w:r>
        <w:rPr>
          <w:rFonts w:hint="eastAsia" w:ascii="仿宋" w:hAnsi="仿宋" w:eastAsia="仿宋" w:cs="仿宋"/>
          <w:bCs w:val="0"/>
          <w:color w:val="auto"/>
          <w:szCs w:val="28"/>
          <w:highlight w:val="none"/>
        </w:rPr>
        <w:t>一、签订合同</w:t>
      </w:r>
      <w:r>
        <w:rPr>
          <w:color w:val="auto"/>
          <w:highlight w:val="none"/>
        </w:rPr>
        <w:tab/>
      </w:r>
      <w:r>
        <w:rPr>
          <w:color w:val="auto"/>
          <w:highlight w:val="none"/>
        </w:rPr>
        <w:fldChar w:fldCharType="begin"/>
      </w:r>
      <w:r>
        <w:rPr>
          <w:color w:val="auto"/>
          <w:highlight w:val="none"/>
        </w:rPr>
        <w:instrText xml:space="preserve"> PAGEREF _Toc32463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"_Toc9918" </w:instrText>
      </w:r>
      <w:r>
        <w:rPr>
          <w:color w:val="auto"/>
          <w:highlight w:val="none"/>
        </w:rPr>
        <w:fldChar w:fldCharType="separate"/>
      </w:r>
      <w:r>
        <w:rPr>
          <w:rFonts w:hint="eastAsia" w:ascii="仿宋" w:hAnsi="仿宋" w:eastAsia="仿宋" w:cs="仿宋"/>
          <w:color w:val="auto"/>
          <w:szCs w:val="28"/>
          <w:highlight w:val="none"/>
        </w:rPr>
        <w:t>二、合同格式</w:t>
      </w:r>
      <w:r>
        <w:rPr>
          <w:color w:val="auto"/>
          <w:highlight w:val="none"/>
        </w:rPr>
        <w:tab/>
      </w:r>
      <w:r>
        <w:rPr>
          <w:color w:val="auto"/>
          <w:highlight w:val="none"/>
        </w:rPr>
        <w:fldChar w:fldCharType="begin"/>
      </w:r>
      <w:r>
        <w:rPr>
          <w:color w:val="auto"/>
          <w:highlight w:val="none"/>
        </w:rPr>
        <w:instrText xml:space="preserve"> PAGEREF _Toc9918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25"/>
        <w:tabs>
          <w:tab w:val="right" w:leader="dot" w:pos="8869"/>
        </w:tabs>
        <w:rPr>
          <w:color w:val="auto"/>
          <w:highlight w:val="none"/>
        </w:rPr>
      </w:pPr>
      <w:r>
        <w:rPr>
          <w:color w:val="auto"/>
          <w:highlight w:val="none"/>
        </w:rPr>
        <w:fldChar w:fldCharType="begin"/>
      </w:r>
      <w:r>
        <w:rPr>
          <w:color w:val="auto"/>
          <w:highlight w:val="none"/>
        </w:rPr>
        <w:instrText xml:space="preserve"> HYPERLINK \l "_Toc7512" </w:instrText>
      </w:r>
      <w:r>
        <w:rPr>
          <w:color w:val="auto"/>
          <w:highlight w:val="none"/>
        </w:rPr>
        <w:fldChar w:fldCharType="separate"/>
      </w:r>
      <w:r>
        <w:rPr>
          <w:rFonts w:hint="eastAsia" w:ascii="仿宋" w:hAnsi="仿宋" w:eastAsia="仿宋" w:cs="仿宋"/>
          <w:bCs w:val="0"/>
          <w:color w:val="auto"/>
          <w:szCs w:val="32"/>
          <w:highlight w:val="none"/>
        </w:rPr>
        <w:t>第五部分 项目说明及要求</w:t>
      </w:r>
      <w:r>
        <w:rPr>
          <w:color w:val="auto"/>
          <w:highlight w:val="none"/>
        </w:rPr>
        <w:tab/>
      </w:r>
      <w:r>
        <w:rPr>
          <w:color w:val="auto"/>
          <w:highlight w:val="none"/>
        </w:rPr>
        <w:fldChar w:fldCharType="begin"/>
      </w:r>
      <w:r>
        <w:rPr>
          <w:color w:val="auto"/>
          <w:highlight w:val="none"/>
        </w:rPr>
        <w:instrText xml:space="preserve"> PAGEREF _Toc7512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"_Toc10312" </w:instrText>
      </w:r>
      <w:r>
        <w:rPr>
          <w:color w:val="auto"/>
          <w:highlight w:val="none"/>
        </w:rPr>
        <w:fldChar w:fldCharType="separate"/>
      </w:r>
      <w:r>
        <w:rPr>
          <w:rFonts w:hint="eastAsia" w:ascii="仿宋" w:hAnsi="仿宋" w:eastAsia="仿宋" w:cs="仿宋"/>
          <w:color w:val="auto"/>
          <w:szCs w:val="28"/>
          <w:highlight w:val="none"/>
        </w:rPr>
        <w:t>一、项目名称</w:t>
      </w:r>
      <w:r>
        <w:rPr>
          <w:color w:val="auto"/>
          <w:highlight w:val="none"/>
        </w:rPr>
        <w:tab/>
      </w:r>
      <w:r>
        <w:rPr>
          <w:color w:val="auto"/>
          <w:highlight w:val="none"/>
        </w:rPr>
        <w:fldChar w:fldCharType="begin"/>
      </w:r>
      <w:r>
        <w:rPr>
          <w:color w:val="auto"/>
          <w:highlight w:val="none"/>
        </w:rPr>
        <w:instrText xml:space="preserve"> PAGEREF _Toc10312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"_Toc19819" </w:instrText>
      </w:r>
      <w:r>
        <w:rPr>
          <w:color w:val="auto"/>
          <w:highlight w:val="none"/>
        </w:rPr>
        <w:fldChar w:fldCharType="separate"/>
      </w:r>
      <w:r>
        <w:rPr>
          <w:rFonts w:hint="eastAsia" w:ascii="仿宋" w:hAnsi="仿宋" w:eastAsia="仿宋" w:cs="仿宋"/>
          <w:color w:val="auto"/>
          <w:szCs w:val="28"/>
          <w:highlight w:val="none"/>
        </w:rPr>
        <w:t>二、项目说明</w:t>
      </w:r>
      <w:r>
        <w:rPr>
          <w:color w:val="auto"/>
          <w:highlight w:val="none"/>
        </w:rPr>
        <w:tab/>
      </w:r>
      <w:r>
        <w:rPr>
          <w:color w:val="auto"/>
          <w:highlight w:val="none"/>
        </w:rPr>
        <w:fldChar w:fldCharType="begin"/>
      </w:r>
      <w:r>
        <w:rPr>
          <w:color w:val="auto"/>
          <w:highlight w:val="none"/>
        </w:rPr>
        <w:instrText xml:space="preserve"> PAGEREF _Toc19819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"_Toc5528" </w:instrText>
      </w:r>
      <w:r>
        <w:rPr>
          <w:color w:val="auto"/>
          <w:highlight w:val="none"/>
        </w:rPr>
        <w:fldChar w:fldCharType="separate"/>
      </w:r>
      <w:r>
        <w:rPr>
          <w:rFonts w:hint="eastAsia" w:ascii="仿宋" w:hAnsi="仿宋" w:eastAsia="仿宋" w:cs="仿宋"/>
          <w:color w:val="auto"/>
          <w:szCs w:val="28"/>
          <w:highlight w:val="none"/>
        </w:rPr>
        <w:t>三、商务条件</w:t>
      </w:r>
      <w:r>
        <w:rPr>
          <w:color w:val="auto"/>
          <w:highlight w:val="none"/>
        </w:rPr>
        <w:tab/>
      </w:r>
      <w:r>
        <w:rPr>
          <w:color w:val="auto"/>
          <w:highlight w:val="none"/>
        </w:rPr>
        <w:fldChar w:fldCharType="begin"/>
      </w:r>
      <w:r>
        <w:rPr>
          <w:color w:val="auto"/>
          <w:highlight w:val="none"/>
        </w:rPr>
        <w:instrText xml:space="preserve"> PAGEREF _Toc5528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"_Toc14849" </w:instrText>
      </w:r>
      <w:r>
        <w:rPr>
          <w:color w:val="auto"/>
          <w:highlight w:val="none"/>
        </w:rPr>
        <w:fldChar w:fldCharType="separate"/>
      </w:r>
      <w:r>
        <w:rPr>
          <w:rFonts w:hint="eastAsia" w:ascii="仿宋" w:hAnsi="仿宋" w:eastAsia="仿宋" w:cs="仿宋"/>
          <w:color w:val="auto"/>
          <w:kern w:val="0"/>
          <w:szCs w:val="28"/>
          <w:highlight w:val="none"/>
        </w:rPr>
        <w:t>四、项目要求</w:t>
      </w:r>
      <w:r>
        <w:rPr>
          <w:color w:val="auto"/>
          <w:highlight w:val="none"/>
        </w:rPr>
        <w:tab/>
      </w:r>
      <w:r>
        <w:rPr>
          <w:color w:val="auto"/>
          <w:highlight w:val="none"/>
        </w:rPr>
        <w:fldChar w:fldCharType="begin"/>
      </w:r>
      <w:r>
        <w:rPr>
          <w:color w:val="auto"/>
          <w:highlight w:val="none"/>
        </w:rPr>
        <w:instrText xml:space="preserve"> PAGEREF _Toc14849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25"/>
        <w:tabs>
          <w:tab w:val="right" w:leader="dot" w:pos="8869"/>
        </w:tabs>
        <w:rPr>
          <w:color w:val="auto"/>
          <w:highlight w:val="none"/>
        </w:rPr>
      </w:pPr>
      <w:r>
        <w:rPr>
          <w:color w:val="auto"/>
          <w:highlight w:val="none"/>
        </w:rPr>
        <w:fldChar w:fldCharType="begin"/>
      </w:r>
      <w:r>
        <w:rPr>
          <w:color w:val="auto"/>
          <w:highlight w:val="none"/>
        </w:rPr>
        <w:instrText xml:space="preserve"> HYPERLINK \l "_Toc10981" </w:instrText>
      </w:r>
      <w:r>
        <w:rPr>
          <w:color w:val="auto"/>
          <w:highlight w:val="none"/>
        </w:rPr>
        <w:fldChar w:fldCharType="separate"/>
      </w:r>
      <w:r>
        <w:rPr>
          <w:rFonts w:hint="eastAsia" w:ascii="仿宋" w:hAnsi="仿宋" w:eastAsia="仿宋" w:cs="仿宋"/>
          <w:bCs w:val="0"/>
          <w:color w:val="auto"/>
          <w:szCs w:val="28"/>
          <w:highlight w:val="none"/>
        </w:rPr>
        <w:t>第六部分  附件</w:t>
      </w:r>
      <w:r>
        <w:rPr>
          <w:color w:val="auto"/>
          <w:highlight w:val="none"/>
        </w:rPr>
        <w:tab/>
      </w:r>
      <w:r>
        <w:rPr>
          <w:color w:val="auto"/>
          <w:highlight w:val="none"/>
        </w:rPr>
        <w:fldChar w:fldCharType="begin"/>
      </w:r>
      <w:r>
        <w:rPr>
          <w:color w:val="auto"/>
          <w:highlight w:val="none"/>
        </w:rPr>
        <w:instrText xml:space="preserve"> PAGEREF _Toc10981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"_Toc32527" </w:instrText>
      </w:r>
      <w:r>
        <w:rPr>
          <w:color w:val="auto"/>
          <w:highlight w:val="none"/>
        </w:rPr>
        <w:fldChar w:fldCharType="separate"/>
      </w:r>
      <w:r>
        <w:rPr>
          <w:rFonts w:hint="eastAsia" w:ascii="仿宋" w:hAnsi="仿宋" w:eastAsia="仿宋" w:cs="仿宋"/>
          <w:color w:val="auto"/>
          <w:szCs w:val="28"/>
          <w:highlight w:val="none"/>
        </w:rPr>
        <w:t>附件一：投标函</w:t>
      </w:r>
      <w:r>
        <w:rPr>
          <w:color w:val="auto"/>
          <w:highlight w:val="none"/>
        </w:rPr>
        <w:tab/>
      </w:r>
      <w:r>
        <w:rPr>
          <w:color w:val="auto"/>
          <w:highlight w:val="none"/>
        </w:rPr>
        <w:fldChar w:fldCharType="begin"/>
      </w:r>
      <w:r>
        <w:rPr>
          <w:color w:val="auto"/>
          <w:highlight w:val="none"/>
        </w:rPr>
        <w:instrText xml:space="preserve"> PAGEREF _Toc32527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"_Toc2692" </w:instrText>
      </w:r>
      <w:r>
        <w:rPr>
          <w:color w:val="auto"/>
          <w:highlight w:val="none"/>
        </w:rPr>
        <w:fldChar w:fldCharType="separate"/>
      </w:r>
      <w:r>
        <w:rPr>
          <w:rFonts w:hint="eastAsia" w:ascii="仿宋" w:hAnsi="仿宋" w:eastAsia="仿宋" w:cs="仿宋"/>
          <w:color w:val="auto"/>
          <w:szCs w:val="28"/>
          <w:highlight w:val="none"/>
        </w:rPr>
        <w:t>附件二：法定代表人授权委托书</w:t>
      </w:r>
      <w:r>
        <w:rPr>
          <w:color w:val="auto"/>
          <w:highlight w:val="none"/>
        </w:rPr>
        <w:tab/>
      </w:r>
      <w:r>
        <w:rPr>
          <w:color w:val="auto"/>
          <w:highlight w:val="none"/>
        </w:rPr>
        <w:fldChar w:fldCharType="begin"/>
      </w:r>
      <w:r>
        <w:rPr>
          <w:color w:val="auto"/>
          <w:highlight w:val="none"/>
        </w:rPr>
        <w:instrText xml:space="preserve"> PAGEREF _Toc2692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"_Toc6906" </w:instrText>
      </w:r>
      <w:r>
        <w:rPr>
          <w:color w:val="auto"/>
          <w:highlight w:val="none"/>
        </w:rPr>
        <w:fldChar w:fldCharType="separate"/>
      </w:r>
      <w:r>
        <w:rPr>
          <w:rFonts w:hint="eastAsia" w:ascii="仿宋" w:hAnsi="仿宋" w:eastAsia="仿宋" w:cs="仿宋"/>
          <w:color w:val="auto"/>
          <w:kern w:val="0"/>
          <w:szCs w:val="28"/>
          <w:highlight w:val="none"/>
        </w:rPr>
        <w:t>附件三：在经营活动中没有重大违法记录的书面声明</w:t>
      </w:r>
      <w:r>
        <w:rPr>
          <w:color w:val="auto"/>
          <w:highlight w:val="none"/>
        </w:rPr>
        <w:tab/>
      </w:r>
      <w:r>
        <w:rPr>
          <w:color w:val="auto"/>
          <w:highlight w:val="none"/>
        </w:rPr>
        <w:fldChar w:fldCharType="begin"/>
      </w:r>
      <w:r>
        <w:rPr>
          <w:color w:val="auto"/>
          <w:highlight w:val="none"/>
        </w:rPr>
        <w:instrText xml:space="preserve"> PAGEREF _Toc6906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"_Toc12548" </w:instrText>
      </w:r>
      <w:r>
        <w:rPr>
          <w:color w:val="auto"/>
          <w:highlight w:val="none"/>
        </w:rPr>
        <w:fldChar w:fldCharType="separate"/>
      </w:r>
      <w:r>
        <w:rPr>
          <w:rFonts w:hint="eastAsia" w:ascii="仿宋" w:hAnsi="仿宋" w:eastAsia="仿宋" w:cs="仿宋"/>
          <w:color w:val="auto"/>
          <w:szCs w:val="28"/>
          <w:highlight w:val="none"/>
        </w:rPr>
        <w:t>附件四：供应商无控股、管理关系的书面声明</w:t>
      </w:r>
      <w:r>
        <w:rPr>
          <w:color w:val="auto"/>
          <w:highlight w:val="none"/>
        </w:rPr>
        <w:tab/>
      </w:r>
      <w:r>
        <w:rPr>
          <w:color w:val="auto"/>
          <w:highlight w:val="none"/>
        </w:rPr>
        <w:fldChar w:fldCharType="begin"/>
      </w:r>
      <w:r>
        <w:rPr>
          <w:color w:val="auto"/>
          <w:highlight w:val="none"/>
        </w:rPr>
        <w:instrText xml:space="preserve"> PAGEREF _Toc12548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"_Toc14551" </w:instrText>
      </w:r>
      <w:r>
        <w:rPr>
          <w:color w:val="auto"/>
          <w:highlight w:val="none"/>
        </w:rPr>
        <w:fldChar w:fldCharType="separate"/>
      </w:r>
      <w:r>
        <w:rPr>
          <w:rFonts w:hint="eastAsia" w:ascii="仿宋" w:hAnsi="仿宋" w:eastAsia="仿宋" w:cs="仿宋"/>
          <w:color w:val="auto"/>
          <w:szCs w:val="28"/>
          <w:highlight w:val="none"/>
        </w:rPr>
        <w:t>附件五：报  价 一 览 表</w:t>
      </w:r>
      <w:r>
        <w:rPr>
          <w:color w:val="auto"/>
          <w:highlight w:val="none"/>
        </w:rPr>
        <w:tab/>
      </w:r>
      <w:r>
        <w:rPr>
          <w:color w:val="auto"/>
          <w:highlight w:val="none"/>
        </w:rPr>
        <w:fldChar w:fldCharType="begin"/>
      </w:r>
      <w:r>
        <w:rPr>
          <w:color w:val="auto"/>
          <w:highlight w:val="none"/>
        </w:rPr>
        <w:instrText xml:space="preserve"> PAGEREF _Toc14551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"_Toc8956" </w:instrText>
      </w:r>
      <w:r>
        <w:rPr>
          <w:color w:val="auto"/>
          <w:highlight w:val="none"/>
        </w:rPr>
        <w:fldChar w:fldCharType="separate"/>
      </w:r>
      <w:r>
        <w:rPr>
          <w:rFonts w:hint="eastAsia" w:ascii="仿宋" w:hAnsi="仿宋" w:eastAsia="仿宋" w:cs="仿宋"/>
          <w:color w:val="auto"/>
          <w:szCs w:val="28"/>
          <w:highlight w:val="none"/>
        </w:rPr>
        <w:t>附件六：主要从业人员及其技术资格一览表</w:t>
      </w:r>
      <w:r>
        <w:rPr>
          <w:color w:val="auto"/>
          <w:highlight w:val="none"/>
        </w:rPr>
        <w:tab/>
      </w:r>
      <w:r>
        <w:rPr>
          <w:color w:val="auto"/>
          <w:highlight w:val="none"/>
        </w:rPr>
        <w:fldChar w:fldCharType="begin"/>
      </w:r>
      <w:r>
        <w:rPr>
          <w:color w:val="auto"/>
          <w:highlight w:val="none"/>
        </w:rPr>
        <w:instrText xml:space="preserve"> PAGEREF _Toc8956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"_Toc358" </w:instrText>
      </w:r>
      <w:r>
        <w:rPr>
          <w:color w:val="auto"/>
          <w:highlight w:val="none"/>
        </w:rPr>
        <w:fldChar w:fldCharType="separate"/>
      </w:r>
      <w:r>
        <w:rPr>
          <w:rFonts w:hint="eastAsia" w:ascii="仿宋" w:hAnsi="仿宋" w:eastAsia="仿宋" w:cs="仿宋"/>
          <w:color w:val="auto"/>
          <w:szCs w:val="28"/>
          <w:highlight w:val="none"/>
        </w:rPr>
        <w:t>附件七：服务要求响应表</w:t>
      </w:r>
      <w:r>
        <w:rPr>
          <w:color w:val="auto"/>
          <w:highlight w:val="none"/>
        </w:rPr>
        <w:tab/>
      </w:r>
      <w:r>
        <w:rPr>
          <w:color w:val="auto"/>
          <w:highlight w:val="none"/>
        </w:rPr>
        <w:fldChar w:fldCharType="begin"/>
      </w:r>
      <w:r>
        <w:rPr>
          <w:color w:val="auto"/>
          <w:highlight w:val="none"/>
        </w:rPr>
        <w:instrText xml:space="preserve"> PAGEREF _Toc358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"_Toc27272" </w:instrText>
      </w:r>
      <w:r>
        <w:rPr>
          <w:color w:val="auto"/>
          <w:highlight w:val="none"/>
        </w:rPr>
        <w:fldChar w:fldCharType="separate"/>
      </w:r>
      <w:r>
        <w:rPr>
          <w:rFonts w:hint="eastAsia" w:ascii="仿宋" w:hAnsi="仿宋" w:eastAsia="仿宋" w:cs="仿宋"/>
          <w:color w:val="auto"/>
          <w:szCs w:val="28"/>
          <w:highlight w:val="none"/>
        </w:rPr>
        <w:t>附件八：拟投入本项目管理人员配备情况表</w:t>
      </w:r>
      <w:r>
        <w:rPr>
          <w:color w:val="auto"/>
          <w:highlight w:val="none"/>
        </w:rPr>
        <w:tab/>
      </w:r>
      <w:r>
        <w:rPr>
          <w:color w:val="auto"/>
          <w:highlight w:val="none"/>
        </w:rPr>
        <w:fldChar w:fldCharType="begin"/>
      </w:r>
      <w:r>
        <w:rPr>
          <w:color w:val="auto"/>
          <w:highlight w:val="none"/>
        </w:rPr>
        <w:instrText xml:space="preserve"> PAGEREF _Toc27272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"_Toc20780" </w:instrText>
      </w:r>
      <w:r>
        <w:rPr>
          <w:color w:val="auto"/>
          <w:highlight w:val="none"/>
        </w:rPr>
        <w:fldChar w:fldCharType="separate"/>
      </w:r>
      <w:r>
        <w:rPr>
          <w:rFonts w:hint="eastAsia" w:ascii="仿宋" w:hAnsi="仿宋" w:eastAsia="仿宋" w:cs="仿宋"/>
          <w:color w:val="auto"/>
          <w:szCs w:val="28"/>
          <w:highlight w:val="none"/>
        </w:rPr>
        <w:t>附件九：同类业绩一览表</w:t>
      </w:r>
      <w:r>
        <w:rPr>
          <w:color w:val="auto"/>
          <w:highlight w:val="none"/>
        </w:rPr>
        <w:tab/>
      </w:r>
      <w:r>
        <w:rPr>
          <w:color w:val="auto"/>
          <w:highlight w:val="none"/>
        </w:rPr>
        <w:fldChar w:fldCharType="begin"/>
      </w:r>
      <w:r>
        <w:rPr>
          <w:color w:val="auto"/>
          <w:highlight w:val="none"/>
        </w:rPr>
        <w:instrText xml:space="preserve"> PAGEREF _Toc20780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"_Toc27026" </w:instrText>
      </w:r>
      <w:r>
        <w:rPr>
          <w:color w:val="auto"/>
          <w:highlight w:val="none"/>
        </w:rPr>
        <w:fldChar w:fldCharType="separate"/>
      </w:r>
      <w:r>
        <w:rPr>
          <w:rFonts w:hint="eastAsia" w:ascii="仿宋" w:hAnsi="仿宋" w:eastAsia="仿宋" w:cs="仿宋"/>
          <w:color w:val="auto"/>
          <w:szCs w:val="28"/>
          <w:highlight w:val="none"/>
        </w:rPr>
        <w:t>附件十：政策功能体现</w:t>
      </w:r>
      <w:r>
        <w:rPr>
          <w:color w:val="auto"/>
          <w:highlight w:val="none"/>
        </w:rPr>
        <w:tab/>
      </w:r>
      <w:r>
        <w:rPr>
          <w:color w:val="auto"/>
          <w:highlight w:val="none"/>
        </w:rPr>
        <w:fldChar w:fldCharType="begin"/>
      </w:r>
      <w:r>
        <w:rPr>
          <w:color w:val="auto"/>
          <w:highlight w:val="none"/>
        </w:rPr>
        <w:instrText xml:space="preserve"> PAGEREF _Toc27026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29"/>
        <w:tabs>
          <w:tab w:val="right" w:leader="dot" w:pos="8869"/>
          <w:tab w:val="clear" w:pos="8857"/>
        </w:tabs>
        <w:rPr>
          <w:color w:val="auto"/>
          <w:highlight w:val="none"/>
        </w:rPr>
      </w:pPr>
      <w:r>
        <w:rPr>
          <w:color w:val="auto"/>
          <w:highlight w:val="none"/>
        </w:rPr>
        <w:fldChar w:fldCharType="begin"/>
      </w:r>
      <w:r>
        <w:rPr>
          <w:color w:val="auto"/>
          <w:highlight w:val="none"/>
        </w:rPr>
        <w:instrText xml:space="preserve"> HYPERLINK \l "_Toc25626" </w:instrText>
      </w:r>
      <w:r>
        <w:rPr>
          <w:color w:val="auto"/>
          <w:highlight w:val="none"/>
        </w:rPr>
        <w:fldChar w:fldCharType="separate"/>
      </w:r>
      <w:r>
        <w:rPr>
          <w:rFonts w:hint="eastAsia" w:ascii="仿宋" w:hAnsi="仿宋" w:eastAsia="仿宋" w:cs="仿宋"/>
          <w:color w:val="auto"/>
          <w:szCs w:val="28"/>
          <w:highlight w:val="none"/>
        </w:rPr>
        <w:t>附件十一：封面格式</w:t>
      </w:r>
      <w:r>
        <w:rPr>
          <w:color w:val="auto"/>
          <w:highlight w:val="none"/>
        </w:rPr>
        <w:tab/>
      </w:r>
      <w:r>
        <w:rPr>
          <w:color w:val="auto"/>
          <w:highlight w:val="none"/>
        </w:rPr>
        <w:fldChar w:fldCharType="begin"/>
      </w:r>
      <w:r>
        <w:rPr>
          <w:color w:val="auto"/>
          <w:highlight w:val="none"/>
        </w:rPr>
        <w:instrText xml:space="preserve"> PAGEREF _Toc25626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rPr>
          <w:rFonts w:ascii="仿宋" w:hAnsi="仿宋" w:eastAsia="仿宋" w:cs="仿宋"/>
          <w:color w:val="auto"/>
          <w:highlight w:val="none"/>
        </w:rPr>
      </w:pPr>
      <w:r>
        <w:rPr>
          <w:rFonts w:hint="eastAsia" w:ascii="仿宋" w:hAnsi="仿宋" w:eastAsia="仿宋" w:cs="仿宋"/>
          <w:color w:val="auto"/>
          <w:highlight w:val="none"/>
        </w:rPr>
        <w:fldChar w:fldCharType="end"/>
      </w:r>
    </w:p>
    <w:p>
      <w:pPr>
        <w:spacing w:line="360" w:lineRule="auto"/>
        <w:ind w:firstLine="560" w:firstLineChars="200"/>
        <w:jc w:val="center"/>
        <w:outlineLvl w:val="0"/>
        <w:rPr>
          <w:rFonts w:ascii="仿宋" w:hAnsi="仿宋" w:eastAsia="仿宋" w:cs="仿宋"/>
          <w:color w:val="auto"/>
          <w:kern w:val="0"/>
          <w:szCs w:val="28"/>
          <w:highlight w:val="none"/>
        </w:rPr>
      </w:pPr>
      <w:r>
        <w:rPr>
          <w:rFonts w:hint="eastAsia" w:ascii="仿宋" w:hAnsi="仿宋" w:eastAsia="仿宋" w:cs="仿宋"/>
          <w:color w:val="auto"/>
          <w:szCs w:val="28"/>
          <w:highlight w:val="none"/>
        </w:rPr>
        <w:br w:type="page"/>
      </w:r>
      <w:bookmarkStart w:id="21" w:name="_Toc356491305"/>
      <w:bookmarkStart w:id="22" w:name="_Toc5365"/>
      <w:bookmarkStart w:id="23" w:name="_Toc14584"/>
      <w:r>
        <w:rPr>
          <w:rFonts w:hint="eastAsia" w:ascii="仿宋" w:hAnsi="仿宋" w:eastAsia="仿宋" w:cs="仿宋"/>
          <w:b/>
          <w:bCs w:val="0"/>
          <w:color w:val="auto"/>
          <w:szCs w:val="28"/>
          <w:highlight w:val="none"/>
        </w:rPr>
        <w:t>第一部分 招标</w:t>
      </w:r>
      <w:bookmarkEnd w:id="21"/>
      <w:bookmarkEnd w:id="22"/>
      <w:r>
        <w:rPr>
          <w:rFonts w:hint="eastAsia" w:ascii="仿宋" w:hAnsi="仿宋" w:eastAsia="仿宋" w:cs="仿宋"/>
          <w:b/>
          <w:bCs w:val="0"/>
          <w:color w:val="auto"/>
          <w:szCs w:val="28"/>
          <w:highlight w:val="none"/>
        </w:rPr>
        <w:t>公告</w:t>
      </w:r>
      <w:bookmarkEnd w:id="20"/>
      <w:bookmarkEnd w:id="23"/>
      <w:bookmarkStart w:id="24" w:name="_Toc325582066"/>
      <w:bookmarkStart w:id="25" w:name="_Toc325582571"/>
      <w:bookmarkStart w:id="26" w:name="_Toc325620702"/>
    </w:p>
    <w:p>
      <w:pPr>
        <w:pBdr>
          <w:top w:val="single" w:color="auto" w:sz="4" w:space="1"/>
          <w:left w:val="single" w:color="auto" w:sz="4" w:space="4"/>
          <w:bottom w:val="single" w:color="auto" w:sz="4" w:space="1"/>
          <w:right w:val="single" w:color="auto" w:sz="4" w:space="4"/>
        </w:pBd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u w:val="single"/>
        </w:rPr>
        <w:t>山东大学第二医院2023年中心院区安消综合服务项目</w:t>
      </w:r>
      <w:r>
        <w:rPr>
          <w:rFonts w:hint="eastAsia" w:ascii="仿宋" w:hAnsi="仿宋" w:eastAsia="仿宋" w:cs="仿宋"/>
          <w:color w:val="auto"/>
          <w:szCs w:val="28"/>
          <w:highlight w:val="none"/>
        </w:rPr>
        <w:t>的潜在投标人应在山东济南唐冶西路868号山东设计创意产业园南区B1楼获取招标文件，并于</w:t>
      </w:r>
      <w:r>
        <w:rPr>
          <w:rFonts w:hint="eastAsia" w:ascii="仿宋" w:hAnsi="仿宋" w:eastAsia="仿宋" w:cs="仿宋"/>
          <w:color w:val="auto"/>
          <w:szCs w:val="28"/>
          <w:highlight w:val="none"/>
          <w:u w:val="single"/>
        </w:rPr>
        <w:t>2023年</w:t>
      </w:r>
      <w:r>
        <w:rPr>
          <w:rFonts w:hint="eastAsia" w:ascii="仿宋" w:hAnsi="仿宋" w:eastAsia="仿宋" w:cs="仿宋"/>
          <w:color w:val="auto"/>
          <w:szCs w:val="28"/>
          <w:highlight w:val="none"/>
          <w:u w:val="single"/>
          <w:lang w:val="en-US" w:eastAsia="zh-CN"/>
        </w:rPr>
        <w:t>8</w:t>
      </w:r>
      <w:r>
        <w:rPr>
          <w:rFonts w:hint="eastAsia" w:ascii="仿宋" w:hAnsi="仿宋" w:eastAsia="仿宋" w:cs="仿宋"/>
          <w:color w:val="auto"/>
          <w:szCs w:val="28"/>
          <w:highlight w:val="none"/>
          <w:u w:val="single"/>
        </w:rPr>
        <w:t>月</w:t>
      </w:r>
      <w:r>
        <w:rPr>
          <w:rFonts w:hint="eastAsia" w:ascii="仿宋" w:hAnsi="仿宋" w:eastAsia="仿宋" w:cs="仿宋"/>
          <w:color w:val="auto"/>
          <w:szCs w:val="28"/>
          <w:highlight w:val="none"/>
          <w:u w:val="single"/>
          <w:lang w:val="en-US" w:eastAsia="zh-CN"/>
        </w:rPr>
        <w:t>3</w:t>
      </w:r>
      <w:r>
        <w:rPr>
          <w:rFonts w:hint="eastAsia" w:ascii="仿宋" w:hAnsi="仿宋" w:eastAsia="仿宋" w:cs="仿宋"/>
          <w:color w:val="auto"/>
          <w:szCs w:val="28"/>
          <w:highlight w:val="none"/>
          <w:u w:val="single"/>
        </w:rPr>
        <w:t>日09点00分（</w:t>
      </w:r>
      <w:r>
        <w:rPr>
          <w:rFonts w:hint="eastAsia" w:ascii="仿宋" w:hAnsi="仿宋" w:eastAsia="仿宋" w:cs="仿宋"/>
          <w:color w:val="auto"/>
          <w:szCs w:val="28"/>
          <w:highlight w:val="none"/>
        </w:rPr>
        <w:t>北京时间）前递交投标文件。</w:t>
      </w:r>
    </w:p>
    <w:p>
      <w:pPr>
        <w:rPr>
          <w:rFonts w:ascii="仿宋" w:hAnsi="仿宋" w:eastAsia="仿宋" w:cs="仿宋"/>
          <w:color w:val="auto"/>
          <w:szCs w:val="28"/>
          <w:highlight w:val="none"/>
        </w:rPr>
      </w:pPr>
    </w:p>
    <w:p>
      <w:pPr>
        <w:spacing w:line="360" w:lineRule="auto"/>
        <w:rPr>
          <w:rFonts w:ascii="仿宋" w:hAnsi="仿宋" w:eastAsia="仿宋" w:cs="仿宋"/>
          <w:b/>
          <w:bCs w:val="0"/>
          <w:color w:val="auto"/>
          <w:szCs w:val="28"/>
          <w:highlight w:val="none"/>
        </w:rPr>
      </w:pPr>
      <w:bookmarkStart w:id="27" w:name="_Toc35393621"/>
      <w:bookmarkStart w:id="28" w:name="_Toc28359002"/>
      <w:bookmarkStart w:id="29" w:name="_Toc28359079"/>
      <w:bookmarkStart w:id="30" w:name="_Toc35393790"/>
      <w:bookmarkStart w:id="31" w:name="_Hlk24379207"/>
      <w:r>
        <w:rPr>
          <w:rFonts w:hint="eastAsia" w:ascii="仿宋" w:hAnsi="仿宋" w:eastAsia="仿宋" w:cs="仿宋"/>
          <w:b/>
          <w:bCs w:val="0"/>
          <w:color w:val="auto"/>
          <w:szCs w:val="28"/>
          <w:highlight w:val="none"/>
        </w:rPr>
        <w:t>一、项目基本情况</w:t>
      </w:r>
      <w:bookmarkEnd w:id="27"/>
      <w:bookmarkEnd w:id="28"/>
      <w:bookmarkEnd w:id="29"/>
      <w:bookmarkEnd w:id="30"/>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项目编号：SDSHZB2023-253</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项目名称：山东大学第二医院2023年中心院区安消综合服务项目</w:t>
      </w:r>
    </w:p>
    <w:bookmarkEnd w:id="31"/>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预算金额：500万元。</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最高限价（如有）：500万元。</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采购需求：</w:t>
      </w:r>
    </w:p>
    <w:tbl>
      <w:tblPr>
        <w:tblStyle w:val="36"/>
        <w:tblW w:w="48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0"/>
        <w:gridCol w:w="1208"/>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910" w:type="pct"/>
            <w:vAlign w:val="center"/>
          </w:tcPr>
          <w:p>
            <w:pPr>
              <w:widowControl/>
              <w:spacing w:line="360" w:lineRule="auto"/>
              <w:jc w:val="center"/>
              <w:rPr>
                <w:rFonts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服务名称</w:t>
            </w:r>
          </w:p>
        </w:tc>
        <w:tc>
          <w:tcPr>
            <w:tcW w:w="687" w:type="pct"/>
            <w:vAlign w:val="center"/>
          </w:tcPr>
          <w:p>
            <w:pPr>
              <w:widowControl/>
              <w:spacing w:line="360" w:lineRule="auto"/>
              <w:jc w:val="center"/>
              <w:rPr>
                <w:rFonts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数量</w:t>
            </w:r>
          </w:p>
        </w:tc>
        <w:tc>
          <w:tcPr>
            <w:tcW w:w="2401" w:type="pct"/>
            <w:vAlign w:val="center"/>
          </w:tcPr>
          <w:p>
            <w:pPr>
              <w:widowControl/>
              <w:spacing w:line="360" w:lineRule="auto"/>
              <w:jc w:val="center"/>
              <w:rPr>
                <w:rFonts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10" w:type="pct"/>
            <w:vAlign w:val="center"/>
          </w:tcPr>
          <w:p>
            <w:pPr>
              <w:pStyle w:val="17"/>
              <w:ind w:left="0" w:firstLine="0"/>
              <w:jc w:val="center"/>
              <w:rPr>
                <w:rFonts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2023年中心院区安消综合服务</w:t>
            </w:r>
          </w:p>
        </w:tc>
        <w:tc>
          <w:tcPr>
            <w:tcW w:w="687" w:type="pct"/>
            <w:vAlign w:val="center"/>
          </w:tcPr>
          <w:p>
            <w:pPr>
              <w:pStyle w:val="17"/>
              <w:ind w:left="0" w:firstLine="0"/>
              <w:jc w:val="center"/>
              <w:rPr>
                <w:rFonts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1项</w:t>
            </w:r>
          </w:p>
        </w:tc>
        <w:tc>
          <w:tcPr>
            <w:tcW w:w="2401" w:type="pct"/>
          </w:tcPr>
          <w:p>
            <w:pPr>
              <w:widowControl/>
              <w:jc w:val="left"/>
              <w:rPr>
                <w:rFonts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本包为2023年中心院区安消综合服务</w:t>
            </w:r>
            <w:r>
              <w:rPr>
                <w:rFonts w:hint="eastAsia" w:ascii="仿宋" w:hAnsi="仿宋" w:eastAsia="仿宋" w:cs="仿宋"/>
                <w:color w:val="auto"/>
                <w:szCs w:val="28"/>
                <w:highlight w:val="none"/>
              </w:rPr>
              <w:t>项目</w:t>
            </w:r>
            <w:r>
              <w:rPr>
                <w:rFonts w:hint="eastAsia" w:ascii="仿宋" w:hAnsi="仿宋" w:eastAsia="仿宋" w:cs="仿宋"/>
                <w:snapToGrid w:val="0"/>
                <w:color w:val="auto"/>
                <w:kern w:val="0"/>
                <w:szCs w:val="28"/>
                <w:highlight w:val="none"/>
              </w:rPr>
              <w:t>，用于满足医院</w:t>
            </w:r>
            <w:r>
              <w:rPr>
                <w:rFonts w:hint="eastAsia" w:ascii="仿宋" w:hAnsi="仿宋" w:eastAsia="仿宋" w:cs="仿宋"/>
                <w:color w:val="auto"/>
                <w:szCs w:val="28"/>
                <w:highlight w:val="none"/>
              </w:rPr>
              <w:t>使用</w:t>
            </w:r>
            <w:r>
              <w:rPr>
                <w:rFonts w:hint="eastAsia" w:ascii="仿宋" w:hAnsi="仿宋" w:eastAsia="仿宋" w:cs="仿宋"/>
                <w:snapToGrid w:val="0"/>
                <w:color w:val="auto"/>
                <w:kern w:val="0"/>
                <w:szCs w:val="28"/>
                <w:highlight w:val="none"/>
              </w:rPr>
              <w:t>需求。</w:t>
            </w:r>
          </w:p>
        </w:tc>
      </w:tr>
    </w:tbl>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合同履行期限：本项目合同签订之日起至项目结束时间止。</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本项目不接受联合体投标。</w:t>
      </w:r>
    </w:p>
    <w:p>
      <w:pPr>
        <w:spacing w:line="360" w:lineRule="auto"/>
        <w:rPr>
          <w:rFonts w:ascii="仿宋" w:hAnsi="仿宋" w:eastAsia="仿宋" w:cs="仿宋"/>
          <w:b/>
          <w:bCs w:val="0"/>
          <w:color w:val="auto"/>
          <w:szCs w:val="28"/>
          <w:highlight w:val="none"/>
        </w:rPr>
      </w:pPr>
      <w:bookmarkStart w:id="32" w:name="_Toc28359080"/>
      <w:bookmarkStart w:id="33" w:name="_Toc28359003"/>
      <w:bookmarkStart w:id="34" w:name="_Toc35393622"/>
      <w:bookmarkStart w:id="35" w:name="_Toc35393791"/>
      <w:r>
        <w:rPr>
          <w:rFonts w:hint="eastAsia" w:ascii="仿宋" w:hAnsi="仿宋" w:eastAsia="仿宋" w:cs="仿宋"/>
          <w:b/>
          <w:bCs w:val="0"/>
          <w:color w:val="auto"/>
          <w:szCs w:val="28"/>
          <w:highlight w:val="none"/>
        </w:rPr>
        <w:t>二、申请人的资格要求：</w:t>
      </w:r>
      <w:bookmarkEnd w:id="32"/>
      <w:bookmarkEnd w:id="33"/>
      <w:bookmarkEnd w:id="34"/>
      <w:bookmarkEnd w:id="35"/>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1.满足《中华人民共和国政府采购法》第二十二条规定；</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本项目的特定资格要求：（1）在“信用中国(www.creditchina.gov.cn)、中国政府采购网(www.ccgp.gov.cn)等任何一个网站中被列入失信被执行人、重大税收违法案件当事人名单、政府采购严重违法失信行为记录名单的供应商，不得参加本次政府采购活动；（2）供应商具有有效的《保安服务许可证》。</w:t>
      </w:r>
    </w:p>
    <w:p>
      <w:pPr>
        <w:spacing w:line="360" w:lineRule="auto"/>
        <w:ind w:firstLine="560" w:firstLineChars="200"/>
        <w:rPr>
          <w:rFonts w:ascii="仿宋" w:hAnsi="仿宋" w:eastAsia="仿宋" w:cs="仿宋"/>
          <w:color w:val="auto"/>
          <w:highlight w:val="none"/>
        </w:rPr>
      </w:pPr>
      <w:bookmarkStart w:id="36" w:name="_Toc28359004"/>
      <w:bookmarkStart w:id="37" w:name="_Toc28359081"/>
      <w:r>
        <w:rPr>
          <w:rFonts w:hint="eastAsia" w:ascii="仿宋" w:hAnsi="仿宋" w:eastAsia="仿宋" w:cs="仿宋"/>
          <w:color w:val="auto"/>
          <w:szCs w:val="28"/>
          <w:highlight w:val="none"/>
        </w:rPr>
        <w:t>3.落实政府采购政策需满足的资格要求：本采购项目需落实中小型企业、监狱企业及残疾人福利性单位等优惠政策和办法，具体要求详见招标文件。</w:t>
      </w:r>
      <w:bookmarkStart w:id="38" w:name="_Toc35393623"/>
      <w:bookmarkStart w:id="39" w:name="_Toc35393792"/>
    </w:p>
    <w:p>
      <w:pPr>
        <w:spacing w:line="360" w:lineRule="auto"/>
        <w:rPr>
          <w:rFonts w:ascii="仿宋" w:hAnsi="仿宋" w:eastAsia="仿宋" w:cs="仿宋"/>
          <w:b/>
          <w:bCs w:val="0"/>
          <w:color w:val="auto"/>
          <w:szCs w:val="28"/>
          <w:highlight w:val="none"/>
        </w:rPr>
      </w:pPr>
      <w:r>
        <w:rPr>
          <w:rFonts w:hint="eastAsia" w:ascii="仿宋" w:hAnsi="仿宋" w:eastAsia="仿宋" w:cs="仿宋"/>
          <w:b/>
          <w:bCs w:val="0"/>
          <w:color w:val="auto"/>
          <w:szCs w:val="28"/>
          <w:highlight w:val="none"/>
        </w:rPr>
        <w:t>三、获取招标文件</w:t>
      </w:r>
      <w:bookmarkEnd w:id="36"/>
      <w:bookmarkEnd w:id="37"/>
      <w:bookmarkEnd w:id="38"/>
      <w:bookmarkEnd w:id="39"/>
    </w:p>
    <w:p>
      <w:pPr>
        <w:spacing w:line="360" w:lineRule="auto"/>
        <w:ind w:firstLine="540"/>
        <w:rPr>
          <w:rFonts w:ascii="仿宋" w:hAnsi="仿宋" w:eastAsia="仿宋" w:cs="仿宋"/>
          <w:color w:val="auto"/>
          <w:szCs w:val="28"/>
          <w:highlight w:val="none"/>
        </w:rPr>
      </w:pPr>
      <w:r>
        <w:rPr>
          <w:rFonts w:hint="eastAsia" w:ascii="仿宋" w:hAnsi="仿宋" w:eastAsia="仿宋" w:cs="仿宋"/>
          <w:color w:val="auto"/>
          <w:szCs w:val="28"/>
          <w:highlight w:val="none"/>
        </w:rPr>
        <w:t>时间：2023年7月</w:t>
      </w:r>
      <w:r>
        <w:rPr>
          <w:rFonts w:hint="eastAsia" w:ascii="仿宋" w:hAnsi="仿宋" w:eastAsia="仿宋" w:cs="仿宋"/>
          <w:color w:val="auto"/>
          <w:szCs w:val="28"/>
          <w:highlight w:val="none"/>
          <w:lang w:val="en-US" w:eastAsia="zh-CN"/>
        </w:rPr>
        <w:t>11</w:t>
      </w:r>
      <w:r>
        <w:rPr>
          <w:rFonts w:hint="eastAsia" w:ascii="仿宋" w:hAnsi="仿宋" w:eastAsia="仿宋" w:cs="仿宋"/>
          <w:color w:val="auto"/>
          <w:szCs w:val="28"/>
          <w:highlight w:val="none"/>
        </w:rPr>
        <w:t>日至 2023年7月</w:t>
      </w:r>
      <w:r>
        <w:rPr>
          <w:rFonts w:hint="eastAsia" w:ascii="仿宋" w:hAnsi="仿宋" w:eastAsia="仿宋" w:cs="仿宋"/>
          <w:color w:val="auto"/>
          <w:szCs w:val="28"/>
          <w:highlight w:val="none"/>
          <w:lang w:val="en-US" w:eastAsia="zh-CN"/>
        </w:rPr>
        <w:t>17</w:t>
      </w:r>
      <w:r>
        <w:rPr>
          <w:rFonts w:hint="eastAsia" w:ascii="仿宋" w:hAnsi="仿宋" w:eastAsia="仿宋" w:cs="仿宋"/>
          <w:color w:val="auto"/>
          <w:szCs w:val="28"/>
          <w:highlight w:val="none"/>
        </w:rPr>
        <w:t>日，每天上午8:30至12:00，下午12:00至17:30（北京时间，法定节假日除外）。</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地点：山东济南唐冶西路868号山东设计创意产业园南区B1楼</w:t>
      </w:r>
    </w:p>
    <w:p>
      <w:pPr>
        <w:spacing w:line="360" w:lineRule="auto"/>
        <w:ind w:firstLine="540"/>
        <w:rPr>
          <w:rFonts w:ascii="仿宋" w:hAnsi="仿宋" w:eastAsia="仿宋" w:cs="仿宋"/>
          <w:color w:val="auto"/>
          <w:szCs w:val="28"/>
          <w:highlight w:val="none"/>
        </w:rPr>
      </w:pPr>
      <w:r>
        <w:rPr>
          <w:rFonts w:hint="eastAsia" w:ascii="仿宋" w:hAnsi="仿宋" w:eastAsia="仿宋" w:cs="仿宋"/>
          <w:color w:val="auto"/>
          <w:szCs w:val="28"/>
          <w:highlight w:val="none"/>
        </w:rPr>
        <w:t>方式：凡有意参加本次政府采购的供应商，可选择以下任意一种方式：</w:t>
      </w:r>
    </w:p>
    <w:p>
      <w:pPr>
        <w:spacing w:line="360" w:lineRule="auto"/>
        <w:ind w:firstLine="540"/>
        <w:rPr>
          <w:rFonts w:ascii="仿宋" w:hAnsi="仿宋" w:eastAsia="仿宋" w:cs="仿宋"/>
          <w:color w:val="auto"/>
          <w:szCs w:val="28"/>
          <w:highlight w:val="none"/>
        </w:rPr>
      </w:pPr>
      <w:r>
        <w:rPr>
          <w:rFonts w:hint="eastAsia" w:ascii="仿宋" w:hAnsi="仿宋" w:eastAsia="仿宋" w:cs="仿宋"/>
          <w:color w:val="auto"/>
          <w:szCs w:val="28"/>
          <w:highlight w:val="none"/>
        </w:rPr>
        <w:t>方式一：供应商须携带营业执照、法定代表人授权委托书及身份证、授权代表依法缴纳社保的证明材料，在“信用中国”网站、中国政府采购网站查询的信用截图。以上资料需携带原件及加盖公章的复印件一套到山东济南唐冶西路868号山东设计创意产业园南区B1楼获取招标文件。</w:t>
      </w:r>
    </w:p>
    <w:p>
      <w:pPr>
        <w:spacing w:line="360" w:lineRule="auto"/>
        <w:ind w:firstLine="540"/>
        <w:rPr>
          <w:rFonts w:ascii="仿宋" w:hAnsi="仿宋" w:eastAsia="仿宋" w:cs="仿宋"/>
          <w:color w:val="auto"/>
          <w:szCs w:val="28"/>
          <w:highlight w:val="none"/>
        </w:rPr>
      </w:pPr>
      <w:r>
        <w:rPr>
          <w:rFonts w:hint="eastAsia" w:ascii="仿宋" w:hAnsi="仿宋" w:eastAsia="仿宋" w:cs="仿宋"/>
          <w:color w:val="auto"/>
          <w:szCs w:val="28"/>
          <w:highlight w:val="none"/>
        </w:rPr>
        <w:t>方式二：通过邮件报名：邮件内容：项目名称、项目编号、包号、公司名称、联系人、联系电话、邮箱、营业执照副本扫描件、标书费汇款底单发送至山东盛和招标代理有限公司邮箱cnshzbegs@163.com，邮件名称命名为山东大学第二医院2023年中心院区安消综合服务项目-报名-“投标单位名称”。开户单位全称：山东盛和招标代理有限公司。开户行：兴业银行济南燕山支行。账号：376060100100168341。注：1、本项目实行资格后审，获取招标文件成功不代表资格后审的通过。2、本采购项目的变更、修改、澄清等内容均在“中国政府采购网”发布。相关内容一经在“中国政府采购网”发布，视作已发放给所有潜在投标人。各潜在投标人应随时关注并及时自行查阅网站信息，未按要求查阅者自行承担相应后果。公告、公示时间以中国政府采购网发布时间为准。</w:t>
      </w:r>
    </w:p>
    <w:p>
      <w:pPr>
        <w:spacing w:line="360" w:lineRule="auto"/>
        <w:ind w:firstLine="540"/>
        <w:rPr>
          <w:rFonts w:ascii="仿宋" w:hAnsi="仿宋" w:eastAsia="仿宋" w:cs="仿宋"/>
          <w:color w:val="auto"/>
          <w:szCs w:val="28"/>
          <w:highlight w:val="none"/>
        </w:rPr>
      </w:pPr>
      <w:r>
        <w:rPr>
          <w:rFonts w:hint="eastAsia" w:ascii="仿宋" w:hAnsi="仿宋" w:eastAsia="仿宋" w:cs="仿宋"/>
          <w:color w:val="auto"/>
          <w:szCs w:val="28"/>
          <w:highlight w:val="none"/>
        </w:rPr>
        <w:t>售价：￥300.0 元（人民币），售后不退。</w:t>
      </w:r>
    </w:p>
    <w:p>
      <w:pPr>
        <w:spacing w:line="360" w:lineRule="auto"/>
        <w:rPr>
          <w:rFonts w:ascii="仿宋" w:hAnsi="仿宋" w:eastAsia="仿宋" w:cs="仿宋"/>
          <w:b/>
          <w:bCs w:val="0"/>
          <w:color w:val="auto"/>
          <w:szCs w:val="28"/>
          <w:highlight w:val="none"/>
        </w:rPr>
      </w:pPr>
      <w:bookmarkStart w:id="40" w:name="_Toc28359082"/>
      <w:bookmarkStart w:id="41" w:name="_Toc28359005"/>
      <w:bookmarkStart w:id="42" w:name="_Toc35393793"/>
      <w:bookmarkStart w:id="43" w:name="_Toc35393624"/>
      <w:r>
        <w:rPr>
          <w:rFonts w:hint="eastAsia" w:ascii="仿宋" w:hAnsi="仿宋" w:eastAsia="仿宋" w:cs="仿宋"/>
          <w:b/>
          <w:bCs w:val="0"/>
          <w:color w:val="auto"/>
          <w:szCs w:val="28"/>
          <w:highlight w:val="none"/>
        </w:rPr>
        <w:t>四、提交投标文件</w:t>
      </w:r>
      <w:bookmarkEnd w:id="40"/>
      <w:bookmarkEnd w:id="41"/>
      <w:r>
        <w:rPr>
          <w:rFonts w:hint="eastAsia" w:ascii="仿宋" w:hAnsi="仿宋" w:eastAsia="仿宋" w:cs="仿宋"/>
          <w:b/>
          <w:bCs w:val="0"/>
          <w:color w:val="auto"/>
          <w:szCs w:val="28"/>
          <w:highlight w:val="none"/>
        </w:rPr>
        <w:t>截止时间、开标时间和地点</w:t>
      </w:r>
      <w:bookmarkEnd w:id="42"/>
      <w:bookmarkEnd w:id="43"/>
    </w:p>
    <w:p>
      <w:pPr>
        <w:spacing w:line="360" w:lineRule="auto"/>
        <w:ind w:firstLine="560" w:firstLineChars="200"/>
        <w:rPr>
          <w:rFonts w:ascii="仿宋" w:hAnsi="仿宋" w:eastAsia="仿宋" w:cs="仿宋"/>
          <w:color w:val="auto"/>
          <w:szCs w:val="28"/>
          <w:highlight w:val="none"/>
          <w:u w:val="single"/>
        </w:rPr>
      </w:pPr>
      <w:r>
        <w:rPr>
          <w:rFonts w:hint="eastAsia" w:ascii="仿宋" w:hAnsi="仿宋" w:eastAsia="仿宋" w:cs="仿宋"/>
          <w:color w:val="auto"/>
          <w:szCs w:val="28"/>
          <w:highlight w:val="none"/>
          <w:u w:val="single"/>
        </w:rPr>
        <w:t>2023年</w:t>
      </w:r>
      <w:r>
        <w:rPr>
          <w:rFonts w:hint="eastAsia" w:ascii="仿宋" w:hAnsi="仿宋" w:eastAsia="仿宋" w:cs="仿宋"/>
          <w:color w:val="auto"/>
          <w:szCs w:val="28"/>
          <w:highlight w:val="none"/>
          <w:u w:val="single"/>
          <w:lang w:val="en-US" w:eastAsia="zh-CN"/>
        </w:rPr>
        <w:t>8</w:t>
      </w:r>
      <w:r>
        <w:rPr>
          <w:rFonts w:hint="eastAsia" w:ascii="仿宋" w:hAnsi="仿宋" w:eastAsia="仿宋" w:cs="仿宋"/>
          <w:color w:val="auto"/>
          <w:szCs w:val="28"/>
          <w:highlight w:val="none"/>
          <w:u w:val="single"/>
        </w:rPr>
        <w:t>月</w:t>
      </w:r>
      <w:r>
        <w:rPr>
          <w:rFonts w:hint="eastAsia" w:ascii="仿宋" w:hAnsi="仿宋" w:eastAsia="仿宋" w:cs="仿宋"/>
          <w:color w:val="auto"/>
          <w:szCs w:val="28"/>
          <w:highlight w:val="none"/>
          <w:u w:val="single"/>
          <w:lang w:val="en-US" w:eastAsia="zh-CN"/>
        </w:rPr>
        <w:t>3</w:t>
      </w:r>
      <w:r>
        <w:rPr>
          <w:rFonts w:hint="eastAsia" w:ascii="仿宋" w:hAnsi="仿宋" w:eastAsia="仿宋" w:cs="仿宋"/>
          <w:color w:val="auto"/>
          <w:szCs w:val="28"/>
          <w:highlight w:val="none"/>
          <w:u w:val="single"/>
        </w:rPr>
        <w:t>日09点00分</w:t>
      </w:r>
      <w:r>
        <w:rPr>
          <w:rFonts w:hint="eastAsia" w:ascii="仿宋" w:hAnsi="仿宋" w:eastAsia="仿宋" w:cs="仿宋"/>
          <w:color w:val="auto"/>
          <w:szCs w:val="28"/>
          <w:highlight w:val="none"/>
        </w:rPr>
        <w:t>（北京时间）</w:t>
      </w:r>
    </w:p>
    <w:p>
      <w:pPr>
        <w:spacing w:line="360" w:lineRule="auto"/>
        <w:ind w:firstLine="560" w:firstLineChars="200"/>
        <w:rPr>
          <w:rFonts w:ascii="仿宋" w:hAnsi="仿宋" w:eastAsia="仿宋" w:cs="仿宋"/>
          <w:color w:val="auto"/>
          <w:szCs w:val="28"/>
          <w:highlight w:val="none"/>
          <w:u w:val="single"/>
        </w:rPr>
      </w:pPr>
      <w:r>
        <w:rPr>
          <w:rFonts w:hint="eastAsia" w:ascii="仿宋" w:hAnsi="仿宋" w:eastAsia="仿宋" w:cs="仿宋"/>
          <w:color w:val="auto"/>
          <w:szCs w:val="28"/>
          <w:highlight w:val="none"/>
        </w:rPr>
        <w:t>地点：山东大学第二医院文会学堂（地址：济南市天桥区北园大街247号）。</w:t>
      </w:r>
    </w:p>
    <w:p>
      <w:pPr>
        <w:spacing w:line="360" w:lineRule="auto"/>
        <w:rPr>
          <w:rFonts w:ascii="仿宋" w:hAnsi="仿宋" w:eastAsia="仿宋" w:cs="仿宋"/>
          <w:b/>
          <w:bCs w:val="0"/>
          <w:color w:val="auto"/>
          <w:szCs w:val="28"/>
          <w:highlight w:val="none"/>
        </w:rPr>
      </w:pPr>
      <w:bookmarkStart w:id="44" w:name="_Toc28359007"/>
      <w:bookmarkStart w:id="45" w:name="_Toc35393794"/>
      <w:bookmarkStart w:id="46" w:name="_Toc35393625"/>
      <w:bookmarkStart w:id="47" w:name="_Toc28359084"/>
      <w:r>
        <w:rPr>
          <w:rFonts w:hint="eastAsia" w:ascii="仿宋" w:hAnsi="仿宋" w:eastAsia="仿宋" w:cs="仿宋"/>
          <w:b/>
          <w:bCs w:val="0"/>
          <w:color w:val="auto"/>
          <w:szCs w:val="28"/>
          <w:highlight w:val="none"/>
        </w:rPr>
        <w:t>五、公告期限</w:t>
      </w:r>
      <w:bookmarkEnd w:id="44"/>
      <w:bookmarkEnd w:id="45"/>
      <w:bookmarkEnd w:id="46"/>
      <w:bookmarkEnd w:id="47"/>
    </w:p>
    <w:p>
      <w:pPr>
        <w:spacing w:line="360" w:lineRule="auto"/>
        <w:ind w:firstLine="560" w:firstLineChars="200"/>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自本公告发布之日起5个工作日。</w:t>
      </w:r>
    </w:p>
    <w:p>
      <w:pPr>
        <w:spacing w:line="360" w:lineRule="auto"/>
        <w:rPr>
          <w:rFonts w:ascii="仿宋" w:hAnsi="仿宋" w:eastAsia="仿宋" w:cs="仿宋"/>
          <w:b/>
          <w:bCs w:val="0"/>
          <w:color w:val="auto"/>
          <w:szCs w:val="28"/>
          <w:highlight w:val="none"/>
        </w:rPr>
      </w:pPr>
      <w:bookmarkStart w:id="48" w:name="_Toc35393795"/>
      <w:bookmarkStart w:id="49" w:name="_Toc35393626"/>
      <w:r>
        <w:rPr>
          <w:rFonts w:hint="eastAsia" w:ascii="仿宋" w:hAnsi="仿宋" w:eastAsia="仿宋" w:cs="仿宋"/>
          <w:b/>
          <w:bCs w:val="0"/>
          <w:color w:val="auto"/>
          <w:szCs w:val="28"/>
          <w:highlight w:val="none"/>
        </w:rPr>
        <w:t>六、其他补充事宜</w:t>
      </w:r>
      <w:bookmarkEnd w:id="48"/>
      <w:bookmarkEnd w:id="49"/>
    </w:p>
    <w:p>
      <w:pPr>
        <w:spacing w:line="360" w:lineRule="auto"/>
        <w:rPr>
          <w:rFonts w:ascii="仿宋" w:hAnsi="仿宋" w:eastAsia="仿宋" w:cs="仿宋"/>
          <w:color w:val="auto"/>
          <w:szCs w:val="28"/>
          <w:highlight w:val="none"/>
        </w:rPr>
      </w:pPr>
      <w:bookmarkStart w:id="50" w:name="_Toc27143"/>
      <w:bookmarkStart w:id="51" w:name="_Toc27247"/>
      <w:bookmarkStart w:id="52" w:name="_Toc9359"/>
      <w:bookmarkStart w:id="53" w:name="_Toc13738"/>
      <w:bookmarkStart w:id="54" w:name="_Toc11380"/>
      <w:bookmarkStart w:id="55" w:name="_Toc8523"/>
      <w:bookmarkStart w:id="56" w:name="_Toc28359008"/>
      <w:bookmarkStart w:id="57" w:name="_Toc28359085"/>
      <w:bookmarkStart w:id="58" w:name="_Toc35393627"/>
      <w:bookmarkStart w:id="59" w:name="_Toc35393796"/>
      <w:r>
        <w:rPr>
          <w:rFonts w:hint="eastAsia" w:ascii="仿宋" w:hAnsi="仿宋" w:eastAsia="仿宋" w:cs="仿宋"/>
          <w:color w:val="auto"/>
          <w:szCs w:val="28"/>
          <w:highlight w:val="none"/>
        </w:rPr>
        <w:t>采购项目需要落实的政府采购政策</w:t>
      </w:r>
      <w:bookmarkEnd w:id="50"/>
      <w:bookmarkEnd w:id="51"/>
      <w:bookmarkEnd w:id="52"/>
      <w:bookmarkEnd w:id="53"/>
      <w:bookmarkEnd w:id="54"/>
      <w:bookmarkEnd w:id="55"/>
    </w:p>
    <w:p>
      <w:pPr>
        <w:spacing w:line="360" w:lineRule="auto"/>
        <w:rPr>
          <w:rFonts w:ascii="仿宋" w:hAnsi="仿宋" w:eastAsia="仿宋" w:cs="仿宋"/>
          <w:color w:val="auto"/>
          <w:szCs w:val="28"/>
          <w:highlight w:val="none"/>
        </w:rPr>
      </w:pPr>
      <w:bookmarkStart w:id="60" w:name="_Toc13114"/>
      <w:bookmarkStart w:id="61" w:name="_Toc4986"/>
      <w:bookmarkStart w:id="62" w:name="_Toc5740"/>
      <w:bookmarkStart w:id="63" w:name="_Toc25231"/>
      <w:bookmarkStart w:id="64" w:name="_Toc21415"/>
      <w:bookmarkStart w:id="65" w:name="_Toc32511"/>
      <w:r>
        <w:rPr>
          <w:rFonts w:hint="eastAsia" w:ascii="仿宋" w:hAnsi="仿宋" w:eastAsia="仿宋" w:cs="仿宋"/>
          <w:color w:val="auto"/>
          <w:szCs w:val="28"/>
          <w:highlight w:val="none"/>
        </w:rPr>
        <w:t>（一）中小微型企业政府采购政策</w:t>
      </w:r>
      <w:bookmarkEnd w:id="60"/>
      <w:bookmarkEnd w:id="61"/>
      <w:bookmarkEnd w:id="62"/>
      <w:bookmarkEnd w:id="63"/>
      <w:bookmarkEnd w:id="64"/>
      <w:bookmarkEnd w:id="65"/>
    </w:p>
    <w:p>
      <w:pPr>
        <w:spacing w:line="360" w:lineRule="auto"/>
        <w:rPr>
          <w:rFonts w:ascii="仿宋" w:hAnsi="仿宋" w:eastAsia="仿宋" w:cs="仿宋"/>
          <w:color w:val="auto"/>
          <w:szCs w:val="28"/>
          <w:highlight w:val="none"/>
        </w:rPr>
      </w:pPr>
      <w:bookmarkStart w:id="66" w:name="_Toc27124"/>
      <w:bookmarkStart w:id="67" w:name="_Toc24918"/>
      <w:bookmarkStart w:id="68" w:name="_Toc16973"/>
      <w:bookmarkStart w:id="69" w:name="_Toc18856"/>
      <w:bookmarkStart w:id="70" w:name="_Toc2425"/>
      <w:bookmarkStart w:id="71" w:name="_Toc6934"/>
      <w:r>
        <w:rPr>
          <w:rFonts w:hint="eastAsia" w:ascii="仿宋" w:hAnsi="仿宋" w:eastAsia="仿宋" w:cs="仿宋"/>
          <w:color w:val="auto"/>
          <w:szCs w:val="28"/>
          <w:highlight w:val="none"/>
        </w:rPr>
        <w:t>（二）监狱企业政府采购政策</w:t>
      </w:r>
      <w:bookmarkEnd w:id="66"/>
      <w:bookmarkEnd w:id="67"/>
      <w:bookmarkEnd w:id="68"/>
      <w:bookmarkEnd w:id="69"/>
      <w:bookmarkEnd w:id="70"/>
      <w:bookmarkEnd w:id="71"/>
    </w:p>
    <w:p>
      <w:pPr>
        <w:spacing w:line="360" w:lineRule="auto"/>
        <w:rPr>
          <w:rFonts w:ascii="仿宋" w:hAnsi="仿宋" w:eastAsia="仿宋" w:cs="仿宋"/>
          <w:color w:val="auto"/>
          <w:szCs w:val="28"/>
          <w:highlight w:val="none"/>
        </w:rPr>
      </w:pPr>
      <w:bookmarkStart w:id="72" w:name="_Toc32242"/>
      <w:bookmarkStart w:id="73" w:name="_Toc19604"/>
      <w:bookmarkStart w:id="74" w:name="_Toc18488"/>
      <w:bookmarkStart w:id="75" w:name="_Toc25943"/>
      <w:bookmarkStart w:id="76" w:name="_Toc28309"/>
      <w:bookmarkStart w:id="77" w:name="_Toc19142"/>
      <w:r>
        <w:rPr>
          <w:rFonts w:hint="eastAsia" w:ascii="仿宋" w:hAnsi="仿宋" w:eastAsia="仿宋" w:cs="仿宋"/>
          <w:color w:val="auto"/>
          <w:szCs w:val="28"/>
          <w:highlight w:val="none"/>
        </w:rPr>
        <w:t>（三）促进残疾人就业政府采购政策</w:t>
      </w:r>
      <w:bookmarkEnd w:id="72"/>
      <w:bookmarkEnd w:id="73"/>
      <w:bookmarkEnd w:id="74"/>
      <w:bookmarkEnd w:id="75"/>
      <w:bookmarkEnd w:id="76"/>
      <w:bookmarkEnd w:id="77"/>
    </w:p>
    <w:p>
      <w:pPr>
        <w:spacing w:line="360" w:lineRule="auto"/>
        <w:ind w:firstLine="280" w:firstLineChars="100"/>
        <w:rPr>
          <w:rFonts w:ascii="仿宋" w:hAnsi="仿宋" w:eastAsia="仿宋" w:cs="仿宋"/>
          <w:color w:val="auto"/>
          <w:szCs w:val="28"/>
          <w:highlight w:val="none"/>
        </w:rPr>
      </w:pPr>
      <w:bookmarkStart w:id="78" w:name="_Toc2163"/>
      <w:bookmarkStart w:id="79" w:name="_Toc24173"/>
      <w:bookmarkStart w:id="80" w:name="_Toc26675"/>
      <w:bookmarkStart w:id="81" w:name="_Toc27218"/>
      <w:bookmarkStart w:id="82" w:name="_Toc21956"/>
      <w:bookmarkStart w:id="83" w:name="_Toc31679"/>
      <w:r>
        <w:rPr>
          <w:rFonts w:hint="eastAsia" w:ascii="仿宋" w:hAnsi="仿宋" w:eastAsia="仿宋" w:cs="仿宋"/>
          <w:color w:val="auto"/>
          <w:szCs w:val="28"/>
          <w:highlight w:val="none"/>
        </w:rPr>
        <w:t>详见招标文件</w:t>
      </w:r>
      <w:bookmarkEnd w:id="78"/>
      <w:bookmarkEnd w:id="79"/>
      <w:bookmarkEnd w:id="80"/>
      <w:bookmarkEnd w:id="81"/>
      <w:bookmarkEnd w:id="82"/>
      <w:bookmarkEnd w:id="83"/>
    </w:p>
    <w:p>
      <w:pPr>
        <w:spacing w:line="360" w:lineRule="auto"/>
        <w:rPr>
          <w:rFonts w:ascii="仿宋" w:hAnsi="仿宋" w:eastAsia="仿宋" w:cs="仿宋"/>
          <w:color w:val="auto"/>
          <w:szCs w:val="28"/>
          <w:highlight w:val="none"/>
        </w:rPr>
      </w:pPr>
      <w:r>
        <w:rPr>
          <w:rFonts w:hint="eastAsia" w:ascii="仿宋" w:hAnsi="仿宋" w:eastAsia="仿宋" w:cs="仿宋"/>
          <w:b/>
          <w:bCs w:val="0"/>
          <w:color w:val="auto"/>
          <w:szCs w:val="28"/>
          <w:highlight w:val="none"/>
        </w:rPr>
        <w:t>七、对本次招标提出询问，请按以下方式联系</w:t>
      </w:r>
      <w:bookmarkEnd w:id="56"/>
      <w:bookmarkEnd w:id="57"/>
      <w:bookmarkEnd w:id="58"/>
      <w:bookmarkEnd w:id="59"/>
    </w:p>
    <w:p>
      <w:pPr>
        <w:widowControl/>
        <w:spacing w:line="360" w:lineRule="auto"/>
        <w:jc w:val="left"/>
        <w:rPr>
          <w:rFonts w:ascii="仿宋" w:hAnsi="仿宋" w:eastAsia="仿宋" w:cs="仿宋"/>
          <w:color w:val="auto"/>
          <w:szCs w:val="28"/>
          <w:highlight w:val="none"/>
        </w:rPr>
      </w:pPr>
      <w:r>
        <w:rPr>
          <w:rFonts w:hint="eastAsia" w:ascii="仿宋" w:hAnsi="仿宋" w:eastAsia="仿宋" w:cs="仿宋"/>
          <w:color w:val="auto"/>
          <w:szCs w:val="28"/>
          <w:highlight w:val="none"/>
        </w:rPr>
        <w:t>　　　1.采购人信息</w:t>
      </w:r>
    </w:p>
    <w:p>
      <w:pPr>
        <w:spacing w:line="360" w:lineRule="auto"/>
        <w:ind w:firstLine="840" w:firstLineChars="300"/>
        <w:jc w:val="left"/>
        <w:rPr>
          <w:rFonts w:ascii="仿宋" w:hAnsi="仿宋" w:eastAsia="仿宋" w:cs="仿宋"/>
          <w:color w:val="auto"/>
          <w:szCs w:val="28"/>
          <w:highlight w:val="none"/>
        </w:rPr>
      </w:pPr>
      <w:bookmarkStart w:id="84" w:name="_Toc28359009"/>
      <w:bookmarkStart w:id="85" w:name="_Toc28359086"/>
      <w:r>
        <w:rPr>
          <w:rFonts w:hint="eastAsia" w:ascii="仿宋" w:hAnsi="仿宋" w:eastAsia="仿宋" w:cs="仿宋"/>
          <w:color w:val="auto"/>
          <w:szCs w:val="28"/>
          <w:highlight w:val="none"/>
        </w:rPr>
        <w:t>名称：山东大学第二医院　　　　　</w:t>
      </w:r>
    </w:p>
    <w:p>
      <w:pPr>
        <w:spacing w:line="360" w:lineRule="auto"/>
        <w:ind w:firstLine="840" w:firstLineChars="300"/>
        <w:jc w:val="left"/>
        <w:rPr>
          <w:rFonts w:ascii="仿宋" w:hAnsi="仿宋" w:eastAsia="仿宋" w:cs="仿宋"/>
          <w:color w:val="auto"/>
          <w:szCs w:val="28"/>
          <w:highlight w:val="none"/>
        </w:rPr>
      </w:pPr>
      <w:r>
        <w:rPr>
          <w:rFonts w:hint="eastAsia" w:ascii="仿宋" w:hAnsi="仿宋" w:eastAsia="仿宋" w:cs="仿宋"/>
          <w:color w:val="auto"/>
          <w:szCs w:val="28"/>
          <w:highlight w:val="none"/>
        </w:rPr>
        <w:t>地址：山东省济南市天桥区北园大街247号　　　　　　　　</w:t>
      </w:r>
    </w:p>
    <w:p>
      <w:pPr>
        <w:spacing w:line="360" w:lineRule="auto"/>
        <w:ind w:firstLine="840" w:firstLineChars="300"/>
        <w:jc w:val="left"/>
        <w:rPr>
          <w:rFonts w:ascii="仿宋" w:hAnsi="仿宋" w:eastAsia="仿宋" w:cs="仿宋"/>
          <w:color w:val="auto"/>
          <w:szCs w:val="28"/>
          <w:highlight w:val="none"/>
        </w:rPr>
      </w:pPr>
      <w:r>
        <w:rPr>
          <w:rFonts w:hint="eastAsia" w:ascii="仿宋" w:hAnsi="仿宋" w:eastAsia="仿宋" w:cs="仿宋"/>
          <w:color w:val="auto"/>
          <w:szCs w:val="28"/>
          <w:highlight w:val="none"/>
        </w:rPr>
        <w:t>联系方式：0531-85875076　　</w:t>
      </w:r>
    </w:p>
    <w:p>
      <w:pPr>
        <w:spacing w:line="360" w:lineRule="auto"/>
        <w:ind w:firstLine="840" w:firstLineChars="300"/>
        <w:jc w:val="left"/>
        <w:rPr>
          <w:rFonts w:ascii="仿宋" w:hAnsi="仿宋" w:eastAsia="仿宋" w:cs="仿宋"/>
          <w:color w:val="auto"/>
          <w:szCs w:val="28"/>
          <w:highlight w:val="none"/>
        </w:rPr>
      </w:pPr>
      <w:r>
        <w:rPr>
          <w:rFonts w:hint="eastAsia" w:ascii="仿宋" w:hAnsi="仿宋" w:eastAsia="仿宋" w:cs="仿宋"/>
          <w:color w:val="auto"/>
          <w:szCs w:val="28"/>
          <w:highlight w:val="none"/>
        </w:rPr>
        <w:t>2.采购代理机构信息</w:t>
      </w:r>
      <w:bookmarkEnd w:id="84"/>
      <w:bookmarkEnd w:id="85"/>
    </w:p>
    <w:p>
      <w:pPr>
        <w:spacing w:line="360" w:lineRule="auto"/>
        <w:ind w:firstLine="840" w:firstLineChars="300"/>
        <w:rPr>
          <w:rFonts w:ascii="仿宋" w:hAnsi="仿宋" w:eastAsia="仿宋" w:cs="仿宋"/>
          <w:color w:val="auto"/>
          <w:szCs w:val="28"/>
          <w:highlight w:val="none"/>
        </w:rPr>
      </w:pPr>
      <w:bookmarkStart w:id="86" w:name="_Toc28359010"/>
      <w:bookmarkStart w:id="87" w:name="_Toc28359087"/>
      <w:r>
        <w:rPr>
          <w:rFonts w:hint="eastAsia" w:ascii="仿宋" w:hAnsi="仿宋" w:eastAsia="仿宋" w:cs="仿宋"/>
          <w:color w:val="auto"/>
          <w:szCs w:val="28"/>
          <w:highlight w:val="none"/>
        </w:rPr>
        <w:t>名 称：山东盛和招标代理有限公司　　　　　　　　　　　　</w:t>
      </w:r>
    </w:p>
    <w:p>
      <w:pPr>
        <w:spacing w:line="360" w:lineRule="auto"/>
        <w:ind w:firstLine="840" w:firstLineChars="300"/>
        <w:rPr>
          <w:rFonts w:ascii="仿宋" w:hAnsi="仿宋" w:eastAsia="仿宋" w:cs="仿宋"/>
          <w:color w:val="auto"/>
          <w:szCs w:val="28"/>
          <w:highlight w:val="none"/>
        </w:rPr>
      </w:pPr>
      <w:r>
        <w:rPr>
          <w:rFonts w:hint="eastAsia" w:ascii="仿宋" w:hAnsi="仿宋" w:eastAsia="仿宋" w:cs="仿宋"/>
          <w:color w:val="auto"/>
          <w:szCs w:val="28"/>
          <w:highlight w:val="none"/>
        </w:rPr>
        <w:t>地　址：山东济南唐冶西路868号山东设计创意产业园南区B1楼　　　　　　　　　　　　</w:t>
      </w:r>
    </w:p>
    <w:p>
      <w:pPr>
        <w:spacing w:line="360" w:lineRule="auto"/>
        <w:ind w:firstLine="840" w:firstLineChars="300"/>
        <w:rPr>
          <w:rFonts w:ascii="仿宋" w:hAnsi="仿宋" w:eastAsia="仿宋" w:cs="仿宋"/>
          <w:color w:val="auto"/>
          <w:szCs w:val="28"/>
          <w:highlight w:val="none"/>
        </w:rPr>
      </w:pPr>
      <w:r>
        <w:rPr>
          <w:rFonts w:hint="eastAsia" w:ascii="仿宋" w:hAnsi="仿宋" w:eastAsia="仿宋" w:cs="仿宋"/>
          <w:color w:val="auto"/>
          <w:szCs w:val="28"/>
          <w:highlight w:val="none"/>
        </w:rPr>
        <w:t>联系方式：0531-88260506　　　</w:t>
      </w:r>
    </w:p>
    <w:p>
      <w:pPr>
        <w:spacing w:line="360" w:lineRule="auto"/>
        <w:ind w:firstLine="840" w:firstLineChars="300"/>
        <w:rPr>
          <w:rFonts w:ascii="仿宋" w:hAnsi="仿宋" w:eastAsia="仿宋" w:cs="仿宋"/>
          <w:color w:val="auto"/>
          <w:szCs w:val="28"/>
          <w:highlight w:val="none"/>
          <w:u w:val="single"/>
        </w:rPr>
      </w:pPr>
      <w:r>
        <w:rPr>
          <w:rFonts w:hint="eastAsia" w:ascii="仿宋" w:hAnsi="仿宋" w:eastAsia="仿宋" w:cs="仿宋"/>
          <w:color w:val="auto"/>
          <w:szCs w:val="28"/>
          <w:highlight w:val="none"/>
        </w:rPr>
        <w:t>3.项目联系方式</w:t>
      </w:r>
      <w:bookmarkEnd w:id="86"/>
      <w:bookmarkEnd w:id="87"/>
    </w:p>
    <w:p>
      <w:pPr>
        <w:spacing w:line="360" w:lineRule="auto"/>
        <w:ind w:firstLine="840" w:firstLineChars="300"/>
        <w:rPr>
          <w:rFonts w:ascii="仿宋" w:hAnsi="仿宋" w:eastAsia="仿宋" w:cs="仿宋"/>
          <w:color w:val="auto"/>
          <w:szCs w:val="28"/>
          <w:highlight w:val="none"/>
        </w:rPr>
      </w:pPr>
      <w:r>
        <w:rPr>
          <w:rFonts w:hint="eastAsia" w:ascii="仿宋" w:hAnsi="仿宋" w:eastAsia="仿宋" w:cs="仿宋"/>
          <w:color w:val="auto"/>
          <w:szCs w:val="28"/>
          <w:highlight w:val="none"/>
        </w:rPr>
        <w:t>项目联系人：许铖铖、王凯</w:t>
      </w:r>
    </w:p>
    <w:p>
      <w:pPr>
        <w:spacing w:line="360" w:lineRule="auto"/>
        <w:ind w:firstLine="840" w:firstLineChars="300"/>
        <w:rPr>
          <w:rFonts w:ascii="仿宋" w:hAnsi="仿宋" w:eastAsia="仿宋" w:cs="仿宋"/>
          <w:color w:val="auto"/>
          <w:szCs w:val="28"/>
          <w:highlight w:val="none"/>
        </w:rPr>
      </w:pPr>
      <w:r>
        <w:rPr>
          <w:rFonts w:hint="eastAsia" w:ascii="仿宋" w:hAnsi="仿宋" w:eastAsia="仿宋" w:cs="仿宋"/>
          <w:color w:val="auto"/>
          <w:szCs w:val="28"/>
          <w:highlight w:val="none"/>
        </w:rPr>
        <w:t>电　话：0531-88260506、15153117917、15264153233</w:t>
      </w:r>
    </w:p>
    <w:p>
      <w:pPr>
        <w:spacing w:line="360" w:lineRule="auto"/>
        <w:ind w:firstLine="840" w:firstLineChars="300"/>
        <w:jc w:val="center"/>
        <w:outlineLvl w:val="0"/>
        <w:rPr>
          <w:rFonts w:ascii="仿宋" w:hAnsi="仿宋" w:eastAsia="仿宋" w:cs="仿宋"/>
          <w:color w:val="auto"/>
          <w:highlight w:val="none"/>
        </w:rPr>
      </w:pPr>
      <w:r>
        <w:rPr>
          <w:rFonts w:hint="eastAsia" w:ascii="仿宋" w:hAnsi="仿宋" w:eastAsia="仿宋" w:cs="仿宋"/>
          <w:color w:val="auto"/>
          <w:szCs w:val="28"/>
          <w:highlight w:val="none"/>
        </w:rPr>
        <w:br w:type="page"/>
      </w:r>
      <w:bookmarkStart w:id="88" w:name="_Toc6660"/>
      <w:bookmarkStart w:id="89" w:name="_Toc356491306"/>
      <w:bookmarkStart w:id="90" w:name="_Toc13436"/>
      <w:bookmarkStart w:id="91" w:name="_Toc20383"/>
      <w:r>
        <w:rPr>
          <w:rFonts w:hint="eastAsia" w:ascii="仿宋" w:hAnsi="仿宋" w:eastAsia="仿宋" w:cs="仿宋"/>
          <w:b/>
          <w:bCs w:val="0"/>
          <w:color w:val="auto"/>
          <w:szCs w:val="28"/>
          <w:highlight w:val="none"/>
        </w:rPr>
        <w:t>第二部分 投标人须知</w:t>
      </w:r>
      <w:bookmarkEnd w:id="24"/>
      <w:bookmarkEnd w:id="25"/>
      <w:bookmarkEnd w:id="26"/>
      <w:bookmarkEnd w:id="88"/>
      <w:bookmarkEnd w:id="89"/>
      <w:bookmarkEnd w:id="90"/>
      <w:bookmarkEnd w:id="91"/>
    </w:p>
    <w:p>
      <w:pPr>
        <w:jc w:val="center"/>
        <w:rPr>
          <w:rFonts w:ascii="仿宋" w:hAnsi="仿宋" w:eastAsia="仿宋" w:cs="仿宋"/>
          <w:b/>
          <w:color w:val="auto"/>
          <w:szCs w:val="28"/>
          <w:highlight w:val="none"/>
        </w:rPr>
      </w:pPr>
      <w:r>
        <w:rPr>
          <w:rFonts w:hint="eastAsia" w:ascii="仿宋" w:hAnsi="仿宋" w:eastAsia="仿宋" w:cs="仿宋"/>
          <w:b/>
          <w:color w:val="auto"/>
          <w:szCs w:val="28"/>
          <w:highlight w:val="none"/>
        </w:rPr>
        <w:t>供应商须知前附表</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本表是对“供应商须知”正文的具体补充和修改，如有不一致，以“前附表”为准。</w:t>
      </w:r>
    </w:p>
    <w:tbl>
      <w:tblPr>
        <w:tblStyle w:val="36"/>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840"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内  容</w:t>
            </w:r>
          </w:p>
        </w:tc>
        <w:tc>
          <w:tcPr>
            <w:tcW w:w="7559"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项目信息</w:t>
            </w:r>
          </w:p>
        </w:tc>
        <w:tc>
          <w:tcPr>
            <w:tcW w:w="7559" w:type="dxa"/>
            <w:vAlign w:val="center"/>
          </w:tcPr>
          <w:p>
            <w:pPr>
              <w:spacing w:line="360" w:lineRule="auto"/>
              <w:ind w:firstLine="523" w:firstLineChars="218"/>
              <w:rPr>
                <w:rFonts w:ascii="仿宋" w:hAnsi="仿宋" w:eastAsia="仿宋" w:cs="仿宋"/>
                <w:color w:val="auto"/>
                <w:sz w:val="24"/>
                <w:highlight w:val="none"/>
              </w:rPr>
            </w:pPr>
            <w:r>
              <w:rPr>
                <w:rFonts w:hint="eastAsia" w:ascii="仿宋" w:hAnsi="仿宋" w:eastAsia="仿宋" w:cs="仿宋"/>
                <w:color w:val="auto"/>
                <w:sz w:val="24"/>
                <w:highlight w:val="none"/>
              </w:rPr>
              <w:t>项目名称：山东大学第二医院2023年中心院区安消综合服务项目</w:t>
            </w:r>
          </w:p>
          <w:p>
            <w:pPr>
              <w:spacing w:line="360" w:lineRule="auto"/>
              <w:ind w:firstLine="523" w:firstLineChars="218"/>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项目编号：SDSHZB2023-253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7559" w:type="dxa"/>
            <w:vAlign w:val="center"/>
          </w:tcPr>
          <w:p>
            <w:pPr>
              <w:spacing w:line="360" w:lineRule="auto"/>
              <w:ind w:firstLine="523" w:firstLineChars="218"/>
              <w:rPr>
                <w:rFonts w:ascii="仿宋" w:hAnsi="仿宋" w:eastAsia="仿宋" w:cs="仿宋"/>
                <w:color w:val="auto"/>
                <w:sz w:val="24"/>
                <w:highlight w:val="none"/>
              </w:rPr>
            </w:pPr>
            <w:r>
              <w:rPr>
                <w:rFonts w:hint="eastAsia" w:ascii="仿宋" w:hAnsi="仿宋" w:eastAsia="仿宋" w:cs="仿宋"/>
                <w:color w:val="auto"/>
                <w:sz w:val="24"/>
                <w:highlight w:val="none"/>
              </w:rPr>
              <w:t>采购人：山东大学第二医院</w:t>
            </w:r>
          </w:p>
          <w:p>
            <w:pPr>
              <w:spacing w:line="360" w:lineRule="auto"/>
              <w:ind w:firstLine="523" w:firstLineChars="218"/>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联系方式：0531-85875076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代理机构</w:t>
            </w:r>
          </w:p>
        </w:tc>
        <w:tc>
          <w:tcPr>
            <w:tcW w:w="7559" w:type="dxa"/>
            <w:vAlign w:val="center"/>
          </w:tcPr>
          <w:p>
            <w:pPr>
              <w:spacing w:line="360" w:lineRule="auto"/>
              <w:ind w:firstLine="523" w:firstLineChars="218"/>
              <w:jc w:val="left"/>
              <w:rPr>
                <w:rFonts w:ascii="仿宋" w:hAnsi="仿宋" w:eastAsia="仿宋" w:cs="仿宋"/>
                <w:color w:val="auto"/>
                <w:sz w:val="24"/>
                <w:highlight w:val="none"/>
              </w:rPr>
            </w:pPr>
            <w:r>
              <w:rPr>
                <w:rFonts w:hint="eastAsia" w:ascii="仿宋" w:hAnsi="仿宋" w:eastAsia="仿宋" w:cs="仿宋"/>
                <w:color w:val="auto"/>
                <w:sz w:val="24"/>
                <w:highlight w:val="none"/>
              </w:rPr>
              <w:t>代理机构：山东盛和招标代理有限公司</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联 系 人：许铖铖、王凯；</w:t>
            </w:r>
          </w:p>
          <w:p>
            <w:pPr>
              <w:spacing w:line="360" w:lineRule="auto"/>
              <w:ind w:firstLine="523" w:firstLineChars="218"/>
              <w:rPr>
                <w:rFonts w:ascii="仿宋" w:hAnsi="仿宋" w:eastAsia="仿宋" w:cs="仿宋"/>
                <w:color w:val="auto"/>
                <w:sz w:val="24"/>
                <w:highlight w:val="none"/>
              </w:rPr>
            </w:pPr>
            <w:r>
              <w:rPr>
                <w:rFonts w:hint="eastAsia" w:ascii="仿宋" w:hAnsi="仿宋" w:eastAsia="仿宋" w:cs="仿宋"/>
                <w:color w:val="auto"/>
                <w:sz w:val="24"/>
                <w:highlight w:val="none"/>
              </w:rPr>
              <w:t>联系电话：0531-88260506,15153117917，15264153233。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资金来源与采购预算</w:t>
            </w:r>
          </w:p>
        </w:tc>
        <w:tc>
          <w:tcPr>
            <w:tcW w:w="7559" w:type="dxa"/>
          </w:tcPr>
          <w:p>
            <w:pPr>
              <w:pStyle w:val="13"/>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资金来源：已落实</w:t>
            </w:r>
          </w:p>
          <w:p>
            <w:pPr>
              <w:pStyle w:val="13"/>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 500万元。</w:t>
            </w:r>
          </w:p>
          <w:p>
            <w:pPr>
              <w:pStyle w:val="13"/>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 500万元。</w:t>
            </w:r>
          </w:p>
          <w:tbl>
            <w:tblPr>
              <w:tblStyle w:val="36"/>
              <w:tblW w:w="5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1324"/>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tblHeader/>
                <w:jc w:val="center"/>
              </w:trPr>
              <w:tc>
                <w:tcPr>
                  <w:tcW w:w="2984" w:type="dxa"/>
                  <w:vAlign w:val="center"/>
                </w:tcPr>
                <w:p>
                  <w:pPr>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服务名称</w:t>
                  </w:r>
                </w:p>
              </w:tc>
              <w:tc>
                <w:tcPr>
                  <w:tcW w:w="1324" w:type="dxa"/>
                  <w:vAlign w:val="center"/>
                </w:tcPr>
                <w:p>
                  <w:pPr>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数量</w:t>
                  </w:r>
                </w:p>
              </w:tc>
              <w:tc>
                <w:tcPr>
                  <w:tcW w:w="1580" w:type="dxa"/>
                  <w:vAlign w:val="center"/>
                </w:tcPr>
                <w:p>
                  <w:pPr>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984" w:type="dxa"/>
                  <w:vAlign w:val="center"/>
                </w:tcPr>
                <w:p>
                  <w:pPr>
                    <w:pStyle w:val="17"/>
                    <w:ind w:left="0" w:firstLine="0"/>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2023年中心院区安消综合服务</w:t>
                  </w:r>
                </w:p>
              </w:tc>
              <w:tc>
                <w:tcPr>
                  <w:tcW w:w="1324" w:type="dxa"/>
                  <w:vAlign w:val="center"/>
                </w:tcPr>
                <w:p>
                  <w:pPr>
                    <w:pStyle w:val="17"/>
                    <w:ind w:left="0" w:firstLine="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1项</w:t>
                  </w:r>
                </w:p>
              </w:tc>
              <w:tc>
                <w:tcPr>
                  <w:tcW w:w="1580" w:type="dxa"/>
                  <w:vAlign w:val="center"/>
                </w:tcPr>
                <w:p>
                  <w:pPr>
                    <w:pStyle w:val="17"/>
                    <w:ind w:left="0" w:firstLine="0"/>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 500万元</w:t>
                  </w:r>
                </w:p>
              </w:tc>
            </w:tr>
          </w:tbl>
          <w:p>
            <w:pPr>
              <w:pStyle w:val="13"/>
              <w:ind w:firstLine="241" w:firstLineChars="1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投标报价超过预算金额或最高限价的，按无效投标处理。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供应商应提供的资格证明材料</w:t>
            </w:r>
          </w:p>
        </w:tc>
        <w:tc>
          <w:tcPr>
            <w:tcW w:w="7559" w:type="dxa"/>
            <w:vAlign w:val="center"/>
          </w:tcPr>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供应商资格要求：</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详见第一章招标公告。</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供应商应提供能够证明符合资格条件的下列材料：</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（1）供应商须具有独立承担民事责任的能力，向采购人提供服务的法人、其他组织或自然人，须提供相关证明材料，其中：</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供应商是企业（包括合伙企业）的，应提供其在工商部门注册的有效“企业法人营业执照”或“营业执照”的复印件；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供应商是事业单位的，应提供其有效的“事业单位法人证书”复印件；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供应商是非企业专业服务机构的，应提供其有效的执业许可证复印件；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供应商是个体工商户的，应提供其有效的“个体工商户营业执照”复印件；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供应商是自然人的，应提供其有效的自然人身份证明。</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（2）供应商须具有良好的商业信誉和健全的财务会计制度，须提供相关证明材料，其中：</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供应商是法人的，应提供2022年经审计的财务报告复印件，或其基本开户银行出具的资信证明原件；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供应商是其他组织或自然人的，应提供银行出具的资信证明原件。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（3）供应商须具有履行合同所必需的设备和专业技术能力，须附相关证明材料或</w:t>
            </w:r>
            <w:r>
              <w:rPr>
                <w:rFonts w:hint="eastAsia" w:ascii="仿宋" w:hAnsi="仿宋" w:eastAsia="仿宋" w:cs="仿宋"/>
                <w:b/>
                <w:color w:val="auto"/>
                <w:sz w:val="24"/>
                <w:highlight w:val="none"/>
              </w:rPr>
              <w:t>书面声明</w:t>
            </w:r>
            <w:r>
              <w:rPr>
                <w:rFonts w:hint="eastAsia" w:ascii="仿宋" w:hAnsi="仿宋" w:eastAsia="仿宋" w:cs="仿宋"/>
                <w:color w:val="auto"/>
                <w:sz w:val="24"/>
                <w:highlight w:val="none"/>
              </w:rPr>
              <w:t xml:space="preserve">。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（4）供应商须具有依法缴纳税收和社会保障资金的良好记录，须提供相关证明材料，其中：</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供应商是法人的，缴纳税收的证明材料，应提供开标前六个月内任意一个月的依法缴税凭据复印件；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供应商是法人的，缴纳社会保障资金的证明材料，应提供开标前六个月内任意一个月的缴纳社会保险的凭据（专用收据或社会保险缴纳清单）复印件；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供应商是其他组织和自然人的，需要提供开标前六个月内任意一个月的缴纳税收和社会保险的凭据。</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注：依法免税或不需要缴纳社会保障资金的供应商，须提供相应文件证明其依法免税或不需要缴纳社会保障资金。</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（5）近三年内（本项目投标截止日前）供应商在经营活动中没有重大违法记录，其中：</w:t>
            </w:r>
          </w:p>
          <w:p>
            <w:pPr>
              <w:snapToGrid w:val="0"/>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重大违法记录是指供应商因违法经营受到刑事处罚或者责令停产停业、吊销许可证或者执照、较大数额罚款等行政处罚；</w:t>
            </w:r>
          </w:p>
          <w:p>
            <w:pPr>
              <w:snapToGrid w:val="0"/>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供应商须提供参与本采购活动前三年内在经营活动中没有重大违法记录的</w:t>
            </w:r>
            <w:r>
              <w:rPr>
                <w:rFonts w:hint="eastAsia" w:ascii="仿宋" w:hAnsi="仿宋" w:eastAsia="仿宋" w:cs="仿宋"/>
                <w:b/>
                <w:color w:val="auto"/>
                <w:sz w:val="24"/>
                <w:highlight w:val="none"/>
              </w:rPr>
              <w:t>书面声明</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snapToGrid w:val="0"/>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采购人或采购代理机构对于查询到的供应商失信行为事由、处理机关名称及处理日期、处理有效期间等，以屏幕截图的方式保存，并承诺查询记录仅用于本次采购活动过程中，不用于其他目的。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b/>
                <w:color w:val="auto"/>
                <w:sz w:val="24"/>
                <w:highlight w:val="none"/>
              </w:rPr>
              <w:t>书面声明：</w:t>
            </w:r>
            <w:r>
              <w:rPr>
                <w:rFonts w:hint="eastAsia" w:ascii="仿宋" w:hAnsi="仿宋" w:eastAsia="仿宋" w:cs="仿宋"/>
                <w:color w:val="auto"/>
                <w:sz w:val="24"/>
                <w:highlight w:val="none"/>
              </w:rPr>
              <w:t>单位负责人为同一人或者存在直接控股、管理关系的不同供应商，不得参加同一包的投标或者未划分包的同一招标项目的投标。</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（8）供应商提供加盖公章的有效的《保安服务许可证》复印件。</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（9）供应商符合法律、行政法规规定的其它要求。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0"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对招标文件的疑问</w:t>
            </w:r>
          </w:p>
        </w:tc>
        <w:tc>
          <w:tcPr>
            <w:tcW w:w="7559" w:type="dxa"/>
            <w:vAlign w:val="center"/>
          </w:tcPr>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提交疑问时间：2023年7月</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日12:00前。</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提交疑问方式：发电子邮件至</w:t>
            </w:r>
            <w:r>
              <w:rPr>
                <w:rFonts w:hint="eastAsia" w:ascii="仿宋" w:hAnsi="仿宋" w:eastAsia="仿宋" w:cs="仿宋"/>
                <w:color w:val="auto"/>
                <w:sz w:val="24"/>
                <w:highlight w:val="none"/>
                <w:u w:val="single"/>
              </w:rPr>
              <w:t>cnshzbegs@163.com</w:t>
            </w:r>
            <w:r>
              <w:rPr>
                <w:rFonts w:hint="eastAsia" w:ascii="仿宋" w:hAnsi="仿宋" w:eastAsia="仿宋" w:cs="仿宋"/>
                <w:color w:val="auto"/>
                <w:sz w:val="24"/>
                <w:highlight w:val="none"/>
              </w:rPr>
              <w:t>（word文档及加盖公章的扫描件各一份），邮件主题为“ XX公司关于XX项目的疑问”。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0"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snapToGrid w:val="0"/>
                <w:color w:val="auto"/>
                <w:kern w:val="0"/>
                <w:sz w:val="24"/>
                <w:highlight w:val="none"/>
              </w:rPr>
              <w:t>招标文件澄清</w:t>
            </w:r>
          </w:p>
        </w:tc>
        <w:tc>
          <w:tcPr>
            <w:tcW w:w="7559" w:type="dxa"/>
            <w:vAlign w:val="center"/>
          </w:tcPr>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澄清和修改文件发送时间（如有）：2023年7月</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日17:30前。</w:t>
            </w:r>
          </w:p>
          <w:p>
            <w:pPr>
              <w:pStyle w:val="1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澄清和修改文件发送方式：招标代理机构将澄清或修改文件同时发送邮件至各供应商购买招标文件时登记的邮箱，但不标明问题的来源。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0" w:type="dxa"/>
            <w:vAlign w:val="center"/>
          </w:tcPr>
          <w:p>
            <w:pPr>
              <w:pStyle w:val="13"/>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投标文件份数</w:t>
            </w:r>
          </w:p>
        </w:tc>
        <w:tc>
          <w:tcPr>
            <w:tcW w:w="7559" w:type="dxa"/>
            <w:vAlign w:val="center"/>
          </w:tcPr>
          <w:p>
            <w:pPr>
              <w:pStyle w:val="13"/>
              <w:adjustRightInd w:val="0"/>
              <w:snapToGrid w:val="0"/>
              <w:spacing w:line="360" w:lineRule="auto"/>
              <w:ind w:firstLine="480" w:firstLineChars="200"/>
              <w:rPr>
                <w:rFonts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纸质投标文件6份，其中正本</w:t>
            </w:r>
            <w:r>
              <w:rPr>
                <w:rFonts w:hint="eastAsia" w:ascii="仿宋" w:hAnsi="仿宋" w:eastAsia="仿宋" w:cs="仿宋"/>
                <w:snapToGrid w:val="0"/>
                <w:color w:val="auto"/>
                <w:sz w:val="24"/>
                <w:szCs w:val="24"/>
                <w:highlight w:val="none"/>
                <w:u w:val="single"/>
              </w:rPr>
              <w:t>1</w:t>
            </w:r>
            <w:r>
              <w:rPr>
                <w:rFonts w:hint="eastAsia" w:ascii="仿宋" w:hAnsi="仿宋" w:eastAsia="仿宋" w:cs="仿宋"/>
                <w:snapToGrid w:val="0"/>
                <w:color w:val="auto"/>
                <w:sz w:val="24"/>
                <w:szCs w:val="24"/>
                <w:highlight w:val="none"/>
              </w:rPr>
              <w:t>份和副本5份；</w:t>
            </w:r>
          </w:p>
          <w:p>
            <w:pPr>
              <w:pStyle w:val="13"/>
              <w:adjustRightInd w:val="0"/>
              <w:snapToGrid w:val="0"/>
              <w:spacing w:line="360" w:lineRule="auto"/>
              <w:ind w:firstLine="480" w:firstLineChars="200"/>
              <w:rPr>
                <w:rFonts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USB接口设备存储的电子版投标文件1份；开标一览表一式</w:t>
            </w:r>
            <w:r>
              <w:rPr>
                <w:rFonts w:hint="eastAsia" w:ascii="仿宋" w:hAnsi="仿宋" w:eastAsia="仿宋" w:cs="仿宋"/>
                <w:snapToGrid w:val="0"/>
                <w:color w:val="auto"/>
                <w:sz w:val="24"/>
                <w:szCs w:val="24"/>
                <w:highlight w:val="none"/>
                <w:u w:val="single"/>
              </w:rPr>
              <w:t>1</w:t>
            </w:r>
            <w:r>
              <w:rPr>
                <w:rFonts w:hint="eastAsia" w:ascii="仿宋" w:hAnsi="仿宋" w:eastAsia="仿宋" w:cs="仿宋"/>
                <w:snapToGrid w:val="0"/>
                <w:color w:val="auto"/>
                <w:sz w:val="24"/>
                <w:szCs w:val="24"/>
                <w:highlight w:val="none"/>
              </w:rPr>
              <w:t>份。电子版内容应包含投标文件的全部商务、报价、技术内容及技术资料，其中有英文资料的还应提供中、英文对照文本。</w:t>
            </w:r>
          </w:p>
          <w:p>
            <w:pPr>
              <w:pStyle w:val="13"/>
              <w:adjustRightInd w:val="0"/>
              <w:snapToGrid w:val="0"/>
              <w:spacing w:line="360" w:lineRule="auto"/>
              <w:ind w:firstLine="482" w:firstLineChars="200"/>
              <w:rPr>
                <w:rFonts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注：</w:t>
            </w:r>
          </w:p>
          <w:p>
            <w:pPr>
              <w:pStyle w:val="13"/>
              <w:spacing w:line="360" w:lineRule="auto"/>
              <w:ind w:firstLine="482" w:firstLineChars="200"/>
              <w:rPr>
                <w:rFonts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纸质投标文件的装订：供应商须将投标文件（正本、副本）按照投标文件组成的顺序胶装成册，并在首页编制“目录”，正反双面打印，每页均应标注页码，装订应牢固、不易拆散和换页。装订要求：</w:t>
            </w:r>
          </w:p>
          <w:p>
            <w:pPr>
              <w:pStyle w:val="13"/>
              <w:spacing w:line="360" w:lineRule="auto"/>
              <w:ind w:firstLine="482" w:firstLineChars="200"/>
              <w:rPr>
                <w:rFonts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①每份投标文件的厚度不超过4.5cm，若超过4.5cm，可分册装订，每页标准页码；</w:t>
            </w:r>
          </w:p>
          <w:p>
            <w:pPr>
              <w:pStyle w:val="13"/>
              <w:spacing w:line="360" w:lineRule="auto"/>
              <w:ind w:firstLine="482" w:firstLineChars="200"/>
              <w:rPr>
                <w:rFonts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②为节约成本，投标文件封皮请勿使用硬版纸；</w:t>
            </w:r>
          </w:p>
          <w:p>
            <w:pPr>
              <w:pStyle w:val="13"/>
              <w:adjustRightInd w:val="0"/>
              <w:snapToGrid w:val="0"/>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snapToGrid w:val="0"/>
                <w:color w:val="auto"/>
                <w:sz w:val="24"/>
                <w:szCs w:val="24"/>
                <w:highlight w:val="none"/>
              </w:rPr>
              <w:t>③投标文件封装背脊须打印：（XXX单位）投标文件。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投标文件密封和标记</w:t>
            </w:r>
          </w:p>
        </w:tc>
        <w:tc>
          <w:tcPr>
            <w:tcW w:w="7559" w:type="dxa"/>
            <w:vAlign w:val="center"/>
          </w:tcPr>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供应商应将投标文件正本、副本、电子版及开标一览表密封，并在封套明显处注明以下内容：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 项目编号、项目名称、包号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 正本或副本或电子版或开标一览表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 供应商名称</w:t>
            </w:r>
            <w:r>
              <w:rPr>
                <w:rFonts w:hint="eastAsia" w:ascii="仿宋" w:hAnsi="仿宋" w:eastAsia="仿宋" w:cs="仿宋"/>
                <w:b/>
                <w:color w:val="auto"/>
                <w:sz w:val="24"/>
                <w:highlight w:val="none"/>
              </w:rPr>
              <w:t>（加盖公章）</w:t>
            </w:r>
            <w:r>
              <w:rPr>
                <w:rFonts w:hint="eastAsia" w:ascii="仿宋" w:hAnsi="仿宋" w:eastAsia="仿宋" w:cs="仿宋"/>
                <w:color w:val="auto"/>
                <w:sz w:val="24"/>
                <w:highlight w:val="none"/>
              </w:rPr>
              <w:t>、地址、电话</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4）每一密封件在封口处注明“于__年__月__日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时__分之前不准启封”字样。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注：单包所有副本密封在一个包封内即可。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0" w:type="dxa"/>
            <w:vAlign w:val="center"/>
          </w:tcPr>
          <w:p>
            <w:pPr>
              <w:pStyle w:val="13"/>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投标文件的签署</w:t>
            </w:r>
          </w:p>
        </w:tc>
        <w:tc>
          <w:tcPr>
            <w:tcW w:w="7559" w:type="dxa"/>
            <w:vAlign w:val="center"/>
          </w:tcPr>
          <w:p>
            <w:pPr>
              <w:pStyle w:val="13"/>
              <w:spacing w:line="360" w:lineRule="auto"/>
              <w:ind w:firstLine="602" w:firstLineChars="25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投标函、开标一览表以及招标文件格式要求中注明需盖章的资料均应按要求签署。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投标保证金</w:t>
            </w:r>
          </w:p>
        </w:tc>
        <w:tc>
          <w:tcPr>
            <w:tcW w:w="7559" w:type="dxa"/>
            <w:vAlign w:val="center"/>
          </w:tcPr>
          <w:p>
            <w:pPr>
              <w:pStyle w:val="13"/>
              <w:spacing w:line="360" w:lineRule="auto"/>
              <w:ind w:firstLine="482" w:firstLineChars="200"/>
              <w:rPr>
                <w:rFonts w:ascii="仿宋" w:hAnsi="仿宋" w:eastAsia="仿宋" w:cs="仿宋"/>
                <w:snapToGrid w:val="0"/>
                <w:color w:val="auto"/>
                <w:sz w:val="24"/>
                <w:szCs w:val="24"/>
                <w:highlight w:val="none"/>
              </w:rPr>
            </w:pPr>
            <w:r>
              <w:rPr>
                <w:rFonts w:hint="eastAsia" w:ascii="仿宋" w:hAnsi="仿宋" w:eastAsia="仿宋" w:cs="仿宋"/>
                <w:b/>
                <w:snapToGrid w:val="0"/>
                <w:color w:val="auto"/>
                <w:sz w:val="24"/>
                <w:szCs w:val="24"/>
                <w:highlight w:val="none"/>
              </w:rPr>
              <w:t>投标保证金金额：叁万元整</w:t>
            </w:r>
            <w:r>
              <w:rPr>
                <w:rFonts w:hint="eastAsia" w:ascii="仿宋" w:hAnsi="仿宋" w:eastAsia="仿宋" w:cs="仿宋"/>
                <w:snapToGrid w:val="0"/>
                <w:color w:val="auto"/>
                <w:sz w:val="24"/>
                <w:szCs w:val="24"/>
                <w:highlight w:val="none"/>
              </w:rPr>
              <w:t>；</w:t>
            </w:r>
          </w:p>
          <w:p>
            <w:pPr>
              <w:pStyle w:val="13"/>
              <w:spacing w:line="360" w:lineRule="auto"/>
              <w:ind w:firstLine="482" w:firstLineChars="200"/>
              <w:rPr>
                <w:rFonts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投标保证金缴纳形式：网银转账或电汇，银行保函或第三方担保。</w:t>
            </w:r>
          </w:p>
          <w:p>
            <w:pPr>
              <w:spacing w:line="360" w:lineRule="auto"/>
              <w:ind w:firstLine="523" w:firstLineChars="218"/>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以网银转账或电汇形式缴纳投标保证金时：</w:t>
            </w:r>
          </w:p>
          <w:p>
            <w:pPr>
              <w:spacing w:line="360" w:lineRule="auto"/>
              <w:ind w:firstLine="523" w:firstLineChars="218"/>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开户银行及账号如下：</w:t>
            </w:r>
          </w:p>
          <w:p>
            <w:pPr>
              <w:spacing w:line="360" w:lineRule="auto"/>
              <w:ind w:firstLine="525" w:firstLineChars="218"/>
              <w:rPr>
                <w:rFonts w:ascii="仿宋" w:hAnsi="仿宋" w:eastAsia="仿宋" w:cs="仿宋"/>
                <w:b/>
                <w:color w:val="auto"/>
                <w:sz w:val="24"/>
                <w:highlight w:val="none"/>
              </w:rPr>
            </w:pPr>
            <w:r>
              <w:rPr>
                <w:rFonts w:hint="eastAsia" w:ascii="仿宋" w:hAnsi="仿宋" w:eastAsia="仿宋" w:cs="仿宋"/>
                <w:b/>
                <w:color w:val="auto"/>
                <w:sz w:val="24"/>
                <w:highlight w:val="none"/>
              </w:rPr>
              <w:t>开户单位全称：山东盛和招标代理有限公司</w:t>
            </w:r>
          </w:p>
          <w:p>
            <w:pPr>
              <w:spacing w:line="360" w:lineRule="auto"/>
              <w:ind w:firstLine="525" w:firstLineChars="218"/>
              <w:rPr>
                <w:rFonts w:ascii="仿宋" w:hAnsi="仿宋" w:eastAsia="仿宋" w:cs="仿宋"/>
                <w:b/>
                <w:color w:val="auto"/>
                <w:sz w:val="24"/>
                <w:highlight w:val="none"/>
              </w:rPr>
            </w:pPr>
            <w:r>
              <w:rPr>
                <w:rFonts w:hint="eastAsia" w:ascii="仿宋" w:hAnsi="仿宋" w:eastAsia="仿宋" w:cs="仿宋"/>
                <w:b/>
                <w:color w:val="auto"/>
                <w:sz w:val="24"/>
                <w:highlight w:val="none"/>
              </w:rPr>
              <w:t>开户银行：兴业银行济南燕山支行</w:t>
            </w:r>
          </w:p>
          <w:p>
            <w:pPr>
              <w:spacing w:line="360" w:lineRule="auto"/>
              <w:ind w:firstLine="525" w:firstLineChars="218"/>
              <w:rPr>
                <w:rFonts w:ascii="仿宋" w:hAnsi="仿宋" w:eastAsia="仿宋" w:cs="仿宋"/>
                <w:b/>
                <w:color w:val="auto"/>
                <w:sz w:val="24"/>
                <w:highlight w:val="none"/>
              </w:rPr>
            </w:pPr>
            <w:r>
              <w:rPr>
                <w:rFonts w:hint="eastAsia" w:ascii="仿宋" w:hAnsi="仿宋" w:eastAsia="仿宋" w:cs="仿宋"/>
                <w:b/>
                <w:color w:val="auto"/>
                <w:sz w:val="24"/>
                <w:highlight w:val="none"/>
              </w:rPr>
              <w:t>帐    号：376060100100168341</w:t>
            </w:r>
          </w:p>
          <w:p>
            <w:pPr>
              <w:spacing w:line="360" w:lineRule="auto"/>
              <w:ind w:firstLine="523" w:firstLineChars="218"/>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备注：</w:t>
            </w:r>
          </w:p>
          <w:p>
            <w:pPr>
              <w:spacing w:line="360" w:lineRule="auto"/>
              <w:ind w:firstLine="525" w:firstLineChars="218"/>
              <w:rPr>
                <w:rFonts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1）投标保证金到账截止时间为投标截止时间，逾期到账的，被视为“未按规定交纳投标保证金”，其投标文件将按无效投标处理；</w:t>
            </w:r>
          </w:p>
          <w:p>
            <w:pPr>
              <w:spacing w:line="360" w:lineRule="auto"/>
              <w:ind w:firstLine="525" w:firstLineChars="218"/>
              <w:rPr>
                <w:rFonts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2）投标保证金必须从投标单位账户转出，否则无效；未按上述规定递交投标保证金的供应商，其投标文件将按无效投标处理；</w:t>
            </w:r>
          </w:p>
          <w:p>
            <w:pPr>
              <w:spacing w:line="360" w:lineRule="auto"/>
              <w:ind w:firstLine="523" w:firstLineChars="218"/>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3）供应商应充分考虑银行信息交换时间，由此带来的保证金不能按时到帐的责任由供应商自行承担。</w:t>
            </w:r>
          </w:p>
          <w:p>
            <w:pPr>
              <w:spacing w:line="360" w:lineRule="auto"/>
              <w:ind w:firstLine="523" w:firstLineChars="218"/>
              <w:rPr>
                <w:rFonts w:ascii="仿宋" w:hAnsi="仿宋" w:eastAsia="仿宋" w:cs="仿宋"/>
                <w:b/>
                <w:color w:val="auto"/>
                <w:sz w:val="24"/>
                <w:highlight w:val="none"/>
              </w:rPr>
            </w:pPr>
            <w:r>
              <w:rPr>
                <w:rFonts w:hint="eastAsia" w:ascii="仿宋" w:hAnsi="仿宋" w:eastAsia="仿宋" w:cs="仿宋"/>
                <w:snapToGrid w:val="0"/>
                <w:color w:val="auto"/>
                <w:kern w:val="0"/>
                <w:sz w:val="24"/>
                <w:highlight w:val="none"/>
              </w:rPr>
              <w:t>采用银行保函或第三方担保的，银行保函或第三方担保函应附在投标文件中，原件需到期退还的，可以单独密封在包封中。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投标有效期</w:t>
            </w:r>
          </w:p>
        </w:tc>
        <w:tc>
          <w:tcPr>
            <w:tcW w:w="7559" w:type="dxa"/>
            <w:vAlign w:val="center"/>
          </w:tcPr>
          <w:p>
            <w:pPr>
              <w:spacing w:line="360" w:lineRule="auto"/>
              <w:ind w:firstLine="523" w:firstLineChars="218"/>
              <w:rPr>
                <w:rFonts w:ascii="仿宋" w:hAnsi="仿宋" w:eastAsia="仿宋" w:cs="仿宋"/>
                <w:color w:val="auto"/>
                <w:sz w:val="24"/>
                <w:highlight w:val="none"/>
              </w:rPr>
            </w:pPr>
            <w:r>
              <w:rPr>
                <w:rFonts w:hint="eastAsia" w:ascii="仿宋" w:hAnsi="仿宋" w:eastAsia="仿宋" w:cs="仿宋"/>
                <w:color w:val="auto"/>
                <w:sz w:val="24"/>
                <w:highlight w:val="none"/>
              </w:rPr>
              <w:t>自投标截止之日起</w:t>
            </w:r>
            <w:r>
              <w:rPr>
                <w:rFonts w:hint="eastAsia" w:ascii="仿宋" w:hAnsi="仿宋" w:eastAsia="仿宋" w:cs="仿宋"/>
                <w:color w:val="auto"/>
                <w:sz w:val="24"/>
                <w:highlight w:val="none"/>
                <w:u w:val="single"/>
              </w:rPr>
              <w:t>90</w:t>
            </w:r>
            <w:r>
              <w:rPr>
                <w:rFonts w:hint="eastAsia" w:ascii="仿宋" w:hAnsi="仿宋" w:eastAsia="仿宋" w:cs="仿宋"/>
                <w:color w:val="auto"/>
                <w:sz w:val="24"/>
                <w:highlight w:val="none"/>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投标文件递交</w:t>
            </w:r>
          </w:p>
        </w:tc>
        <w:tc>
          <w:tcPr>
            <w:tcW w:w="7559" w:type="dxa"/>
            <w:vAlign w:val="center"/>
          </w:tcPr>
          <w:p>
            <w:pPr>
              <w:spacing w:line="360" w:lineRule="auto"/>
              <w:ind w:firstLine="523" w:firstLineChars="218"/>
              <w:rPr>
                <w:rFonts w:ascii="仿宋" w:hAnsi="仿宋" w:eastAsia="仿宋" w:cs="仿宋"/>
                <w:color w:val="auto"/>
                <w:sz w:val="24"/>
                <w:highlight w:val="none"/>
              </w:rPr>
            </w:pPr>
            <w:r>
              <w:rPr>
                <w:rFonts w:hint="eastAsia" w:ascii="仿宋" w:hAnsi="仿宋" w:eastAsia="仿宋" w:cs="仿宋"/>
                <w:color w:val="auto"/>
                <w:sz w:val="24"/>
                <w:highlight w:val="none"/>
              </w:rPr>
              <w:t>投标文件递交时间：详见招标公告；</w:t>
            </w:r>
          </w:p>
          <w:p>
            <w:pPr>
              <w:spacing w:line="360" w:lineRule="auto"/>
              <w:ind w:firstLine="523" w:firstLineChars="218"/>
              <w:rPr>
                <w:rFonts w:ascii="仿宋" w:hAnsi="仿宋" w:eastAsia="仿宋" w:cs="仿宋"/>
                <w:color w:val="auto"/>
                <w:sz w:val="24"/>
                <w:highlight w:val="none"/>
              </w:rPr>
            </w:pPr>
            <w:r>
              <w:rPr>
                <w:rFonts w:hint="eastAsia" w:ascii="仿宋" w:hAnsi="仿宋" w:eastAsia="仿宋" w:cs="仿宋"/>
                <w:color w:val="auto"/>
                <w:sz w:val="24"/>
                <w:highlight w:val="none"/>
              </w:rPr>
              <w:t>投标文件递交截止时间：详见招标公告；</w:t>
            </w:r>
          </w:p>
          <w:p>
            <w:pPr>
              <w:spacing w:line="360" w:lineRule="auto"/>
              <w:ind w:firstLine="523" w:firstLineChars="218"/>
              <w:rPr>
                <w:rFonts w:ascii="仿宋" w:hAnsi="仿宋" w:eastAsia="仿宋" w:cs="仿宋"/>
                <w:color w:val="auto"/>
                <w:sz w:val="24"/>
                <w:highlight w:val="none"/>
              </w:rPr>
            </w:pPr>
            <w:r>
              <w:rPr>
                <w:rFonts w:hint="eastAsia" w:ascii="仿宋" w:hAnsi="仿宋" w:eastAsia="仿宋" w:cs="仿宋"/>
                <w:color w:val="auto"/>
                <w:sz w:val="24"/>
                <w:highlight w:val="none"/>
              </w:rPr>
              <w:t>投标文件递交地点：山东大学第二医院文会学堂（地址：济南市天桥区北园大街247号）。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开标时间、开标地点</w:t>
            </w:r>
          </w:p>
        </w:tc>
        <w:tc>
          <w:tcPr>
            <w:tcW w:w="7559" w:type="dxa"/>
            <w:vAlign w:val="center"/>
          </w:tcPr>
          <w:p>
            <w:pPr>
              <w:spacing w:line="360" w:lineRule="auto"/>
              <w:ind w:firstLine="523" w:firstLineChars="218"/>
              <w:rPr>
                <w:rFonts w:ascii="仿宋" w:hAnsi="仿宋" w:eastAsia="仿宋" w:cs="仿宋"/>
                <w:color w:val="auto"/>
                <w:sz w:val="24"/>
                <w:highlight w:val="none"/>
              </w:rPr>
            </w:pPr>
            <w:r>
              <w:rPr>
                <w:rFonts w:hint="eastAsia" w:ascii="仿宋" w:hAnsi="仿宋" w:eastAsia="仿宋" w:cs="仿宋"/>
                <w:color w:val="auto"/>
                <w:sz w:val="24"/>
                <w:highlight w:val="none"/>
              </w:rPr>
              <w:t>开标时间：同投标文件递交截止时间；</w:t>
            </w:r>
          </w:p>
          <w:p>
            <w:pPr>
              <w:spacing w:line="360" w:lineRule="auto"/>
              <w:ind w:firstLine="523" w:firstLineChars="218"/>
              <w:rPr>
                <w:rFonts w:ascii="仿宋" w:hAnsi="仿宋" w:eastAsia="仿宋" w:cs="仿宋"/>
                <w:color w:val="auto"/>
                <w:sz w:val="24"/>
                <w:highlight w:val="none"/>
              </w:rPr>
            </w:pPr>
            <w:r>
              <w:rPr>
                <w:rFonts w:hint="eastAsia" w:ascii="仿宋" w:hAnsi="仿宋" w:eastAsia="仿宋" w:cs="仿宋"/>
                <w:color w:val="auto"/>
                <w:sz w:val="24"/>
                <w:highlight w:val="none"/>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用于评分的证明材料</w:t>
            </w:r>
          </w:p>
          <w:p>
            <w:pPr>
              <w:spacing w:line="360" w:lineRule="auto"/>
              <w:ind w:firstLine="523" w:firstLineChars="218"/>
              <w:jc w:val="center"/>
              <w:rPr>
                <w:rFonts w:ascii="仿宋" w:hAnsi="仿宋" w:eastAsia="仿宋" w:cs="仿宋"/>
                <w:color w:val="auto"/>
                <w:sz w:val="24"/>
                <w:highlight w:val="none"/>
              </w:rPr>
            </w:pPr>
          </w:p>
        </w:tc>
        <w:tc>
          <w:tcPr>
            <w:tcW w:w="7559" w:type="dxa"/>
            <w:vAlign w:val="center"/>
          </w:tcPr>
          <w:p>
            <w:pPr>
              <w:spacing w:line="360" w:lineRule="auto"/>
              <w:ind w:firstLine="523" w:firstLineChars="218"/>
              <w:rPr>
                <w:rFonts w:ascii="仿宋" w:hAnsi="仿宋" w:eastAsia="仿宋" w:cs="仿宋"/>
                <w:color w:val="auto"/>
                <w:sz w:val="24"/>
                <w:highlight w:val="none"/>
              </w:rPr>
            </w:pPr>
            <w:r>
              <w:rPr>
                <w:rFonts w:hint="eastAsia" w:ascii="仿宋" w:hAnsi="仿宋" w:eastAsia="仿宋" w:cs="仿宋"/>
                <w:color w:val="auto"/>
                <w:sz w:val="24"/>
                <w:highlight w:val="none"/>
              </w:rPr>
              <w:t>1)执行政府采购优惠政策的有效的证明材料（如有）：</w:t>
            </w:r>
          </w:p>
          <w:p>
            <w:pPr>
              <w:spacing w:line="360" w:lineRule="auto"/>
              <w:ind w:firstLine="523" w:firstLineChars="218"/>
              <w:rPr>
                <w:rFonts w:ascii="仿宋" w:hAnsi="仿宋" w:eastAsia="仿宋" w:cs="仿宋"/>
                <w:color w:val="auto"/>
                <w:sz w:val="24"/>
                <w:highlight w:val="none"/>
              </w:rPr>
            </w:pPr>
            <w:r>
              <w:rPr>
                <w:rFonts w:hint="eastAsia" w:ascii="仿宋" w:hAnsi="仿宋" w:eastAsia="仿宋" w:cs="仿宋"/>
                <w:color w:val="auto"/>
                <w:sz w:val="24"/>
                <w:highlight w:val="none"/>
              </w:rPr>
              <w:t>①《中小企业声明函》；</w:t>
            </w:r>
          </w:p>
          <w:p>
            <w:pPr>
              <w:spacing w:line="360" w:lineRule="auto"/>
              <w:ind w:firstLine="523" w:firstLineChars="218"/>
              <w:rPr>
                <w:rFonts w:ascii="仿宋" w:hAnsi="仿宋" w:eastAsia="仿宋" w:cs="仿宋"/>
                <w:color w:val="auto"/>
                <w:sz w:val="24"/>
                <w:highlight w:val="none"/>
              </w:rPr>
            </w:pPr>
            <w:r>
              <w:rPr>
                <w:rFonts w:hint="eastAsia" w:ascii="仿宋" w:hAnsi="仿宋" w:eastAsia="仿宋" w:cs="仿宋"/>
                <w:color w:val="auto"/>
                <w:sz w:val="24"/>
                <w:highlight w:val="none"/>
              </w:rPr>
              <w:t>② 省级以上监狱管理局、戒毒管理局（含新疆生产建设兵团）出具的属于监狱企业的证明文件；</w:t>
            </w:r>
          </w:p>
          <w:p>
            <w:pPr>
              <w:spacing w:line="360" w:lineRule="auto"/>
              <w:ind w:firstLine="523" w:firstLineChars="218"/>
              <w:rPr>
                <w:rFonts w:ascii="仿宋" w:hAnsi="仿宋" w:eastAsia="仿宋" w:cs="仿宋"/>
                <w:color w:val="auto"/>
                <w:sz w:val="24"/>
                <w:highlight w:val="none"/>
              </w:rPr>
            </w:pPr>
            <w:r>
              <w:rPr>
                <w:rFonts w:hint="eastAsia" w:ascii="仿宋" w:hAnsi="仿宋" w:eastAsia="仿宋" w:cs="仿宋"/>
                <w:color w:val="auto"/>
                <w:sz w:val="24"/>
                <w:highlight w:val="none"/>
              </w:rPr>
              <w:t>③《残疾人福利性单位声明函》；</w:t>
            </w:r>
          </w:p>
          <w:p>
            <w:pPr>
              <w:spacing w:line="360" w:lineRule="auto"/>
              <w:ind w:firstLine="523" w:firstLineChars="218"/>
              <w:rPr>
                <w:rFonts w:ascii="仿宋" w:hAnsi="仿宋" w:eastAsia="仿宋" w:cs="仿宋"/>
                <w:color w:val="auto"/>
                <w:sz w:val="24"/>
                <w:highlight w:val="none"/>
              </w:rPr>
            </w:pPr>
            <w:r>
              <w:rPr>
                <w:rFonts w:hint="eastAsia" w:ascii="仿宋" w:hAnsi="仿宋" w:eastAsia="仿宋" w:cs="仿宋"/>
                <w:color w:val="auto"/>
                <w:sz w:val="24"/>
                <w:highlight w:val="none"/>
              </w:rPr>
              <w:t>2)提供评分办法涉及的业绩合同、信誉或荣誉证书、获奖证书等证明材料（详见评分办法）。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年份要求</w:t>
            </w:r>
          </w:p>
        </w:tc>
        <w:tc>
          <w:tcPr>
            <w:tcW w:w="7559" w:type="dxa"/>
            <w:vAlign w:val="center"/>
          </w:tcPr>
          <w:p>
            <w:pPr>
              <w:spacing w:line="360" w:lineRule="auto"/>
              <w:ind w:firstLine="523" w:firstLineChars="218"/>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财务状况年份要求：2022年； </w:t>
            </w:r>
          </w:p>
          <w:p>
            <w:pPr>
              <w:pStyle w:val="13"/>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近三年：2020年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日至今；</w:t>
            </w:r>
          </w:p>
          <w:p>
            <w:pPr>
              <w:pStyle w:val="13"/>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如成立时间较短的供应商，可提供成立至今的相关证明材料。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服务期</w:t>
            </w:r>
          </w:p>
        </w:tc>
        <w:tc>
          <w:tcPr>
            <w:tcW w:w="7559" w:type="dxa"/>
            <w:vAlign w:val="center"/>
          </w:tcPr>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18</w:t>
            </w:r>
          </w:p>
        </w:tc>
        <w:tc>
          <w:tcPr>
            <w:tcW w:w="184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7559" w:type="dxa"/>
            <w:vAlign w:val="center"/>
          </w:tcPr>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签订合同后，乙方保质保量完成每月的服务工作内容，结合考核结果确定每月应支付的费用。在每月的考核验收合格后，乙方凭甲方出具的考核意见，乙方开具正规发票，甲方收到发票后次月25日前支付。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19</w:t>
            </w:r>
          </w:p>
        </w:tc>
        <w:tc>
          <w:tcPr>
            <w:tcW w:w="184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评标委员会组成</w:t>
            </w:r>
          </w:p>
        </w:tc>
        <w:tc>
          <w:tcPr>
            <w:tcW w:w="7559" w:type="dxa"/>
            <w:vAlign w:val="center"/>
          </w:tcPr>
          <w:p>
            <w:pPr>
              <w:spacing w:line="360" w:lineRule="auto"/>
              <w:ind w:firstLine="523" w:firstLineChars="218"/>
              <w:rPr>
                <w:rFonts w:ascii="仿宋" w:hAnsi="仿宋" w:eastAsia="仿宋" w:cs="仿宋"/>
                <w:color w:val="auto"/>
                <w:sz w:val="24"/>
                <w:highlight w:val="none"/>
              </w:rPr>
            </w:pPr>
            <w:r>
              <w:rPr>
                <w:rFonts w:hint="eastAsia" w:ascii="仿宋" w:hAnsi="仿宋" w:eastAsia="仿宋" w:cs="仿宋"/>
                <w:snapToGrid w:val="0"/>
                <w:color w:val="auto"/>
                <w:kern w:val="0"/>
                <w:sz w:val="24"/>
                <w:highlight w:val="none"/>
              </w:rPr>
              <w:t>根据本项目的特点组建评标委员会，其成员由有关评审专家和采购人代表等五人或以上单数组成，其中评审专家不得少于成员总数的三分之二。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ascii="仿宋" w:hAnsi="仿宋" w:eastAsia="仿宋" w:cs="仿宋"/>
                <w:color w:val="auto"/>
                <w:sz w:val="24"/>
                <w:highlight w:val="none"/>
              </w:rPr>
              <w:t>0</w:t>
            </w:r>
          </w:p>
        </w:tc>
        <w:tc>
          <w:tcPr>
            <w:tcW w:w="184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评标方法</w:t>
            </w:r>
          </w:p>
        </w:tc>
        <w:tc>
          <w:tcPr>
            <w:tcW w:w="7559" w:type="dxa"/>
            <w:vAlign w:val="center"/>
          </w:tcPr>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本次评标采用综合评分法，评标委员会成员根据第三章“评分办法”进行打分，按照得分由高到低顺序对各供应商进行排序，提出书面评标报告，推荐中标候选人。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ascii="仿宋" w:hAnsi="仿宋" w:eastAsia="仿宋" w:cs="仿宋"/>
                <w:color w:val="auto"/>
                <w:sz w:val="24"/>
                <w:highlight w:val="none"/>
              </w:rPr>
              <w:t>1</w:t>
            </w:r>
          </w:p>
        </w:tc>
        <w:tc>
          <w:tcPr>
            <w:tcW w:w="184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是否授权评标委员会确定中标人</w:t>
            </w:r>
          </w:p>
        </w:tc>
        <w:tc>
          <w:tcPr>
            <w:tcW w:w="7559" w:type="dxa"/>
            <w:vAlign w:val="center"/>
          </w:tcPr>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否，评标委员会推荐</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名中标候选人，由采购人依法确定中标人；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□是，评标委员会推荐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名中标候选人，并直接确定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名中标人。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ascii="仿宋" w:hAnsi="仿宋" w:eastAsia="仿宋" w:cs="仿宋"/>
                <w:color w:val="auto"/>
                <w:sz w:val="24"/>
                <w:highlight w:val="none"/>
              </w:rPr>
              <w:t>2</w:t>
            </w:r>
          </w:p>
        </w:tc>
        <w:tc>
          <w:tcPr>
            <w:tcW w:w="1840" w:type="dxa"/>
            <w:vAlign w:val="center"/>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相关费用</w:t>
            </w:r>
          </w:p>
        </w:tc>
        <w:tc>
          <w:tcPr>
            <w:tcW w:w="7559" w:type="dxa"/>
            <w:vAlign w:val="center"/>
          </w:tcPr>
          <w:p>
            <w:pPr>
              <w:spacing w:line="360" w:lineRule="auto"/>
              <w:ind w:firstLine="523" w:firstLineChars="218"/>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中标服务费：</w:t>
            </w:r>
          </w:p>
          <w:p>
            <w:pPr>
              <w:spacing w:line="360" w:lineRule="auto"/>
              <w:ind w:firstLine="523" w:firstLineChars="218"/>
              <w:rPr>
                <w:rFonts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本项目中标服务费按差额累进法计算下浮</w:t>
            </w:r>
            <w:r>
              <w:rPr>
                <w:rFonts w:hint="eastAsia" w:ascii="仿宋" w:hAnsi="仿宋" w:eastAsia="仿宋" w:cs="仿宋"/>
                <w:color w:val="auto"/>
                <w:kern w:val="0"/>
                <w:sz w:val="24"/>
                <w:highlight w:val="none"/>
                <w:u w:val="single"/>
              </w:rPr>
              <w:t>40</w:t>
            </w:r>
            <w:r>
              <w:rPr>
                <w:rFonts w:hint="eastAsia" w:ascii="仿宋" w:hAnsi="仿宋" w:eastAsia="仿宋" w:cs="仿宋"/>
                <w:color w:val="auto"/>
                <w:kern w:val="0"/>
                <w:sz w:val="24"/>
                <w:highlight w:val="none"/>
              </w:rPr>
              <w:t>%计取。中标服务费</w:t>
            </w:r>
            <w:r>
              <w:rPr>
                <w:rFonts w:hint="eastAsia" w:ascii="仿宋" w:hAnsi="仿宋" w:eastAsia="仿宋" w:cs="仿宋"/>
                <w:color w:val="auto"/>
                <w:sz w:val="24"/>
                <w:highlight w:val="none"/>
              </w:rPr>
              <w:t>由中标人支付。</w:t>
            </w:r>
          </w:p>
          <w:p>
            <w:pPr>
              <w:pStyle w:val="13"/>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□中标服务费按中标金额的__%计取，由中标人支付。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ascii="仿宋" w:hAnsi="仿宋" w:eastAsia="仿宋" w:cs="仿宋"/>
                <w:color w:val="auto"/>
                <w:sz w:val="24"/>
                <w:highlight w:val="none"/>
              </w:rPr>
              <w:t>3</w:t>
            </w:r>
          </w:p>
        </w:tc>
        <w:tc>
          <w:tcPr>
            <w:tcW w:w="1840" w:type="dxa"/>
            <w:tcBorders>
              <w:right w:val="single" w:color="auto" w:sz="4" w:space="0"/>
            </w:tcBorders>
            <w:vAlign w:val="center"/>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snapToGrid w:val="0"/>
                <w:color w:val="auto"/>
                <w:kern w:val="0"/>
                <w:sz w:val="24"/>
                <w:highlight w:val="none"/>
              </w:rPr>
              <w:t>履约保证金</w:t>
            </w:r>
          </w:p>
        </w:tc>
        <w:tc>
          <w:tcPr>
            <w:tcW w:w="7559" w:type="dxa"/>
            <w:tcBorders>
              <w:left w:val="single" w:color="auto" w:sz="4" w:space="0"/>
            </w:tcBorders>
            <w:vAlign w:val="center"/>
          </w:tcPr>
          <w:p>
            <w:pPr>
              <w:pStyle w:val="13"/>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ascii="仿宋" w:hAnsi="仿宋" w:eastAsia="仿宋" w:cs="仿宋"/>
                <w:color w:val="auto"/>
                <w:sz w:val="24"/>
                <w:highlight w:val="none"/>
              </w:rPr>
              <w:t>4</w:t>
            </w:r>
          </w:p>
        </w:tc>
        <w:tc>
          <w:tcPr>
            <w:tcW w:w="1840" w:type="dxa"/>
            <w:tcBorders>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是否统一踏勘现场</w:t>
            </w:r>
          </w:p>
        </w:tc>
        <w:tc>
          <w:tcPr>
            <w:tcW w:w="7559" w:type="dxa"/>
            <w:tcBorders>
              <w:left w:val="single" w:color="auto" w:sz="4" w:space="0"/>
            </w:tcBorders>
            <w:vAlign w:val="center"/>
          </w:tcPr>
          <w:p>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kern w:val="0"/>
                <w:sz w:val="24"/>
                <w:highlight w:val="none"/>
              </w:rPr>
              <w:t>本项目不统一踏勘现场，供应商可自行踏勘现场。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snapToGrid w:val="0"/>
                <w:color w:val="auto"/>
                <w:kern w:val="0"/>
                <w:sz w:val="24"/>
                <w:highlight w:val="none"/>
              </w:rPr>
              <w:t>2</w:t>
            </w:r>
            <w:r>
              <w:rPr>
                <w:rFonts w:ascii="仿宋" w:hAnsi="仿宋" w:eastAsia="仿宋" w:cs="仿宋"/>
                <w:snapToGrid w:val="0"/>
                <w:color w:val="auto"/>
                <w:kern w:val="0"/>
                <w:sz w:val="24"/>
                <w:highlight w:val="none"/>
              </w:rPr>
              <w:t>5</w:t>
            </w:r>
          </w:p>
        </w:tc>
        <w:tc>
          <w:tcPr>
            <w:tcW w:w="1840" w:type="dxa"/>
            <w:tcBorders>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snapToGrid w:val="0"/>
                <w:color w:val="auto"/>
                <w:kern w:val="0"/>
                <w:sz w:val="24"/>
                <w:highlight w:val="none"/>
              </w:rPr>
              <w:t>采购标的对应的中小企业划分标准所属行业</w:t>
            </w:r>
          </w:p>
        </w:tc>
        <w:tc>
          <w:tcPr>
            <w:tcW w:w="7559" w:type="dxa"/>
            <w:tcBorders>
              <w:left w:val="single" w:color="auto" w:sz="4" w:space="0"/>
            </w:tcBorders>
            <w:vAlign w:val="center"/>
          </w:tcPr>
          <w:p>
            <w:pPr>
              <w:pStyle w:val="49"/>
              <w:ind w:firstLine="480" w:firstLineChars="200"/>
              <w:rPr>
                <w:rFonts w:ascii="仿宋" w:hAnsi="仿宋" w:eastAsia="仿宋" w:cs="仿宋"/>
                <w:color w:val="auto"/>
                <w:highlight w:val="none"/>
              </w:rPr>
            </w:pPr>
            <w:r>
              <w:rPr>
                <w:rFonts w:hint="eastAsia" w:ascii="仿宋" w:hAnsi="仿宋" w:eastAsia="仿宋" w:cs="仿宋"/>
                <w:color w:val="auto"/>
                <w:highlight w:val="none"/>
              </w:rPr>
              <w:t>商务服务业。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ascii="仿宋" w:hAnsi="仿宋" w:eastAsia="仿宋" w:cs="仿宋"/>
                <w:color w:val="auto"/>
                <w:sz w:val="24"/>
                <w:highlight w:val="none"/>
              </w:rPr>
              <w:t>6</w:t>
            </w:r>
          </w:p>
        </w:tc>
        <w:tc>
          <w:tcPr>
            <w:tcW w:w="1840" w:type="dxa"/>
            <w:tcBorders>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说明</w:t>
            </w:r>
          </w:p>
        </w:tc>
        <w:tc>
          <w:tcPr>
            <w:tcW w:w="7559" w:type="dxa"/>
            <w:tcBorders>
              <w:left w:val="single" w:color="auto" w:sz="4" w:space="0"/>
            </w:tcBorders>
            <w:vAlign w:val="center"/>
          </w:tcPr>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1）招标文件标有★号条款要求的内容是实质性要求，不允许有负偏离，否则，该投标文件有可能因未响应招标文件规定的实质性要求而被否决；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2）招标文件各章节中，有加粗的文字，表示是重要的内容，应引起供应商的注意。</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3）采购人认为具备相关条件的，将在签订合同时对中小企业在资金支付期限、预付款比例等方面提供明确的优惠措施。</w:t>
            </w:r>
          </w:p>
        </w:tc>
      </w:tr>
    </w:tbl>
    <w:p>
      <w:pPr>
        <w:rPr>
          <w:rFonts w:ascii="仿宋" w:hAnsi="仿宋" w:eastAsia="仿宋" w:cs="仿宋"/>
          <w:color w:val="auto"/>
          <w:highlight w:val="none"/>
        </w:rPr>
      </w:pPr>
      <w:r>
        <w:rPr>
          <w:rFonts w:hint="eastAsia" w:ascii="仿宋" w:hAnsi="仿宋" w:eastAsia="仿宋" w:cs="仿宋"/>
          <w:color w:val="auto"/>
          <w:highlight w:val="none"/>
        </w:rPr>
        <w:br w:type="page"/>
      </w:r>
    </w:p>
    <w:p>
      <w:pPr>
        <w:ind w:firstLine="560" w:firstLineChars="200"/>
        <w:jc w:val="center"/>
        <w:rPr>
          <w:rFonts w:ascii="仿宋" w:hAnsi="仿宋" w:eastAsia="仿宋" w:cs="仿宋"/>
          <w:color w:val="auto"/>
          <w:highlight w:val="none"/>
        </w:rPr>
      </w:pPr>
      <w:r>
        <w:rPr>
          <w:rFonts w:hint="eastAsia" w:ascii="仿宋" w:hAnsi="仿宋" w:eastAsia="仿宋" w:cs="仿宋"/>
          <w:color w:val="auto"/>
          <w:highlight w:val="none"/>
        </w:rPr>
        <w:t>供应商须知正文</w:t>
      </w:r>
    </w:p>
    <w:p>
      <w:pPr>
        <w:rPr>
          <w:rFonts w:ascii="仿宋" w:hAnsi="仿宋" w:eastAsia="仿宋" w:cs="仿宋"/>
          <w:color w:val="auto"/>
          <w:highlight w:val="none"/>
        </w:rPr>
      </w:pPr>
    </w:p>
    <w:p>
      <w:pPr>
        <w:pStyle w:val="3"/>
        <w:spacing w:line="360" w:lineRule="auto"/>
        <w:rPr>
          <w:rFonts w:ascii="仿宋" w:hAnsi="仿宋" w:eastAsia="仿宋" w:cs="仿宋"/>
          <w:color w:val="auto"/>
          <w:szCs w:val="28"/>
          <w:highlight w:val="none"/>
        </w:rPr>
      </w:pPr>
      <w:bookmarkStart w:id="92" w:name="_Toc26394"/>
      <w:bookmarkStart w:id="93" w:name="_Toc356491307"/>
      <w:bookmarkStart w:id="94" w:name="_Toc24644"/>
      <w:bookmarkStart w:id="95" w:name="_Toc325620703"/>
      <w:bookmarkStart w:id="96" w:name="_Toc407632769"/>
      <w:bookmarkStart w:id="97" w:name="_Toc10565"/>
      <w:bookmarkStart w:id="98" w:name="_Toc356490368"/>
      <w:r>
        <w:rPr>
          <w:rFonts w:hint="eastAsia" w:ascii="仿宋" w:hAnsi="仿宋" w:eastAsia="仿宋" w:cs="仿宋"/>
          <w:color w:val="auto"/>
          <w:szCs w:val="28"/>
          <w:highlight w:val="none"/>
        </w:rPr>
        <w:t>一、适用范围</w:t>
      </w:r>
      <w:bookmarkEnd w:id="92"/>
      <w:bookmarkEnd w:id="93"/>
      <w:bookmarkEnd w:id="94"/>
      <w:bookmarkEnd w:id="95"/>
      <w:bookmarkEnd w:id="96"/>
      <w:bookmarkEnd w:id="97"/>
      <w:bookmarkEnd w:id="98"/>
    </w:p>
    <w:p>
      <w:pPr>
        <w:pStyle w:val="73"/>
        <w:spacing w:line="360" w:lineRule="auto"/>
        <w:ind w:firstLine="560"/>
        <w:rPr>
          <w:rFonts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本招标文件仅适用于本次招标公告中所叙述的项目。</w:t>
      </w:r>
    </w:p>
    <w:p>
      <w:pPr>
        <w:pStyle w:val="3"/>
        <w:spacing w:line="360" w:lineRule="auto"/>
        <w:rPr>
          <w:rFonts w:ascii="仿宋" w:hAnsi="仿宋" w:eastAsia="仿宋" w:cs="仿宋"/>
          <w:color w:val="auto"/>
          <w:szCs w:val="28"/>
          <w:highlight w:val="none"/>
        </w:rPr>
      </w:pPr>
      <w:bookmarkStart w:id="99" w:name="_Toc325620704"/>
      <w:bookmarkStart w:id="100" w:name="_Toc20395"/>
      <w:bookmarkStart w:id="101" w:name="_Toc356491308"/>
      <w:bookmarkStart w:id="102" w:name="_Toc19186"/>
      <w:bookmarkStart w:id="103" w:name="_Toc356490369"/>
      <w:bookmarkStart w:id="104" w:name="_Toc407632770"/>
      <w:bookmarkStart w:id="105" w:name="_Toc1696"/>
      <w:r>
        <w:rPr>
          <w:rFonts w:hint="eastAsia" w:ascii="仿宋" w:hAnsi="仿宋" w:eastAsia="仿宋" w:cs="仿宋"/>
          <w:color w:val="auto"/>
          <w:szCs w:val="28"/>
          <w:highlight w:val="none"/>
        </w:rPr>
        <w:t>二、定义</w:t>
      </w:r>
      <w:bookmarkEnd w:id="99"/>
      <w:bookmarkEnd w:id="100"/>
      <w:bookmarkEnd w:id="101"/>
      <w:bookmarkEnd w:id="102"/>
      <w:bookmarkEnd w:id="103"/>
      <w:bookmarkEnd w:id="104"/>
      <w:bookmarkEnd w:id="105"/>
    </w:p>
    <w:p>
      <w:pPr>
        <w:pStyle w:val="73"/>
        <w:spacing w:line="360" w:lineRule="auto"/>
        <w:ind w:firstLine="560"/>
        <w:rPr>
          <w:rFonts w:ascii="仿宋" w:hAnsi="仿宋" w:eastAsia="仿宋" w:cs="仿宋"/>
          <w:b w:val="0"/>
          <w:color w:val="auto"/>
          <w:sz w:val="28"/>
          <w:szCs w:val="28"/>
          <w:highlight w:val="none"/>
        </w:rPr>
      </w:pPr>
      <w:bookmarkStart w:id="106" w:name="_Toc325620705"/>
      <w:r>
        <w:rPr>
          <w:rFonts w:hint="eastAsia" w:ascii="仿宋" w:hAnsi="仿宋" w:eastAsia="仿宋" w:cs="仿宋"/>
          <w:b w:val="0"/>
          <w:color w:val="auto"/>
          <w:sz w:val="28"/>
          <w:szCs w:val="28"/>
          <w:highlight w:val="none"/>
        </w:rPr>
        <w:t>1．采购人</w:t>
      </w:r>
    </w:p>
    <w:p>
      <w:pPr>
        <w:pStyle w:val="73"/>
        <w:spacing w:line="360" w:lineRule="auto"/>
        <w:ind w:firstLine="560"/>
        <w:rPr>
          <w:rFonts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3"/>
        <w:numPr>
          <w:ilvl w:val="0"/>
          <w:numId w:val="2"/>
        </w:numPr>
        <w:spacing w:line="360" w:lineRule="auto"/>
        <w:ind w:firstLine="560"/>
        <w:rPr>
          <w:rFonts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采购代理机构</w:t>
      </w:r>
    </w:p>
    <w:p>
      <w:pPr>
        <w:pStyle w:val="73"/>
        <w:spacing w:line="360" w:lineRule="auto"/>
        <w:ind w:firstLine="560"/>
        <w:rPr>
          <w:rFonts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3"/>
        <w:numPr>
          <w:ilvl w:val="0"/>
          <w:numId w:val="2"/>
        </w:numPr>
        <w:spacing w:line="360" w:lineRule="auto"/>
        <w:ind w:firstLine="560"/>
        <w:rPr>
          <w:rFonts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合格供应商</w:t>
      </w:r>
    </w:p>
    <w:p>
      <w:pPr>
        <w:pStyle w:val="73"/>
        <w:spacing w:line="360" w:lineRule="auto"/>
        <w:ind w:left="560" w:leftChars="200" w:firstLine="0" w:firstLineChars="0"/>
        <w:rPr>
          <w:rFonts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3"/>
        <w:spacing w:line="360" w:lineRule="auto"/>
        <w:rPr>
          <w:rFonts w:ascii="仿宋" w:hAnsi="仿宋" w:eastAsia="仿宋" w:cs="仿宋"/>
          <w:color w:val="auto"/>
          <w:szCs w:val="28"/>
          <w:highlight w:val="none"/>
        </w:rPr>
      </w:pPr>
      <w:bookmarkStart w:id="107" w:name="_Toc959"/>
      <w:bookmarkStart w:id="108" w:name="_Toc13233"/>
      <w:bookmarkStart w:id="109" w:name="_Toc478"/>
      <w:bookmarkStart w:id="110" w:name="_Toc356491309"/>
      <w:bookmarkStart w:id="111" w:name="_Toc407632771"/>
      <w:bookmarkStart w:id="112" w:name="_Toc356490370"/>
      <w:r>
        <w:rPr>
          <w:rFonts w:hint="eastAsia" w:ascii="仿宋" w:hAnsi="仿宋" w:eastAsia="仿宋" w:cs="仿宋"/>
          <w:color w:val="auto"/>
          <w:szCs w:val="28"/>
          <w:highlight w:val="none"/>
        </w:rPr>
        <w:t>三、投标人具备的条件</w:t>
      </w:r>
      <w:bookmarkEnd w:id="106"/>
      <w:bookmarkEnd w:id="107"/>
      <w:bookmarkEnd w:id="108"/>
      <w:bookmarkEnd w:id="109"/>
      <w:bookmarkEnd w:id="110"/>
      <w:bookmarkEnd w:id="111"/>
      <w:bookmarkEnd w:id="112"/>
    </w:p>
    <w:p>
      <w:pPr>
        <w:pStyle w:val="73"/>
        <w:spacing w:line="360" w:lineRule="auto"/>
        <w:ind w:left="560" w:leftChars="200" w:firstLine="0" w:firstLineChars="0"/>
        <w:rPr>
          <w:rFonts w:ascii="仿宋" w:hAnsi="仿宋" w:eastAsia="仿宋" w:cs="仿宋"/>
          <w:b w:val="0"/>
          <w:color w:val="auto"/>
          <w:sz w:val="28"/>
          <w:szCs w:val="28"/>
          <w:highlight w:val="none"/>
        </w:rPr>
      </w:pPr>
      <w:bookmarkStart w:id="113" w:name="_Toc407632772"/>
      <w:bookmarkStart w:id="114" w:name="_Toc18137"/>
      <w:bookmarkStart w:id="115" w:name="_Toc356491310"/>
      <w:bookmarkStart w:id="116" w:name="_Toc356490371"/>
      <w:bookmarkStart w:id="117" w:name="_Toc325620706"/>
      <w:r>
        <w:rPr>
          <w:rFonts w:hint="eastAsia" w:ascii="仿宋" w:hAnsi="仿宋" w:eastAsia="仿宋" w:cs="仿宋"/>
          <w:b w:val="0"/>
          <w:color w:val="auto"/>
          <w:sz w:val="28"/>
          <w:szCs w:val="28"/>
          <w:highlight w:val="none"/>
        </w:rPr>
        <w:t>详见供应商须知前附表。</w:t>
      </w:r>
    </w:p>
    <w:p>
      <w:pPr>
        <w:pStyle w:val="3"/>
        <w:spacing w:line="360" w:lineRule="auto"/>
        <w:rPr>
          <w:rFonts w:ascii="仿宋" w:hAnsi="仿宋" w:eastAsia="仿宋" w:cs="仿宋"/>
          <w:color w:val="auto"/>
          <w:szCs w:val="28"/>
          <w:highlight w:val="none"/>
        </w:rPr>
      </w:pPr>
      <w:bookmarkStart w:id="118" w:name="_Toc17118"/>
      <w:bookmarkStart w:id="119" w:name="_Toc17100"/>
      <w:r>
        <w:rPr>
          <w:rFonts w:hint="eastAsia" w:ascii="仿宋" w:hAnsi="仿宋" w:eastAsia="仿宋" w:cs="仿宋"/>
          <w:color w:val="auto"/>
          <w:szCs w:val="28"/>
          <w:highlight w:val="none"/>
        </w:rPr>
        <w:t>四、招标文件的澄清或修改</w:t>
      </w:r>
      <w:bookmarkEnd w:id="113"/>
      <w:bookmarkEnd w:id="114"/>
      <w:bookmarkEnd w:id="115"/>
      <w:bookmarkEnd w:id="116"/>
      <w:bookmarkEnd w:id="117"/>
      <w:bookmarkEnd w:id="118"/>
      <w:bookmarkEnd w:id="119"/>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供应商须在收到代理机构的澄清、修改或变更后24小时内书面签章回复。</w:t>
      </w:r>
    </w:p>
    <w:p>
      <w:pPr>
        <w:pStyle w:val="3"/>
        <w:spacing w:line="360" w:lineRule="auto"/>
        <w:rPr>
          <w:rFonts w:ascii="仿宋" w:hAnsi="仿宋" w:eastAsia="仿宋" w:cs="仿宋"/>
          <w:color w:val="auto"/>
          <w:szCs w:val="28"/>
          <w:highlight w:val="none"/>
        </w:rPr>
      </w:pPr>
      <w:bookmarkStart w:id="120" w:name="_Toc356490372"/>
      <w:bookmarkStart w:id="121" w:name="_Toc407632773"/>
      <w:bookmarkStart w:id="122" w:name="_Toc356491311"/>
      <w:bookmarkStart w:id="123" w:name="_Toc26403"/>
      <w:bookmarkStart w:id="124" w:name="_Toc325620707"/>
      <w:bookmarkStart w:id="125" w:name="_Toc16504"/>
      <w:bookmarkStart w:id="126" w:name="_Toc3557"/>
      <w:r>
        <w:rPr>
          <w:rFonts w:hint="eastAsia" w:ascii="仿宋" w:hAnsi="仿宋" w:eastAsia="仿宋" w:cs="仿宋"/>
          <w:color w:val="auto"/>
          <w:szCs w:val="28"/>
          <w:highlight w:val="none"/>
        </w:rPr>
        <w:t>五、投标文件的编写</w:t>
      </w:r>
      <w:bookmarkEnd w:id="120"/>
      <w:bookmarkEnd w:id="121"/>
      <w:bookmarkEnd w:id="122"/>
      <w:bookmarkEnd w:id="123"/>
      <w:bookmarkEnd w:id="124"/>
      <w:bookmarkEnd w:id="125"/>
      <w:bookmarkEnd w:id="126"/>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投标人应按招标文件的要求准备投标文件，并保证所提供的全部资料的真实性、准确性及完整性，以使其报价对招标文件做出实质性呼应，否则参与投标的资格有可能被评审委员会否决。</w:t>
      </w:r>
    </w:p>
    <w:p>
      <w:pPr>
        <w:spacing w:line="360" w:lineRule="auto"/>
        <w:ind w:firstLine="562"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1.投标文件的语言及计量单位</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投标人和采购代理机构就本项目交换的文件和来往信函使用中文。除招标文件的技术规格中另有规定外，投标文件中所使用的计量单位应使用中华人民共和国法定计量单位。</w:t>
      </w:r>
    </w:p>
    <w:p>
      <w:pPr>
        <w:spacing w:line="360" w:lineRule="auto"/>
        <w:ind w:firstLine="562"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2.投标文件的编写及装订</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2.1按包分别编制投标文件，每包</w:t>
      </w:r>
      <w:r>
        <w:rPr>
          <w:rFonts w:hint="eastAsia" w:ascii="仿宋" w:hAnsi="仿宋" w:eastAsia="仿宋" w:cs="仿宋"/>
          <w:bCs w:val="0"/>
          <w:color w:val="auto"/>
          <w:kern w:val="0"/>
          <w:szCs w:val="28"/>
          <w:highlight w:val="none"/>
        </w:rPr>
        <w:t>一份正本五份副本；</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2.2投标文件正本和副本用A4幅面的纸张打印；</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2.3“报价一览表”用A4幅面的纸张打印，四号字体，要求按格式统一填写，不得自行增减内容；</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2.4投标文件以及相关书面文件中的单位盖章（包括印章、公章等）均指与投标人名称全称相一致的标准公章，不得使用其他形式（如带有“专用章”、“合同章”、“财务章”、“业务章”等）的印章；</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2.5投标文件以及相关书面文件内容一律用计算机打印（签名除外），不得加行、涂改、插字或者删除；</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2.6投标文件的装订须为胶装。</w:t>
      </w:r>
    </w:p>
    <w:p>
      <w:pPr>
        <w:spacing w:line="360" w:lineRule="auto"/>
        <w:ind w:firstLine="562"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3.投标文件的组成</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3.1投标文件封面；</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3.2投标文件目录；</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3.3法定代表人或授权代理人签署的投标函（附件）；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3.4资格、资质证明文件；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3.4.1供应商须具有独立承担民事责任的能力，向采购人提供服务的法人、其他组织或自然人，须提供相关证明材料，其中：</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供应商是企业（包括合伙企业）的，应提供其在工商部门注册的有效“企业法人营业执照”或“营业执照”的复印件；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供应商是事业单位的，应提供其有效的“事业单位法人证书”复印件；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供应商是非企业专业服务机构的，应提供其有效的执业许可证复印件；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供应商是个体工商户的，应提供其有效的“个体工商户营业执照”复印件；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供应商是自然人的，应提供其有效的自然人身份证明。</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3.4.2法定代表人参加的，提供法定代表人相关证明材料；法定代表人不能参加的，提供法定代表人授权委托书（附件二）、被授权代表人的身份证；</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3.4.3供应商须具有良好的商业信誉和健全的财务会计制度，须提供相关证明材料，其中：</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供应商是法人的，应提供2022年经审计的财务报告复印件，或其基本开户银行出具的资信证明原件；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供应商是其他组织或自然人的，应提供银行出具的资信证明原件。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3.4.4供应商须具有履行合同所必需的设备和专业技术能力，须附相关证明材料或书面声明。 </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3.4.5供应商须具有依法缴纳税收和社会保障资金的良好记录，须提供相关证明材料，其中：</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 供应商是法人的，缴纳税收的证明材料，应提供开标前六个月内任意一个月的依法缴税凭据复印件；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 供应商是法人的，缴纳社会保障资金的证明材料，应提供开标前六个月内任意一个月的缴纳社会保险的凭据（专用收据或社会保险缴纳清单）复印件；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  供应商是其他组织和自然人的，需要提供开标前六个月内任意一个月的缴纳税收和社会保险的凭据。</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  注：依法免税或不需要缴纳社会保障资金的供应商，须提供相应文件证明其依法免税或不需要缴纳社会保障资金。</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3.4.6近三年内（本项目投标截止日前）供应商在经营活动中没有重大违法记录，其中：</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重大违法记录是指供应商因违法经营受到刑事处罚或者责令停产停业、吊销许可证或者执照、较大数额罚款等行政处罚；</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供应商须提供参与本采购活动前三年内在经营活动中没有重大违法记录的书面声明（附件三）。</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3.4.7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采购人或采购代理机构对于查询到的供应商失信行为事由、处理机关名称及处理日期、处理有效期间等，以屏幕截图的方式保存，并承诺查询记录仅用于本次采购活动过程中，不用于其他目的。</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3.4.8提供“单位负责人为同一人或者存在直接控股、管理关系的不同供应商，不得参加同一包的投标或者未划分包的同一招标项目的投标”的书面声明。</w:t>
      </w:r>
    </w:p>
    <w:p>
      <w:pPr>
        <w:spacing w:line="360" w:lineRule="auto"/>
        <w:ind w:firstLine="560" w:firstLineChars="200"/>
        <w:rPr>
          <w:rFonts w:ascii="仿宋" w:hAnsi="仿宋" w:eastAsia="仿宋" w:cs="仿宋"/>
          <w:color w:val="auto"/>
          <w:highlight w:val="none"/>
        </w:rPr>
      </w:pPr>
      <w:r>
        <w:rPr>
          <w:rFonts w:hint="eastAsia" w:ascii="仿宋" w:hAnsi="仿宋" w:eastAsia="仿宋" w:cs="仿宋"/>
          <w:color w:val="auto"/>
          <w:szCs w:val="28"/>
          <w:highlight w:val="none"/>
        </w:rPr>
        <w:t>3.4.9供应商提供加盖公章的有效的《保安服务许可证》复印件。</w:t>
      </w:r>
    </w:p>
    <w:p>
      <w:pPr>
        <w:spacing w:line="360" w:lineRule="auto"/>
        <w:ind w:firstLine="560" w:firstLineChars="200"/>
        <w:rPr>
          <w:rFonts w:ascii="仿宋" w:hAnsi="仿宋" w:eastAsia="仿宋" w:cs="仿宋"/>
          <w:color w:val="auto"/>
          <w:highlight w:val="none"/>
        </w:rPr>
      </w:pPr>
      <w:r>
        <w:rPr>
          <w:rFonts w:hint="eastAsia" w:ascii="仿宋" w:hAnsi="仿宋" w:eastAsia="仿宋" w:cs="仿宋"/>
          <w:color w:val="auto"/>
          <w:szCs w:val="28"/>
          <w:highlight w:val="none"/>
        </w:rPr>
        <w:t>3.4.10供应商符合法律、行政法规规定的其它要求。</w:t>
      </w:r>
    </w:p>
    <w:p>
      <w:pPr>
        <w:spacing w:line="360" w:lineRule="auto"/>
        <w:ind w:firstLine="562"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3.5报价文件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3.5.1报价一览表（附件）；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3.5.2报价明细表（附件）；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3.5.3投标人认为需要说明的其他内容（格式自拟）。</w:t>
      </w:r>
    </w:p>
    <w:p>
      <w:pPr>
        <w:spacing w:line="360" w:lineRule="auto"/>
        <w:ind w:firstLine="562"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3.6技术文件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3.6.1服务方案响应；</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3.6.2巡逻工作服务方案；</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3.6.3安保服务方案；</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3.6.4大型活动安保工作服务方案；</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3.6.5消防中控值班及消防巡查工作服务方案；</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3.6.6应急处理预案；</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3.6.7人员配备；</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3.6.8装备配置；</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3.6.9日常管理制度；</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3.6.10交接方案；</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3.6.11供</w:t>
      </w:r>
      <w:r>
        <w:rPr>
          <w:rFonts w:hint="eastAsia" w:ascii="仿宋" w:hAnsi="仿宋" w:eastAsia="仿宋" w:cs="仿宋"/>
          <w:color w:val="auto"/>
          <w:highlight w:val="none"/>
        </w:rPr>
        <w:t>应商须知附表规定或供应商认为其它应介绍或提交的资料和文件。</w:t>
      </w:r>
    </w:p>
    <w:p>
      <w:pPr>
        <w:spacing w:line="360" w:lineRule="auto"/>
        <w:ind w:firstLine="562"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3.7商务文件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3.7.1 2020年</w:t>
      </w:r>
      <w:r>
        <w:rPr>
          <w:rFonts w:hint="eastAsia" w:ascii="仿宋" w:hAnsi="仿宋" w:eastAsia="仿宋" w:cs="仿宋"/>
          <w:color w:val="auto"/>
          <w:szCs w:val="28"/>
          <w:highlight w:val="none"/>
          <w:lang w:val="en-US" w:eastAsia="zh-CN"/>
        </w:rPr>
        <w:t>8</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日至今以来签订的同类业绩一览表 (附件)。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3.7.2 优惠条款和服务承诺；</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3.7.3投标人认为需说明的其他内容（格式自拟）。</w:t>
      </w:r>
    </w:p>
    <w:p>
      <w:pPr>
        <w:spacing w:line="360" w:lineRule="auto"/>
        <w:ind w:firstLine="562"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3.8报价要求</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3.8.1</w:t>
      </w:r>
      <w:r>
        <w:rPr>
          <w:rFonts w:hint="eastAsia" w:ascii="仿宋" w:hAnsi="仿宋" w:eastAsia="仿宋" w:cs="仿宋"/>
          <w:b/>
          <w:color w:val="auto"/>
          <w:szCs w:val="28"/>
          <w:highlight w:val="none"/>
        </w:rPr>
        <w:t>本次投标报价为一次性报价</w:t>
      </w:r>
      <w:r>
        <w:rPr>
          <w:rFonts w:hint="eastAsia" w:ascii="仿宋" w:hAnsi="仿宋" w:eastAsia="仿宋" w:cs="仿宋"/>
          <w:color w:val="auto"/>
          <w:szCs w:val="28"/>
          <w:highlight w:val="none"/>
        </w:rPr>
        <w:t>；</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3.8.2本项目报价不得超过最高控制价，否则作无效报价处理；</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3.8.3单独密封的报价一览表与投标文件中的报价一览表有差异，以单独密封的报价一览表为准；投标文件中的报价一览表与报价明细表内容不一致的，以报价一览表为准；</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3.8.4如果大写的金额和小写的金额不一致时，以大写的金额为准；</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3.8.5投标人须提供分项报价和报价总价，如果分项报价汇总和总价不符，以分项报价合计结果为准，分项报价小数点有明显错位的，应以总价为准，并修改分项报价；</w:t>
      </w:r>
    </w:p>
    <w:p>
      <w:pPr>
        <w:spacing w:line="360" w:lineRule="auto"/>
        <w:ind w:firstLine="560" w:firstLineChars="200"/>
        <w:rPr>
          <w:rFonts w:ascii="仿宋" w:hAnsi="仿宋" w:eastAsia="仿宋" w:cs="仿宋"/>
          <w:b/>
          <w:color w:val="auto"/>
          <w:szCs w:val="28"/>
          <w:highlight w:val="none"/>
        </w:rPr>
      </w:pPr>
      <w:r>
        <w:rPr>
          <w:rFonts w:hint="eastAsia" w:ascii="仿宋" w:hAnsi="仿宋" w:eastAsia="仿宋" w:cs="仿宋"/>
          <w:color w:val="auto"/>
          <w:szCs w:val="28"/>
          <w:highlight w:val="none"/>
        </w:rPr>
        <w:t>3.8.6报价币种：人民币。</w:t>
      </w:r>
    </w:p>
    <w:p>
      <w:pPr>
        <w:spacing w:line="360" w:lineRule="auto"/>
        <w:ind w:firstLine="562"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 xml:space="preserve">4.投标文件的密封和标记 </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4.1投标人应准备六份投标文件，每包一份正本和五份副本。在每一份投标文件上要明确注明 “项目编号”、“项目名称”及“正本”或“副本”字样。一旦正本和副本有差异，以正本为准。</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4.2投标人应将投标文件正本、副本分别密封，在封口处加盖单位公章并在封面明显处注明以下内容（密封件格式见附件）。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4.2.1项目编号、项目名称；</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4.2.2正本或副本；</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4.2.3投标人名称（加盖公章）、地址、邮编、电话、传真。</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4.3投标人必须另外单独密封一套 “报价一览表”， “报价一览表”要求单独打印一份并盖章（提供原件），密封到信封里，现场与投标文件同时提交。</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4.4投标人必须另外单独密封一套 “电子版投标文件”，“电子版投标文件”要求每包投标文件电子版单独提供一份并以U盘为载体，WORD电子版及加盖鲜章的PDF电子版两种格式（PDF电子版为纸质投标文件正本的扫描件），现场与投标文件同时提交（密封件格式见附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4.5每一密封件在封口处加盖投标人单位公章并注明“于    年  月  日   时 之前不准启封”字样。</w:t>
      </w:r>
    </w:p>
    <w:p>
      <w:pPr>
        <w:spacing w:line="360" w:lineRule="auto"/>
        <w:ind w:firstLine="562"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5.投标文件的递交</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5.1投标人法定代表人或授权代表必须在投标截止时间前将投标文件送达指定地点。如因特殊原因需推迟投标截止日期的，则按采购代理机构另行通知规定的时间递交；</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5.2在截止时间后递交的投标文件概不接收；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5.3电报、电话、传真、电子邮件等方式的投标文件概不接收；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5.4对投标人的投标文件等材料不予退还。</w:t>
      </w:r>
    </w:p>
    <w:p>
      <w:pPr>
        <w:pStyle w:val="3"/>
        <w:spacing w:line="360" w:lineRule="auto"/>
        <w:rPr>
          <w:rFonts w:ascii="仿宋" w:hAnsi="仿宋" w:eastAsia="仿宋" w:cs="仿宋"/>
          <w:color w:val="auto"/>
          <w:szCs w:val="28"/>
          <w:highlight w:val="none"/>
        </w:rPr>
      </w:pPr>
      <w:bookmarkStart w:id="127" w:name="_Toc325620708"/>
      <w:bookmarkStart w:id="128" w:name="_Toc356490373"/>
      <w:bookmarkStart w:id="129" w:name="_Toc356491312"/>
      <w:bookmarkStart w:id="130" w:name="_Toc15530"/>
      <w:bookmarkStart w:id="131" w:name="_Toc29034"/>
      <w:bookmarkStart w:id="132" w:name="_Toc1590"/>
      <w:r>
        <w:rPr>
          <w:rFonts w:hint="eastAsia" w:ascii="仿宋" w:hAnsi="仿宋" w:eastAsia="仿宋" w:cs="仿宋"/>
          <w:color w:val="auto"/>
          <w:szCs w:val="28"/>
          <w:highlight w:val="none"/>
        </w:rPr>
        <w:t>六、投标有效期</w:t>
      </w:r>
      <w:bookmarkEnd w:id="127"/>
      <w:bookmarkEnd w:id="128"/>
      <w:bookmarkEnd w:id="129"/>
      <w:bookmarkEnd w:id="130"/>
      <w:bookmarkEnd w:id="131"/>
      <w:bookmarkEnd w:id="132"/>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从投标截止之日起，有效期为90日。报价函的有效期比本须知规定的有效期短的，将被称为无效投标，采购代理机构有权拒绝。</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特殊情况下，在投标有效期满之前，采购代理机构可以以书面形式要求投标人同意延长投标有效期。投标人可以书面形式拒绝或接受上述要求。</w:t>
      </w:r>
    </w:p>
    <w:p>
      <w:pPr>
        <w:pStyle w:val="3"/>
        <w:spacing w:line="360" w:lineRule="auto"/>
        <w:rPr>
          <w:rFonts w:ascii="仿宋" w:hAnsi="仿宋" w:eastAsia="仿宋" w:cs="仿宋"/>
          <w:color w:val="auto"/>
          <w:szCs w:val="28"/>
          <w:highlight w:val="none"/>
        </w:rPr>
      </w:pPr>
      <w:bookmarkStart w:id="133" w:name="_Toc73"/>
      <w:bookmarkStart w:id="134" w:name="_Toc356491313"/>
      <w:bookmarkStart w:id="135" w:name="_Toc325620709"/>
      <w:bookmarkStart w:id="136" w:name="_Toc356490374"/>
      <w:bookmarkStart w:id="137" w:name="_Toc4453"/>
      <w:bookmarkStart w:id="138" w:name="_Toc21586"/>
      <w:r>
        <w:rPr>
          <w:rFonts w:hint="eastAsia" w:ascii="仿宋" w:hAnsi="仿宋" w:eastAsia="仿宋" w:cs="仿宋"/>
          <w:color w:val="auto"/>
          <w:szCs w:val="28"/>
          <w:highlight w:val="none"/>
        </w:rPr>
        <w:t>七、投标费用</w:t>
      </w:r>
      <w:bookmarkEnd w:id="133"/>
      <w:bookmarkEnd w:id="134"/>
      <w:bookmarkEnd w:id="135"/>
      <w:bookmarkEnd w:id="136"/>
      <w:bookmarkEnd w:id="137"/>
      <w:bookmarkEnd w:id="138"/>
    </w:p>
    <w:p>
      <w:pPr>
        <w:spacing w:line="360" w:lineRule="auto"/>
        <w:ind w:firstLine="560" w:firstLineChars="200"/>
        <w:rPr>
          <w:rFonts w:ascii="仿宋" w:hAnsi="仿宋" w:eastAsia="仿宋" w:cs="仿宋"/>
          <w:color w:val="auto"/>
          <w:szCs w:val="28"/>
          <w:highlight w:val="none"/>
        </w:rPr>
      </w:pPr>
      <w:bookmarkStart w:id="139" w:name="_Toc325620710"/>
      <w:bookmarkStart w:id="140" w:name="_Toc445997425"/>
      <w:bookmarkStart w:id="141" w:name="_Toc529777140"/>
      <w:bookmarkStart w:id="142" w:name="_Toc325620711"/>
      <w:bookmarkStart w:id="143" w:name="_Toc356490376"/>
      <w:bookmarkStart w:id="144" w:name="_Toc356491315"/>
      <w:r>
        <w:rPr>
          <w:rFonts w:hint="eastAsia" w:ascii="仿宋" w:hAnsi="仿宋" w:eastAsia="仿宋" w:cs="仿宋"/>
          <w:color w:val="auto"/>
          <w:szCs w:val="28"/>
          <w:highlight w:val="none"/>
        </w:rPr>
        <w:t>1.各供应商自行承担所有参与本次项目的有关费用；</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 中标结果公告发布后5个工作日内，中标供应商参照《国家发展改革委办公厅关于采购代理服务收费有关问题的通知》(发改办价格[2003]857号)和国家计委关于《采购代理服务收费管理暂行办法》（计价格[2002]1980号）规定的收费标准下浮40%向山东盛和招标代理有限公司交纳中标服务费。</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开户单位全称：山东盛和招标代理有限公司；</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开户行：兴业银行济南燕山支行；</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账号：376060100100168341。</w:t>
      </w:r>
    </w:p>
    <w:p>
      <w:pPr>
        <w:pStyle w:val="3"/>
        <w:spacing w:line="360" w:lineRule="auto"/>
        <w:rPr>
          <w:rFonts w:ascii="仿宋" w:hAnsi="仿宋" w:eastAsia="仿宋" w:cs="仿宋"/>
          <w:color w:val="auto"/>
          <w:szCs w:val="28"/>
          <w:highlight w:val="none"/>
        </w:rPr>
      </w:pPr>
      <w:bookmarkStart w:id="145" w:name="_Toc18157"/>
      <w:bookmarkStart w:id="146" w:name="_Toc21092"/>
      <w:bookmarkStart w:id="147" w:name="_Toc23393"/>
      <w:r>
        <w:rPr>
          <w:rFonts w:hint="eastAsia" w:ascii="仿宋" w:hAnsi="仿宋" w:eastAsia="仿宋" w:cs="仿宋"/>
          <w:color w:val="auto"/>
          <w:szCs w:val="28"/>
          <w:highlight w:val="none"/>
        </w:rPr>
        <w:t>八、保证金</w:t>
      </w:r>
      <w:bookmarkEnd w:id="139"/>
      <w:bookmarkEnd w:id="140"/>
      <w:bookmarkEnd w:id="141"/>
      <w:bookmarkEnd w:id="145"/>
      <w:bookmarkEnd w:id="146"/>
      <w:bookmarkEnd w:id="147"/>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1.参与本项目供应商应于2023年</w:t>
      </w:r>
      <w:r>
        <w:rPr>
          <w:rFonts w:hint="eastAsia" w:ascii="仿宋" w:hAnsi="仿宋" w:eastAsia="仿宋" w:cs="仿宋"/>
          <w:color w:val="auto"/>
          <w:szCs w:val="28"/>
          <w:highlight w:val="none"/>
          <w:lang w:val="en-US" w:eastAsia="zh-CN"/>
        </w:rPr>
        <w:t>8</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日上午9:00前以电汇形式（电汇以到账时间为准）交纳30000元投标保证金，并将汇款凭证发送至cnshzbegs@163.com，未办理上述手续的造成的后果由投标人自负。</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2.未中标人的投标保证金，自中标通知书发出之日起五个工作日内无息退还。</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3.中标人的投标保证金,自采购合同签订之日起五个工作日内无息退还。</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4.未按规定交纳投标保证金的，视为无效投标。</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5.有下列情形之一的，保证金不予退还：</w:t>
      </w:r>
    </w:p>
    <w:p>
      <w:pPr>
        <w:spacing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rPr>
        <w:t>　　（一）投标人在提交投标文件截止时间后撤回投标文件的；</w:t>
      </w:r>
    </w:p>
    <w:p>
      <w:pPr>
        <w:spacing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rPr>
        <w:t>　　（二）投标人在投标文件中提供虚假材料的；</w:t>
      </w:r>
    </w:p>
    <w:p>
      <w:pPr>
        <w:spacing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rPr>
        <w:t>　　（三）除因不可抗力或招标文件认可的情形以外，中标人不与采购人签订合同的；</w:t>
      </w:r>
    </w:p>
    <w:p>
      <w:pPr>
        <w:spacing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rPr>
        <w:t>　　（四）投标人与招标人、其他投标人或者采购代理机构恶意串通的；</w:t>
      </w:r>
    </w:p>
    <w:p>
      <w:pPr>
        <w:spacing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rPr>
        <w:t>　　（五）招标文件规定的其他情形。</w:t>
      </w:r>
    </w:p>
    <w:p>
      <w:pPr>
        <w:pStyle w:val="3"/>
        <w:spacing w:line="360" w:lineRule="auto"/>
        <w:rPr>
          <w:rFonts w:ascii="仿宋" w:hAnsi="仿宋" w:eastAsia="仿宋" w:cs="仿宋"/>
          <w:color w:val="auto"/>
          <w:szCs w:val="28"/>
          <w:highlight w:val="none"/>
        </w:rPr>
      </w:pPr>
      <w:bookmarkStart w:id="148" w:name="_Toc13888"/>
      <w:bookmarkStart w:id="149" w:name="_Toc16530"/>
      <w:bookmarkStart w:id="150" w:name="_Toc7197"/>
      <w:r>
        <w:rPr>
          <w:rFonts w:hint="eastAsia" w:ascii="仿宋" w:hAnsi="仿宋" w:eastAsia="仿宋" w:cs="仿宋"/>
          <w:color w:val="auto"/>
          <w:szCs w:val="28"/>
          <w:highlight w:val="none"/>
        </w:rPr>
        <w:t>九、无效</w:t>
      </w:r>
      <w:bookmarkEnd w:id="142"/>
      <w:bookmarkEnd w:id="143"/>
      <w:bookmarkEnd w:id="144"/>
      <w:r>
        <w:rPr>
          <w:rFonts w:hint="eastAsia" w:ascii="仿宋" w:hAnsi="仿宋" w:eastAsia="仿宋" w:cs="仿宋"/>
          <w:color w:val="auto"/>
          <w:szCs w:val="28"/>
          <w:highlight w:val="none"/>
        </w:rPr>
        <w:t>投标</w:t>
      </w:r>
      <w:bookmarkEnd w:id="148"/>
      <w:bookmarkEnd w:id="149"/>
      <w:bookmarkEnd w:id="150"/>
    </w:p>
    <w:p>
      <w:pPr>
        <w:spacing w:line="360" w:lineRule="auto"/>
        <w:ind w:firstLine="560" w:firstLineChars="200"/>
        <w:rPr>
          <w:rFonts w:ascii="仿宋" w:hAnsi="仿宋" w:eastAsia="仿宋" w:cs="仿宋"/>
          <w:color w:val="auto"/>
          <w:szCs w:val="28"/>
          <w:highlight w:val="none"/>
        </w:rPr>
      </w:pPr>
      <w:bookmarkStart w:id="151" w:name="_Toc325620712"/>
      <w:bookmarkStart w:id="152" w:name="_Toc356490377"/>
      <w:bookmarkStart w:id="153" w:name="_Toc356491316"/>
      <w:r>
        <w:rPr>
          <w:rFonts w:hint="eastAsia" w:ascii="仿宋" w:hAnsi="仿宋" w:eastAsia="仿宋" w:cs="仿宋"/>
          <w:color w:val="auto"/>
          <w:szCs w:val="28"/>
          <w:highlight w:val="none"/>
        </w:rPr>
        <w:t>投标人有下列情况之一,其报价视为投标无效。山东盛和招标代理有限公司将严格按照《中华人民共和国政府采购法》及相关法律、法规及规章制度的规定行使权利。投标人给采购代理机构及招标人造成损失的，采购代理机构及招标人有索赔的权利，投标人应予以赔偿。</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1.报价超招标文件中规定的预算的；</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2.不按照招标文件规定报价、没有分项报价、拒绝报价、有多个报价、有选择性报价、附有条件的报价或者拒绝修正报价的；</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3.未按规定交纳投标保证金的；</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4.投标文件正副本内容严重不一致的；</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5.投标有效期不满足招标文件要求的；</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6.评审委员会2/3及以上成员认定投标方案技术含量低、不符合招标文件要求的；</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7.评审委员会判定投标人涂改证明材料或者提供虚假材料和承诺的；</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8.投标文件未按招标文件要求编制、签署、盖章、装订、密封的；</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9.投标人必须提交的资格、资信等证明文件未提交、提交不齐全或者复印件未装订于投标文件中的；</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10.投标文件含有招标人不能接受的附加条件的；</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11.法律、法规和招标文件规定的其他无效投标情形。</w:t>
      </w:r>
    </w:p>
    <w:bookmarkEnd w:id="151"/>
    <w:bookmarkEnd w:id="152"/>
    <w:bookmarkEnd w:id="153"/>
    <w:p>
      <w:pPr>
        <w:pStyle w:val="3"/>
        <w:spacing w:line="360" w:lineRule="auto"/>
        <w:rPr>
          <w:rFonts w:ascii="仿宋" w:hAnsi="仿宋" w:eastAsia="仿宋" w:cs="仿宋"/>
          <w:color w:val="auto"/>
          <w:szCs w:val="28"/>
          <w:highlight w:val="none"/>
        </w:rPr>
      </w:pPr>
      <w:bookmarkStart w:id="154" w:name="_Toc22692"/>
      <w:bookmarkStart w:id="155" w:name="_Toc325620713"/>
      <w:bookmarkStart w:id="156" w:name="_Toc325582572"/>
      <w:bookmarkStart w:id="157" w:name="_Toc325582067"/>
      <w:bookmarkStart w:id="158" w:name="_Toc323129563"/>
      <w:r>
        <w:rPr>
          <w:rFonts w:hint="eastAsia" w:ascii="仿宋" w:hAnsi="仿宋" w:eastAsia="仿宋" w:cs="仿宋"/>
          <w:color w:val="auto"/>
          <w:szCs w:val="28"/>
          <w:highlight w:val="none"/>
        </w:rPr>
        <w:t>十、质疑的提出与答复</w:t>
      </w:r>
      <w:bookmarkEnd w:id="154"/>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认为采购文件、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通讯地址：济南市历城区唐冶西路868号东8区企业公馆B1号楼。不符合规定的质疑采购代理机构有权不接收。</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提出质疑的供应商（以下简称质疑供应商）应当是参与所质疑项目采购活动的供应商。</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潜在供应商已依法获取其可质疑的采购文件的，可以对该文件提出质疑。对采购文件提出质疑的，应当在获取采购文件或者采购文件公告期限届满之日起7个工作日内提出。</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供应商提出质疑应当提交质疑函和必要的证明材料。质疑函应当包括下列内容：</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（1）供应商的姓名或者名称、地址、邮编、联系人及联系电话；</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（2）质疑项目的名称、编号；</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（3）具体、明确的质疑事项和与质疑事项相关的请求；</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（4）事实依据；</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（5）必要的法律依据；</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（6）提出质疑的日期。</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供应商为自然人的，应当由本人签字；供应商为法人或者其他组织的，应当由法定代表人、主要负责人，或者其授权代表签字或者盖章，并加盖公章。</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供应商对评审过程、中标结果提出质疑的，采购人、采购代理机构可以组织原评标委员会协助答复质疑。</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质疑答复应当包括下列内容：</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（1）质疑供应商的姓名或者名称；</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（2）收到质疑函的日期、质疑项目名称及编号；</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（3）质疑事项、质疑答复的具体内容、事实依据和法律依据；</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（4）告知质疑供应商依法投诉的权利；</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（5）质疑答复人名称；</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（6）答复质疑的日期。</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质疑答复的内容不涉及商业秘密。</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采购人、采购代理机构认为供应商质疑不成立，或者成立但未对中标结果构成影响的，继续开展采购活动；认为供应商质疑成立且影响或者可能影响中标结果的，按照下列情况处理：</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（1）对采购文件提出的质疑，依法通过澄清或者修改可以继续开展采购活动的，澄清或者修改采购文件后继续开展采购活动；否则应当修改采购文件后重新开展采购活动。</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（2）对采购过程、中标或者成交结果提出的质疑，合格供应商符合法定数量时，可以从合格的中标候选人中另行确定中标人的，应当依法另行确定中标人；否则应当重新开展采购活动。</w:t>
      </w:r>
    </w:p>
    <w:p>
      <w:pPr>
        <w:pStyle w:val="13"/>
        <w:spacing w:line="360" w:lineRule="auto"/>
        <w:ind w:firstLine="700" w:firstLineChars="2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质疑投标人对采购代理机构的答复不满意，或采购代理机构未在规定的时间内作出答复的，可以在答复期满后15个工作日内向财政监督部门投诉。</w:t>
      </w:r>
    </w:p>
    <w:p>
      <w:pPr>
        <w:pStyle w:val="3"/>
        <w:spacing w:line="360" w:lineRule="auto"/>
        <w:rPr>
          <w:rFonts w:ascii="仿宋" w:hAnsi="仿宋" w:eastAsia="仿宋" w:cs="仿宋"/>
          <w:color w:val="auto"/>
          <w:szCs w:val="28"/>
          <w:highlight w:val="none"/>
        </w:rPr>
      </w:pPr>
      <w:bookmarkStart w:id="159" w:name="_Toc10465"/>
      <w:bookmarkStart w:id="160" w:name="_Toc30273"/>
      <w:bookmarkStart w:id="161" w:name="_Toc22141"/>
      <w:r>
        <w:rPr>
          <w:rFonts w:hint="eastAsia" w:ascii="仿宋" w:hAnsi="仿宋" w:eastAsia="仿宋" w:cs="仿宋"/>
          <w:color w:val="auto"/>
          <w:szCs w:val="28"/>
          <w:highlight w:val="none"/>
        </w:rPr>
        <w:t>十</w:t>
      </w:r>
      <w:bookmarkStart w:id="162" w:name="_Toc304901697"/>
      <w:bookmarkStart w:id="163" w:name="_Toc259000653"/>
      <w:r>
        <w:rPr>
          <w:rFonts w:hint="eastAsia" w:ascii="仿宋" w:hAnsi="仿宋" w:eastAsia="仿宋" w:cs="仿宋"/>
          <w:color w:val="auto"/>
          <w:szCs w:val="28"/>
          <w:highlight w:val="none"/>
        </w:rPr>
        <w:t>一、解释权</w:t>
      </w:r>
      <w:bookmarkEnd w:id="159"/>
      <w:bookmarkEnd w:id="160"/>
      <w:bookmarkEnd w:id="161"/>
      <w:bookmarkEnd w:id="162"/>
      <w:bookmarkEnd w:id="163"/>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4" w:name="_Toc70060538"/>
      <w:bookmarkStart w:id="165" w:name="_Toc2913"/>
    </w:p>
    <w:p>
      <w:pPr>
        <w:pStyle w:val="3"/>
        <w:spacing w:line="360" w:lineRule="auto"/>
        <w:rPr>
          <w:rFonts w:ascii="仿宋" w:hAnsi="仿宋" w:eastAsia="仿宋" w:cs="仿宋"/>
          <w:color w:val="auto"/>
          <w:szCs w:val="28"/>
          <w:highlight w:val="none"/>
        </w:rPr>
      </w:pPr>
      <w:bookmarkStart w:id="166" w:name="_Toc19352"/>
      <w:r>
        <w:rPr>
          <w:rFonts w:hint="eastAsia" w:ascii="仿宋" w:hAnsi="仿宋" w:eastAsia="仿宋" w:cs="仿宋"/>
          <w:color w:val="auto"/>
          <w:szCs w:val="28"/>
          <w:highlight w:val="none"/>
        </w:rPr>
        <w:t>十二、其他未尽问题参考依据</w:t>
      </w:r>
      <w:bookmarkEnd w:id="164"/>
      <w:bookmarkEnd w:id="165"/>
      <w:bookmarkEnd w:id="166"/>
    </w:p>
    <w:p>
      <w:pPr>
        <w:spacing w:line="360" w:lineRule="auto"/>
        <w:ind w:firstLine="560" w:firstLineChars="200"/>
        <w:rPr>
          <w:rStyle w:val="138"/>
          <w:rFonts w:ascii="仿宋" w:hAnsi="仿宋" w:eastAsia="仿宋" w:cs="仿宋"/>
          <w:color w:val="auto"/>
          <w:szCs w:val="28"/>
          <w:highlight w:val="none"/>
        </w:rPr>
      </w:pPr>
      <w:r>
        <w:rPr>
          <w:rStyle w:val="138"/>
          <w:rFonts w:hint="eastAsia" w:ascii="仿宋" w:hAnsi="仿宋" w:eastAsia="仿宋" w:cs="仿宋"/>
          <w:color w:val="auto"/>
          <w:szCs w:val="28"/>
          <w:highlight w:val="none"/>
        </w:rPr>
        <w:t>1.《政府采购促进中小企业发展管理办法》（财库〔2020〕46号）；《财政部司法部关于政府采购支持监狱企业发展有关问题的通知》（财库〔2014〕68号）；对小型和微型企业产品的价格给予10%的扣除；</w:t>
      </w:r>
    </w:p>
    <w:p>
      <w:pPr>
        <w:spacing w:line="360" w:lineRule="auto"/>
        <w:ind w:firstLine="560" w:firstLineChars="200"/>
        <w:rPr>
          <w:rStyle w:val="138"/>
          <w:rFonts w:ascii="仿宋" w:hAnsi="仿宋" w:eastAsia="仿宋" w:cs="仿宋"/>
          <w:color w:val="auto"/>
          <w:szCs w:val="28"/>
          <w:highlight w:val="none"/>
        </w:rPr>
      </w:pPr>
      <w:r>
        <w:rPr>
          <w:rStyle w:val="138"/>
          <w:rFonts w:hint="eastAsia" w:ascii="仿宋" w:hAnsi="仿宋" w:eastAsia="仿宋" w:cs="仿宋"/>
          <w:color w:val="auto"/>
          <w:szCs w:val="28"/>
          <w:highlight w:val="none"/>
        </w:rPr>
        <w:t>2.其他政府采购制度办法。</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br w:type="page"/>
      </w:r>
    </w:p>
    <w:p>
      <w:pPr>
        <w:pStyle w:val="2"/>
        <w:ind w:firstLine="562" w:firstLineChars="200"/>
        <w:rPr>
          <w:rFonts w:ascii="仿宋" w:hAnsi="仿宋" w:eastAsia="仿宋" w:cs="仿宋"/>
          <w:color w:val="auto"/>
          <w:sz w:val="28"/>
          <w:szCs w:val="28"/>
          <w:highlight w:val="none"/>
        </w:rPr>
      </w:pPr>
      <w:bookmarkStart w:id="167" w:name="_Toc14247"/>
      <w:bookmarkStart w:id="168" w:name="_Toc17793"/>
      <w:bookmarkStart w:id="169" w:name="_Toc356490378"/>
      <w:bookmarkStart w:id="170" w:name="_Toc356491317"/>
      <w:bookmarkStart w:id="171" w:name="_Toc3341"/>
      <w:r>
        <w:rPr>
          <w:rFonts w:hint="eastAsia" w:ascii="仿宋" w:hAnsi="仿宋" w:eastAsia="仿宋" w:cs="仿宋"/>
          <w:color w:val="auto"/>
          <w:sz w:val="28"/>
          <w:szCs w:val="28"/>
          <w:highlight w:val="none"/>
        </w:rPr>
        <w:t>第三部分 开标、评审、</w:t>
      </w:r>
      <w:bookmarkEnd w:id="155"/>
      <w:bookmarkEnd w:id="156"/>
      <w:bookmarkEnd w:id="157"/>
      <w:bookmarkEnd w:id="158"/>
      <w:r>
        <w:rPr>
          <w:rFonts w:hint="eastAsia" w:ascii="仿宋" w:hAnsi="仿宋" w:eastAsia="仿宋" w:cs="仿宋"/>
          <w:color w:val="auto"/>
          <w:sz w:val="28"/>
          <w:szCs w:val="28"/>
          <w:highlight w:val="none"/>
        </w:rPr>
        <w:t>中标</w:t>
      </w:r>
      <w:bookmarkEnd w:id="167"/>
      <w:bookmarkEnd w:id="168"/>
      <w:bookmarkEnd w:id="169"/>
      <w:bookmarkEnd w:id="170"/>
      <w:bookmarkEnd w:id="171"/>
    </w:p>
    <w:p>
      <w:pPr>
        <w:pStyle w:val="3"/>
        <w:spacing w:line="360" w:lineRule="auto"/>
        <w:rPr>
          <w:rFonts w:ascii="仿宋" w:hAnsi="仿宋" w:eastAsia="仿宋" w:cs="仿宋"/>
          <w:color w:val="auto"/>
          <w:szCs w:val="28"/>
          <w:highlight w:val="none"/>
        </w:rPr>
      </w:pPr>
      <w:bookmarkStart w:id="172" w:name="_Toc332979555"/>
      <w:bookmarkStart w:id="173" w:name="_Toc325620714"/>
      <w:bookmarkStart w:id="174" w:name="_Toc10319"/>
      <w:bookmarkStart w:id="175" w:name="_Toc7307"/>
      <w:bookmarkStart w:id="176" w:name="_Toc1361"/>
      <w:bookmarkStart w:id="177" w:name="_Toc325620717"/>
      <w:bookmarkStart w:id="178" w:name="_Toc356491321"/>
      <w:bookmarkStart w:id="179" w:name="_Toc356490382"/>
      <w:bookmarkStart w:id="180" w:name="_Toc323129564"/>
      <w:bookmarkStart w:id="181" w:name="_Toc325582068"/>
      <w:bookmarkStart w:id="182" w:name="_Toc325620720"/>
      <w:bookmarkStart w:id="183" w:name="_Toc325582573"/>
      <w:bookmarkStart w:id="184" w:name="_Toc356491324"/>
      <w:bookmarkStart w:id="185" w:name="_Toc356490385"/>
      <w:r>
        <w:rPr>
          <w:rFonts w:hint="eastAsia" w:ascii="仿宋" w:hAnsi="仿宋" w:eastAsia="仿宋" w:cs="仿宋"/>
          <w:color w:val="auto"/>
          <w:szCs w:val="28"/>
          <w:highlight w:val="none"/>
        </w:rPr>
        <w:t>一、开标</w:t>
      </w:r>
      <w:bookmarkEnd w:id="172"/>
      <w:bookmarkEnd w:id="173"/>
      <w:bookmarkEnd w:id="174"/>
      <w:bookmarkEnd w:id="175"/>
      <w:bookmarkEnd w:id="176"/>
    </w:p>
    <w:p>
      <w:pPr>
        <w:spacing w:line="360" w:lineRule="auto"/>
        <w:ind w:firstLine="560" w:firstLineChars="200"/>
        <w:rPr>
          <w:rFonts w:ascii="仿宋" w:hAnsi="仿宋" w:eastAsia="仿宋" w:cs="仿宋"/>
          <w:color w:val="auto"/>
          <w:szCs w:val="28"/>
          <w:highlight w:val="none"/>
        </w:rPr>
      </w:pPr>
      <w:bookmarkStart w:id="186" w:name="_Toc325620715"/>
      <w:bookmarkStart w:id="187" w:name="_Toc332979556"/>
      <w:r>
        <w:rPr>
          <w:rFonts w:hint="eastAsia" w:ascii="仿宋" w:hAnsi="仿宋" w:eastAsia="仿宋" w:cs="仿宋"/>
          <w:color w:val="auto"/>
          <w:szCs w:val="28"/>
          <w:highlight w:val="none"/>
        </w:rPr>
        <w:t>1. 按照招标文件规定的时间、地点开标。开标由采购代理机构主持，采购人、投标人和有关方面的代表参加。投标人法定代表人或其授权代理人应参加并签名报到以证明其出席。</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2.开标时，由投标人或者其推选的代表检查投标文件的密封情况。 </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3.工作人员当众拆封并宣读报价一览表。</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4、记录员将唱价内容记录并由投标人法定代表人或授权代理人签字确认。</w:t>
      </w:r>
    </w:p>
    <w:p>
      <w:pPr>
        <w:pStyle w:val="3"/>
        <w:spacing w:line="360" w:lineRule="auto"/>
        <w:rPr>
          <w:rFonts w:ascii="仿宋" w:hAnsi="仿宋" w:eastAsia="仿宋" w:cs="仿宋"/>
          <w:color w:val="auto"/>
          <w:szCs w:val="28"/>
          <w:highlight w:val="none"/>
        </w:rPr>
      </w:pPr>
      <w:bookmarkStart w:id="188" w:name="_Toc9360"/>
      <w:bookmarkStart w:id="189" w:name="_Toc6097"/>
      <w:bookmarkStart w:id="190" w:name="_Toc19305"/>
      <w:r>
        <w:rPr>
          <w:rFonts w:hint="eastAsia" w:ascii="仿宋" w:hAnsi="仿宋" w:eastAsia="仿宋" w:cs="仿宋"/>
          <w:color w:val="auto"/>
          <w:szCs w:val="28"/>
          <w:highlight w:val="none"/>
        </w:rPr>
        <w:t>二、评审委员会</w:t>
      </w:r>
      <w:bookmarkEnd w:id="186"/>
      <w:bookmarkEnd w:id="187"/>
      <w:bookmarkEnd w:id="188"/>
      <w:bookmarkEnd w:id="189"/>
      <w:bookmarkEnd w:id="190"/>
    </w:p>
    <w:p>
      <w:pPr>
        <w:spacing w:line="360" w:lineRule="auto"/>
        <w:ind w:firstLine="560" w:firstLineChars="200"/>
        <w:rPr>
          <w:rFonts w:ascii="仿宋" w:hAnsi="仿宋" w:eastAsia="仿宋" w:cs="仿宋"/>
          <w:color w:val="auto"/>
          <w:szCs w:val="28"/>
          <w:highlight w:val="none"/>
        </w:rPr>
      </w:pPr>
      <w:bookmarkStart w:id="191" w:name="_Toc325620716"/>
      <w:bookmarkStart w:id="192" w:name="_Toc24299"/>
      <w:bookmarkStart w:id="193" w:name="_Toc28432"/>
      <w:bookmarkStart w:id="194" w:name="_Toc332979557"/>
      <w:r>
        <w:rPr>
          <w:rFonts w:hint="eastAsia" w:ascii="仿宋" w:hAnsi="仿宋" w:eastAsia="仿宋" w:cs="仿宋"/>
          <w:color w:val="auto"/>
          <w:szCs w:val="28"/>
          <w:highlight w:val="none"/>
        </w:rPr>
        <w:t>依法组建评审委员会。</w:t>
      </w:r>
    </w:p>
    <w:p>
      <w:pPr>
        <w:pStyle w:val="3"/>
        <w:spacing w:line="360" w:lineRule="auto"/>
        <w:rPr>
          <w:rFonts w:ascii="仿宋" w:hAnsi="仿宋" w:eastAsia="仿宋" w:cs="仿宋"/>
          <w:color w:val="auto"/>
          <w:szCs w:val="28"/>
          <w:highlight w:val="none"/>
        </w:rPr>
      </w:pPr>
      <w:bookmarkStart w:id="195" w:name="_Toc30913"/>
      <w:r>
        <w:rPr>
          <w:rFonts w:hint="eastAsia" w:ascii="仿宋" w:hAnsi="仿宋" w:eastAsia="仿宋" w:cs="仿宋"/>
          <w:color w:val="auto"/>
          <w:szCs w:val="28"/>
          <w:highlight w:val="none"/>
        </w:rPr>
        <w:t>三、评审原则</w:t>
      </w:r>
      <w:bookmarkEnd w:id="191"/>
      <w:bookmarkEnd w:id="192"/>
      <w:bookmarkEnd w:id="193"/>
      <w:bookmarkEnd w:id="194"/>
      <w:bookmarkEnd w:id="195"/>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“公平、公正、择优、效益”为本次采购的基本原则，评审委员会按照这一原则的要求，公正、平等地对待各投标人。同时，在评审过程中恪守以下原则：</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1.客观性原则：评审委员会将严格按照招标文件要求的内容，对投标人的投标文件进行认真评审；评审委员会对投标文件的评审仅依据投标文件本身，而不依靠投标文件以外的任何因素；</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2.统一性原则：评审委员会将按照统一的原则和方法，对各投标人的投标文件进行评审；</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3.独立性原则：评审工作在评审委员会内部独立进行，不受外界任何因素的干扰和影响，评审委员会成员对出具的专家意见承担个人责任；</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4.保密性原则：评审委员会成员及有关工作人员将保守投标人的商业秘密；</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5.综合性原则：评审委员会将综合分析评审投标人的各项指标，而不以单项指标的优劣评定中标人。 </w:t>
      </w:r>
    </w:p>
    <w:p>
      <w:pPr>
        <w:pStyle w:val="3"/>
        <w:spacing w:line="360" w:lineRule="auto"/>
        <w:rPr>
          <w:rFonts w:ascii="仿宋" w:hAnsi="仿宋" w:eastAsia="仿宋" w:cs="仿宋"/>
          <w:color w:val="auto"/>
          <w:szCs w:val="28"/>
          <w:highlight w:val="none"/>
        </w:rPr>
      </w:pPr>
      <w:bookmarkStart w:id="196" w:name="_Toc23461"/>
      <w:bookmarkStart w:id="197" w:name="_Toc8663"/>
      <w:bookmarkStart w:id="198" w:name="_Toc5126"/>
      <w:r>
        <w:rPr>
          <w:rFonts w:hint="eastAsia" w:ascii="仿宋" w:hAnsi="仿宋" w:eastAsia="仿宋" w:cs="仿宋"/>
          <w:color w:val="auto"/>
          <w:szCs w:val="28"/>
          <w:highlight w:val="none"/>
        </w:rPr>
        <w:t>四、评审办法</w:t>
      </w:r>
      <w:bookmarkEnd w:id="177"/>
      <w:bookmarkEnd w:id="178"/>
      <w:bookmarkEnd w:id="179"/>
      <w:bookmarkEnd w:id="196"/>
      <w:bookmarkEnd w:id="197"/>
      <w:bookmarkEnd w:id="198"/>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本次采购采用综合评分法，即在最大限度地满足招标文件实质性要求前提下，按照招标文件中规定的各项因素进行综合评审。</w:t>
      </w:r>
    </w:p>
    <w:p>
      <w:pPr>
        <w:spacing w:line="360" w:lineRule="auto"/>
        <w:ind w:firstLine="562"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1.初步评审。</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投标文件的初审分为资格性检查和符合性检查。公开招标采购项目开标结束后，采购代理机构依法对供应商的资格进行审查。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pPr>
        <w:spacing w:line="360" w:lineRule="auto"/>
        <w:ind w:firstLine="560" w:firstLineChars="200"/>
        <w:rPr>
          <w:rFonts w:ascii="仿宋" w:hAnsi="仿宋" w:eastAsia="仿宋" w:cs="仿宋"/>
          <w:color w:val="auto"/>
          <w:highlight w:val="none"/>
        </w:rPr>
      </w:pPr>
      <w:r>
        <w:rPr>
          <w:rFonts w:hint="eastAsia" w:ascii="仿宋" w:hAnsi="仿宋" w:eastAsia="仿宋" w:cs="仿宋"/>
          <w:color w:val="auto"/>
          <w:szCs w:val="28"/>
          <w:highlight w:val="none"/>
        </w:rPr>
        <w:t>供应商的投标报价明显低于其他通过符合性审查供应商的报价，有可能影响商品质量和不能诚信履约的，评标委员会有权要求其在规定的时间内提供书面文件予以解释说明，并提交相关证明材料；否则，评标委员会可以将其按无效投标处理。</w:t>
      </w:r>
    </w:p>
    <w:p>
      <w:pPr>
        <w:spacing w:line="360" w:lineRule="auto"/>
        <w:ind w:firstLine="562"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2. 综合评审。</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评审委员会对经初审合格的投标文件，根据招标文件确定的评审标准和评审办法作进一步的比较和评价。</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评审委员会按照“综合实力最强、能够最大限度满足招标文件中规定的各项综合评价标准”的原则按评分细则对各投标人进行比较和评价打分，评分过程中采用四舍五入法，并保留小数2位。</w:t>
      </w:r>
    </w:p>
    <w:p>
      <w:pPr>
        <w:spacing w:line="360" w:lineRule="auto"/>
        <w:ind w:firstLine="560" w:firstLineChars="200"/>
        <w:rPr>
          <w:rFonts w:ascii="仿宋" w:hAnsi="仿宋" w:eastAsia="仿宋" w:cs="仿宋"/>
          <w:color w:val="auto"/>
          <w:szCs w:val="28"/>
          <w:highlight w:val="none"/>
        </w:rPr>
      </w:pPr>
      <w:bookmarkStart w:id="199" w:name="_Toc17551"/>
      <w:bookmarkStart w:id="200" w:name="_Toc24623"/>
      <w:bookmarkStart w:id="201" w:name="_Toc30373"/>
      <w:bookmarkStart w:id="202" w:name="_Toc23776"/>
      <w:bookmarkStart w:id="203" w:name="_Toc9035"/>
      <w:r>
        <w:rPr>
          <w:rFonts w:hint="eastAsia" w:ascii="仿宋" w:hAnsi="仿宋" w:eastAsia="仿宋" w:cs="仿宋"/>
          <w:color w:val="auto"/>
          <w:szCs w:val="28"/>
          <w:highlight w:val="none"/>
        </w:rPr>
        <w:t>2.1评分细则：</w:t>
      </w:r>
      <w:bookmarkEnd w:id="199"/>
      <w:bookmarkEnd w:id="200"/>
      <w:bookmarkEnd w:id="201"/>
      <w:bookmarkEnd w:id="202"/>
      <w:bookmarkEnd w:id="203"/>
    </w:p>
    <w:p>
      <w:pPr>
        <w:pStyle w:val="46"/>
        <w:rPr>
          <w:rFonts w:ascii="仿宋" w:hAnsi="仿宋" w:eastAsia="仿宋" w:cs="仿宋"/>
          <w:color w:val="auto"/>
          <w:highlight w:val="none"/>
        </w:rPr>
      </w:pPr>
    </w:p>
    <w:tbl>
      <w:tblPr>
        <w:tblStyle w:val="36"/>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138"/>
        <w:gridCol w:w="724"/>
        <w:gridCol w:w="5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38" w:type="pct"/>
            <w:tcMar>
              <w:top w:w="0" w:type="dxa"/>
              <w:left w:w="57" w:type="dxa"/>
              <w:bottom w:w="0" w:type="dxa"/>
              <w:right w:w="57" w:type="dxa"/>
            </w:tcMar>
            <w:vAlign w:val="center"/>
          </w:tcPr>
          <w:p>
            <w:pPr>
              <w:widowControl/>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w:t>
            </w:r>
          </w:p>
        </w:tc>
        <w:tc>
          <w:tcPr>
            <w:tcW w:w="643" w:type="pct"/>
            <w:tcMar>
              <w:top w:w="0" w:type="dxa"/>
              <w:left w:w="57" w:type="dxa"/>
              <w:bottom w:w="0" w:type="dxa"/>
              <w:right w:w="57" w:type="dxa"/>
            </w:tcMar>
            <w:vAlign w:val="center"/>
          </w:tcPr>
          <w:p>
            <w:pPr>
              <w:widowControl/>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评审因素</w:t>
            </w:r>
          </w:p>
        </w:tc>
        <w:tc>
          <w:tcPr>
            <w:tcW w:w="409" w:type="pct"/>
            <w:tcMar>
              <w:top w:w="0" w:type="dxa"/>
              <w:left w:w="57" w:type="dxa"/>
              <w:bottom w:w="0" w:type="dxa"/>
              <w:right w:w="57" w:type="dxa"/>
            </w:tcMar>
            <w:vAlign w:val="center"/>
          </w:tcPr>
          <w:p>
            <w:pPr>
              <w:widowControl/>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分值</w:t>
            </w:r>
          </w:p>
        </w:tc>
        <w:tc>
          <w:tcPr>
            <w:tcW w:w="3208" w:type="pct"/>
            <w:tcMar>
              <w:top w:w="0" w:type="dxa"/>
              <w:left w:w="57" w:type="dxa"/>
              <w:bottom w:w="0" w:type="dxa"/>
              <w:right w:w="57" w:type="dxa"/>
            </w:tcMar>
            <w:vAlign w:val="center"/>
          </w:tcPr>
          <w:p>
            <w:pPr>
              <w:widowControl/>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38" w:type="pct"/>
            <w:tcMar>
              <w:top w:w="0" w:type="dxa"/>
              <w:left w:w="57" w:type="dxa"/>
              <w:bottom w:w="0" w:type="dxa"/>
              <w:right w:w="57" w:type="dxa"/>
            </w:tcMar>
            <w:vAlign w:val="center"/>
          </w:tcPr>
          <w:p>
            <w:pPr>
              <w:widowControl/>
              <w:spacing w:line="440" w:lineRule="exact"/>
              <w:jc w:val="center"/>
              <w:rPr>
                <w:rStyle w:val="138"/>
                <w:rFonts w:ascii="仿宋" w:hAnsi="仿宋" w:eastAsia="仿宋" w:cs="仿宋"/>
                <w:color w:val="auto"/>
                <w:sz w:val="24"/>
                <w:highlight w:val="none"/>
              </w:rPr>
            </w:pPr>
            <w:r>
              <w:rPr>
                <w:rStyle w:val="138"/>
                <w:rFonts w:hint="eastAsia" w:ascii="仿宋" w:hAnsi="仿宋" w:eastAsia="仿宋" w:cs="仿宋"/>
                <w:color w:val="auto"/>
                <w:sz w:val="24"/>
                <w:highlight w:val="none"/>
              </w:rPr>
              <w:t>报价部分</w:t>
            </w:r>
          </w:p>
          <w:p>
            <w:pPr>
              <w:widowControl/>
              <w:spacing w:line="440" w:lineRule="exact"/>
              <w:jc w:val="center"/>
              <w:rPr>
                <w:rStyle w:val="138"/>
                <w:rFonts w:ascii="仿宋" w:hAnsi="仿宋" w:eastAsia="仿宋" w:cs="仿宋"/>
                <w:color w:val="auto"/>
                <w:sz w:val="24"/>
                <w:highlight w:val="none"/>
              </w:rPr>
            </w:pPr>
            <w:r>
              <w:rPr>
                <w:rStyle w:val="138"/>
                <w:rFonts w:hint="eastAsia" w:ascii="仿宋" w:hAnsi="仿宋" w:eastAsia="仿宋" w:cs="仿宋"/>
                <w:color w:val="auto"/>
                <w:sz w:val="24"/>
                <w:highlight w:val="none"/>
              </w:rPr>
              <w:t>（15分）</w:t>
            </w:r>
          </w:p>
        </w:tc>
        <w:tc>
          <w:tcPr>
            <w:tcW w:w="643" w:type="pct"/>
            <w:tcMar>
              <w:top w:w="0" w:type="dxa"/>
              <w:left w:w="57" w:type="dxa"/>
              <w:bottom w:w="0" w:type="dxa"/>
              <w:right w:w="57" w:type="dxa"/>
            </w:tcMar>
            <w:vAlign w:val="center"/>
          </w:tcPr>
          <w:p>
            <w:pPr>
              <w:widowControl/>
              <w:spacing w:line="440" w:lineRule="exact"/>
              <w:jc w:val="center"/>
              <w:rPr>
                <w:rStyle w:val="138"/>
                <w:rFonts w:ascii="仿宋" w:hAnsi="仿宋" w:eastAsia="仿宋" w:cs="仿宋"/>
                <w:color w:val="auto"/>
                <w:sz w:val="24"/>
                <w:highlight w:val="none"/>
              </w:rPr>
            </w:pPr>
            <w:r>
              <w:rPr>
                <w:rStyle w:val="138"/>
                <w:rFonts w:hint="eastAsia" w:ascii="仿宋" w:hAnsi="仿宋" w:eastAsia="仿宋" w:cs="仿宋"/>
                <w:color w:val="auto"/>
                <w:sz w:val="24"/>
                <w:highlight w:val="none"/>
              </w:rPr>
              <w:t>报价得分</w:t>
            </w:r>
          </w:p>
        </w:tc>
        <w:tc>
          <w:tcPr>
            <w:tcW w:w="409"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3208" w:type="pct"/>
            <w:tcMar>
              <w:top w:w="0" w:type="dxa"/>
              <w:left w:w="57" w:type="dxa"/>
              <w:bottom w:w="0" w:type="dxa"/>
              <w:right w:w="57" w:type="dxa"/>
            </w:tcMar>
            <w:vAlign w:val="center"/>
          </w:tcPr>
          <w:p>
            <w:pPr>
              <w:widowControl/>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以满足招标文件要求且所报价格最低的报价为评审基准价，其价格分为满分 15 分，其他投标供应商的价格分按照下列公式计算：报价得分=（评审基准价/报价）×15。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38"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商务部分（3分）</w:t>
            </w:r>
          </w:p>
        </w:tc>
        <w:tc>
          <w:tcPr>
            <w:tcW w:w="643"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企业业绩</w:t>
            </w:r>
          </w:p>
        </w:tc>
        <w:tc>
          <w:tcPr>
            <w:tcW w:w="409"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208" w:type="pct"/>
            <w:tcMar>
              <w:top w:w="0" w:type="dxa"/>
              <w:left w:w="57" w:type="dxa"/>
              <w:bottom w:w="0" w:type="dxa"/>
              <w:right w:w="57" w:type="dxa"/>
            </w:tcMar>
            <w:vAlign w:val="center"/>
          </w:tcPr>
          <w:p>
            <w:pPr>
              <w:widowControl/>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供应商需提供自2020年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日以来所投同类项目业绩，每提供一份业绩得1分，最高得3分。</w:t>
            </w:r>
          </w:p>
          <w:p>
            <w:pPr>
              <w:widowControl/>
              <w:spacing w:line="440" w:lineRule="exact"/>
              <w:rPr>
                <w:rFonts w:ascii="仿宋" w:hAnsi="仿宋" w:eastAsia="仿宋" w:cs="仿宋"/>
                <w:b/>
                <w:color w:val="auto"/>
                <w:sz w:val="24"/>
                <w:highlight w:val="none"/>
              </w:rPr>
            </w:pPr>
            <w:r>
              <w:rPr>
                <w:rFonts w:hint="eastAsia" w:ascii="仿宋" w:hAnsi="仿宋" w:eastAsia="仿宋" w:cs="仿宋"/>
                <w:color w:val="auto"/>
                <w:sz w:val="24"/>
                <w:highlight w:val="none"/>
              </w:rPr>
              <w:t>注：以合同签订日期为准，相应完整合同复印件装订于投标文件中，否则不得分。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38" w:type="pct"/>
            <w:vMerge w:val="restar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技术部分（82分）</w:t>
            </w:r>
          </w:p>
        </w:tc>
        <w:tc>
          <w:tcPr>
            <w:tcW w:w="643"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服务方案响应</w:t>
            </w:r>
          </w:p>
        </w:tc>
        <w:tc>
          <w:tcPr>
            <w:tcW w:w="409"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3208" w:type="pct"/>
            <w:tcMar>
              <w:top w:w="0" w:type="dxa"/>
              <w:left w:w="57" w:type="dxa"/>
              <w:bottom w:w="0" w:type="dxa"/>
              <w:right w:w="57" w:type="dxa"/>
            </w:tcMar>
            <w:vAlign w:val="center"/>
          </w:tcPr>
          <w:p>
            <w:pPr>
              <w:widowControl/>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供应商提供的安消服务整体响应方案进行综合打分，完全满足第五部分四、项目要求中的采购内容的得基本分15分，指标每存在一条负偏离扣 1 分，基本分扣完为止；如果一条中有多项指标出现偏离，只计算一次。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38" w:type="pct"/>
            <w:vMerge w:val="continue"/>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p>
        </w:tc>
        <w:tc>
          <w:tcPr>
            <w:tcW w:w="643"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巡逻工作服务方案</w:t>
            </w:r>
          </w:p>
        </w:tc>
        <w:tc>
          <w:tcPr>
            <w:tcW w:w="409"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3208" w:type="pct"/>
            <w:tcMar>
              <w:top w:w="0" w:type="dxa"/>
              <w:left w:w="57" w:type="dxa"/>
              <w:bottom w:w="0" w:type="dxa"/>
              <w:right w:w="57" w:type="dxa"/>
            </w:tcMar>
            <w:vAlign w:val="center"/>
          </w:tcPr>
          <w:p>
            <w:pPr>
              <w:widowControl/>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投标文件中的巡逻工作服务方案进行综合评审，巡逻方案应至少包括日常巡逻路线，巡逻频次，遇突发情况的处理措施，对于设置的巡逻方案的后期监督管理等内容，内容完整、方案可行、针对性强、合理有效、表述详细得5分，每有一处不完整或不合理扣1分，扣完为止，无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38" w:type="pct"/>
            <w:vMerge w:val="continue"/>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p>
        </w:tc>
        <w:tc>
          <w:tcPr>
            <w:tcW w:w="643"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安保服务方案</w:t>
            </w:r>
          </w:p>
        </w:tc>
        <w:tc>
          <w:tcPr>
            <w:tcW w:w="409"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5</w:t>
            </w:r>
          </w:p>
        </w:tc>
        <w:tc>
          <w:tcPr>
            <w:tcW w:w="3208" w:type="pct"/>
            <w:tcMar>
              <w:top w:w="0" w:type="dxa"/>
              <w:left w:w="57" w:type="dxa"/>
              <w:bottom w:w="0" w:type="dxa"/>
              <w:right w:w="57" w:type="dxa"/>
            </w:tcMar>
            <w:vAlign w:val="center"/>
          </w:tcPr>
          <w:p>
            <w:pPr>
              <w:widowControl/>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投标文件中的安保工作服务方案进行综合评审：至少包括安保服务措施，服务质量标准，监控和消防、安保联动服务方案，供应商对服务措施能够落地的监管方案等内容，内容完整、方案可行、针对性强、合理有效、表述详细得1</w:t>
            </w:r>
            <w:r>
              <w:rPr>
                <w:rFonts w:ascii="仿宋" w:hAnsi="仿宋" w:eastAsia="仿宋" w:cs="仿宋"/>
                <w:color w:val="auto"/>
                <w:sz w:val="24"/>
                <w:highlight w:val="none"/>
              </w:rPr>
              <w:t>5</w:t>
            </w:r>
            <w:r>
              <w:rPr>
                <w:rFonts w:hint="eastAsia" w:ascii="仿宋" w:hAnsi="仿宋" w:eastAsia="仿宋" w:cs="仿宋"/>
                <w:color w:val="auto"/>
                <w:sz w:val="24"/>
                <w:highlight w:val="none"/>
              </w:rPr>
              <w:t>分，每有一处不完整或不合理扣 1 分，扣完为止，无此项不得分。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38" w:type="pct"/>
            <w:vMerge w:val="continue"/>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p>
        </w:tc>
        <w:tc>
          <w:tcPr>
            <w:tcW w:w="643"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大型活动安保工作服务方案</w:t>
            </w:r>
          </w:p>
        </w:tc>
        <w:tc>
          <w:tcPr>
            <w:tcW w:w="409"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208" w:type="pct"/>
            <w:tcMar>
              <w:top w:w="0" w:type="dxa"/>
              <w:left w:w="57" w:type="dxa"/>
              <w:bottom w:w="0" w:type="dxa"/>
              <w:right w:w="57" w:type="dxa"/>
            </w:tcMar>
          </w:tcPr>
          <w:p>
            <w:pPr>
              <w:widowControl/>
              <w:spacing w:line="440" w:lineRule="exact"/>
              <w:rPr>
                <w:rFonts w:ascii="仿宋" w:hAnsi="仿宋" w:eastAsia="仿宋" w:cs="仿宋"/>
                <w:b/>
                <w:color w:val="auto"/>
                <w:sz w:val="24"/>
                <w:highlight w:val="none"/>
              </w:rPr>
            </w:pPr>
            <w:r>
              <w:rPr>
                <w:rFonts w:hint="eastAsia" w:ascii="仿宋" w:hAnsi="仿宋" w:eastAsia="仿宋" w:cs="仿宋"/>
                <w:color w:val="auto"/>
                <w:sz w:val="24"/>
                <w:highlight w:val="none"/>
              </w:rPr>
              <w:t>对投标供应商投标文件中的大型活动安保工作服务方案进行综合评审：至少包括应对大型活动的岗位设置、人员抽调安排、处理活动过程中突发事件的预案等内容，内容完整、方案可行、针对性强、合理有效、表述详细得3分，每有一处不完整或不合理扣 1 分，扣完为止，无此项不得分。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38" w:type="pct"/>
            <w:vMerge w:val="continue"/>
            <w:tcMar>
              <w:top w:w="0" w:type="dxa"/>
              <w:left w:w="57" w:type="dxa"/>
              <w:bottom w:w="0" w:type="dxa"/>
              <w:right w:w="57" w:type="dxa"/>
            </w:tcMar>
            <w:vAlign w:val="center"/>
          </w:tcPr>
          <w:p>
            <w:pPr>
              <w:widowControl/>
              <w:spacing w:line="440" w:lineRule="exact"/>
              <w:jc w:val="center"/>
              <w:rPr>
                <w:rFonts w:ascii="仿宋" w:hAnsi="仿宋" w:eastAsia="仿宋" w:cs="仿宋"/>
                <w:b/>
                <w:color w:val="auto"/>
                <w:sz w:val="24"/>
                <w:highlight w:val="none"/>
              </w:rPr>
            </w:pPr>
          </w:p>
        </w:tc>
        <w:tc>
          <w:tcPr>
            <w:tcW w:w="643"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消防中控值班及消防巡查工作服务方案</w:t>
            </w:r>
          </w:p>
        </w:tc>
        <w:tc>
          <w:tcPr>
            <w:tcW w:w="409"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5</w:t>
            </w:r>
          </w:p>
        </w:tc>
        <w:tc>
          <w:tcPr>
            <w:tcW w:w="3208" w:type="pct"/>
            <w:tcMar>
              <w:top w:w="0" w:type="dxa"/>
              <w:left w:w="57" w:type="dxa"/>
              <w:bottom w:w="0" w:type="dxa"/>
              <w:right w:w="57" w:type="dxa"/>
            </w:tcMar>
            <w:vAlign w:val="center"/>
          </w:tcPr>
          <w:p>
            <w:pPr>
              <w:widowControl/>
              <w:spacing w:line="440" w:lineRule="exact"/>
              <w:rPr>
                <w:rFonts w:ascii="仿宋" w:hAnsi="仿宋" w:eastAsia="仿宋" w:cs="仿宋"/>
                <w:b/>
                <w:color w:val="auto"/>
                <w:sz w:val="24"/>
                <w:highlight w:val="none"/>
              </w:rPr>
            </w:pPr>
            <w:r>
              <w:rPr>
                <w:rFonts w:hint="eastAsia" w:ascii="仿宋" w:hAnsi="仿宋" w:eastAsia="仿宋" w:cs="仿宋"/>
                <w:color w:val="auto"/>
                <w:sz w:val="24"/>
                <w:highlight w:val="none"/>
              </w:rPr>
              <w:t>对投标供应商投标文件中的消防中控值班及消防巡查工作服务方案进行综合评审：至少包括消防中控值班的工作内容、安排方案，消防巡查路线，消防设施检查方法及频率，巡更系统使用情况，发现异常情况的处理措施，确保方案正常实施的内部监管机制等内容，内容完整、方案可行、针对性强、合理有效、表述详细得1</w:t>
            </w:r>
            <w:r>
              <w:rPr>
                <w:rFonts w:ascii="仿宋" w:hAnsi="仿宋" w:eastAsia="仿宋" w:cs="仿宋"/>
                <w:color w:val="auto"/>
                <w:sz w:val="24"/>
                <w:highlight w:val="none"/>
              </w:rPr>
              <w:t>5</w:t>
            </w:r>
            <w:r>
              <w:rPr>
                <w:rFonts w:hint="eastAsia" w:ascii="仿宋" w:hAnsi="仿宋" w:eastAsia="仿宋" w:cs="仿宋"/>
                <w:color w:val="auto"/>
                <w:sz w:val="24"/>
                <w:highlight w:val="none"/>
              </w:rPr>
              <w:t>分，每有一处不完整或不合理扣 1 分，扣完为止，无此项不得分。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38" w:type="pct"/>
            <w:vMerge w:val="continue"/>
            <w:tcMar>
              <w:top w:w="0" w:type="dxa"/>
              <w:left w:w="57" w:type="dxa"/>
              <w:bottom w:w="0" w:type="dxa"/>
              <w:right w:w="57" w:type="dxa"/>
            </w:tcMar>
            <w:vAlign w:val="center"/>
          </w:tcPr>
          <w:p>
            <w:pPr>
              <w:widowControl/>
              <w:spacing w:line="440" w:lineRule="exact"/>
              <w:jc w:val="center"/>
              <w:rPr>
                <w:rFonts w:ascii="仿宋" w:hAnsi="仿宋" w:eastAsia="仿宋" w:cs="仿宋"/>
                <w:b/>
                <w:color w:val="auto"/>
                <w:sz w:val="24"/>
                <w:highlight w:val="none"/>
              </w:rPr>
            </w:pPr>
          </w:p>
        </w:tc>
        <w:tc>
          <w:tcPr>
            <w:tcW w:w="643"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应急处理预案</w:t>
            </w:r>
          </w:p>
        </w:tc>
        <w:tc>
          <w:tcPr>
            <w:tcW w:w="409"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3208" w:type="pct"/>
            <w:tcMar>
              <w:top w:w="0" w:type="dxa"/>
              <w:left w:w="57" w:type="dxa"/>
              <w:bottom w:w="0" w:type="dxa"/>
              <w:right w:w="57" w:type="dxa"/>
            </w:tcMar>
            <w:vAlign w:val="center"/>
          </w:tcPr>
          <w:p>
            <w:pPr>
              <w:widowControl/>
              <w:spacing w:line="440" w:lineRule="exact"/>
              <w:rPr>
                <w:rFonts w:ascii="仿宋" w:hAnsi="仿宋" w:eastAsia="仿宋" w:cs="仿宋"/>
                <w:b/>
                <w:color w:val="auto"/>
                <w:sz w:val="24"/>
                <w:highlight w:val="none"/>
              </w:rPr>
            </w:pPr>
            <w:r>
              <w:rPr>
                <w:rFonts w:hint="eastAsia" w:ascii="仿宋" w:hAnsi="仿宋" w:eastAsia="仿宋" w:cs="仿宋"/>
                <w:color w:val="auto"/>
                <w:sz w:val="24"/>
                <w:highlight w:val="none"/>
              </w:rPr>
              <w:t>对投标供应商针对本项目制定的突发事件处理预案进行综合评估：至少包括制订各类突发事件应急预案，定期组织反恐、处突、消防技能训练、消防应急演练方案，全员培训方案等内容，内容完整、方案可行、针对性强、合理有效、表述详细得5分，每有一处不完整或不合理扣 1 分，扣完为止，无此项不得分。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38" w:type="pct"/>
            <w:vMerge w:val="continue"/>
            <w:tcMar>
              <w:top w:w="0" w:type="dxa"/>
              <w:left w:w="57" w:type="dxa"/>
              <w:bottom w:w="0" w:type="dxa"/>
              <w:right w:w="57" w:type="dxa"/>
            </w:tcMar>
            <w:vAlign w:val="center"/>
          </w:tcPr>
          <w:p>
            <w:pPr>
              <w:widowControl/>
              <w:spacing w:line="440" w:lineRule="exact"/>
              <w:jc w:val="center"/>
              <w:rPr>
                <w:rFonts w:ascii="仿宋" w:hAnsi="仿宋" w:eastAsia="仿宋" w:cs="仿宋"/>
                <w:b/>
                <w:color w:val="auto"/>
                <w:sz w:val="24"/>
                <w:highlight w:val="none"/>
              </w:rPr>
            </w:pPr>
          </w:p>
        </w:tc>
        <w:tc>
          <w:tcPr>
            <w:tcW w:w="643"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人员配备</w:t>
            </w:r>
          </w:p>
        </w:tc>
        <w:tc>
          <w:tcPr>
            <w:tcW w:w="409"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3208" w:type="pct"/>
            <w:tcMar>
              <w:top w:w="0" w:type="dxa"/>
              <w:left w:w="57" w:type="dxa"/>
              <w:bottom w:w="0" w:type="dxa"/>
              <w:right w:w="57" w:type="dxa"/>
            </w:tcMar>
            <w:vAlign w:val="center"/>
          </w:tcPr>
          <w:p>
            <w:pPr>
              <w:widowControl/>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对投标供应商投标文件中的岗位设置、人员配备、年龄结构、应急备勤人员配备方案进行综合评审，岗位设置及人员配备方案合理可行，完全满足招标文件要求的得10分，每有一处不完整或不合理扣 1 分，扣完为止，无此项不得分。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38" w:type="pct"/>
            <w:vMerge w:val="continue"/>
            <w:tcMar>
              <w:top w:w="0" w:type="dxa"/>
              <w:left w:w="57" w:type="dxa"/>
              <w:bottom w:w="0" w:type="dxa"/>
              <w:right w:w="57" w:type="dxa"/>
            </w:tcMar>
            <w:vAlign w:val="center"/>
          </w:tcPr>
          <w:p>
            <w:pPr>
              <w:widowControl/>
              <w:spacing w:line="440" w:lineRule="exact"/>
              <w:jc w:val="center"/>
              <w:rPr>
                <w:rFonts w:ascii="仿宋" w:hAnsi="仿宋" w:eastAsia="仿宋" w:cs="仿宋"/>
                <w:b/>
                <w:color w:val="auto"/>
                <w:sz w:val="24"/>
                <w:highlight w:val="none"/>
              </w:rPr>
            </w:pPr>
          </w:p>
        </w:tc>
        <w:tc>
          <w:tcPr>
            <w:tcW w:w="1138" w:type="dxa"/>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装备配置</w:t>
            </w:r>
          </w:p>
        </w:tc>
        <w:tc>
          <w:tcPr>
            <w:tcW w:w="724" w:type="dxa"/>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5679" w:type="dxa"/>
            <w:tcMar>
              <w:top w:w="0" w:type="dxa"/>
              <w:left w:w="57" w:type="dxa"/>
              <w:bottom w:w="0" w:type="dxa"/>
              <w:right w:w="57" w:type="dxa"/>
            </w:tcMar>
            <w:vAlign w:val="center"/>
          </w:tcPr>
          <w:p>
            <w:pPr>
              <w:widowControl/>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对投标供应商提供的安保装备情况进行综合评审，安保装备齐全，完全满足采购要求得4分，存在瑕疵的只得 1 分，不提供或者不满足要求的不得分。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38" w:type="pct"/>
            <w:vMerge w:val="continue"/>
            <w:tcMar>
              <w:top w:w="0" w:type="dxa"/>
              <w:left w:w="57" w:type="dxa"/>
              <w:bottom w:w="0" w:type="dxa"/>
              <w:right w:w="57" w:type="dxa"/>
            </w:tcMar>
            <w:vAlign w:val="center"/>
          </w:tcPr>
          <w:p>
            <w:pPr>
              <w:widowControl/>
              <w:spacing w:line="440" w:lineRule="exact"/>
              <w:jc w:val="center"/>
              <w:rPr>
                <w:rFonts w:ascii="仿宋" w:hAnsi="仿宋" w:eastAsia="仿宋" w:cs="仿宋"/>
                <w:b/>
                <w:color w:val="auto"/>
                <w:sz w:val="24"/>
                <w:highlight w:val="none"/>
              </w:rPr>
            </w:pPr>
          </w:p>
        </w:tc>
        <w:tc>
          <w:tcPr>
            <w:tcW w:w="643"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日常管理制度</w:t>
            </w:r>
          </w:p>
        </w:tc>
        <w:tc>
          <w:tcPr>
            <w:tcW w:w="409"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3208" w:type="pct"/>
            <w:tcMar>
              <w:top w:w="0" w:type="dxa"/>
              <w:left w:w="57" w:type="dxa"/>
              <w:bottom w:w="0" w:type="dxa"/>
              <w:right w:w="57" w:type="dxa"/>
            </w:tcMar>
            <w:vAlign w:val="center"/>
          </w:tcPr>
          <w:p>
            <w:pPr>
              <w:widowControl/>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对投标供应商投标文件中的日常管理制度进行综合评审：至少包括岗前培训制度、安保、消防服务日常监督管理制度、考核、奖惩、档案管理制度等制度，管理制度健全、有效可行、易于实施监管的得4分，每有一处不完整或不合理扣1分，扣完为止，无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38" w:type="pct"/>
            <w:vMerge w:val="continue"/>
            <w:tcMar>
              <w:top w:w="0" w:type="dxa"/>
              <w:left w:w="57" w:type="dxa"/>
              <w:bottom w:w="0" w:type="dxa"/>
              <w:right w:w="57" w:type="dxa"/>
            </w:tcMar>
            <w:vAlign w:val="center"/>
          </w:tcPr>
          <w:p>
            <w:pPr>
              <w:widowControl/>
              <w:spacing w:line="440" w:lineRule="exact"/>
              <w:jc w:val="center"/>
              <w:rPr>
                <w:rFonts w:ascii="仿宋" w:hAnsi="仿宋" w:eastAsia="仿宋" w:cs="仿宋"/>
                <w:b/>
                <w:color w:val="auto"/>
                <w:sz w:val="24"/>
                <w:highlight w:val="none"/>
              </w:rPr>
            </w:pPr>
          </w:p>
        </w:tc>
        <w:tc>
          <w:tcPr>
            <w:tcW w:w="643"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交接方案</w:t>
            </w:r>
          </w:p>
        </w:tc>
        <w:tc>
          <w:tcPr>
            <w:tcW w:w="409"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ascii="仿宋" w:hAnsi="仿宋" w:eastAsia="仿宋" w:cs="仿宋"/>
                <w:color w:val="auto"/>
                <w:sz w:val="24"/>
                <w:highlight w:val="none"/>
              </w:rPr>
              <w:t>3</w:t>
            </w:r>
          </w:p>
        </w:tc>
        <w:tc>
          <w:tcPr>
            <w:tcW w:w="3208" w:type="pct"/>
            <w:tcMar>
              <w:top w:w="0" w:type="dxa"/>
              <w:left w:w="57" w:type="dxa"/>
              <w:bottom w:w="0" w:type="dxa"/>
              <w:right w:w="57" w:type="dxa"/>
            </w:tcMar>
            <w:vAlign w:val="center"/>
          </w:tcPr>
          <w:p>
            <w:pPr>
              <w:widowControl/>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根据投标供应商投标文件中提供的进场及合同期满后能够保证顺利交接的方案进行综合评审，内容完整、方案可行、针对性强、合理有效、表述详细得满分</w:t>
            </w:r>
            <w:r>
              <w:rPr>
                <w:rFonts w:ascii="仿宋" w:hAnsi="仿宋" w:eastAsia="仿宋" w:cs="仿宋"/>
                <w:color w:val="auto"/>
                <w:sz w:val="24"/>
                <w:highlight w:val="none"/>
              </w:rPr>
              <w:t>3</w:t>
            </w:r>
            <w:r>
              <w:rPr>
                <w:rFonts w:hint="eastAsia" w:ascii="仿宋" w:hAnsi="仿宋" w:eastAsia="仿宋" w:cs="仿宋"/>
                <w:color w:val="auto"/>
                <w:sz w:val="24"/>
                <w:highlight w:val="none"/>
              </w:rPr>
              <w:t>分，每有一处不完整或不合理扣1分，扣完为止，无此项不得分。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38" w:type="pct"/>
            <w:vMerge w:val="continue"/>
            <w:tcMar>
              <w:top w:w="0" w:type="dxa"/>
              <w:left w:w="57" w:type="dxa"/>
              <w:bottom w:w="0" w:type="dxa"/>
              <w:right w:w="57" w:type="dxa"/>
            </w:tcMar>
            <w:vAlign w:val="center"/>
          </w:tcPr>
          <w:p>
            <w:pPr>
              <w:widowControl/>
              <w:spacing w:line="440" w:lineRule="exact"/>
              <w:jc w:val="center"/>
              <w:rPr>
                <w:rFonts w:ascii="仿宋" w:hAnsi="仿宋" w:eastAsia="仿宋" w:cs="仿宋"/>
                <w:b/>
                <w:color w:val="auto"/>
                <w:sz w:val="24"/>
                <w:highlight w:val="none"/>
              </w:rPr>
            </w:pPr>
          </w:p>
        </w:tc>
        <w:tc>
          <w:tcPr>
            <w:tcW w:w="643"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优惠条款和服务承诺</w:t>
            </w:r>
          </w:p>
        </w:tc>
        <w:tc>
          <w:tcPr>
            <w:tcW w:w="409" w:type="pct"/>
            <w:tcMar>
              <w:top w:w="0" w:type="dxa"/>
              <w:left w:w="57" w:type="dxa"/>
              <w:bottom w:w="0" w:type="dxa"/>
              <w:right w:w="57" w:type="dxa"/>
            </w:tcMar>
            <w:vAlign w:val="center"/>
          </w:tcPr>
          <w:p>
            <w:pPr>
              <w:widowControl/>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208" w:type="pct"/>
            <w:tcMar>
              <w:top w:w="0" w:type="dxa"/>
              <w:left w:w="57" w:type="dxa"/>
              <w:bottom w:w="0" w:type="dxa"/>
              <w:right w:w="57" w:type="dxa"/>
            </w:tcMar>
            <w:vAlign w:val="center"/>
          </w:tcPr>
          <w:p>
            <w:pPr>
              <w:widowControl/>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根据投标供应商提供的优惠条款和服务承诺进行综合评审，经评审委员会集体认可，每有一条得1分，最高得3分。</w:t>
            </w:r>
          </w:p>
        </w:tc>
      </w:tr>
    </w:tbl>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注：在评审过程中，若评审专家评审的技术参数偏离项与投标供应商投标文件中注明的偏离描述不一致的，评审专家需在供应商对应投标文件正本中予以标注，并说明认定理由。</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价格部分由采购代理机构根据招标文件规定的评分细则直接计算各合格投标人的价格得分；</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商务部分由评审委员会审核投标人提交相应资料认定评分结果；</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评分结束后，技术打分和商务打分资料交采购代理机构汇总、统计，打印出最终结果，由评审委员会应对投标人的报价、商务和技术得分进行最后的复核，并签字确认。</w:t>
      </w:r>
    </w:p>
    <w:p>
      <w:pPr>
        <w:spacing w:line="360" w:lineRule="auto"/>
        <w:ind w:firstLine="562" w:firstLineChars="200"/>
        <w:rPr>
          <w:rFonts w:ascii="仿宋" w:hAnsi="仿宋" w:eastAsia="仿宋" w:cs="仿宋"/>
          <w:color w:val="auto"/>
          <w:szCs w:val="28"/>
          <w:highlight w:val="none"/>
        </w:rPr>
      </w:pPr>
      <w:r>
        <w:rPr>
          <w:rFonts w:hint="eastAsia" w:ascii="仿宋" w:hAnsi="仿宋" w:eastAsia="仿宋" w:cs="仿宋"/>
          <w:b/>
          <w:bCs w:val="0"/>
          <w:color w:val="auto"/>
          <w:szCs w:val="28"/>
          <w:highlight w:val="none"/>
        </w:rPr>
        <w:t>2.2给予小型和微型企业价格扣除</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10%的扣除；计算方法是：</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最终价格＝投标报价×90%，按照最终价格计算其价格分得分。</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开标时，供应商须提供《中小企业声明函》原件，并对以上材料的真实性负责，否则不给予价格扣除。</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2.2.2允许以联合体形式参加的或者合同分包的，联合协议或者分包意向协议中中小企业合同金额应当达到30%的比例，当对联合体或者大中型企业的报价给予</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%的扣除。计算方法是：</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最终价格＝投标报价×9</w:t>
      </w:r>
      <w:r>
        <w:rPr>
          <w:rFonts w:hint="eastAsia" w:ascii="仿宋" w:hAnsi="仿宋" w:eastAsia="仿宋" w:cs="仿宋"/>
          <w:color w:val="auto"/>
          <w:szCs w:val="28"/>
          <w:highlight w:val="none"/>
          <w:lang w:val="en-US" w:eastAsia="zh-CN"/>
        </w:rPr>
        <w:t>6</w:t>
      </w:r>
      <w:r>
        <w:rPr>
          <w:rFonts w:hint="eastAsia" w:ascii="仿宋" w:hAnsi="仿宋" w:eastAsia="仿宋" w:cs="仿宋"/>
          <w:color w:val="auto"/>
          <w:szCs w:val="28"/>
          <w:highlight w:val="none"/>
        </w:rPr>
        <w:t>%，按照最终价格计算其价格分得分。</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开标时，投标人须提供《中小企业声明函》原件，并对声明函的真实性负责，否则不给予价格扣除。</w:t>
      </w:r>
    </w:p>
    <w:p>
      <w:pPr>
        <w:spacing w:line="360" w:lineRule="auto"/>
        <w:ind w:firstLine="562" w:firstLineChars="200"/>
        <w:rPr>
          <w:rFonts w:ascii="仿宋" w:hAnsi="仿宋" w:eastAsia="仿宋" w:cs="仿宋"/>
          <w:color w:val="auto"/>
          <w:szCs w:val="28"/>
          <w:highlight w:val="none"/>
        </w:rPr>
      </w:pPr>
      <w:r>
        <w:rPr>
          <w:rFonts w:hint="eastAsia" w:ascii="仿宋" w:hAnsi="仿宋" w:eastAsia="仿宋" w:cs="仿宋"/>
          <w:b/>
          <w:bCs w:val="0"/>
          <w:color w:val="auto"/>
          <w:szCs w:val="28"/>
          <w:highlight w:val="none"/>
        </w:rPr>
        <w:t>2.3给予监狱企业和残疾人福利性单位价格扣除</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2.3.1根据《财政部司法部关于政府采购支持监狱企业发展有关问题的通知》（财库【2014】68 号）文件规定，在政府采购活动中，监狱企业视同小型、微型企业，享受评标中价格扣除的政府采购政策；如供应商为监狱企业，须提供省级以上监狱管理局、戒毒管理局（含新疆生产建设兵团）出具的属于监狱企业的证明文件，否则评标时不予认定；</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给予监狱企业产品的价格10%的扣除；计算方法是：</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评审价格＝监狱企业产品的报价*（1-10%），按照评审价格计算其价格分得分。</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2.3.2按照《关于促进残疾人就业政府采购政策的通知》财库〔2017〕141号的规定，残疾人福利性单位视同小型、微型企业，享受预留份额、评审中价格扣除等促进中小企业发展的政府采购政策。如供应商符合《关于促进残疾人就业政府采购政策的通知》（财库〔2017〕141号）规定的评审价格扣除情形的，须提供《残疾人福利性单位声明函》，并对声明的真实性负责。《残疾人福利性单位声明函》应附在参与文件中，否则不予认定；</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给予符合规定的残疾人福利性企业产品价格10%的扣除，用扣除后的价格参与评审，即评审价格=残疾人福利性企业产品报价*（1-10%）。</w:t>
      </w:r>
    </w:p>
    <w:p>
      <w:pPr>
        <w:spacing w:line="360" w:lineRule="auto"/>
        <w:ind w:firstLine="562"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3.确定中标人</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评标委员会根据招标文件确定的评审办法，按照评审后综合得分由高到低排序。综合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color w:val="auto"/>
          <w:szCs w:val="28"/>
          <w:highlight w:val="none"/>
          <w:lang w:val="en-US" w:eastAsia="zh-CN"/>
        </w:rPr>
        <w:t>采购人</w:t>
      </w:r>
      <w:r>
        <w:rPr>
          <w:rFonts w:hint="eastAsia" w:ascii="仿宋" w:hAnsi="仿宋" w:eastAsia="仿宋" w:cs="仿宋"/>
          <w:color w:val="auto"/>
          <w:szCs w:val="28"/>
          <w:highlight w:val="none"/>
        </w:rPr>
        <w:t>确定本项目排名第一的为中标人。</w:t>
      </w:r>
    </w:p>
    <w:p>
      <w:pPr>
        <w:spacing w:line="360" w:lineRule="auto"/>
        <w:ind w:firstLine="562" w:firstLineChars="200"/>
        <w:rPr>
          <w:rFonts w:ascii="仿宋" w:hAnsi="仿宋" w:eastAsia="仿宋" w:cs="仿宋"/>
          <w:b/>
          <w:bCs w:val="0"/>
          <w:color w:val="auto"/>
          <w:szCs w:val="28"/>
          <w:highlight w:val="none"/>
        </w:rPr>
      </w:pPr>
      <w:r>
        <w:rPr>
          <w:rFonts w:hint="eastAsia" w:ascii="仿宋" w:hAnsi="仿宋" w:eastAsia="仿宋" w:cs="仿宋"/>
          <w:b/>
          <w:bCs w:val="0"/>
          <w:color w:val="auto"/>
          <w:szCs w:val="28"/>
          <w:highlight w:val="none"/>
        </w:rPr>
        <w:t>4．评审过程保密</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评审委员会不得向他人透漏对各投标人投标文件的评审和比较、中标候选投标人的推荐情况以及评审有关的其他情况。</w:t>
      </w:r>
    </w:p>
    <w:p>
      <w:pPr>
        <w:spacing w:line="360" w:lineRule="auto"/>
        <w:ind w:firstLine="562"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5.投标人瑕疵滞后的处理</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采购人要求，评审委员会可以维持既定结果并要求中标人出具补救、纠正措施等承诺，由此产生的一切费用由中标人承担；若通过补救、纠正措施仍不能够满足招标文件或者采购人要求，评审委员会应出具取消该投标人的此前评审结果的复审结论，其现有的位置将被其他参加投标的合格的投标人依序替代或者此项目做废标处理，由此产生的一切损失均由中标人承担。</w:t>
      </w:r>
    </w:p>
    <w:p>
      <w:pPr>
        <w:pStyle w:val="3"/>
        <w:spacing w:line="360" w:lineRule="auto"/>
        <w:rPr>
          <w:rFonts w:ascii="仿宋" w:hAnsi="仿宋" w:eastAsia="仿宋" w:cs="仿宋"/>
          <w:color w:val="auto"/>
          <w:szCs w:val="28"/>
          <w:highlight w:val="none"/>
        </w:rPr>
      </w:pPr>
      <w:bookmarkStart w:id="204" w:name="_Toc3404"/>
      <w:bookmarkStart w:id="205" w:name="_Toc12613"/>
      <w:bookmarkStart w:id="206" w:name="_Toc332979559"/>
      <w:bookmarkStart w:id="207" w:name="_Toc13908"/>
      <w:r>
        <w:rPr>
          <w:rFonts w:hint="eastAsia" w:ascii="仿宋" w:hAnsi="仿宋" w:eastAsia="仿宋" w:cs="仿宋"/>
          <w:color w:val="auto"/>
          <w:szCs w:val="28"/>
          <w:highlight w:val="none"/>
        </w:rPr>
        <w:t>五、废标</w:t>
      </w:r>
      <w:bookmarkEnd w:id="204"/>
      <w:bookmarkEnd w:id="205"/>
      <w:bookmarkEnd w:id="206"/>
      <w:bookmarkEnd w:id="207"/>
    </w:p>
    <w:p>
      <w:pPr>
        <w:spacing w:line="360" w:lineRule="auto"/>
        <w:ind w:firstLine="560" w:firstLineChars="200"/>
        <w:rPr>
          <w:rFonts w:ascii="仿宋" w:hAnsi="仿宋" w:eastAsia="仿宋" w:cs="仿宋"/>
          <w:color w:val="auto"/>
          <w:szCs w:val="28"/>
          <w:highlight w:val="none"/>
        </w:rPr>
      </w:pPr>
      <w:r>
        <w:rPr>
          <w:rStyle w:val="59"/>
          <w:rFonts w:hint="eastAsia" w:cs="仿宋"/>
          <w:color w:val="auto"/>
          <w:szCs w:val="28"/>
          <w:highlight w:val="none"/>
        </w:rPr>
        <w:t>出现下列情形之一的，应予废标：</w:t>
      </w:r>
    </w:p>
    <w:p>
      <w:pPr>
        <w:spacing w:line="360" w:lineRule="auto"/>
        <w:ind w:firstLine="560" w:firstLineChars="200"/>
        <w:rPr>
          <w:rStyle w:val="59"/>
          <w:rFonts w:cs="仿宋"/>
          <w:color w:val="auto"/>
          <w:szCs w:val="28"/>
          <w:highlight w:val="none"/>
        </w:rPr>
      </w:pPr>
      <w:r>
        <w:rPr>
          <w:rStyle w:val="59"/>
          <w:rFonts w:hint="eastAsia" w:cs="仿宋"/>
          <w:color w:val="auto"/>
          <w:szCs w:val="28"/>
          <w:highlight w:val="none"/>
        </w:rPr>
        <w:t>（一）在投标截止时间后参加投标的供应商少于3家的；</w:t>
      </w:r>
    </w:p>
    <w:p>
      <w:pPr>
        <w:spacing w:line="360" w:lineRule="auto"/>
        <w:ind w:firstLine="560" w:firstLineChars="200"/>
        <w:rPr>
          <w:rStyle w:val="59"/>
          <w:rFonts w:cs="仿宋"/>
          <w:color w:val="auto"/>
          <w:szCs w:val="28"/>
          <w:highlight w:val="none"/>
        </w:rPr>
      </w:pPr>
      <w:r>
        <w:rPr>
          <w:rStyle w:val="59"/>
          <w:rFonts w:hint="eastAsia" w:cs="仿宋"/>
          <w:color w:val="auto"/>
          <w:szCs w:val="28"/>
          <w:highlight w:val="none"/>
        </w:rPr>
        <w:t>（二）出现影响采购公正的违法违规行为的；</w:t>
      </w:r>
    </w:p>
    <w:p>
      <w:pPr>
        <w:spacing w:line="360" w:lineRule="auto"/>
        <w:ind w:firstLine="560" w:firstLineChars="200"/>
        <w:rPr>
          <w:rStyle w:val="59"/>
          <w:rFonts w:cs="仿宋"/>
          <w:color w:val="auto"/>
          <w:szCs w:val="28"/>
          <w:highlight w:val="none"/>
        </w:rPr>
      </w:pPr>
      <w:r>
        <w:rPr>
          <w:rStyle w:val="59"/>
          <w:rFonts w:hint="eastAsia" w:cs="仿宋"/>
          <w:color w:val="auto"/>
          <w:szCs w:val="28"/>
          <w:highlight w:val="none"/>
        </w:rPr>
        <w:t>（三）投标人的报价均超过预算金额或者最高限价的；</w:t>
      </w:r>
    </w:p>
    <w:p>
      <w:pPr>
        <w:spacing w:line="360" w:lineRule="auto"/>
        <w:ind w:firstLine="560" w:firstLineChars="200"/>
        <w:rPr>
          <w:rStyle w:val="59"/>
          <w:rFonts w:cs="仿宋"/>
          <w:color w:val="auto"/>
          <w:szCs w:val="28"/>
          <w:highlight w:val="none"/>
        </w:rPr>
      </w:pPr>
      <w:r>
        <w:rPr>
          <w:rStyle w:val="59"/>
          <w:rFonts w:hint="eastAsia" w:cs="仿宋"/>
          <w:color w:val="auto"/>
          <w:szCs w:val="28"/>
          <w:highlight w:val="none"/>
        </w:rPr>
        <w:t>（四）因重大变故，采购任务取消的；</w:t>
      </w:r>
    </w:p>
    <w:p>
      <w:pPr>
        <w:spacing w:line="360" w:lineRule="auto"/>
        <w:ind w:firstLine="560" w:firstLineChars="200"/>
        <w:rPr>
          <w:rFonts w:ascii="仿宋" w:hAnsi="仿宋" w:eastAsia="仿宋" w:cs="仿宋"/>
          <w:color w:val="auto"/>
          <w:szCs w:val="28"/>
          <w:highlight w:val="none"/>
        </w:rPr>
      </w:pPr>
      <w:r>
        <w:rPr>
          <w:rStyle w:val="59"/>
          <w:rFonts w:hint="eastAsia" w:cs="仿宋"/>
          <w:color w:val="auto"/>
          <w:szCs w:val="28"/>
          <w:highlight w:val="none"/>
        </w:rPr>
        <w:t>（五）法律、法规以及招标文件规定的其他废标情形。</w:t>
      </w:r>
    </w:p>
    <w:p>
      <w:pPr>
        <w:pStyle w:val="3"/>
        <w:spacing w:line="360" w:lineRule="auto"/>
        <w:rPr>
          <w:rFonts w:ascii="仿宋" w:hAnsi="仿宋" w:eastAsia="仿宋" w:cs="仿宋"/>
          <w:color w:val="auto"/>
          <w:szCs w:val="28"/>
          <w:highlight w:val="none"/>
        </w:rPr>
      </w:pPr>
      <w:bookmarkStart w:id="208" w:name="_Toc325620719"/>
      <w:bookmarkStart w:id="209" w:name="_Toc332979560"/>
      <w:bookmarkStart w:id="210" w:name="_Toc10557"/>
      <w:bookmarkStart w:id="211" w:name="_Toc206"/>
      <w:bookmarkStart w:id="212" w:name="_Toc12116"/>
      <w:r>
        <w:rPr>
          <w:rFonts w:hint="eastAsia" w:ascii="仿宋" w:hAnsi="仿宋" w:eastAsia="仿宋" w:cs="仿宋"/>
          <w:color w:val="auto"/>
          <w:szCs w:val="28"/>
          <w:highlight w:val="none"/>
        </w:rPr>
        <w:t>六、中标通知书</w:t>
      </w:r>
      <w:bookmarkEnd w:id="208"/>
      <w:bookmarkEnd w:id="209"/>
      <w:bookmarkEnd w:id="210"/>
      <w:bookmarkEnd w:id="211"/>
      <w:bookmarkEnd w:id="212"/>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评审结束后，由采购人委托采购代理机构向中标人签发《中标通知书》。</w:t>
      </w:r>
    </w:p>
    <w:p>
      <w:pPr>
        <w:pStyle w:val="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213" w:name="_Toc7131"/>
      <w:bookmarkStart w:id="214" w:name="_Toc29849"/>
      <w:bookmarkStart w:id="215" w:name="_Toc12254"/>
      <w:r>
        <w:rPr>
          <w:rFonts w:hint="eastAsia" w:ascii="仿宋" w:hAnsi="仿宋" w:eastAsia="仿宋" w:cs="仿宋"/>
          <w:color w:val="auto"/>
          <w:sz w:val="28"/>
          <w:szCs w:val="28"/>
          <w:highlight w:val="none"/>
        </w:rPr>
        <w:t>第四部分 授予合同</w:t>
      </w:r>
      <w:bookmarkEnd w:id="180"/>
      <w:bookmarkEnd w:id="181"/>
      <w:bookmarkEnd w:id="182"/>
      <w:bookmarkEnd w:id="183"/>
      <w:bookmarkEnd w:id="184"/>
      <w:bookmarkEnd w:id="185"/>
      <w:bookmarkEnd w:id="213"/>
      <w:bookmarkEnd w:id="214"/>
      <w:bookmarkEnd w:id="215"/>
    </w:p>
    <w:p>
      <w:pPr>
        <w:pStyle w:val="3"/>
        <w:spacing w:line="360" w:lineRule="auto"/>
        <w:rPr>
          <w:rStyle w:val="59"/>
          <w:rFonts w:cs="仿宋"/>
          <w:bCs w:val="0"/>
          <w:color w:val="auto"/>
          <w:szCs w:val="28"/>
          <w:highlight w:val="none"/>
        </w:rPr>
      </w:pPr>
      <w:bookmarkStart w:id="216" w:name="_Toc325620721"/>
      <w:bookmarkStart w:id="217" w:name="_Toc4152"/>
      <w:bookmarkStart w:id="218" w:name="_Toc32463"/>
      <w:bookmarkStart w:id="219" w:name="_Toc8163"/>
      <w:bookmarkStart w:id="220" w:name="_Toc356491325"/>
      <w:bookmarkStart w:id="221" w:name="_Toc356490386"/>
      <w:r>
        <w:rPr>
          <w:rStyle w:val="59"/>
          <w:rFonts w:hint="eastAsia" w:cs="仿宋"/>
          <w:bCs w:val="0"/>
          <w:color w:val="auto"/>
          <w:szCs w:val="28"/>
          <w:highlight w:val="none"/>
        </w:rPr>
        <w:t>一、签订合同</w:t>
      </w:r>
      <w:bookmarkEnd w:id="216"/>
      <w:bookmarkEnd w:id="217"/>
      <w:bookmarkEnd w:id="218"/>
      <w:bookmarkEnd w:id="219"/>
      <w:bookmarkEnd w:id="220"/>
      <w:bookmarkEnd w:id="221"/>
    </w:p>
    <w:p>
      <w:pPr>
        <w:spacing w:line="360" w:lineRule="auto"/>
        <w:ind w:firstLine="560" w:firstLineChars="200"/>
        <w:rPr>
          <w:rStyle w:val="59"/>
          <w:rFonts w:cs="仿宋"/>
          <w:color w:val="auto"/>
          <w:szCs w:val="28"/>
          <w:highlight w:val="none"/>
        </w:rPr>
      </w:pPr>
      <w:bookmarkStart w:id="222" w:name="_Toc3313"/>
      <w:bookmarkStart w:id="223" w:name="_Toc32207"/>
      <w:bookmarkStart w:id="224" w:name="_Toc88"/>
      <w:bookmarkStart w:id="225" w:name="_Toc25947"/>
      <w:bookmarkStart w:id="226" w:name="_Toc19586"/>
      <w:bookmarkStart w:id="227" w:name="_Toc7493"/>
      <w:r>
        <w:rPr>
          <w:rStyle w:val="59"/>
          <w:rFonts w:hint="eastAsia" w:cs="仿宋"/>
          <w:color w:val="auto"/>
          <w:szCs w:val="28"/>
          <w:highlight w:val="none"/>
        </w:rPr>
        <w:t>《中标通知书》发出后30日内，按照招标文件确定的事项签订合同。合同签订的内容不能超出招标文件的实质性内容。</w:t>
      </w:r>
      <w:bookmarkEnd w:id="222"/>
      <w:bookmarkEnd w:id="223"/>
      <w:bookmarkEnd w:id="224"/>
      <w:bookmarkEnd w:id="225"/>
      <w:bookmarkEnd w:id="226"/>
      <w:bookmarkEnd w:id="227"/>
    </w:p>
    <w:p>
      <w:pPr>
        <w:pStyle w:val="3"/>
        <w:spacing w:line="360" w:lineRule="auto"/>
        <w:rPr>
          <w:rFonts w:ascii="仿宋" w:hAnsi="仿宋" w:eastAsia="仿宋" w:cs="仿宋"/>
          <w:color w:val="auto"/>
          <w:szCs w:val="28"/>
          <w:highlight w:val="none"/>
        </w:rPr>
      </w:pPr>
      <w:bookmarkStart w:id="228" w:name="_Toc356490387"/>
      <w:bookmarkStart w:id="229" w:name="_Toc29321"/>
      <w:bookmarkStart w:id="230" w:name="_Toc356491326"/>
      <w:bookmarkStart w:id="231" w:name="_Toc325620722"/>
      <w:bookmarkStart w:id="232" w:name="_Toc27885"/>
      <w:bookmarkStart w:id="233" w:name="_Toc9918"/>
      <w:r>
        <w:rPr>
          <w:rFonts w:hint="eastAsia" w:ascii="仿宋" w:hAnsi="仿宋" w:eastAsia="仿宋" w:cs="仿宋"/>
          <w:color w:val="auto"/>
          <w:szCs w:val="28"/>
          <w:highlight w:val="none"/>
        </w:rPr>
        <w:t>二、合同格式</w:t>
      </w:r>
      <w:bookmarkEnd w:id="228"/>
      <w:bookmarkEnd w:id="229"/>
      <w:bookmarkEnd w:id="230"/>
      <w:bookmarkEnd w:id="231"/>
      <w:bookmarkEnd w:id="232"/>
      <w:bookmarkEnd w:id="233"/>
    </w:p>
    <w:p>
      <w:pPr>
        <w:spacing w:line="360" w:lineRule="auto"/>
        <w:ind w:firstLine="560" w:firstLineChars="200"/>
        <w:rPr>
          <w:rFonts w:ascii="仿宋" w:hAnsi="仿宋" w:eastAsia="仿宋" w:cs="仿宋"/>
          <w:color w:val="auto"/>
          <w:szCs w:val="28"/>
          <w:highlight w:val="none"/>
        </w:rPr>
      </w:pPr>
    </w:p>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br w:type="page"/>
      </w:r>
    </w:p>
    <w:p>
      <w:pPr>
        <w:spacing w:line="360" w:lineRule="auto"/>
        <w:jc w:val="center"/>
        <w:rPr>
          <w:rFonts w:ascii="仿宋" w:hAnsi="仿宋" w:eastAsia="仿宋" w:cs="仿宋"/>
          <w:bCs w:val="0"/>
          <w:color w:val="auto"/>
          <w:szCs w:val="28"/>
          <w:highlight w:val="none"/>
        </w:rPr>
      </w:pPr>
    </w:p>
    <w:p>
      <w:pPr>
        <w:spacing w:line="360" w:lineRule="auto"/>
        <w:jc w:val="center"/>
        <w:rPr>
          <w:rFonts w:ascii="仿宋" w:hAnsi="仿宋" w:eastAsia="仿宋" w:cs="仿宋"/>
          <w:bCs w:val="0"/>
          <w:color w:val="auto"/>
          <w:szCs w:val="28"/>
          <w:highlight w:val="none"/>
        </w:rPr>
      </w:pPr>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采购合同</w:t>
      </w:r>
    </w:p>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 </w:t>
      </w:r>
    </w:p>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 </w:t>
      </w:r>
      <w:r>
        <w:rPr>
          <w:rFonts w:hint="eastAsia" w:ascii="仿宋" w:hAnsi="仿宋" w:eastAsia="仿宋" w:cs="仿宋"/>
          <w:b/>
          <w:bCs w:val="0"/>
          <w:color w:val="auto"/>
          <w:szCs w:val="28"/>
          <w:highlight w:val="none"/>
        </w:rPr>
        <w:t>                                                                                 </w:t>
      </w:r>
    </w:p>
    <w:p>
      <w:pPr>
        <w:spacing w:line="360" w:lineRule="auto"/>
        <w:ind w:firstLine="1796"/>
        <w:rPr>
          <w:rFonts w:ascii="仿宋" w:hAnsi="仿宋" w:eastAsia="仿宋" w:cs="仿宋"/>
          <w:color w:val="auto"/>
          <w:szCs w:val="28"/>
          <w:highlight w:val="none"/>
        </w:rPr>
      </w:pPr>
      <w:r>
        <w:rPr>
          <w:rFonts w:hint="eastAsia" w:ascii="仿宋" w:hAnsi="仿宋" w:eastAsia="仿宋" w:cs="仿宋"/>
          <w:color w:val="auto"/>
          <w:szCs w:val="28"/>
          <w:highlight w:val="none"/>
        </w:rPr>
        <w:t> </w:t>
      </w:r>
    </w:p>
    <w:p>
      <w:pPr>
        <w:tabs>
          <w:tab w:val="left" w:pos="735"/>
        </w:tabs>
        <w:wordWrap w:val="0"/>
        <w:spacing w:line="360" w:lineRule="auto"/>
        <w:ind w:left="160" w:leftChars="57" w:right="368" w:firstLine="141" w:firstLineChars="50"/>
        <w:rPr>
          <w:rStyle w:val="39"/>
          <w:rFonts w:ascii="仿宋" w:hAnsi="仿宋" w:eastAsia="仿宋" w:cs="仿宋"/>
          <w:bCs w:val="0"/>
          <w:color w:val="auto"/>
          <w:szCs w:val="28"/>
          <w:highlight w:val="none"/>
        </w:rPr>
      </w:pPr>
    </w:p>
    <w:p>
      <w:pPr>
        <w:tabs>
          <w:tab w:val="left" w:pos="735"/>
        </w:tabs>
        <w:wordWrap w:val="0"/>
        <w:spacing w:line="360" w:lineRule="auto"/>
        <w:ind w:left="160" w:leftChars="57" w:right="368" w:firstLine="141" w:firstLineChars="50"/>
        <w:rPr>
          <w:rStyle w:val="39"/>
          <w:rFonts w:ascii="仿宋" w:hAnsi="仿宋" w:eastAsia="仿宋" w:cs="仿宋"/>
          <w:bCs w:val="0"/>
          <w:color w:val="auto"/>
          <w:szCs w:val="28"/>
          <w:highlight w:val="none"/>
        </w:rPr>
      </w:pPr>
    </w:p>
    <w:p>
      <w:pPr>
        <w:tabs>
          <w:tab w:val="left" w:pos="735"/>
        </w:tabs>
        <w:wordWrap w:val="0"/>
        <w:spacing w:line="360" w:lineRule="auto"/>
        <w:ind w:right="368" w:firstLine="281" w:firstLineChars="100"/>
        <w:rPr>
          <w:rFonts w:ascii="仿宋" w:hAnsi="仿宋" w:eastAsia="仿宋" w:cs="仿宋"/>
          <w:b/>
          <w:bCs w:val="0"/>
          <w:color w:val="auto"/>
          <w:szCs w:val="28"/>
          <w:highlight w:val="none"/>
          <w:u w:val="single"/>
        </w:rPr>
      </w:pPr>
      <w:r>
        <w:rPr>
          <w:rStyle w:val="39"/>
          <w:rFonts w:hint="eastAsia" w:ascii="仿宋" w:hAnsi="仿宋" w:eastAsia="仿宋" w:cs="仿宋"/>
          <w:bCs w:val="0"/>
          <w:color w:val="auto"/>
          <w:szCs w:val="28"/>
          <w:highlight w:val="none"/>
        </w:rPr>
        <w:t>项目名称:</w:t>
      </w:r>
    </w:p>
    <w:p>
      <w:pPr>
        <w:tabs>
          <w:tab w:val="left" w:pos="735"/>
        </w:tabs>
        <w:wordWrap w:val="0"/>
        <w:spacing w:line="360" w:lineRule="auto"/>
        <w:ind w:left="-944" w:leftChars="-337" w:right="368" w:firstLine="1124" w:firstLineChars="400"/>
        <w:rPr>
          <w:rFonts w:ascii="仿宋" w:hAnsi="仿宋" w:eastAsia="仿宋" w:cs="仿宋"/>
          <w:b/>
          <w:bCs w:val="0"/>
          <w:color w:val="auto"/>
          <w:szCs w:val="28"/>
          <w:highlight w:val="none"/>
          <w:u w:val="single"/>
        </w:rPr>
      </w:pPr>
      <w:r>
        <w:rPr>
          <w:rStyle w:val="39"/>
          <w:rFonts w:hint="eastAsia" w:ascii="仿宋" w:hAnsi="仿宋" w:eastAsia="仿宋" w:cs="仿宋"/>
          <w:bCs w:val="0"/>
          <w:color w:val="auto"/>
          <w:szCs w:val="28"/>
          <w:highlight w:val="none"/>
        </w:rPr>
        <w:t>合同编号</w:t>
      </w:r>
      <w:r>
        <w:rPr>
          <w:rFonts w:hint="eastAsia" w:ascii="仿宋" w:hAnsi="仿宋" w:eastAsia="仿宋" w:cs="仿宋"/>
          <w:b/>
          <w:bCs w:val="0"/>
          <w:color w:val="auto"/>
          <w:szCs w:val="28"/>
          <w:highlight w:val="none"/>
        </w:rPr>
        <w:t>:</w:t>
      </w:r>
    </w:p>
    <w:p>
      <w:pPr>
        <w:tabs>
          <w:tab w:val="left" w:pos="735"/>
        </w:tabs>
        <w:wordWrap w:val="0"/>
        <w:spacing w:line="360" w:lineRule="auto"/>
        <w:ind w:left="-944" w:leftChars="-337" w:right="368"/>
        <w:rPr>
          <w:rFonts w:ascii="仿宋" w:hAnsi="仿宋" w:eastAsia="仿宋" w:cs="仿宋"/>
          <w:b/>
          <w:bCs w:val="0"/>
          <w:color w:val="auto"/>
          <w:szCs w:val="28"/>
          <w:highlight w:val="none"/>
          <w:u w:val="single"/>
        </w:rPr>
      </w:pPr>
      <w:r>
        <w:rPr>
          <w:rStyle w:val="39"/>
          <w:rFonts w:hint="eastAsia" w:ascii="仿宋" w:hAnsi="仿宋" w:eastAsia="仿宋" w:cs="仿宋"/>
          <w:bCs w:val="0"/>
          <w:color w:val="auto"/>
          <w:szCs w:val="28"/>
          <w:highlight w:val="none"/>
        </w:rPr>
        <w:t xml:space="preserve">        采购编号</w:t>
      </w:r>
      <w:r>
        <w:rPr>
          <w:rFonts w:hint="eastAsia" w:ascii="仿宋" w:hAnsi="仿宋" w:eastAsia="仿宋" w:cs="仿宋"/>
          <w:b/>
          <w:bCs w:val="0"/>
          <w:color w:val="auto"/>
          <w:szCs w:val="28"/>
          <w:highlight w:val="none"/>
        </w:rPr>
        <w:t>:</w:t>
      </w:r>
    </w:p>
    <w:p>
      <w:pPr>
        <w:spacing w:line="360" w:lineRule="auto"/>
        <w:jc w:val="center"/>
        <w:rPr>
          <w:rFonts w:ascii="仿宋" w:hAnsi="仿宋" w:eastAsia="仿宋" w:cs="仿宋"/>
          <w:b/>
          <w:color w:val="auto"/>
          <w:szCs w:val="28"/>
          <w:highlight w:val="none"/>
        </w:rPr>
      </w:pPr>
      <w:r>
        <w:rPr>
          <w:rFonts w:hint="eastAsia" w:ascii="仿宋" w:hAnsi="仿宋" w:eastAsia="仿宋" w:cs="仿宋"/>
          <w:b/>
          <w:color w:val="auto"/>
          <w:szCs w:val="28"/>
          <w:highlight w:val="none"/>
        </w:rPr>
        <w:t> </w:t>
      </w:r>
    </w:p>
    <w:p>
      <w:pPr>
        <w:spacing w:line="360" w:lineRule="auto"/>
        <w:jc w:val="center"/>
        <w:rPr>
          <w:rFonts w:ascii="仿宋" w:hAnsi="仿宋" w:eastAsia="仿宋" w:cs="仿宋"/>
          <w:b/>
          <w:color w:val="auto"/>
          <w:szCs w:val="28"/>
          <w:highlight w:val="none"/>
        </w:rPr>
      </w:pPr>
      <w:r>
        <w:rPr>
          <w:rFonts w:hint="eastAsia" w:ascii="仿宋" w:hAnsi="仿宋" w:eastAsia="仿宋" w:cs="仿宋"/>
          <w:b/>
          <w:color w:val="auto"/>
          <w:szCs w:val="28"/>
          <w:highlight w:val="none"/>
        </w:rPr>
        <w:t> </w:t>
      </w:r>
    </w:p>
    <w:p>
      <w:pPr>
        <w:spacing w:line="360" w:lineRule="auto"/>
        <w:jc w:val="center"/>
        <w:rPr>
          <w:rFonts w:ascii="仿宋" w:hAnsi="仿宋" w:eastAsia="仿宋" w:cs="仿宋"/>
          <w:b/>
          <w:color w:val="auto"/>
          <w:szCs w:val="28"/>
          <w:highlight w:val="none"/>
        </w:rPr>
      </w:pPr>
      <w:r>
        <w:rPr>
          <w:rFonts w:hint="eastAsia" w:ascii="仿宋" w:hAnsi="仿宋" w:eastAsia="仿宋" w:cs="仿宋"/>
          <w:b/>
          <w:color w:val="auto"/>
          <w:szCs w:val="28"/>
          <w:highlight w:val="none"/>
        </w:rPr>
        <w:t> </w:t>
      </w:r>
    </w:p>
    <w:p>
      <w:pPr>
        <w:spacing w:line="360" w:lineRule="auto"/>
        <w:jc w:val="center"/>
        <w:rPr>
          <w:rFonts w:ascii="仿宋" w:hAnsi="仿宋" w:eastAsia="仿宋" w:cs="仿宋"/>
          <w:b/>
          <w:color w:val="auto"/>
          <w:szCs w:val="28"/>
          <w:highlight w:val="none"/>
        </w:rPr>
      </w:pPr>
    </w:p>
    <w:p>
      <w:pPr>
        <w:spacing w:line="360" w:lineRule="auto"/>
        <w:ind w:firstLine="1807"/>
        <w:rPr>
          <w:rFonts w:ascii="仿宋" w:hAnsi="仿宋" w:eastAsia="仿宋" w:cs="仿宋"/>
          <w:b/>
          <w:color w:val="auto"/>
          <w:szCs w:val="28"/>
          <w:highlight w:val="none"/>
        </w:rPr>
      </w:pPr>
      <w:r>
        <w:rPr>
          <w:rFonts w:hint="eastAsia" w:ascii="仿宋" w:hAnsi="仿宋" w:eastAsia="仿宋" w:cs="仿宋"/>
          <w:b/>
          <w:color w:val="auto"/>
          <w:szCs w:val="28"/>
          <w:highlight w:val="none"/>
        </w:rPr>
        <w:t> </w:t>
      </w:r>
    </w:p>
    <w:p>
      <w:pPr>
        <w:spacing w:line="360" w:lineRule="auto"/>
        <w:ind w:firstLine="551" w:firstLineChars="196"/>
        <w:rPr>
          <w:rFonts w:ascii="仿宋" w:hAnsi="仿宋" w:eastAsia="仿宋" w:cs="仿宋"/>
          <w:b/>
          <w:bCs w:val="0"/>
          <w:color w:val="auto"/>
          <w:szCs w:val="28"/>
          <w:highlight w:val="none"/>
          <w:u w:val="single"/>
        </w:rPr>
      </w:pPr>
      <w:r>
        <w:rPr>
          <w:rFonts w:hint="eastAsia" w:ascii="仿宋" w:hAnsi="仿宋" w:eastAsia="仿宋" w:cs="仿宋"/>
          <w:b/>
          <w:bCs w:val="0"/>
          <w:color w:val="auto"/>
          <w:szCs w:val="28"/>
          <w:highlight w:val="none"/>
        </w:rPr>
        <w:t>甲   方:</w:t>
      </w:r>
    </w:p>
    <w:p>
      <w:pPr>
        <w:spacing w:line="360" w:lineRule="auto"/>
        <w:ind w:firstLine="562" w:firstLineChars="200"/>
        <w:jc w:val="left"/>
        <w:rPr>
          <w:rFonts w:ascii="仿宋" w:hAnsi="仿宋" w:eastAsia="仿宋" w:cs="仿宋"/>
          <w:b/>
          <w:bCs w:val="0"/>
          <w:color w:val="auto"/>
          <w:szCs w:val="28"/>
          <w:highlight w:val="none"/>
          <w:u w:val="single"/>
        </w:rPr>
      </w:pPr>
      <w:r>
        <w:rPr>
          <w:rFonts w:hint="eastAsia" w:ascii="仿宋" w:hAnsi="仿宋" w:eastAsia="仿宋" w:cs="仿宋"/>
          <w:b/>
          <w:bCs w:val="0"/>
          <w:color w:val="auto"/>
          <w:szCs w:val="28"/>
          <w:highlight w:val="none"/>
        </w:rPr>
        <w:t>乙   方:</w:t>
      </w:r>
    </w:p>
    <w:p>
      <w:pPr>
        <w:spacing w:line="360" w:lineRule="auto"/>
        <w:ind w:firstLine="562" w:firstLineChars="200"/>
        <w:jc w:val="left"/>
        <w:rPr>
          <w:rFonts w:ascii="仿宋" w:hAnsi="仿宋" w:eastAsia="仿宋" w:cs="仿宋"/>
          <w:b/>
          <w:bCs w:val="0"/>
          <w:color w:val="auto"/>
          <w:szCs w:val="28"/>
          <w:highlight w:val="none"/>
          <w:u w:val="single"/>
        </w:rPr>
      </w:pPr>
      <w:r>
        <w:rPr>
          <w:rFonts w:hint="eastAsia" w:ascii="仿宋" w:hAnsi="仿宋" w:eastAsia="仿宋" w:cs="仿宋"/>
          <w:b/>
          <w:color w:val="auto"/>
          <w:szCs w:val="28"/>
          <w:highlight w:val="none"/>
        </w:rPr>
        <w:br w:type="page"/>
      </w:r>
      <w:r>
        <w:rPr>
          <w:rFonts w:hint="eastAsia" w:ascii="仿宋" w:hAnsi="仿宋" w:eastAsia="仿宋" w:cs="仿宋"/>
          <w:b/>
          <w:color w:val="auto"/>
          <w:szCs w:val="28"/>
          <w:highlight w:val="none"/>
          <w:u w:val="single"/>
        </w:rPr>
        <w:t xml:space="preserve">      </w:t>
      </w:r>
      <w:r>
        <w:rPr>
          <w:rFonts w:hint="eastAsia" w:ascii="仿宋" w:hAnsi="仿宋" w:eastAsia="仿宋" w:cs="仿宋"/>
          <w:color w:val="auto"/>
          <w:szCs w:val="28"/>
          <w:highlight w:val="none"/>
        </w:rPr>
        <w:t>（甲方）所需</w:t>
      </w:r>
      <w:r>
        <w:rPr>
          <w:rFonts w:hint="eastAsia" w:ascii="仿宋" w:hAnsi="仿宋" w:eastAsia="仿宋" w:cs="仿宋"/>
          <w:b/>
          <w:color w:val="auto"/>
          <w:szCs w:val="28"/>
          <w:highlight w:val="none"/>
          <w:u w:val="single"/>
        </w:rPr>
        <w:t xml:space="preserve">      </w:t>
      </w:r>
      <w:r>
        <w:rPr>
          <w:rFonts w:hint="eastAsia" w:ascii="仿宋" w:hAnsi="仿宋" w:eastAsia="仿宋" w:cs="仿宋"/>
          <w:bCs w:val="0"/>
          <w:color w:val="auto"/>
          <w:szCs w:val="28"/>
          <w:highlight w:val="none"/>
        </w:rPr>
        <w:t>（项目名称）</w:t>
      </w:r>
      <w:r>
        <w:rPr>
          <w:rFonts w:hint="eastAsia" w:ascii="仿宋" w:hAnsi="仿宋" w:eastAsia="仿宋" w:cs="仿宋"/>
          <w:color w:val="auto"/>
          <w:szCs w:val="28"/>
          <w:highlight w:val="none"/>
        </w:rPr>
        <w:t>经山东盛和招标代理有限公司以（项目编号）招标文件在国内以公开招标的方式进行采购。经评审委员会确定</w:t>
      </w:r>
      <w:r>
        <w:rPr>
          <w:rFonts w:hint="eastAsia" w:ascii="仿宋" w:hAnsi="仿宋" w:eastAsia="仿宋" w:cs="仿宋"/>
          <w:b/>
          <w:color w:val="auto"/>
          <w:szCs w:val="28"/>
          <w:highlight w:val="none"/>
          <w:u w:val="single"/>
        </w:rPr>
        <w:t xml:space="preserve">      </w:t>
      </w:r>
      <w:r>
        <w:rPr>
          <w:rFonts w:hint="eastAsia" w:ascii="仿宋" w:hAnsi="仿宋" w:eastAsia="仿宋" w:cs="仿宋"/>
          <w:color w:val="auto"/>
          <w:szCs w:val="28"/>
          <w:highlight w:val="none"/>
        </w:rPr>
        <w:t>（乙方）为中标人</w:t>
      </w:r>
      <w:r>
        <w:rPr>
          <w:rFonts w:hint="eastAsia" w:ascii="仿宋" w:hAnsi="仿宋" w:eastAsia="仿宋" w:cs="仿宋"/>
          <w:bCs w:val="0"/>
          <w:color w:val="auto"/>
          <w:szCs w:val="28"/>
          <w:highlight w:val="none"/>
        </w:rPr>
        <w:t>。</w:t>
      </w:r>
      <w:r>
        <w:rPr>
          <w:rFonts w:hint="eastAsia" w:ascii="仿宋" w:hAnsi="仿宋" w:eastAsia="仿宋" w:cs="仿宋"/>
          <w:color w:val="auto"/>
          <w:szCs w:val="28"/>
          <w:highlight w:val="none"/>
        </w:rPr>
        <w:t>甲乙两方根据《中华人民共和国政府采购法》、《中华人民共和国民法典》等相关法律法规以及本项目招标文件的规定，经平等协商达成合同如下：</w:t>
      </w:r>
    </w:p>
    <w:p>
      <w:pPr>
        <w:spacing w:line="360" w:lineRule="auto"/>
        <w:rPr>
          <w:rFonts w:ascii="仿宋" w:hAnsi="仿宋" w:eastAsia="仿宋" w:cs="仿宋"/>
          <w:b/>
          <w:bCs w:val="0"/>
          <w:color w:val="auto"/>
          <w:kern w:val="0"/>
          <w:szCs w:val="28"/>
          <w:highlight w:val="none"/>
        </w:rPr>
      </w:pPr>
      <w:r>
        <w:rPr>
          <w:rFonts w:hint="eastAsia" w:ascii="仿宋" w:hAnsi="仿宋" w:eastAsia="仿宋" w:cs="仿宋"/>
          <w:b/>
          <w:bCs w:val="0"/>
          <w:color w:val="auto"/>
          <w:kern w:val="0"/>
          <w:szCs w:val="28"/>
          <w:highlight w:val="none"/>
        </w:rPr>
        <w:t>一、本合同由合同文本和下列文件组成</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1、招标文件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2、中标人投标文件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3、中标通知书</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4、中标单位在评审过程中做出的有关澄清或说明或者补正文件</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5、本合同附件</w:t>
      </w:r>
    </w:p>
    <w:p>
      <w:pPr>
        <w:spacing w:line="360" w:lineRule="auto"/>
        <w:rPr>
          <w:rFonts w:ascii="仿宋" w:hAnsi="仿宋" w:eastAsia="仿宋" w:cs="仿宋"/>
          <w:b/>
          <w:bCs w:val="0"/>
          <w:color w:val="auto"/>
          <w:kern w:val="0"/>
          <w:szCs w:val="28"/>
          <w:highlight w:val="none"/>
        </w:rPr>
      </w:pPr>
      <w:r>
        <w:rPr>
          <w:rFonts w:hint="eastAsia" w:ascii="仿宋" w:hAnsi="仿宋" w:eastAsia="仿宋" w:cs="仿宋"/>
          <w:b/>
          <w:bCs w:val="0"/>
          <w:color w:val="auto"/>
          <w:kern w:val="0"/>
          <w:szCs w:val="28"/>
          <w:highlight w:val="none"/>
        </w:rPr>
        <w:t>二、服务的名称、数量、规格</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u w:val="single"/>
        </w:rPr>
        <w:t>见附件 </w:t>
      </w:r>
    </w:p>
    <w:p>
      <w:pPr>
        <w:spacing w:line="360" w:lineRule="auto"/>
        <w:rPr>
          <w:rFonts w:ascii="仿宋" w:hAnsi="仿宋" w:eastAsia="仿宋" w:cs="仿宋"/>
          <w:b/>
          <w:bCs w:val="0"/>
          <w:color w:val="auto"/>
          <w:kern w:val="0"/>
          <w:szCs w:val="28"/>
          <w:highlight w:val="none"/>
        </w:rPr>
      </w:pPr>
      <w:r>
        <w:rPr>
          <w:rFonts w:hint="eastAsia" w:ascii="仿宋" w:hAnsi="仿宋" w:eastAsia="仿宋" w:cs="仿宋"/>
          <w:b/>
          <w:bCs w:val="0"/>
          <w:color w:val="auto"/>
          <w:kern w:val="0"/>
          <w:szCs w:val="28"/>
          <w:highlight w:val="none"/>
        </w:rPr>
        <w:t>三、合同金额</w:t>
      </w:r>
    </w:p>
    <w:p>
      <w:pPr>
        <w:spacing w:line="360" w:lineRule="auto"/>
        <w:ind w:firstLine="560" w:firstLineChars="200"/>
        <w:rPr>
          <w:rFonts w:ascii="仿宋" w:hAnsi="仿宋" w:eastAsia="仿宋" w:cs="仿宋"/>
          <w:color w:val="auto"/>
          <w:kern w:val="0"/>
          <w:szCs w:val="28"/>
          <w:highlight w:val="none"/>
          <w:u w:val="single"/>
        </w:rPr>
      </w:pPr>
      <w:r>
        <w:rPr>
          <w:rFonts w:hint="eastAsia" w:ascii="仿宋" w:hAnsi="仿宋" w:eastAsia="仿宋" w:cs="仿宋"/>
          <w:color w:val="auto"/>
          <w:szCs w:val="28"/>
          <w:highlight w:val="none"/>
        </w:rPr>
        <w:t>合同金额：</w:t>
      </w:r>
      <w:r>
        <w:rPr>
          <w:rFonts w:hint="eastAsia" w:ascii="仿宋" w:hAnsi="仿宋" w:eastAsia="仿宋" w:cs="仿宋"/>
          <w:color w:val="auto"/>
          <w:kern w:val="0"/>
          <w:szCs w:val="28"/>
          <w:highlight w:val="none"/>
        </w:rPr>
        <w:t>人民币：小写：</w:t>
      </w:r>
      <w:r>
        <w:rPr>
          <w:rFonts w:hint="eastAsia" w:ascii="仿宋" w:hAnsi="仿宋" w:eastAsia="仿宋" w:cs="仿宋"/>
          <w:b/>
          <w:color w:val="auto"/>
          <w:szCs w:val="28"/>
          <w:highlight w:val="none"/>
          <w:u w:val="single"/>
        </w:rPr>
        <w:t xml:space="preserve">      </w:t>
      </w:r>
    </w:p>
    <w:p>
      <w:pPr>
        <w:spacing w:line="360" w:lineRule="auto"/>
        <w:ind w:firstLine="560" w:firstLineChars="200"/>
        <w:rPr>
          <w:rFonts w:ascii="仿宋" w:hAnsi="仿宋" w:eastAsia="仿宋" w:cs="仿宋"/>
          <w:b/>
          <w:color w:val="auto"/>
          <w:szCs w:val="28"/>
          <w:highlight w:val="none"/>
          <w:u w:val="single"/>
        </w:rPr>
      </w:pPr>
      <w:r>
        <w:rPr>
          <w:rFonts w:hint="eastAsia" w:ascii="仿宋" w:hAnsi="仿宋" w:eastAsia="仿宋" w:cs="仿宋"/>
          <w:color w:val="auto"/>
          <w:kern w:val="0"/>
          <w:szCs w:val="28"/>
          <w:highlight w:val="none"/>
        </w:rPr>
        <w:t xml:space="preserve">                  大写：</w:t>
      </w:r>
      <w:r>
        <w:rPr>
          <w:rFonts w:hint="eastAsia" w:ascii="仿宋" w:hAnsi="仿宋" w:eastAsia="仿宋" w:cs="仿宋"/>
          <w:b/>
          <w:color w:val="auto"/>
          <w:szCs w:val="28"/>
          <w:highlight w:val="none"/>
          <w:u w:val="single"/>
        </w:rPr>
        <w:t xml:space="preserve">      </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服务期内中标价格不作调整，价格浮动风险由中标单位自行承担。</w:t>
      </w:r>
    </w:p>
    <w:p>
      <w:pPr>
        <w:pStyle w:val="13"/>
        <w:numPr>
          <w:ilvl w:val="0"/>
          <w:numId w:val="3"/>
        </w:numPr>
        <w:spacing w:line="360" w:lineRule="auto"/>
        <w:rPr>
          <w:rFonts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付款方式</w:t>
      </w:r>
    </w:p>
    <w:p>
      <w:pPr>
        <w:spacing w:line="360" w:lineRule="auto"/>
        <w:ind w:firstLine="600" w:firstLineChars="200"/>
        <w:rPr>
          <w:rFonts w:ascii="仿宋" w:hAnsi="仿宋" w:eastAsia="仿宋" w:cs="仿宋"/>
          <w:bCs w:val="0"/>
          <w:color w:val="auto"/>
          <w:szCs w:val="28"/>
          <w:highlight w:val="none"/>
        </w:rPr>
      </w:pPr>
      <w:r>
        <w:rPr>
          <w:rFonts w:hint="eastAsia" w:ascii="仿宋" w:hAnsi="仿宋" w:eastAsia="仿宋"/>
          <w:color w:val="auto"/>
          <w:sz w:val="30"/>
          <w:szCs w:val="30"/>
          <w:highlight w:val="none"/>
        </w:rPr>
        <w:t>签订合同后，乙方保质保量完成每月的服务工作内容，结合考核结果确定每月应支付的费用。在每月的考核验收合格后，乙方凭甲方出具的考核意见，乙方开具正规发票，甲方收到发票后次月25日前支付。</w:t>
      </w:r>
    </w:p>
    <w:p>
      <w:pPr>
        <w:pStyle w:val="13"/>
        <w:numPr>
          <w:ilvl w:val="0"/>
          <w:numId w:val="3"/>
        </w:numPr>
        <w:spacing w:line="360" w:lineRule="auto"/>
        <w:rPr>
          <w:rFonts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服务要求</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1、服务期：一年。</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2、服务地点：山东大学第二医院指定地点。</w:t>
      </w:r>
    </w:p>
    <w:p>
      <w:pPr>
        <w:pStyle w:val="13"/>
        <w:tabs>
          <w:tab w:val="left" w:pos="7689"/>
        </w:tabs>
        <w:spacing w:line="360" w:lineRule="auto"/>
        <w:rPr>
          <w:rFonts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六、售后服务</w:t>
      </w:r>
      <w:r>
        <w:rPr>
          <w:rFonts w:hint="eastAsia" w:ascii="仿宋" w:hAnsi="仿宋" w:eastAsia="仿宋" w:cs="仿宋"/>
          <w:b/>
          <w:bCs w:val="0"/>
          <w:color w:val="auto"/>
          <w:sz w:val="28"/>
          <w:szCs w:val="28"/>
          <w:highlight w:val="none"/>
        </w:rPr>
        <w:tab/>
      </w:r>
    </w:p>
    <w:p>
      <w:pPr>
        <w:pStyle w:val="13"/>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1、乙方应按招标文件、投标文件提供及时、快速、优质的售后服务。</w:t>
      </w:r>
    </w:p>
    <w:p>
      <w:pPr>
        <w:pStyle w:val="13"/>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2、其他售后服务内容。</w:t>
      </w:r>
    </w:p>
    <w:p>
      <w:pPr>
        <w:spacing w:line="360" w:lineRule="auto"/>
        <w:rPr>
          <w:rFonts w:ascii="仿宋" w:hAnsi="仿宋" w:eastAsia="仿宋" w:cs="仿宋"/>
          <w:b/>
          <w:bCs w:val="0"/>
          <w:color w:val="auto"/>
          <w:szCs w:val="28"/>
          <w:highlight w:val="none"/>
        </w:rPr>
      </w:pPr>
      <w:r>
        <w:rPr>
          <w:rFonts w:hint="eastAsia" w:ascii="仿宋" w:hAnsi="仿宋" w:eastAsia="仿宋" w:cs="仿宋"/>
          <w:b/>
          <w:bCs w:val="0"/>
          <w:color w:val="auto"/>
          <w:szCs w:val="28"/>
          <w:highlight w:val="none"/>
        </w:rPr>
        <w:t> 七、合同生效</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本合同为附条件生效合同，除甲乙两方签章，还应满足以下条件时合同生效：</w:t>
      </w:r>
    </w:p>
    <w:p>
      <w:pPr>
        <w:pStyle w:val="13"/>
        <w:spacing w:line="360" w:lineRule="auto"/>
        <w:rPr>
          <w:rFonts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八、违约条款</w:t>
      </w:r>
    </w:p>
    <w:p>
      <w:pPr>
        <w:pStyle w:val="13"/>
        <w:spacing w:line="360" w:lineRule="auto"/>
        <w:ind w:firstLine="560" w:firstLineChars="200"/>
        <w:rPr>
          <w:rFonts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1、乙方履行合同不符合规定，除应按合同约定及时调整服务外，在调整服务期间，应按调整的服务项目金额每日</w:t>
      </w:r>
      <w:r>
        <w:rPr>
          <w:rFonts w:hint="eastAsia" w:ascii="仿宋" w:hAnsi="仿宋" w:eastAsia="仿宋" w:cs="仿宋"/>
          <w:bCs w:val="0"/>
          <w:color w:val="auto"/>
          <w:sz w:val="28"/>
          <w:szCs w:val="28"/>
          <w:highlight w:val="none"/>
          <w:u w:val="single"/>
        </w:rPr>
        <w:t xml:space="preserve">   </w:t>
      </w:r>
      <w:r>
        <w:rPr>
          <w:rFonts w:hint="eastAsia" w:ascii="仿宋" w:hAnsi="仿宋" w:eastAsia="仿宋" w:cs="仿宋"/>
          <w:bCs w:val="0"/>
          <w:color w:val="auto"/>
          <w:sz w:val="28"/>
          <w:szCs w:val="28"/>
          <w:highlight w:val="none"/>
        </w:rPr>
        <w:t>‰向甲方支付违约金。</w:t>
      </w:r>
    </w:p>
    <w:p>
      <w:pPr>
        <w:pStyle w:val="13"/>
        <w:spacing w:line="360" w:lineRule="auto"/>
        <w:ind w:firstLine="560" w:firstLineChars="200"/>
        <w:rPr>
          <w:rFonts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2、一方不按期履行合同，并经另一方提示后30日内仍不履行合同的，守约方有权解除合同，违约方要承担相应的赔偿责任。</w:t>
      </w:r>
    </w:p>
    <w:p>
      <w:pPr>
        <w:pStyle w:val="13"/>
        <w:spacing w:line="360" w:lineRule="auto"/>
        <w:ind w:firstLine="560" w:firstLineChars="200"/>
        <w:rPr>
          <w:rFonts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3、如因一方违约，双方未能就赔偿损失达成协议，引起诉讼或仲裁时，违约方除应赔偿对方经济损失外，还应承担对方因诉讼或仲裁所支付的律师代理费等相关费用。</w:t>
      </w:r>
    </w:p>
    <w:p>
      <w:pPr>
        <w:pStyle w:val="13"/>
        <w:spacing w:line="360" w:lineRule="auto"/>
        <w:ind w:firstLine="560" w:firstLineChars="200"/>
        <w:rPr>
          <w:rFonts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4、其它应承担的违约责任，以《中华人民共和国民法典》和其它有关法律、法规规定为准，无相关规定的，双方协商解决。</w:t>
      </w:r>
    </w:p>
    <w:p>
      <w:pPr>
        <w:pStyle w:val="13"/>
        <w:spacing w:line="360" w:lineRule="auto"/>
        <w:ind w:firstLine="560" w:firstLineChars="200"/>
        <w:rPr>
          <w:rFonts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5、按照本合同规定应该偿付的违约金、赔偿金等，应当在明确责任后10日内，按银行规定或双方商定的结算办法付清，否则按逾期付款处理。</w:t>
      </w:r>
    </w:p>
    <w:p>
      <w:pPr>
        <w:pStyle w:val="13"/>
        <w:spacing w:line="360" w:lineRule="auto"/>
        <w:rPr>
          <w:rFonts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九、不可抗力条款</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因不可抗力致使一方不能及时或完全履行合同的，应及时通知另一方，双方互不承担责任，并在15天内提供有关不可抗力的相应证明。</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合同未履行部分是否继续履行、如何履行等问题，可由双方协商解决。</w:t>
      </w:r>
    </w:p>
    <w:p>
      <w:pPr>
        <w:pStyle w:val="13"/>
        <w:spacing w:line="360" w:lineRule="auto"/>
        <w:rPr>
          <w:rFonts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十、争议的解决方式</w:t>
      </w:r>
    </w:p>
    <w:p>
      <w:pPr>
        <w:pStyle w:val="13"/>
        <w:spacing w:line="360" w:lineRule="auto"/>
        <w:ind w:firstLine="560" w:firstLineChars="200"/>
        <w:rPr>
          <w:rFonts w:ascii="仿宋" w:hAnsi="仿宋" w:eastAsia="仿宋" w:cs="仿宋"/>
          <w:b/>
          <w:bCs w:val="0"/>
          <w:color w:val="auto"/>
          <w:sz w:val="28"/>
          <w:szCs w:val="28"/>
          <w:highlight w:val="none"/>
        </w:rPr>
      </w:pPr>
      <w:r>
        <w:rPr>
          <w:rFonts w:hint="eastAsia" w:ascii="仿宋" w:hAnsi="仿宋" w:eastAsia="仿宋" w:cs="仿宋"/>
          <w:bCs w:val="0"/>
          <w:color w:val="auto"/>
          <w:sz w:val="28"/>
          <w:szCs w:val="28"/>
          <w:highlight w:val="none"/>
        </w:rPr>
        <w:t>合同发生纠纷时，双方应协商解决，协商不成可以采用下列方式解决：（1）提交仲裁委员会仲裁；（2）向人民法院起诉。</w:t>
      </w:r>
    </w:p>
    <w:p>
      <w:pPr>
        <w:pStyle w:val="13"/>
        <w:spacing w:line="360" w:lineRule="auto"/>
        <w:rPr>
          <w:rFonts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十一、补充协议</w:t>
      </w:r>
    </w:p>
    <w:p>
      <w:pPr>
        <w:pStyle w:val="14"/>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合同未尽事宜，经双方协商可签订补充协议，所签订的补充协议与本合同具有同等的法律效力，补充协议的生效应符合本合同第八条的规定。</w:t>
      </w:r>
    </w:p>
    <w:p>
      <w:pPr>
        <w:pStyle w:val="13"/>
        <w:spacing w:line="360" w:lineRule="auto"/>
        <w:rPr>
          <w:rFonts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十二、合同保存</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本合同一式</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份，甲方</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份，乙方</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份。</w:t>
      </w:r>
    </w:p>
    <w:p>
      <w:pPr>
        <w:spacing w:line="360" w:lineRule="auto"/>
        <w:rPr>
          <w:rFonts w:ascii="仿宋" w:hAnsi="仿宋" w:eastAsia="仿宋" w:cs="仿宋"/>
          <w:bCs w:val="0"/>
          <w:color w:val="auto"/>
          <w:szCs w:val="28"/>
          <w:highlight w:val="none"/>
        </w:rPr>
      </w:pPr>
      <w:r>
        <w:rPr>
          <w:rFonts w:hint="eastAsia" w:ascii="仿宋" w:hAnsi="仿宋" w:eastAsia="仿宋" w:cs="仿宋"/>
          <w:color w:val="auto"/>
          <w:szCs w:val="28"/>
          <w:highlight w:val="none"/>
        </w:rPr>
        <w:t>甲方(公章)：                        乙方(公章)：</w:t>
      </w:r>
    </w:p>
    <w:p>
      <w:pPr>
        <w:spacing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rPr>
        <w:t>法定代表人或授权代理人：（签字）    法定代表人或授权代理人：（签字）</w:t>
      </w:r>
    </w:p>
    <w:p>
      <w:pPr>
        <w:spacing w:line="360" w:lineRule="auto"/>
        <w:ind w:left="6300" w:right="-644" w:rightChars="-230" w:hanging="6300" w:hangingChars="2250"/>
        <w:rPr>
          <w:rFonts w:ascii="仿宋" w:hAnsi="仿宋" w:eastAsia="仿宋" w:cs="仿宋"/>
          <w:color w:val="auto"/>
          <w:szCs w:val="28"/>
          <w:highlight w:val="none"/>
        </w:rPr>
      </w:pPr>
      <w:r>
        <w:rPr>
          <w:rFonts w:hint="eastAsia" w:ascii="仿宋" w:hAnsi="仿宋" w:eastAsia="仿宋" w:cs="仿宋"/>
          <w:color w:val="auto"/>
          <w:szCs w:val="28"/>
          <w:highlight w:val="none"/>
        </w:rPr>
        <w:t>开户单位：                              开户单位：</w:t>
      </w:r>
    </w:p>
    <w:p>
      <w:pPr>
        <w:spacing w:line="360" w:lineRule="auto"/>
        <w:ind w:left="6440" w:hanging="6440" w:hangingChars="23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开户银行：                              开户银行：</w:t>
      </w:r>
    </w:p>
    <w:p>
      <w:pPr>
        <w:spacing w:line="360" w:lineRule="auto"/>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账     号：                            账   号：</w:t>
      </w:r>
    </w:p>
    <w:p>
      <w:pPr>
        <w:spacing w:line="360" w:lineRule="auto"/>
        <w:rPr>
          <w:rFonts w:ascii="仿宋" w:hAnsi="仿宋" w:eastAsia="仿宋" w:cs="仿宋"/>
          <w:color w:val="auto"/>
          <w:szCs w:val="28"/>
          <w:highlight w:val="none"/>
        </w:rPr>
      </w:pPr>
    </w:p>
    <w:p>
      <w:pPr>
        <w:spacing w:line="360" w:lineRule="auto"/>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 xml:space="preserve">地   址：                            地  址： </w:t>
      </w:r>
    </w:p>
    <w:p>
      <w:pPr>
        <w:spacing w:before="156" w:line="360" w:lineRule="auto"/>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签订时间：2023年  月  日              签订时间：2023年  月  日</w:t>
      </w:r>
    </w:p>
    <w:p>
      <w:pPr>
        <w:widowControl/>
        <w:spacing w:line="360" w:lineRule="auto"/>
        <w:jc w:val="left"/>
        <w:rPr>
          <w:rFonts w:ascii="仿宋" w:hAnsi="仿宋" w:eastAsia="仿宋" w:cs="仿宋"/>
          <w:color w:val="auto"/>
          <w:szCs w:val="28"/>
          <w:highlight w:val="none"/>
        </w:rPr>
      </w:pPr>
      <w:r>
        <w:rPr>
          <w:rFonts w:hint="eastAsia" w:ascii="仿宋" w:hAnsi="仿宋" w:eastAsia="仿宋" w:cs="仿宋"/>
          <w:bCs w:val="0"/>
          <w:color w:val="auto"/>
          <w:szCs w:val="28"/>
          <w:highlight w:val="none"/>
        </w:rPr>
        <w:t>电  话：                              电  话：</w:t>
      </w:r>
    </w:p>
    <w:p>
      <w:pPr>
        <w:snapToGrid w:val="0"/>
        <w:spacing w:line="360" w:lineRule="auto"/>
        <w:rPr>
          <w:rFonts w:ascii="仿宋" w:hAnsi="仿宋" w:eastAsia="仿宋" w:cs="仿宋"/>
          <w:snapToGrid w:val="0"/>
          <w:color w:val="auto"/>
          <w:kern w:val="0"/>
          <w:highlight w:val="none"/>
        </w:rPr>
      </w:pPr>
      <w:r>
        <w:rPr>
          <w:rFonts w:hint="eastAsia" w:ascii="仿宋" w:hAnsi="仿宋" w:eastAsia="仿宋" w:cs="仿宋"/>
          <w:b/>
          <w:color w:val="auto"/>
          <w:sz w:val="24"/>
          <w:highlight w:val="none"/>
        </w:rPr>
        <w:t>注：最终合同内容以采购人实际签署的合同为准。</w:t>
      </w:r>
    </w:p>
    <w:p>
      <w:pPr>
        <w:spacing w:line="360" w:lineRule="auto"/>
        <w:jc w:val="center"/>
        <w:outlineLvl w:val="0"/>
        <w:rPr>
          <w:rFonts w:ascii="仿宋" w:hAnsi="仿宋" w:eastAsia="仿宋" w:cs="仿宋"/>
          <w:color w:val="auto"/>
          <w:szCs w:val="28"/>
          <w:highlight w:val="none"/>
        </w:rPr>
      </w:pPr>
      <w:r>
        <w:rPr>
          <w:rFonts w:hint="eastAsia" w:ascii="仿宋" w:hAnsi="仿宋" w:eastAsia="仿宋" w:cs="仿宋"/>
          <w:color w:val="auto"/>
          <w:szCs w:val="28"/>
          <w:highlight w:val="none"/>
        </w:rPr>
        <w:br w:type="page"/>
      </w:r>
      <w:bookmarkStart w:id="234" w:name="_Toc7549"/>
      <w:bookmarkStart w:id="235" w:name="_Toc7512"/>
      <w:bookmarkStart w:id="236" w:name="_Toc28705"/>
      <w:r>
        <w:rPr>
          <w:rFonts w:hint="eastAsia" w:ascii="仿宋" w:hAnsi="仿宋" w:eastAsia="仿宋" w:cs="仿宋"/>
          <w:b/>
          <w:bCs w:val="0"/>
          <w:color w:val="auto"/>
          <w:sz w:val="32"/>
          <w:szCs w:val="32"/>
          <w:highlight w:val="none"/>
        </w:rPr>
        <w:t>第五部分 项目说明及要求</w:t>
      </w:r>
      <w:bookmarkEnd w:id="234"/>
      <w:bookmarkEnd w:id="235"/>
      <w:bookmarkEnd w:id="236"/>
    </w:p>
    <w:p>
      <w:pPr>
        <w:pStyle w:val="3"/>
        <w:spacing w:line="360" w:lineRule="auto"/>
        <w:rPr>
          <w:rFonts w:ascii="仿宋" w:hAnsi="仿宋" w:eastAsia="仿宋" w:cs="仿宋"/>
          <w:color w:val="auto"/>
          <w:szCs w:val="28"/>
          <w:highlight w:val="none"/>
        </w:rPr>
      </w:pPr>
      <w:bookmarkStart w:id="237" w:name="_Toc29518"/>
      <w:bookmarkStart w:id="238" w:name="_Toc356490389"/>
      <w:bookmarkStart w:id="239" w:name="_Toc42877310"/>
      <w:bookmarkStart w:id="240" w:name="_Toc356491328"/>
      <w:bookmarkStart w:id="241" w:name="_Toc10312"/>
      <w:bookmarkStart w:id="242" w:name="_Toc325620724"/>
      <w:bookmarkStart w:id="243" w:name="_Toc4764"/>
      <w:bookmarkStart w:id="244" w:name="_Toc407632791"/>
      <w:r>
        <w:rPr>
          <w:rFonts w:hint="eastAsia" w:ascii="仿宋" w:hAnsi="仿宋" w:eastAsia="仿宋" w:cs="仿宋"/>
          <w:color w:val="auto"/>
          <w:szCs w:val="28"/>
          <w:highlight w:val="none"/>
        </w:rPr>
        <w:t>一、项目名称</w:t>
      </w:r>
      <w:bookmarkEnd w:id="237"/>
      <w:bookmarkEnd w:id="238"/>
      <w:bookmarkEnd w:id="239"/>
      <w:bookmarkEnd w:id="240"/>
      <w:bookmarkEnd w:id="241"/>
      <w:bookmarkEnd w:id="242"/>
      <w:bookmarkEnd w:id="243"/>
      <w:bookmarkEnd w:id="244"/>
      <w:bookmarkStart w:id="245" w:name="_Toc325620725"/>
    </w:p>
    <w:bookmarkEnd w:id="245"/>
    <w:p>
      <w:pPr>
        <w:spacing w:line="360" w:lineRule="auto"/>
        <w:ind w:firstLine="560" w:firstLineChars="200"/>
        <w:rPr>
          <w:rFonts w:ascii="仿宋" w:hAnsi="仿宋" w:eastAsia="仿宋" w:cs="仿宋"/>
          <w:color w:val="auto"/>
          <w:szCs w:val="28"/>
          <w:highlight w:val="none"/>
        </w:rPr>
      </w:pPr>
      <w:bookmarkStart w:id="246" w:name="_Toc356490390"/>
      <w:bookmarkStart w:id="247" w:name="_Toc407632792"/>
      <w:bookmarkStart w:id="248" w:name="_Toc356491329"/>
      <w:r>
        <w:rPr>
          <w:rFonts w:hint="eastAsia" w:ascii="仿宋" w:hAnsi="仿宋" w:eastAsia="仿宋" w:cs="仿宋"/>
          <w:color w:val="auto"/>
          <w:szCs w:val="28"/>
          <w:highlight w:val="none"/>
        </w:rPr>
        <w:t>山东大学第二医院2023年中心院区安消综合服务项目</w:t>
      </w:r>
    </w:p>
    <w:p>
      <w:pPr>
        <w:pStyle w:val="3"/>
        <w:spacing w:line="360" w:lineRule="auto"/>
        <w:rPr>
          <w:rFonts w:ascii="仿宋" w:hAnsi="仿宋" w:eastAsia="仿宋" w:cs="仿宋"/>
          <w:b w:val="0"/>
          <w:color w:val="auto"/>
          <w:kern w:val="2"/>
          <w:szCs w:val="28"/>
          <w:highlight w:val="none"/>
        </w:rPr>
      </w:pPr>
      <w:bookmarkStart w:id="249" w:name="_Toc2073"/>
      <w:bookmarkStart w:id="250" w:name="_Toc42877311"/>
      <w:bookmarkStart w:id="251" w:name="_Toc20032"/>
      <w:bookmarkStart w:id="252" w:name="_Toc19819"/>
      <w:r>
        <w:rPr>
          <w:rFonts w:hint="eastAsia" w:ascii="仿宋" w:hAnsi="仿宋" w:eastAsia="仿宋" w:cs="仿宋"/>
          <w:color w:val="auto"/>
          <w:szCs w:val="28"/>
          <w:highlight w:val="none"/>
        </w:rPr>
        <w:t>二、项目说明</w:t>
      </w:r>
      <w:bookmarkEnd w:id="246"/>
      <w:bookmarkEnd w:id="247"/>
      <w:bookmarkEnd w:id="248"/>
      <w:bookmarkEnd w:id="249"/>
      <w:bookmarkEnd w:id="250"/>
      <w:bookmarkEnd w:id="251"/>
      <w:bookmarkEnd w:id="252"/>
    </w:p>
    <w:p>
      <w:pPr>
        <w:spacing w:line="360" w:lineRule="auto"/>
        <w:ind w:firstLine="560" w:firstLineChars="200"/>
        <w:rPr>
          <w:rFonts w:ascii="仿宋" w:hAnsi="仿宋" w:eastAsia="仿宋" w:cs="仿宋"/>
          <w:color w:val="auto"/>
          <w:szCs w:val="28"/>
          <w:highlight w:val="none"/>
        </w:rPr>
      </w:pPr>
      <w:bookmarkStart w:id="253" w:name="_Toc356491330"/>
      <w:bookmarkStart w:id="254" w:name="_Toc356490391"/>
      <w:bookmarkStart w:id="255" w:name="_Toc325620726"/>
      <w:r>
        <w:rPr>
          <w:rFonts w:hint="eastAsia" w:ascii="仿宋" w:hAnsi="仿宋" w:eastAsia="仿宋" w:cs="仿宋"/>
          <w:color w:val="auto"/>
          <w:szCs w:val="28"/>
          <w:highlight w:val="none"/>
        </w:rPr>
        <w:t>1.本项目共1个包，中标人不得对所投包内容分解后进行响应。</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2.本项目报价不得超过最高控制价，否则作无效报价处理。</w:t>
      </w: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山东大学第二医院座落于历史文化名城泉城济南北部（天桥区北园大街247号），是国家卫生健康委员会委属（管）的三级甲等综合医院，百年名校山东大学直属医院，山东大学第二临床学院。院区面积6.4万平方米，医疗建筑面积约17.9万平方米，开放床位2443张，年门诊量140万人次，年出院人数10.6万人次。本次安消综合服务项目设置人员123名</w:t>
      </w:r>
      <w:r>
        <w:rPr>
          <w:rFonts w:hint="eastAsia" w:ascii="仿宋" w:hAnsi="仿宋" w:eastAsia="仿宋" w:cs="仿宋"/>
          <w:color w:val="auto"/>
          <w:szCs w:val="28"/>
          <w:highlight w:val="none"/>
        </w:rPr>
        <w:t>。</w:t>
      </w:r>
    </w:p>
    <w:p>
      <w:pPr>
        <w:pStyle w:val="3"/>
        <w:spacing w:line="360" w:lineRule="auto"/>
        <w:rPr>
          <w:rFonts w:ascii="仿宋" w:hAnsi="仿宋" w:eastAsia="仿宋" w:cs="仿宋"/>
          <w:color w:val="auto"/>
          <w:szCs w:val="28"/>
          <w:highlight w:val="none"/>
        </w:rPr>
      </w:pPr>
      <w:bookmarkStart w:id="256" w:name="_Toc5528"/>
      <w:r>
        <w:rPr>
          <w:rFonts w:hint="eastAsia" w:ascii="仿宋" w:hAnsi="仿宋" w:eastAsia="仿宋" w:cs="仿宋"/>
          <w:color w:val="auto"/>
          <w:szCs w:val="28"/>
          <w:highlight w:val="none"/>
        </w:rPr>
        <w:t>三、</w:t>
      </w:r>
      <w:bookmarkStart w:id="257" w:name="_Toc4994"/>
      <w:bookmarkStart w:id="258" w:name="_Toc407632793"/>
      <w:bookmarkStart w:id="259" w:name="_Toc42877312"/>
      <w:bookmarkStart w:id="260" w:name="_Toc24750"/>
      <w:r>
        <w:rPr>
          <w:rFonts w:hint="eastAsia" w:ascii="仿宋" w:hAnsi="仿宋" w:eastAsia="仿宋" w:cs="仿宋"/>
          <w:color w:val="auto"/>
          <w:szCs w:val="28"/>
          <w:highlight w:val="none"/>
        </w:rPr>
        <w:t>商务条件</w:t>
      </w:r>
      <w:bookmarkEnd w:id="253"/>
      <w:bookmarkEnd w:id="254"/>
      <w:bookmarkEnd w:id="255"/>
      <w:bookmarkEnd w:id="256"/>
      <w:bookmarkEnd w:id="257"/>
      <w:bookmarkEnd w:id="258"/>
      <w:bookmarkEnd w:id="259"/>
      <w:bookmarkEnd w:id="260"/>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1、服务期：一年，2023年9月1日至2024年8月31日。</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2、服务地点：山东大学第二医院指定地点。</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3、付款方式：签订合同后，</w:t>
      </w:r>
      <w:r>
        <w:rPr>
          <w:rFonts w:hint="eastAsia" w:ascii="仿宋" w:hAnsi="仿宋" w:eastAsia="仿宋" w:cs="仿宋"/>
          <w:bCs w:val="0"/>
          <w:color w:val="auto"/>
          <w:szCs w:val="28"/>
          <w:highlight w:val="none"/>
          <w:lang w:eastAsia="zh-CN"/>
        </w:rPr>
        <w:t>乙方</w:t>
      </w:r>
      <w:r>
        <w:rPr>
          <w:rFonts w:hint="eastAsia" w:ascii="仿宋" w:hAnsi="仿宋" w:eastAsia="仿宋" w:cs="仿宋"/>
          <w:bCs w:val="0"/>
          <w:color w:val="auto"/>
          <w:szCs w:val="28"/>
          <w:highlight w:val="none"/>
        </w:rPr>
        <w:t>保质保量完成每月的服务工作内容，结合考核结果确定每月应支付的费用。在每月的考核验收合格后，</w:t>
      </w:r>
      <w:r>
        <w:rPr>
          <w:rFonts w:hint="eastAsia" w:ascii="仿宋" w:hAnsi="仿宋" w:eastAsia="仿宋" w:cs="仿宋"/>
          <w:bCs w:val="0"/>
          <w:color w:val="auto"/>
          <w:szCs w:val="28"/>
          <w:highlight w:val="none"/>
          <w:lang w:eastAsia="zh-CN"/>
        </w:rPr>
        <w:t>乙方</w:t>
      </w:r>
      <w:r>
        <w:rPr>
          <w:rFonts w:hint="eastAsia" w:ascii="仿宋" w:hAnsi="仿宋" w:eastAsia="仿宋" w:cs="仿宋"/>
          <w:bCs w:val="0"/>
          <w:color w:val="auto"/>
          <w:szCs w:val="28"/>
          <w:highlight w:val="none"/>
        </w:rPr>
        <w:t>凭</w:t>
      </w:r>
      <w:r>
        <w:rPr>
          <w:rFonts w:hint="eastAsia" w:ascii="仿宋" w:hAnsi="仿宋" w:eastAsia="仿宋" w:cs="仿宋"/>
          <w:bCs w:val="0"/>
          <w:color w:val="auto"/>
          <w:szCs w:val="28"/>
          <w:highlight w:val="none"/>
          <w:lang w:eastAsia="zh-CN"/>
        </w:rPr>
        <w:t>甲方</w:t>
      </w:r>
      <w:r>
        <w:rPr>
          <w:rFonts w:hint="eastAsia" w:ascii="仿宋" w:hAnsi="仿宋" w:eastAsia="仿宋" w:cs="仿宋"/>
          <w:bCs w:val="0"/>
          <w:color w:val="auto"/>
          <w:szCs w:val="28"/>
          <w:highlight w:val="none"/>
        </w:rPr>
        <w:t>出具的考核意见，</w:t>
      </w:r>
      <w:r>
        <w:rPr>
          <w:rFonts w:hint="eastAsia" w:ascii="仿宋" w:hAnsi="仿宋" w:eastAsia="仿宋" w:cs="仿宋"/>
          <w:bCs w:val="0"/>
          <w:color w:val="auto"/>
          <w:szCs w:val="28"/>
          <w:highlight w:val="none"/>
          <w:lang w:eastAsia="zh-CN"/>
        </w:rPr>
        <w:t>乙方</w:t>
      </w:r>
      <w:r>
        <w:rPr>
          <w:rFonts w:hint="eastAsia" w:ascii="仿宋" w:hAnsi="仿宋" w:eastAsia="仿宋" w:cs="仿宋"/>
          <w:bCs w:val="0"/>
          <w:color w:val="auto"/>
          <w:szCs w:val="28"/>
          <w:highlight w:val="none"/>
        </w:rPr>
        <w:t>开</w:t>
      </w:r>
      <w:r>
        <w:rPr>
          <w:rFonts w:hint="eastAsia" w:ascii="仿宋" w:hAnsi="仿宋" w:eastAsia="仿宋" w:cs="仿宋"/>
          <w:bCs w:val="0"/>
          <w:color w:val="auto"/>
          <w:szCs w:val="28"/>
          <w:highlight w:val="none"/>
          <w:lang w:eastAsia="zh-CN"/>
        </w:rPr>
        <w:t>具</w:t>
      </w:r>
      <w:r>
        <w:rPr>
          <w:rFonts w:hint="eastAsia" w:ascii="仿宋" w:hAnsi="仿宋" w:eastAsia="仿宋" w:cs="仿宋"/>
          <w:bCs w:val="0"/>
          <w:color w:val="auto"/>
          <w:szCs w:val="28"/>
          <w:highlight w:val="none"/>
        </w:rPr>
        <w:t>正规发票，</w:t>
      </w:r>
      <w:r>
        <w:rPr>
          <w:rFonts w:hint="eastAsia" w:ascii="仿宋" w:hAnsi="仿宋" w:eastAsia="仿宋" w:cs="仿宋"/>
          <w:bCs w:val="0"/>
          <w:color w:val="auto"/>
          <w:szCs w:val="28"/>
          <w:highlight w:val="none"/>
          <w:lang w:eastAsia="zh-CN"/>
        </w:rPr>
        <w:t>甲方收到发票后次月</w:t>
      </w:r>
      <w:r>
        <w:rPr>
          <w:rFonts w:hint="eastAsia" w:ascii="仿宋" w:hAnsi="仿宋" w:eastAsia="仿宋" w:cs="仿宋"/>
          <w:bCs w:val="0"/>
          <w:color w:val="auto"/>
          <w:szCs w:val="28"/>
          <w:highlight w:val="none"/>
          <w:lang w:val="en-US" w:eastAsia="zh-CN"/>
        </w:rPr>
        <w:t>25日前支付</w:t>
      </w:r>
      <w:r>
        <w:rPr>
          <w:rFonts w:hint="eastAsia" w:ascii="仿宋" w:hAnsi="仿宋" w:eastAsia="仿宋" w:cs="仿宋"/>
          <w:bCs w:val="0"/>
          <w:color w:val="auto"/>
          <w:szCs w:val="28"/>
          <w:highlight w:val="none"/>
        </w:rPr>
        <w:t>。</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4、本项目预算：</w:t>
      </w:r>
      <w:bookmarkStart w:id="261" w:name="_Toc356491341"/>
      <w:bookmarkStart w:id="262" w:name="_Toc356490393"/>
      <w:r>
        <w:rPr>
          <w:rFonts w:hint="eastAsia" w:ascii="仿宋" w:hAnsi="仿宋" w:eastAsia="仿宋" w:cs="仿宋"/>
          <w:bCs w:val="0"/>
          <w:color w:val="auto"/>
          <w:szCs w:val="28"/>
          <w:highlight w:val="none"/>
        </w:rPr>
        <w:t>500万元。</w:t>
      </w:r>
      <w:bookmarkStart w:id="263" w:name="_Toc16289"/>
      <w:bookmarkStart w:id="264" w:name="_Toc31810"/>
    </w:p>
    <w:p>
      <w:pPr>
        <w:rPr>
          <w:rFonts w:ascii="仿宋" w:hAnsi="仿宋" w:eastAsia="仿宋" w:cs="仿宋"/>
          <w:b/>
          <w:color w:val="auto"/>
          <w:kern w:val="0"/>
          <w:szCs w:val="28"/>
          <w:highlight w:val="none"/>
        </w:rPr>
      </w:pPr>
      <w:r>
        <w:rPr>
          <w:rFonts w:hint="eastAsia" w:ascii="仿宋" w:hAnsi="仿宋" w:eastAsia="仿宋" w:cs="仿宋"/>
          <w:b/>
          <w:color w:val="auto"/>
          <w:kern w:val="0"/>
          <w:szCs w:val="28"/>
          <w:highlight w:val="none"/>
        </w:rPr>
        <w:br w:type="page"/>
      </w:r>
    </w:p>
    <w:p>
      <w:pPr>
        <w:spacing w:line="360" w:lineRule="auto"/>
        <w:outlineLvl w:val="1"/>
        <w:rPr>
          <w:rFonts w:ascii="仿宋" w:hAnsi="仿宋" w:eastAsia="仿宋" w:cs="仿宋"/>
          <w:b/>
          <w:color w:val="auto"/>
          <w:kern w:val="0"/>
          <w:szCs w:val="28"/>
          <w:highlight w:val="none"/>
        </w:rPr>
      </w:pPr>
      <w:bookmarkStart w:id="265" w:name="_Toc14849"/>
      <w:r>
        <w:rPr>
          <w:rFonts w:hint="eastAsia" w:ascii="仿宋" w:hAnsi="仿宋" w:eastAsia="仿宋" w:cs="仿宋"/>
          <w:b/>
          <w:color w:val="auto"/>
          <w:kern w:val="0"/>
          <w:szCs w:val="28"/>
          <w:highlight w:val="none"/>
        </w:rPr>
        <w:t>四、</w:t>
      </w:r>
      <w:bookmarkEnd w:id="263"/>
      <w:bookmarkEnd w:id="264"/>
      <w:r>
        <w:rPr>
          <w:rFonts w:hint="eastAsia" w:ascii="仿宋" w:hAnsi="仿宋" w:eastAsia="仿宋" w:cs="仿宋"/>
          <w:b/>
          <w:color w:val="auto"/>
          <w:kern w:val="0"/>
          <w:szCs w:val="28"/>
          <w:highlight w:val="none"/>
        </w:rPr>
        <w:t>项目要求</w:t>
      </w:r>
      <w:bookmarkEnd w:id="265"/>
    </w:p>
    <w:p>
      <w:pPr>
        <w:spacing w:line="360" w:lineRule="auto"/>
        <w:ind w:firstLine="560" w:firstLineChars="200"/>
        <w:rPr>
          <w:rFonts w:ascii="仿宋" w:hAnsi="仿宋" w:eastAsia="仿宋" w:cs="仿宋"/>
          <w:bCs w:val="0"/>
          <w:color w:val="auto"/>
          <w:szCs w:val="28"/>
          <w:highlight w:val="none"/>
        </w:rPr>
      </w:pPr>
      <w:bookmarkStart w:id="266" w:name="_Toc15105"/>
      <w:bookmarkStart w:id="267" w:name="_Toc23109"/>
      <w:r>
        <w:rPr>
          <w:rFonts w:hint="eastAsia" w:ascii="仿宋" w:hAnsi="仿宋" w:eastAsia="仿宋" w:cs="仿宋"/>
          <w:bCs w:val="0"/>
          <w:color w:val="auto"/>
          <w:szCs w:val="28"/>
          <w:highlight w:val="none"/>
        </w:rPr>
        <w:t>（一）服务内容</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服务内容包括山东大学第二医院中心院区楼宇（崇礼楼、明德楼、崇仁楼、广智南楼、广智北楼、至善楼、文会楼、办公楼等）、西三门及院区的治安防范、消防值班、监控、巡逻、守护、疫情防控、反恐防暴、防火管理、门岗管理、安检管理等工作，维护医院的医疗秩序、办公秩序，医患纠纷现场秩序维护和各项临时性任务(包括警卫、重大接待活动及突发事件等)的相关服务，确保医院范围内的人、财、物安全，积极开展 “平安医院”创建相关工作。具体包括：</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1、落实《企业事业单位内部治安保卫条例》有关规定，加强对院区和楼宇出入口管理，按要求维护医院正常诊疗秩序。</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2、负责院内巡逻，发现并处置各类安全隐患，制止各类扰乱正常医疗秩序的不文明行为，受理报警和求助，禁止商贩、推销人员等闲杂人员进入医院院区，维护医院医教研、办公和生活秩序。</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3、负责指定区域与目标、场所和设施的看护，防止院区内财产被盗、人员受到伤害。对于院区内的可疑人员进行盘问检查，维护院区内秩序安全。</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4、负责消防设施、设备的安全巡查及消防安全隐患排查，初期火灾扑救。对防火、防爆等重点区域和消防设备要加强巡查，避免火灾事故发生。</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5、消防、安全监控设备使用和管理，包括医院内的消火栓、消防箱、消防报警系统等消防设施的管理，安全监控设备和消防监控设备及消防监控室的管理，保证消防、监控等安全设备的正常运转。院区消防、安全视频监控系统24小时设专人值守，及时发现监控区域异常情况并报告相关部门，按照规定流程调取视频资料。</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6、负责医院各楼宇出入口区域的安全检查与风险管控，通过安检设备和手持探测仪器对进入医院区域的人员和物品进行安全检查，防止违禁物品带入医院，不断完善医院安全体系。</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7、发生疫情时，按照医院相关疫情防控要求进行楼宇管控，同时配合疫情防控人员做好疫情防控工作。</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 xml:space="preserve">8、制定各类应急处置预案，妥善处置各类突发事件，落实政府主管部门对公益性医院反恐及应急处置工作的要求。所编制的方案应当具有针对性，达到清晰、合理、有效，并组织人员培训与演练。 </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9、配合医院或公安、消防、安监、疫情防控等部门做好安全宣传和检查工作。</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10、如遭遇医患纠纷等突发事件和各项临时性任务(包括警卫、重大接待活动及突发事件等)，服从院方的调度指挥。</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11、设置一定数量应急备勤人员，若遇有重大活动或应急突发事件时院内安保力量不足，按医院要求无偿增派援助。配合、服从保卫部的临时应急调度，法定节假日和重大活动期间进行全员戒备。</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12、如发生火灾等突发事件，全体保安人员作为志愿消防队员，必须做好必要的应急处理，并保护好现场，及时通知相关部门，按照应急预案妥善处置。</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13、院方交办的其它工作。</w:t>
      </w:r>
    </w:p>
    <w:p>
      <w:pPr>
        <w:ind w:firstLine="560" w:firstLineChars="200"/>
        <w:rPr>
          <w:rFonts w:hAnsi="宋体" w:cs="宋体"/>
          <w:b/>
          <w:color w:val="auto"/>
          <w:sz w:val="24"/>
          <w:highlight w:val="none"/>
        </w:rPr>
      </w:pPr>
      <w:r>
        <w:rPr>
          <w:rFonts w:hint="eastAsia" w:ascii="仿宋" w:hAnsi="仿宋" w:eastAsia="仿宋" w:cs="仿宋"/>
          <w:bCs w:val="0"/>
          <w:color w:val="auto"/>
          <w:szCs w:val="28"/>
          <w:highlight w:val="none"/>
        </w:rPr>
        <w:t>（二）岗位设置</w:t>
      </w:r>
    </w:p>
    <w:tbl>
      <w:tblPr>
        <w:tblStyle w:val="36"/>
        <w:tblW w:w="10334" w:type="dxa"/>
        <w:jc w:val="center"/>
        <w:tblLayout w:type="fixed"/>
        <w:tblCellMar>
          <w:top w:w="0" w:type="dxa"/>
          <w:left w:w="108" w:type="dxa"/>
          <w:bottom w:w="0" w:type="dxa"/>
          <w:right w:w="108" w:type="dxa"/>
        </w:tblCellMar>
      </w:tblPr>
      <w:tblGrid>
        <w:gridCol w:w="1717"/>
        <w:gridCol w:w="1261"/>
        <w:gridCol w:w="1379"/>
        <w:gridCol w:w="1266"/>
        <w:gridCol w:w="865"/>
        <w:gridCol w:w="3050"/>
        <w:gridCol w:w="796"/>
      </w:tblGrid>
      <w:tr>
        <w:tblPrEx>
          <w:tblCellMar>
            <w:top w:w="0" w:type="dxa"/>
            <w:left w:w="108" w:type="dxa"/>
            <w:bottom w:w="0" w:type="dxa"/>
            <w:right w:w="108" w:type="dxa"/>
          </w:tblCellMar>
        </w:tblPrEx>
        <w:trPr>
          <w:trHeight w:val="527"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岗位</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早班</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中班</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晚班</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岗位人数</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备注</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合计人数</w:t>
            </w:r>
          </w:p>
        </w:tc>
      </w:tr>
      <w:tr>
        <w:tblPrEx>
          <w:tblCellMar>
            <w:top w:w="0" w:type="dxa"/>
            <w:left w:w="108" w:type="dxa"/>
            <w:bottom w:w="0" w:type="dxa"/>
            <w:right w:w="108" w:type="dxa"/>
          </w:tblCellMar>
        </w:tblPrEx>
        <w:trPr>
          <w:trHeight w:val="527"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工作时间</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7:00-15:00</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15:00-23:00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23:00-7:00</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合计</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highlight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 </w:t>
            </w:r>
          </w:p>
        </w:tc>
      </w:tr>
      <w:tr>
        <w:tblPrEx>
          <w:tblCellMar>
            <w:top w:w="0" w:type="dxa"/>
            <w:left w:w="108" w:type="dxa"/>
            <w:bottom w:w="0" w:type="dxa"/>
            <w:right w:w="108" w:type="dxa"/>
          </w:tblCellMar>
        </w:tblPrEx>
        <w:trPr>
          <w:trHeight w:val="527"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队长</w:t>
            </w:r>
          </w:p>
        </w:tc>
        <w:tc>
          <w:tcPr>
            <w:tcW w:w="3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 w:hAnsi="仿宋" w:eastAsia="仿宋" w:cs="仿宋"/>
                <w:color w:val="auto"/>
                <w:sz w:val="24"/>
                <w:highlight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tblPrEx>
          <w:tblCellMar>
            <w:top w:w="0" w:type="dxa"/>
            <w:left w:w="108" w:type="dxa"/>
            <w:bottom w:w="0" w:type="dxa"/>
            <w:right w:w="108" w:type="dxa"/>
          </w:tblCellMar>
        </w:tblPrEx>
        <w:trPr>
          <w:trHeight w:val="527"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班长</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4班，每班1人，轮休1人</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r>
      <w:tr>
        <w:tblPrEx>
          <w:tblCellMar>
            <w:top w:w="0" w:type="dxa"/>
            <w:left w:w="108" w:type="dxa"/>
            <w:bottom w:w="0" w:type="dxa"/>
            <w:right w:w="108" w:type="dxa"/>
          </w:tblCellMar>
        </w:tblPrEx>
        <w:trPr>
          <w:trHeight w:val="527"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内勤</w:t>
            </w:r>
          </w:p>
        </w:tc>
        <w:tc>
          <w:tcPr>
            <w:tcW w:w="3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正常白班</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4"/>
                <w:highlight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r>
      <w:tr>
        <w:tblPrEx>
          <w:tblCellMar>
            <w:top w:w="0" w:type="dxa"/>
            <w:left w:w="108" w:type="dxa"/>
            <w:bottom w:w="0" w:type="dxa"/>
            <w:right w:w="108" w:type="dxa"/>
          </w:tblCellMar>
        </w:tblPrEx>
        <w:trPr>
          <w:trHeight w:val="527"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调度</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4班，每班1人，轮休1人</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r>
      <w:tr>
        <w:tblPrEx>
          <w:tblCellMar>
            <w:top w:w="0" w:type="dxa"/>
            <w:left w:w="108" w:type="dxa"/>
            <w:bottom w:w="0" w:type="dxa"/>
            <w:right w:w="108" w:type="dxa"/>
          </w:tblCellMar>
        </w:tblPrEx>
        <w:trPr>
          <w:trHeight w:val="527"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消防值班人员</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12</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4班，每班4人，轮休4人</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16</w:t>
            </w:r>
          </w:p>
        </w:tc>
      </w:tr>
      <w:tr>
        <w:tblPrEx>
          <w:tblCellMar>
            <w:top w:w="0" w:type="dxa"/>
            <w:left w:w="108" w:type="dxa"/>
            <w:bottom w:w="0" w:type="dxa"/>
            <w:right w:w="108" w:type="dxa"/>
          </w:tblCellMar>
        </w:tblPrEx>
        <w:trPr>
          <w:trHeight w:val="527"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安检人员</w:t>
            </w:r>
          </w:p>
        </w:tc>
        <w:tc>
          <w:tcPr>
            <w:tcW w:w="1261" w:type="dxa"/>
            <w:tcBorders>
              <w:top w:val="single" w:color="000000" w:sz="4" w:space="0"/>
              <w:left w:val="single" w:color="000000" w:sz="4" w:space="0"/>
              <w:bottom w:val="single" w:color="000000" w:sz="4" w:space="0"/>
              <w:right w:val="single" w:color="auto" w:sz="4" w:space="0"/>
            </w:tcBorders>
            <w:shd w:val="clear" w:color="auto" w:fill="FFFFFF"/>
            <w:noWrap/>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w:t>
            </w:r>
          </w:p>
        </w:tc>
        <w:tc>
          <w:tcPr>
            <w:tcW w:w="1380" w:type="dxa"/>
            <w:tcBorders>
              <w:top w:val="single" w:color="000000" w:sz="4" w:space="0"/>
              <w:left w:val="single" w:color="auto" w:sz="4" w:space="0"/>
              <w:bottom w:val="single" w:color="000000" w:sz="4" w:space="0"/>
              <w:right w:val="single" w:color="auto" w:sz="4" w:space="0"/>
            </w:tcBorders>
            <w:shd w:val="clear" w:color="auto" w:fill="FFFFFF"/>
            <w:noWrap/>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w:t>
            </w:r>
          </w:p>
        </w:tc>
        <w:tc>
          <w:tcPr>
            <w:tcW w:w="1262" w:type="dxa"/>
            <w:tcBorders>
              <w:top w:val="single" w:color="000000" w:sz="4" w:space="0"/>
              <w:left w:val="single" w:color="auto" w:sz="4" w:space="0"/>
              <w:bottom w:val="single" w:color="000000" w:sz="4" w:space="0"/>
              <w:right w:val="single" w:color="000000" w:sz="4" w:space="0"/>
            </w:tcBorders>
            <w:shd w:val="clear" w:color="auto" w:fill="FFFFFF"/>
            <w:noWrap/>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正常白班,其余时间由保安值守</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w:t>
            </w:r>
          </w:p>
        </w:tc>
      </w:tr>
      <w:tr>
        <w:tblPrEx>
          <w:tblCellMar>
            <w:top w:w="0" w:type="dxa"/>
            <w:left w:w="108" w:type="dxa"/>
            <w:bottom w:w="0" w:type="dxa"/>
            <w:right w:w="108" w:type="dxa"/>
          </w:tblCellMar>
        </w:tblPrEx>
        <w:trPr>
          <w:trHeight w:val="527"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门诊</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w:t>
            </w:r>
          </w:p>
        </w:tc>
        <w:tc>
          <w:tcPr>
            <w:tcW w:w="3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4班，每班2人、轮休2人</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w:t>
            </w:r>
          </w:p>
        </w:tc>
      </w:tr>
      <w:tr>
        <w:tblPrEx>
          <w:tblCellMar>
            <w:top w:w="0" w:type="dxa"/>
            <w:left w:w="108" w:type="dxa"/>
            <w:bottom w:w="0" w:type="dxa"/>
            <w:right w:w="108" w:type="dxa"/>
          </w:tblCellMar>
        </w:tblPrEx>
        <w:trPr>
          <w:trHeight w:val="527"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急诊</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w:t>
            </w:r>
          </w:p>
        </w:tc>
        <w:tc>
          <w:tcPr>
            <w:tcW w:w="3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4班，每班2人、轮休2人</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w:t>
            </w:r>
          </w:p>
        </w:tc>
      </w:tr>
      <w:tr>
        <w:tblPrEx>
          <w:tblCellMar>
            <w:top w:w="0" w:type="dxa"/>
            <w:left w:w="108" w:type="dxa"/>
            <w:bottom w:w="0" w:type="dxa"/>
            <w:right w:w="108" w:type="dxa"/>
          </w:tblCellMar>
        </w:tblPrEx>
        <w:trPr>
          <w:trHeight w:val="527"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崇礼楼</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4班，每班1人，轮休1人</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r>
      <w:tr>
        <w:tblPrEx>
          <w:tblCellMar>
            <w:top w:w="0" w:type="dxa"/>
            <w:left w:w="108" w:type="dxa"/>
            <w:bottom w:w="0" w:type="dxa"/>
            <w:right w:w="108" w:type="dxa"/>
          </w:tblCellMar>
        </w:tblPrEx>
        <w:trPr>
          <w:trHeight w:val="527"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明德楼</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4班，每班2人，轮休2人</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w:t>
            </w:r>
          </w:p>
        </w:tc>
      </w:tr>
      <w:tr>
        <w:tblPrEx>
          <w:tblCellMar>
            <w:top w:w="0" w:type="dxa"/>
            <w:left w:w="108" w:type="dxa"/>
            <w:bottom w:w="0" w:type="dxa"/>
            <w:right w:w="108" w:type="dxa"/>
          </w:tblCellMar>
        </w:tblPrEx>
        <w:trPr>
          <w:trHeight w:val="527"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崇仁楼</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w:t>
            </w:r>
          </w:p>
        </w:tc>
        <w:tc>
          <w:tcPr>
            <w:tcW w:w="3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4班，每班2人、轮休2人</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w:t>
            </w:r>
          </w:p>
        </w:tc>
      </w:tr>
      <w:tr>
        <w:tblPrEx>
          <w:tblCellMar>
            <w:top w:w="0" w:type="dxa"/>
            <w:left w:w="108" w:type="dxa"/>
            <w:bottom w:w="0" w:type="dxa"/>
            <w:right w:w="108" w:type="dxa"/>
          </w:tblCellMar>
        </w:tblPrEx>
        <w:trPr>
          <w:trHeight w:val="527"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广智南楼</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4班，每班1人，轮休1人</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r>
      <w:tr>
        <w:tblPrEx>
          <w:tblCellMar>
            <w:top w:w="0" w:type="dxa"/>
            <w:left w:w="108" w:type="dxa"/>
            <w:bottom w:w="0" w:type="dxa"/>
            <w:right w:w="108" w:type="dxa"/>
          </w:tblCellMar>
        </w:tblPrEx>
        <w:trPr>
          <w:trHeight w:val="527"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广智北楼</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4班，每班1人，轮休1人</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r>
      <w:tr>
        <w:tblPrEx>
          <w:tblCellMar>
            <w:top w:w="0" w:type="dxa"/>
            <w:left w:w="108" w:type="dxa"/>
            <w:bottom w:w="0" w:type="dxa"/>
            <w:right w:w="108" w:type="dxa"/>
          </w:tblCellMar>
        </w:tblPrEx>
        <w:trPr>
          <w:trHeight w:val="527"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至善楼</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4班，每班2人，轮休2人</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w:t>
            </w:r>
          </w:p>
        </w:tc>
      </w:tr>
      <w:tr>
        <w:tblPrEx>
          <w:tblCellMar>
            <w:top w:w="0" w:type="dxa"/>
            <w:left w:w="108" w:type="dxa"/>
            <w:bottom w:w="0" w:type="dxa"/>
            <w:right w:w="108" w:type="dxa"/>
          </w:tblCellMar>
        </w:tblPrEx>
        <w:trPr>
          <w:trHeight w:val="527"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文会楼、西三门</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4班，每班2人，轮休2人</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w:t>
            </w:r>
          </w:p>
        </w:tc>
      </w:tr>
      <w:tr>
        <w:tblPrEx>
          <w:tblCellMar>
            <w:top w:w="0" w:type="dxa"/>
            <w:left w:w="108" w:type="dxa"/>
            <w:bottom w:w="0" w:type="dxa"/>
            <w:right w:w="108" w:type="dxa"/>
          </w:tblCellMar>
        </w:tblPrEx>
        <w:trPr>
          <w:trHeight w:val="527"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办公楼</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4班，每班1人，轮休1人</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r>
      <w:tr>
        <w:tblPrEx>
          <w:tblCellMar>
            <w:top w:w="0" w:type="dxa"/>
            <w:left w:w="108" w:type="dxa"/>
            <w:bottom w:w="0" w:type="dxa"/>
            <w:right w:w="108" w:type="dxa"/>
          </w:tblCellMar>
        </w:tblPrEx>
        <w:trPr>
          <w:trHeight w:val="527"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巡逻、守护、应急</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18</w:t>
            </w:r>
          </w:p>
        </w:tc>
        <w:tc>
          <w:tcPr>
            <w:tcW w:w="3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4班，早班7人、中班6人夜班5人、轮休6人</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24</w:t>
            </w:r>
          </w:p>
        </w:tc>
      </w:tr>
      <w:tr>
        <w:tblPrEx>
          <w:tblCellMar>
            <w:top w:w="0" w:type="dxa"/>
            <w:left w:w="108" w:type="dxa"/>
            <w:bottom w:w="0" w:type="dxa"/>
            <w:right w:w="108" w:type="dxa"/>
          </w:tblCellMar>
        </w:tblPrEx>
        <w:trPr>
          <w:trHeight w:val="527"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合计</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40</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28</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27</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95</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28</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123</w:t>
            </w:r>
          </w:p>
        </w:tc>
      </w:tr>
    </w:tbl>
    <w:p>
      <w:pPr>
        <w:pStyle w:val="19"/>
        <w:rPr>
          <w:rFonts w:ascii="仿宋" w:hAnsi="仿宋" w:eastAsia="仿宋"/>
          <w:b/>
          <w:bCs/>
          <w:color w:val="auto"/>
          <w:sz w:val="32"/>
          <w:szCs w:val="32"/>
          <w:highlight w:val="none"/>
        </w:rPr>
      </w:pPr>
      <w:r>
        <w:rPr>
          <w:rFonts w:hint="eastAsia" w:ascii="仿宋" w:hAnsi="仿宋" w:eastAsia="仿宋"/>
          <w:b/>
          <w:bCs/>
          <w:color w:val="auto"/>
          <w:sz w:val="24"/>
          <w:szCs w:val="24"/>
          <w:highlight w:val="none"/>
        </w:rPr>
        <w:t>备注：以上人员不包含</w:t>
      </w:r>
      <w:r>
        <w:rPr>
          <w:rFonts w:hint="eastAsia" w:ascii="仿宋" w:hAnsi="仿宋" w:eastAsia="仿宋" w:cs="Courier New"/>
          <w:b/>
          <w:bCs/>
          <w:color w:val="auto"/>
          <w:sz w:val="24"/>
          <w:szCs w:val="24"/>
          <w:highlight w:val="none"/>
        </w:rPr>
        <w:t>项目负责人。</w:t>
      </w:r>
    </w:p>
    <w:p>
      <w:pPr>
        <w:rPr>
          <w:rFonts w:ascii="仿宋" w:hAnsi="仿宋" w:eastAsia="仿宋" w:cs="仿宋"/>
          <w:bCs w:val="0"/>
          <w:color w:val="auto"/>
          <w:szCs w:val="28"/>
          <w:highlight w:val="none"/>
        </w:rPr>
      </w:pPr>
    </w:p>
    <w:p>
      <w:pPr>
        <w:numPr>
          <w:ilvl w:val="0"/>
          <w:numId w:val="4"/>
        </w:numPr>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人员配备要求</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1、项目负责人：具有本科及以上学历，熟练掌握治安与消防方面的法律、法规、标准、规范等知识与技能，拥有良好的队伍管理能力和紧急事件指挥调度能力、善于沟通协调。</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2、队长：大专及以上学历或退役军人，具有合同期内有效的《保安员证》，拥有良好的队伍管理能力、工作认真负责，能够有效完成各项安保任务。年龄45岁以下，需经采购人对任职资格确认后方可入职。对不符合任职条件和不能胜任工作任务的，需进行调整更换，直至院方认为合格为止（须将身份证及保安员证复印件胶装于投标文件中）。</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3、保安班长：1年及以上工作经验，具有合同期内有效的《保安员证》，年龄55岁以下，拥有良好的班组管理能力，善于沟通交流，能够有效完成各项安保任务（须将身份证及保安员证复印件胶装于投标文件中）。</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4、内勤：具有本科及以上学历，年龄35岁以下，身体健康、品行良好、工作热情、责任心及执行能力强；熟练使用应用办公软件，熟悉治安与消防相关法律法规，配合医院月度考核和文件汇总工作。</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5、保安人员：身高165cm以上，年龄55岁以下，精神面貌良好，无被治安处罚、强制隔离戒毒、刑事处罚记录。身体健康，无传染病及精神病等不能控制自身行为能力的疾病病史，具有良好的语言表达和沟通能力，无不良嗜好，具有合同期内有效的《保安员证》（中标后签订合同前，中标供应商须将保安人员的身份证及保安员证原件送至采购人处核验无误后方可签订合同）。</w:t>
      </w:r>
    </w:p>
    <w:p>
      <w:pPr>
        <w:spacing w:line="360" w:lineRule="auto"/>
        <w:ind w:firstLine="480" w:firstLineChars="200"/>
        <w:rPr>
          <w:rFonts w:ascii="仿宋" w:hAnsi="仿宋" w:eastAsia="仿宋" w:cs="仿宋"/>
          <w:bCs w:val="0"/>
          <w:color w:val="auto"/>
          <w:szCs w:val="28"/>
          <w:highlight w:val="none"/>
          <w:u w:val="single"/>
        </w:rPr>
      </w:pPr>
      <w:r>
        <w:rPr>
          <w:rFonts w:hint="eastAsia" w:ascii="仿宋" w:hAnsi="仿宋" w:eastAsia="仿宋" w:cs="仿宋"/>
          <w:color w:val="auto"/>
          <w:sz w:val="24"/>
          <w:highlight w:val="none"/>
        </w:rPr>
        <w:t>★</w:t>
      </w:r>
      <w:r>
        <w:rPr>
          <w:rFonts w:hint="eastAsia" w:ascii="仿宋" w:hAnsi="仿宋" w:eastAsia="仿宋" w:cs="仿宋"/>
          <w:bCs w:val="0"/>
          <w:color w:val="auto"/>
          <w:szCs w:val="28"/>
          <w:highlight w:val="none"/>
          <w:u w:val="single"/>
        </w:rPr>
        <w:t>6、消防中控室及消防巡逻人员:1年及以上消防中控室值班经验，年龄55岁以下,至少8人持有消防行业职业技能鉴定指导中心颁发的中级以上《消防设施操作员证书》或建（构）筑物消防员证书（四级），其余人员持有有效期内的消防设施操作中级职业技能结业证书。</w:t>
      </w:r>
      <w:r>
        <w:rPr>
          <w:rFonts w:hint="eastAsia" w:ascii="仿宋" w:hAnsi="仿宋" w:eastAsia="仿宋" w:cs="仿宋"/>
          <w:bCs w:val="0"/>
          <w:color w:val="auto"/>
          <w:szCs w:val="28"/>
          <w:highlight w:val="none"/>
        </w:rPr>
        <w:t>其中能够为采购人开展消防安全培训的人员不低于4人（须将</w:t>
      </w:r>
      <w:r>
        <w:rPr>
          <w:rFonts w:hint="eastAsia" w:ascii="仿宋" w:hAnsi="仿宋" w:eastAsia="仿宋" w:cs="仿宋"/>
          <w:bCs w:val="0"/>
          <w:color w:val="auto"/>
          <w:szCs w:val="28"/>
          <w:highlight w:val="none"/>
          <w:u w:val="single"/>
        </w:rPr>
        <w:t>消防行业职业技能鉴定指导中心颁发的中级以上《消防设施操作员证书》或建（构）筑物消防员证书（四级）、消防设施操作中级职业技能结业证书复印件胶装于投标文件中</w:t>
      </w:r>
      <w:r>
        <w:rPr>
          <w:rFonts w:hint="eastAsia" w:ascii="仿宋" w:hAnsi="仿宋" w:eastAsia="仿宋" w:cs="仿宋"/>
          <w:bCs w:val="0"/>
          <w:color w:val="auto"/>
          <w:szCs w:val="28"/>
          <w:highlight w:val="none"/>
        </w:rPr>
        <w:t>）。</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7、安检员:身体健康，年龄55岁以下,具有有效的安检员证，具有高中（或同等学历）及以上文化程度，能够熟练使用安检设备，掌握安检流程与安检相关技能。</w:t>
      </w:r>
    </w:p>
    <w:p>
      <w:pPr>
        <w:spacing w:line="360" w:lineRule="auto"/>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（四）服务要求</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1、根据项目实际情况，制订切实可行的安消服务整体方案和应急预案；全员培训后上岗，定期开展在岗人员培训、风险评估和典型案例分析，定期开展应急预案演练；突发事件反应迅速，措施有效;能正确使用各类消防、物防、技防器械和设备；能够熟悉应急预案流程；负责防盗、防火、反恐、处突等管理工作。</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2、内部管理制度健全，有安保、消防服务日常监督管理及考核措施；项目负责人全面负责日常队伍的规范化管理，实行网格化管理。</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3、值勤人员统一着装（消防员应着带有消防标识的服装），装备佩戴规范，仪容仪表规范整齐。</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4、按照楼宇网格化管理要求，明确巡查工作职责，制定巡查路线，安装使用巡更系统，全院范围内安排24小时巡查。发现异常情况，立即通知有关部门并在现场采取必要措施，随时准备启动应急预案。</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5、制订各类突发事件应急预案，定期组织反恐、处突、消防技能训练、消防应急演练，定期开展全员培训，对预案不断完善并熟练运用。对影响医疗、办公秩序的人员按标准流程做好沟通、引导等工作。</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6、对院内发生的各类治安事件，做到及时发现、迅速报告、妥善处置，视情况启动应急预案，协助医院及公安机关调查取证。</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7、执勤场所做到整洁、安全、卫生、有序。</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8、配备项目所需的安保设备，自行配备办公室内家具和电器。</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9、所有工作人员不私自传播不利于保护患者隐私和医院安全稳定的图文和照片，未经医院允许不得私自接受媒体采访。</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10、在合同实施过程中，院方有权根据工作实际情况对服务项目的工作范围、内容进行调整（包括增加和减少服务内容），中标人须服从院方的调整安排，相关事项双方友好协商解决。</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11、合同期满后，保安服务单位将保安服务管理有关资料整理完备，必须无条件移交医院。</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（五）考核标准</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服务综合评价每月进行一次，由保卫部负责组织考评，评价结果作为安保费用支付的依据。</w:t>
      </w:r>
    </w:p>
    <w:p>
      <w:pPr>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br w:type="page"/>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1、服务考核</w:t>
      </w:r>
    </w:p>
    <w:tbl>
      <w:tblPr>
        <w:tblStyle w:val="36"/>
        <w:tblW w:w="51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6476"/>
        <w:gridCol w:w="762"/>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3" w:type="pct"/>
            <w:vAlign w:val="center"/>
          </w:tcPr>
          <w:p>
            <w:pPr>
              <w:spacing w:line="3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427" w:type="pct"/>
            <w:vAlign w:val="center"/>
          </w:tcPr>
          <w:p>
            <w:pPr>
              <w:spacing w:line="3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考核内容</w:t>
            </w:r>
          </w:p>
        </w:tc>
        <w:tc>
          <w:tcPr>
            <w:tcW w:w="403" w:type="pct"/>
            <w:vAlign w:val="center"/>
          </w:tcPr>
          <w:p>
            <w:pPr>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分值</w:t>
            </w:r>
          </w:p>
        </w:tc>
        <w:tc>
          <w:tcPr>
            <w:tcW w:w="775" w:type="pct"/>
            <w:vAlign w:val="center"/>
          </w:tcPr>
          <w:p>
            <w:pPr>
              <w:spacing w:line="3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393" w:type="pct"/>
            <w:vAlign w:val="center"/>
          </w:tcPr>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1.人员要求</w:t>
            </w:r>
          </w:p>
        </w:tc>
        <w:tc>
          <w:tcPr>
            <w:tcW w:w="3427" w:type="pct"/>
            <w:vAlign w:val="center"/>
          </w:tcPr>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1、根据合同要求配置岗位；10分</w:t>
            </w:r>
          </w:p>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2、人员年龄及相关要求必须符合规定；10分</w:t>
            </w:r>
          </w:p>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3、持证上岗（保安员证每个3分、消防中控中级证书每个12分、安检中级证书每个5分）</w:t>
            </w:r>
          </w:p>
        </w:tc>
        <w:tc>
          <w:tcPr>
            <w:tcW w:w="403" w:type="pct"/>
            <w:vAlign w:val="center"/>
          </w:tcPr>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40分</w:t>
            </w:r>
          </w:p>
        </w:tc>
        <w:tc>
          <w:tcPr>
            <w:tcW w:w="775" w:type="pct"/>
            <w:vAlign w:val="center"/>
          </w:tcPr>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如本项分值扣完，不足部分从总分扣除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393" w:type="pct"/>
            <w:vAlign w:val="center"/>
          </w:tcPr>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2.日常管理工作要求</w:t>
            </w:r>
          </w:p>
        </w:tc>
        <w:tc>
          <w:tcPr>
            <w:tcW w:w="3427" w:type="pct"/>
            <w:vAlign w:val="center"/>
          </w:tcPr>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1、按照要求完成日常安保巡逻、消防巡查工作，未按要求完成的、漏岗行为的。10分</w:t>
            </w:r>
          </w:p>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2、按要求完成大型活动及消防队的相关工作；发现火情或遇重大治安纠纷未及时到场处理或处置不当。25分</w:t>
            </w:r>
          </w:p>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3、学习、培训、训练情况：对所有保安人员按照要求进行学习、培训、演练，达不到要求的。5分</w:t>
            </w:r>
          </w:p>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4、工作期间消极怠工、玩忽职守、服务态度差，做与工作无关的事。5分</w:t>
            </w:r>
          </w:p>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5、上岗必须按规定着装，注重仪容仪表，统一穿制服，佩戴工作牌，精神饱满，姿态良好，举止文明。 5分</w:t>
            </w:r>
          </w:p>
        </w:tc>
        <w:tc>
          <w:tcPr>
            <w:tcW w:w="403" w:type="pct"/>
            <w:vAlign w:val="center"/>
          </w:tcPr>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50分</w:t>
            </w:r>
          </w:p>
        </w:tc>
        <w:tc>
          <w:tcPr>
            <w:tcW w:w="775" w:type="pct"/>
            <w:vAlign w:val="center"/>
          </w:tcPr>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如本项分值扣完，不足部分从总分扣除。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93" w:type="pct"/>
            <w:vAlign w:val="center"/>
          </w:tcPr>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3.其他要求</w:t>
            </w:r>
          </w:p>
        </w:tc>
        <w:tc>
          <w:tcPr>
            <w:tcW w:w="3427" w:type="pct"/>
            <w:vAlign w:val="center"/>
          </w:tcPr>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1、交接班制度完成情况：每日总结当天工作情况及存在的问题，布置下一班工作任务。3分</w:t>
            </w:r>
          </w:p>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2、不遵守医院规章制度及保卫部的管理和安排。3分</w:t>
            </w:r>
          </w:p>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3、擅自接待他人，使用违章电器，存贮使用易燃易爆物品。2分</w:t>
            </w:r>
          </w:p>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4、违反医院规定被投诉经查实的恶性事件。2分</w:t>
            </w:r>
          </w:p>
        </w:tc>
        <w:tc>
          <w:tcPr>
            <w:tcW w:w="403" w:type="pct"/>
            <w:vAlign w:val="center"/>
          </w:tcPr>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10分</w:t>
            </w:r>
          </w:p>
        </w:tc>
        <w:tc>
          <w:tcPr>
            <w:tcW w:w="775" w:type="pct"/>
            <w:vAlign w:val="center"/>
          </w:tcPr>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如本项分值扣完，不足部分从总分扣除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93" w:type="pct"/>
            <w:vAlign w:val="center"/>
          </w:tcPr>
          <w:p>
            <w:pPr>
              <w:spacing w:line="360" w:lineRule="exact"/>
              <w:rPr>
                <w:rFonts w:ascii="仿宋" w:hAnsi="仿宋" w:eastAsia="仿宋" w:cs="仿宋"/>
                <w:color w:val="auto"/>
                <w:sz w:val="24"/>
                <w:highlight w:val="none"/>
              </w:rPr>
            </w:pPr>
            <w:bookmarkStart w:id="268" w:name="_Toc24395"/>
            <w:r>
              <w:rPr>
                <w:rFonts w:hint="eastAsia" w:ascii="仿宋" w:hAnsi="仿宋" w:eastAsia="仿宋" w:cs="仿宋"/>
                <w:color w:val="auto"/>
                <w:sz w:val="24"/>
                <w:highlight w:val="none"/>
              </w:rPr>
              <w:t>4.奖励</w:t>
            </w:r>
            <w:bookmarkEnd w:id="268"/>
          </w:p>
        </w:tc>
        <w:tc>
          <w:tcPr>
            <w:tcW w:w="4606" w:type="pct"/>
            <w:gridSpan w:val="3"/>
            <w:vAlign w:val="center"/>
          </w:tcPr>
          <w:p>
            <w:pPr>
              <w:spacing w:line="360" w:lineRule="exact"/>
              <w:jc w:val="left"/>
              <w:rPr>
                <w:rFonts w:ascii="仿宋" w:hAnsi="仿宋" w:eastAsia="仿宋" w:cs="仿宋"/>
                <w:color w:val="auto"/>
                <w:sz w:val="24"/>
                <w:highlight w:val="none"/>
              </w:rPr>
            </w:pPr>
            <w:bookmarkStart w:id="269" w:name="_Toc28929"/>
            <w:r>
              <w:rPr>
                <w:rFonts w:hint="eastAsia" w:ascii="仿宋" w:hAnsi="仿宋" w:eastAsia="仿宋" w:cs="仿宋"/>
                <w:color w:val="auto"/>
                <w:sz w:val="24"/>
                <w:highlight w:val="none"/>
              </w:rPr>
              <w:t>1、在上级单位检查和暗访中获得表扬，加2分；</w:t>
            </w:r>
            <w:bookmarkEnd w:id="269"/>
          </w:p>
          <w:p>
            <w:pPr>
              <w:spacing w:line="360" w:lineRule="exact"/>
              <w:jc w:val="left"/>
              <w:rPr>
                <w:rFonts w:ascii="仿宋" w:hAnsi="仿宋" w:eastAsia="仿宋" w:cs="仿宋"/>
                <w:color w:val="auto"/>
                <w:sz w:val="24"/>
                <w:highlight w:val="none"/>
              </w:rPr>
            </w:pPr>
            <w:bookmarkStart w:id="270" w:name="_Toc9982"/>
            <w:r>
              <w:rPr>
                <w:rFonts w:hint="eastAsia" w:ascii="仿宋" w:hAnsi="仿宋" w:eastAsia="仿宋" w:cs="仿宋"/>
                <w:color w:val="auto"/>
                <w:sz w:val="24"/>
                <w:highlight w:val="none"/>
              </w:rPr>
              <w:t>2、执勤现场抓获不法分子的，加2分；</w:t>
            </w:r>
            <w:bookmarkEnd w:id="270"/>
          </w:p>
          <w:p>
            <w:pPr>
              <w:spacing w:line="360" w:lineRule="exact"/>
              <w:jc w:val="left"/>
              <w:rPr>
                <w:rFonts w:ascii="仿宋" w:hAnsi="仿宋" w:eastAsia="仿宋" w:cs="仿宋"/>
                <w:color w:val="auto"/>
                <w:sz w:val="24"/>
                <w:highlight w:val="none"/>
              </w:rPr>
            </w:pPr>
            <w:bookmarkStart w:id="271" w:name="_Toc3929"/>
            <w:r>
              <w:rPr>
                <w:rFonts w:hint="eastAsia" w:ascii="仿宋" w:hAnsi="仿宋" w:eastAsia="仿宋" w:cs="仿宋"/>
                <w:color w:val="auto"/>
                <w:sz w:val="24"/>
                <w:highlight w:val="none"/>
              </w:rPr>
              <w:t>3、协助扑灭初级火灾，加3分；</w:t>
            </w:r>
            <w:bookmarkEnd w:id="271"/>
          </w:p>
          <w:p>
            <w:pPr>
              <w:spacing w:line="360" w:lineRule="exact"/>
              <w:jc w:val="left"/>
              <w:rPr>
                <w:rFonts w:ascii="仿宋" w:hAnsi="仿宋" w:eastAsia="仿宋" w:cs="仿宋"/>
                <w:color w:val="auto"/>
                <w:sz w:val="24"/>
                <w:highlight w:val="none"/>
              </w:rPr>
            </w:pPr>
            <w:bookmarkStart w:id="272" w:name="_Toc5184"/>
            <w:r>
              <w:rPr>
                <w:rFonts w:hint="eastAsia" w:ascii="仿宋" w:hAnsi="仿宋" w:eastAsia="仿宋" w:cs="仿宋"/>
                <w:color w:val="auto"/>
                <w:sz w:val="24"/>
                <w:highlight w:val="none"/>
              </w:rPr>
              <w:t>4、好人好事、拾金不昧主动上交受到表扬的，加0.2分；收到锦旗或登报表扬的，加1分；</w:t>
            </w:r>
            <w:bookmarkEnd w:id="272"/>
          </w:p>
          <w:p>
            <w:pPr>
              <w:spacing w:line="360" w:lineRule="exact"/>
              <w:jc w:val="left"/>
              <w:rPr>
                <w:rFonts w:ascii="仿宋" w:hAnsi="仿宋" w:eastAsia="仿宋" w:cs="仿宋"/>
                <w:color w:val="auto"/>
                <w:sz w:val="24"/>
                <w:highlight w:val="none"/>
              </w:rPr>
            </w:pPr>
            <w:bookmarkStart w:id="273" w:name="_Toc29906"/>
            <w:r>
              <w:rPr>
                <w:rFonts w:hint="eastAsia" w:ascii="仿宋" w:hAnsi="仿宋" w:eastAsia="仿宋" w:cs="仿宋"/>
                <w:color w:val="auto"/>
                <w:sz w:val="24"/>
                <w:highlight w:val="none"/>
              </w:rPr>
              <w:t>5、及时发现并消除各类重大事故隐患，避免重大损失的，加5分；</w:t>
            </w:r>
            <w:bookmarkEnd w:id="273"/>
          </w:p>
          <w:p>
            <w:pPr>
              <w:spacing w:line="360" w:lineRule="exact"/>
              <w:jc w:val="left"/>
              <w:rPr>
                <w:rFonts w:ascii="仿宋" w:hAnsi="仿宋" w:eastAsia="仿宋" w:cs="仿宋"/>
                <w:color w:val="auto"/>
                <w:sz w:val="24"/>
                <w:highlight w:val="none"/>
              </w:rPr>
            </w:pPr>
            <w:bookmarkStart w:id="274" w:name="_Toc18875"/>
            <w:r>
              <w:rPr>
                <w:rFonts w:hint="eastAsia" w:ascii="仿宋" w:hAnsi="仿宋" w:eastAsia="仿宋" w:cs="仿宋"/>
                <w:color w:val="auto"/>
                <w:sz w:val="24"/>
                <w:highlight w:val="none"/>
              </w:rPr>
              <w:t>6、事迹突出、有社会较大影响者，医院给予通报表扬或其他表彰奖励的。5分；</w:t>
            </w:r>
            <w:bookmarkEnd w:id="274"/>
          </w:p>
        </w:tc>
      </w:tr>
    </w:tbl>
    <w:p>
      <w:pPr>
        <w:spacing w:line="360" w:lineRule="auto"/>
        <w:rPr>
          <w:rFonts w:ascii="仿宋" w:hAnsi="仿宋" w:eastAsia="仿宋" w:cs="仿宋"/>
          <w:bCs w:val="0"/>
          <w:color w:val="auto"/>
          <w:szCs w:val="28"/>
          <w:highlight w:val="none"/>
        </w:rPr>
      </w:pPr>
    </w:p>
    <w:p>
      <w:pPr>
        <w:spacing w:line="360" w:lineRule="auto"/>
        <w:rPr>
          <w:rFonts w:ascii="仿宋" w:hAnsi="仿宋" w:eastAsia="仿宋" w:cs="仿宋"/>
          <w:bCs w:val="0"/>
          <w:color w:val="auto"/>
          <w:szCs w:val="28"/>
          <w:highlight w:val="none"/>
        </w:rPr>
      </w:pPr>
    </w:p>
    <w:p>
      <w:pPr>
        <w:spacing w:line="360" w:lineRule="auto"/>
        <w:rPr>
          <w:rFonts w:ascii="仿宋" w:hAnsi="仿宋" w:eastAsia="仿宋" w:cs="仿宋"/>
          <w:bCs w:val="0"/>
          <w:color w:val="auto"/>
          <w:szCs w:val="28"/>
          <w:highlight w:val="none"/>
        </w:rPr>
      </w:pPr>
    </w:p>
    <w:p>
      <w:pPr>
        <w:spacing w:line="360" w:lineRule="auto"/>
        <w:rPr>
          <w:rFonts w:ascii="仿宋" w:hAnsi="仿宋" w:eastAsia="仿宋" w:cs="仿宋"/>
          <w:bCs w:val="0"/>
          <w:color w:val="auto"/>
          <w:szCs w:val="28"/>
          <w:highlight w:val="none"/>
        </w:rPr>
      </w:pPr>
    </w:p>
    <w:p>
      <w:pPr>
        <w:spacing w:line="360" w:lineRule="auto"/>
        <w:rPr>
          <w:rFonts w:ascii="仿宋" w:hAnsi="仿宋" w:eastAsia="仿宋" w:cs="仿宋"/>
          <w:bCs w:val="0"/>
          <w:color w:val="auto"/>
          <w:szCs w:val="28"/>
          <w:highlight w:val="none"/>
        </w:rPr>
      </w:pPr>
    </w:p>
    <w:p>
      <w:pPr>
        <w:spacing w:line="360" w:lineRule="auto"/>
        <w:rPr>
          <w:rFonts w:ascii="仿宋" w:hAnsi="仿宋" w:eastAsia="仿宋" w:cs="仿宋"/>
          <w:bCs w:val="0"/>
          <w:color w:val="auto"/>
          <w:szCs w:val="28"/>
          <w:highlight w:val="none"/>
        </w:rPr>
      </w:pPr>
    </w:p>
    <w:p>
      <w:pPr>
        <w:spacing w:line="360" w:lineRule="auto"/>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2、考核方式与结果运用</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color w:val="auto"/>
                <w:sz w:val="24"/>
                <w:highlight w:val="none"/>
              </w:rPr>
            </w:pPr>
            <w:bookmarkStart w:id="275" w:name="_Toc23001"/>
            <w:r>
              <w:rPr>
                <w:rFonts w:hint="eastAsia" w:ascii="仿宋" w:hAnsi="仿宋" w:eastAsia="仿宋" w:cs="仿宋"/>
                <w:color w:val="auto"/>
                <w:sz w:val="24"/>
                <w:highlight w:val="none"/>
              </w:rPr>
              <w:t>考核方式</w:t>
            </w:r>
            <w:bookmarkEnd w:id="275"/>
          </w:p>
        </w:tc>
        <w:tc>
          <w:tcPr>
            <w:tcW w:w="4513" w:type="pct"/>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auto"/>
                <w:sz w:val="24"/>
                <w:highlight w:val="none"/>
              </w:rPr>
            </w:pPr>
            <w:bookmarkStart w:id="276" w:name="_Toc25827"/>
            <w:r>
              <w:rPr>
                <w:rFonts w:hint="eastAsia" w:ascii="仿宋" w:hAnsi="仿宋" w:eastAsia="仿宋" w:cs="仿宋"/>
                <w:color w:val="auto"/>
                <w:sz w:val="24"/>
                <w:highlight w:val="none"/>
              </w:rPr>
              <w:t>1、保卫部每月组织考评,日常管理参照本考核细则扣分,每月累计扣分；</w:t>
            </w:r>
            <w:bookmarkEnd w:id="276"/>
          </w:p>
          <w:p>
            <w:pPr>
              <w:spacing w:line="360" w:lineRule="exact"/>
              <w:jc w:val="left"/>
              <w:rPr>
                <w:rFonts w:ascii="仿宋" w:hAnsi="仿宋" w:eastAsia="仿宋" w:cs="仿宋"/>
                <w:color w:val="auto"/>
                <w:sz w:val="24"/>
                <w:highlight w:val="none"/>
              </w:rPr>
            </w:pPr>
            <w:bookmarkStart w:id="277" w:name="_Toc6600"/>
            <w:r>
              <w:rPr>
                <w:rFonts w:hint="eastAsia" w:ascii="仿宋" w:hAnsi="仿宋" w:eastAsia="仿宋" w:cs="仿宋"/>
                <w:color w:val="auto"/>
                <w:sz w:val="24"/>
                <w:highlight w:val="none"/>
              </w:rPr>
              <w:t>2、患者和医务人员对安保、消防值班人员的服务质量进行满意度测评，原则上不少于20份/月，测评结果结合考评情况作综合评价，满意度测评结果平均得分：90分（含）-100，不加分；80（含）-90分，减3分；70分（含）-80分减5分， 70分以下减20分。</w:t>
            </w:r>
            <w:bookmarkEnd w:id="2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color w:val="auto"/>
                <w:sz w:val="24"/>
                <w:highlight w:val="none"/>
              </w:rPr>
            </w:pPr>
            <w:bookmarkStart w:id="278" w:name="_Toc8320"/>
            <w:r>
              <w:rPr>
                <w:rFonts w:hint="eastAsia" w:ascii="仿宋" w:hAnsi="仿宋" w:eastAsia="仿宋" w:cs="仿宋"/>
                <w:color w:val="auto"/>
                <w:sz w:val="24"/>
                <w:highlight w:val="none"/>
              </w:rPr>
              <w:t>考核结果</w:t>
            </w:r>
            <w:bookmarkEnd w:id="278"/>
          </w:p>
        </w:tc>
        <w:tc>
          <w:tcPr>
            <w:tcW w:w="4513" w:type="pct"/>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仿宋"/>
                <w:color w:val="auto"/>
                <w:sz w:val="24"/>
                <w:highlight w:val="none"/>
              </w:rPr>
            </w:pPr>
            <w:bookmarkStart w:id="279" w:name="_Toc26068"/>
            <w:r>
              <w:rPr>
                <w:rFonts w:hint="eastAsia" w:ascii="仿宋" w:hAnsi="仿宋" w:eastAsia="仿宋" w:cs="仿宋"/>
                <w:color w:val="auto"/>
                <w:sz w:val="24"/>
                <w:highlight w:val="none"/>
              </w:rPr>
              <w:t>1、每月考核总分为100分，超出100分部分不再累加计算</w:t>
            </w:r>
            <w:bookmarkEnd w:id="279"/>
          </w:p>
          <w:p>
            <w:pPr>
              <w:spacing w:line="360" w:lineRule="exact"/>
              <w:jc w:val="left"/>
              <w:rPr>
                <w:rFonts w:ascii="仿宋" w:hAnsi="仿宋" w:eastAsia="仿宋" w:cs="仿宋"/>
                <w:color w:val="auto"/>
                <w:sz w:val="24"/>
                <w:highlight w:val="none"/>
              </w:rPr>
            </w:pPr>
            <w:bookmarkStart w:id="280" w:name="_Toc27731"/>
            <w:r>
              <w:rPr>
                <w:rFonts w:hint="eastAsia" w:ascii="仿宋" w:hAnsi="仿宋" w:eastAsia="仿宋" w:cs="仿宋"/>
                <w:color w:val="auto"/>
                <w:sz w:val="24"/>
                <w:highlight w:val="none"/>
              </w:rPr>
              <w:t>2、考核总分数在90（含）分以上，保安费用按合同金额全额支付；</w:t>
            </w:r>
            <w:bookmarkEnd w:id="280"/>
          </w:p>
          <w:p>
            <w:pPr>
              <w:spacing w:line="360" w:lineRule="exact"/>
              <w:jc w:val="left"/>
              <w:rPr>
                <w:rFonts w:ascii="仿宋" w:hAnsi="仿宋" w:eastAsia="仿宋" w:cs="仿宋"/>
                <w:color w:val="auto"/>
                <w:sz w:val="24"/>
                <w:highlight w:val="none"/>
              </w:rPr>
            </w:pPr>
            <w:bookmarkStart w:id="281" w:name="_Toc27795"/>
            <w:r>
              <w:rPr>
                <w:rFonts w:hint="eastAsia" w:ascii="仿宋" w:hAnsi="仿宋" w:eastAsia="仿宋" w:cs="仿宋"/>
                <w:color w:val="auto"/>
                <w:sz w:val="24"/>
                <w:highlight w:val="none"/>
              </w:rPr>
              <w:t>3、考核总分数在80分（含）～90分，扣除服务费用10000元；</w:t>
            </w:r>
            <w:bookmarkEnd w:id="281"/>
          </w:p>
          <w:p>
            <w:pPr>
              <w:spacing w:line="360" w:lineRule="exact"/>
              <w:jc w:val="left"/>
              <w:rPr>
                <w:rFonts w:ascii="仿宋" w:hAnsi="仿宋" w:eastAsia="仿宋" w:cs="仿宋"/>
                <w:color w:val="auto"/>
                <w:sz w:val="24"/>
                <w:highlight w:val="none"/>
              </w:rPr>
            </w:pPr>
            <w:bookmarkStart w:id="282" w:name="_Toc11023"/>
            <w:r>
              <w:rPr>
                <w:rFonts w:hint="eastAsia" w:ascii="仿宋" w:hAnsi="仿宋" w:eastAsia="仿宋" w:cs="仿宋"/>
                <w:color w:val="auto"/>
                <w:sz w:val="24"/>
                <w:highlight w:val="none"/>
              </w:rPr>
              <w:t>4、考核总分数在70分（含）～80分，扣除服务费用20000元；</w:t>
            </w:r>
            <w:bookmarkEnd w:id="282"/>
          </w:p>
          <w:p>
            <w:pPr>
              <w:spacing w:line="360" w:lineRule="exact"/>
              <w:jc w:val="left"/>
              <w:rPr>
                <w:rFonts w:ascii="仿宋" w:hAnsi="仿宋" w:eastAsia="仿宋" w:cs="仿宋"/>
                <w:color w:val="auto"/>
                <w:sz w:val="24"/>
                <w:highlight w:val="none"/>
              </w:rPr>
            </w:pPr>
            <w:bookmarkStart w:id="283" w:name="_Toc660"/>
            <w:r>
              <w:rPr>
                <w:rFonts w:hint="eastAsia" w:ascii="仿宋" w:hAnsi="仿宋" w:eastAsia="仿宋" w:cs="仿宋"/>
                <w:color w:val="auto"/>
                <w:sz w:val="24"/>
                <w:highlight w:val="none"/>
              </w:rPr>
              <w:t>5、考核总分数在70分以下，为考核不合格，扣除当月服务总费用的20%；累计出现二次不合格，终止合同，并承担违约责任的赔偿。</w:t>
            </w:r>
            <w:bookmarkEnd w:id="283"/>
          </w:p>
        </w:tc>
      </w:tr>
    </w:tbl>
    <w:p>
      <w:pPr>
        <w:rPr>
          <w:rFonts w:ascii="仿宋" w:hAnsi="仿宋" w:eastAsia="仿宋" w:cs="仿宋"/>
          <w:color w:val="auto"/>
          <w:sz w:val="24"/>
          <w:highlight w:val="none"/>
        </w:rPr>
      </w:pP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(六）中标单位配置项目相关人员的装备（包括对讲装置、必备的安全护卫器械及设备维修费用等）。</w:t>
      </w:r>
    </w:p>
    <w:p>
      <w:pPr>
        <w:pStyle w:val="13"/>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安保装备配备表</w:t>
      </w:r>
    </w:p>
    <w:tbl>
      <w:tblPr>
        <w:tblStyle w:val="36"/>
        <w:tblW w:w="50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3634"/>
        <w:gridCol w:w="1074"/>
        <w:gridCol w:w="1250"/>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7"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61"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装备名称</w:t>
            </w:r>
          </w:p>
        </w:tc>
        <w:tc>
          <w:tcPr>
            <w:tcW w:w="580"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6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7"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961"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对讲机</w:t>
            </w:r>
          </w:p>
        </w:tc>
        <w:tc>
          <w:tcPr>
            <w:tcW w:w="580"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部</w:t>
            </w:r>
          </w:p>
        </w:tc>
        <w:tc>
          <w:tcPr>
            <w:tcW w:w="6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60</w:t>
            </w:r>
          </w:p>
        </w:tc>
        <w:tc>
          <w:tcPr>
            <w:tcW w:w="10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(距离1至10公里、功率5W以上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07"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961"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强光手电LED(寿命10万小时)</w:t>
            </w:r>
          </w:p>
        </w:tc>
        <w:tc>
          <w:tcPr>
            <w:tcW w:w="580"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只</w:t>
            </w:r>
          </w:p>
        </w:tc>
        <w:tc>
          <w:tcPr>
            <w:tcW w:w="6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60</w:t>
            </w:r>
          </w:p>
        </w:tc>
        <w:tc>
          <w:tcPr>
            <w:tcW w:w="1075" w:type="pct"/>
            <w:vAlign w:val="center"/>
          </w:tcPr>
          <w:p>
            <w:pPr>
              <w:spacing w:line="360" w:lineRule="auto"/>
              <w:ind w:firstLine="420" w:firstLineChars="175"/>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07"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961"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防暴盾牌、黑色盾牌（各30）</w:t>
            </w:r>
          </w:p>
        </w:tc>
        <w:tc>
          <w:tcPr>
            <w:tcW w:w="580"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6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60</w:t>
            </w:r>
          </w:p>
        </w:tc>
        <w:tc>
          <w:tcPr>
            <w:tcW w:w="1075" w:type="pct"/>
            <w:vAlign w:val="center"/>
          </w:tcPr>
          <w:p>
            <w:pPr>
              <w:spacing w:line="360" w:lineRule="auto"/>
              <w:ind w:firstLine="420" w:firstLineChars="175"/>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07"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961"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伸缩脚、钢叉（各30）</w:t>
            </w:r>
          </w:p>
        </w:tc>
        <w:tc>
          <w:tcPr>
            <w:tcW w:w="580"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根</w:t>
            </w:r>
          </w:p>
        </w:tc>
        <w:tc>
          <w:tcPr>
            <w:tcW w:w="6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60</w:t>
            </w:r>
          </w:p>
        </w:tc>
        <w:tc>
          <w:tcPr>
            <w:tcW w:w="1075" w:type="pct"/>
            <w:vAlign w:val="center"/>
          </w:tcPr>
          <w:p>
            <w:pPr>
              <w:spacing w:line="360" w:lineRule="auto"/>
              <w:ind w:firstLine="420" w:firstLineChars="175"/>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07"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61"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防刺服</w:t>
            </w:r>
          </w:p>
        </w:tc>
        <w:tc>
          <w:tcPr>
            <w:tcW w:w="580"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60</w:t>
            </w:r>
          </w:p>
        </w:tc>
        <w:tc>
          <w:tcPr>
            <w:tcW w:w="1075" w:type="pct"/>
            <w:vAlign w:val="center"/>
          </w:tcPr>
          <w:p>
            <w:pPr>
              <w:spacing w:line="360" w:lineRule="auto"/>
              <w:ind w:firstLine="420" w:firstLineChars="175"/>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07"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961"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防割手套</w:t>
            </w:r>
          </w:p>
        </w:tc>
        <w:tc>
          <w:tcPr>
            <w:tcW w:w="580"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双</w:t>
            </w:r>
          </w:p>
        </w:tc>
        <w:tc>
          <w:tcPr>
            <w:tcW w:w="6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60</w:t>
            </w:r>
          </w:p>
        </w:tc>
        <w:tc>
          <w:tcPr>
            <w:tcW w:w="1075" w:type="pct"/>
            <w:vAlign w:val="center"/>
          </w:tcPr>
          <w:p>
            <w:pPr>
              <w:spacing w:line="360" w:lineRule="auto"/>
              <w:ind w:firstLine="420" w:firstLineChars="175"/>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07"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961"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面罩防暴头盔、防暴头盔（各30个）</w:t>
            </w:r>
          </w:p>
        </w:tc>
        <w:tc>
          <w:tcPr>
            <w:tcW w:w="580"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顶</w:t>
            </w:r>
          </w:p>
        </w:tc>
        <w:tc>
          <w:tcPr>
            <w:tcW w:w="6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60</w:t>
            </w:r>
          </w:p>
        </w:tc>
        <w:tc>
          <w:tcPr>
            <w:tcW w:w="1075" w:type="pct"/>
            <w:vAlign w:val="center"/>
          </w:tcPr>
          <w:p>
            <w:pPr>
              <w:spacing w:line="360" w:lineRule="auto"/>
              <w:ind w:firstLine="420" w:firstLineChars="175"/>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7"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961"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防暴棍</w:t>
            </w:r>
          </w:p>
        </w:tc>
        <w:tc>
          <w:tcPr>
            <w:tcW w:w="580"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根</w:t>
            </w:r>
          </w:p>
        </w:tc>
        <w:tc>
          <w:tcPr>
            <w:tcW w:w="6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075" w:type="pct"/>
            <w:vAlign w:val="center"/>
          </w:tcPr>
          <w:p>
            <w:pPr>
              <w:spacing w:line="360" w:lineRule="auto"/>
              <w:ind w:firstLine="420" w:firstLineChars="175"/>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7"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961"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武裝带(可根据腰围调整)</w:t>
            </w:r>
          </w:p>
        </w:tc>
        <w:tc>
          <w:tcPr>
            <w:tcW w:w="580"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60</w:t>
            </w:r>
          </w:p>
        </w:tc>
        <w:tc>
          <w:tcPr>
            <w:tcW w:w="1075" w:type="pct"/>
            <w:vAlign w:val="center"/>
          </w:tcPr>
          <w:p>
            <w:pPr>
              <w:spacing w:line="360" w:lineRule="auto"/>
              <w:ind w:firstLine="420" w:firstLineChars="175"/>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7"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61"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安全警戒线伸缩带 （100米盘式）</w:t>
            </w:r>
          </w:p>
        </w:tc>
        <w:tc>
          <w:tcPr>
            <w:tcW w:w="580"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盘</w:t>
            </w:r>
          </w:p>
        </w:tc>
        <w:tc>
          <w:tcPr>
            <w:tcW w:w="6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50</w:t>
            </w:r>
          </w:p>
        </w:tc>
        <w:tc>
          <w:tcPr>
            <w:tcW w:w="1075" w:type="pct"/>
            <w:vAlign w:val="center"/>
          </w:tcPr>
          <w:p>
            <w:pPr>
              <w:spacing w:line="360" w:lineRule="auto"/>
              <w:ind w:firstLine="420" w:firstLineChars="175"/>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07"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61"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雨衣、雨鞋（各90）</w:t>
            </w:r>
          </w:p>
        </w:tc>
        <w:tc>
          <w:tcPr>
            <w:tcW w:w="580"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件</w:t>
            </w:r>
          </w:p>
        </w:tc>
        <w:tc>
          <w:tcPr>
            <w:tcW w:w="6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180</w:t>
            </w:r>
          </w:p>
        </w:tc>
        <w:tc>
          <w:tcPr>
            <w:tcW w:w="1075" w:type="pct"/>
            <w:vAlign w:val="center"/>
          </w:tcPr>
          <w:p>
            <w:pPr>
              <w:spacing w:line="360" w:lineRule="auto"/>
              <w:ind w:firstLine="420" w:firstLineChars="175"/>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7"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61"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防护用品（一次性口罩、面罩，防护衣、医用橡胶手套）等按照工作要求标准匹配</w:t>
            </w:r>
          </w:p>
        </w:tc>
        <w:tc>
          <w:tcPr>
            <w:tcW w:w="580"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个（工作需要时每人每天匹配）</w:t>
            </w:r>
          </w:p>
        </w:tc>
        <w:tc>
          <w:tcPr>
            <w:tcW w:w="6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123</w:t>
            </w:r>
          </w:p>
        </w:tc>
        <w:tc>
          <w:tcPr>
            <w:tcW w:w="1075" w:type="pct"/>
            <w:vAlign w:val="center"/>
          </w:tcPr>
          <w:p>
            <w:pPr>
              <w:spacing w:line="360" w:lineRule="auto"/>
              <w:ind w:firstLine="420" w:firstLineChars="175"/>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7"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61"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执法记录仪</w:t>
            </w:r>
          </w:p>
        </w:tc>
        <w:tc>
          <w:tcPr>
            <w:tcW w:w="580"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只</w:t>
            </w:r>
          </w:p>
        </w:tc>
        <w:tc>
          <w:tcPr>
            <w:tcW w:w="6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1075" w:type="pct"/>
            <w:vAlign w:val="center"/>
          </w:tcPr>
          <w:p>
            <w:pPr>
              <w:spacing w:line="360" w:lineRule="auto"/>
              <w:ind w:firstLine="420" w:firstLineChars="175"/>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7"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961"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人脸识别考勤打卡机</w:t>
            </w:r>
          </w:p>
        </w:tc>
        <w:tc>
          <w:tcPr>
            <w:tcW w:w="580"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075" w:type="pct"/>
            <w:vAlign w:val="center"/>
          </w:tcPr>
          <w:p>
            <w:pPr>
              <w:spacing w:line="360" w:lineRule="auto"/>
              <w:ind w:firstLine="420" w:firstLineChars="175"/>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7"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961"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办公电脑</w:t>
            </w:r>
          </w:p>
        </w:tc>
        <w:tc>
          <w:tcPr>
            <w:tcW w:w="580"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075" w:type="pct"/>
            <w:vAlign w:val="center"/>
          </w:tcPr>
          <w:p>
            <w:pPr>
              <w:spacing w:line="360" w:lineRule="auto"/>
              <w:ind w:firstLine="420" w:firstLineChars="175"/>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7"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961"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打印机（含复印）</w:t>
            </w:r>
          </w:p>
        </w:tc>
        <w:tc>
          <w:tcPr>
            <w:tcW w:w="580"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075" w:type="pct"/>
            <w:vAlign w:val="center"/>
          </w:tcPr>
          <w:p>
            <w:pPr>
              <w:spacing w:line="360" w:lineRule="auto"/>
              <w:ind w:firstLine="420" w:firstLineChars="175"/>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7"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961"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屏风办公家具（固定岗位根据工作需要增加）</w:t>
            </w:r>
          </w:p>
        </w:tc>
        <w:tc>
          <w:tcPr>
            <w:tcW w:w="580"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张</w:t>
            </w:r>
          </w:p>
        </w:tc>
        <w:tc>
          <w:tcPr>
            <w:tcW w:w="6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075" w:type="pct"/>
            <w:vAlign w:val="center"/>
          </w:tcPr>
          <w:p>
            <w:pPr>
              <w:spacing w:line="360" w:lineRule="auto"/>
              <w:ind w:firstLine="420" w:firstLineChars="175"/>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707" w:type="pct"/>
            <w:vAlign w:val="center"/>
          </w:tcPr>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1961"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防暴器材柜反恐应急器械柜安保装备工具放置柜防爆盾牌柜子（尺寸: 1800*900*400MM）</w:t>
            </w:r>
          </w:p>
        </w:tc>
        <w:tc>
          <w:tcPr>
            <w:tcW w:w="580"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675" w:type="pct"/>
            <w:vAlign w:val="center"/>
          </w:tcPr>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075" w:type="pct"/>
            <w:vAlign w:val="center"/>
          </w:tcPr>
          <w:p>
            <w:pPr>
              <w:spacing w:line="360" w:lineRule="auto"/>
              <w:ind w:firstLine="420" w:firstLineChars="175"/>
              <w:rPr>
                <w:rFonts w:ascii="仿宋" w:hAnsi="仿宋" w:eastAsia="仿宋" w:cs="仿宋"/>
                <w:color w:val="auto"/>
                <w:sz w:val="24"/>
                <w:highlight w:val="none"/>
              </w:rPr>
            </w:pPr>
          </w:p>
        </w:tc>
      </w:tr>
    </w:tbl>
    <w:p>
      <w:pPr>
        <w:pStyle w:val="13"/>
        <w:rPr>
          <w:color w:val="auto"/>
          <w:highlight w:val="none"/>
        </w:rPr>
      </w:pPr>
    </w:p>
    <w:p>
      <w:pPr>
        <w:spacing w:line="360" w:lineRule="auto"/>
        <w:ind w:firstLine="562" w:firstLineChars="200"/>
        <w:rPr>
          <w:rFonts w:ascii="仿宋" w:hAnsi="仿宋" w:eastAsia="仿宋" w:cs="仿宋"/>
          <w:b/>
          <w:bCs w:val="0"/>
          <w:color w:val="auto"/>
          <w:szCs w:val="28"/>
          <w:highlight w:val="none"/>
        </w:rPr>
      </w:pPr>
      <w:r>
        <w:rPr>
          <w:rFonts w:hint="eastAsia" w:ascii="仿宋" w:hAnsi="仿宋" w:eastAsia="仿宋" w:cs="仿宋"/>
          <w:b/>
          <w:bCs w:val="0"/>
          <w:color w:val="auto"/>
          <w:szCs w:val="28"/>
          <w:highlight w:val="none"/>
        </w:rPr>
        <w:br w:type="page"/>
      </w:r>
    </w:p>
    <w:p>
      <w:pPr>
        <w:spacing w:line="360" w:lineRule="auto"/>
        <w:jc w:val="center"/>
        <w:outlineLvl w:val="0"/>
        <w:rPr>
          <w:rFonts w:ascii="仿宋" w:hAnsi="仿宋" w:eastAsia="仿宋" w:cs="仿宋"/>
          <w:b/>
          <w:bCs w:val="0"/>
          <w:color w:val="auto"/>
          <w:szCs w:val="28"/>
          <w:highlight w:val="none"/>
        </w:rPr>
      </w:pPr>
      <w:bookmarkStart w:id="284" w:name="_Toc10981"/>
      <w:r>
        <w:rPr>
          <w:rFonts w:hint="eastAsia" w:ascii="仿宋" w:hAnsi="仿宋" w:eastAsia="仿宋" w:cs="仿宋"/>
          <w:b/>
          <w:bCs w:val="0"/>
          <w:color w:val="auto"/>
          <w:szCs w:val="28"/>
          <w:highlight w:val="none"/>
        </w:rPr>
        <w:t>第六部分  附件</w:t>
      </w:r>
      <w:bookmarkEnd w:id="261"/>
      <w:bookmarkEnd w:id="262"/>
      <w:bookmarkEnd w:id="266"/>
      <w:bookmarkEnd w:id="267"/>
      <w:bookmarkEnd w:id="284"/>
    </w:p>
    <w:p>
      <w:pPr>
        <w:pStyle w:val="3"/>
        <w:spacing w:line="360" w:lineRule="auto"/>
        <w:rPr>
          <w:rFonts w:ascii="仿宋" w:hAnsi="仿宋" w:eastAsia="仿宋" w:cs="仿宋"/>
          <w:color w:val="auto"/>
          <w:szCs w:val="28"/>
          <w:highlight w:val="none"/>
        </w:rPr>
      </w:pPr>
      <w:bookmarkStart w:id="285" w:name="_Toc32527"/>
      <w:bookmarkStart w:id="286" w:name="_Toc356491342"/>
      <w:bookmarkStart w:id="287" w:name="_Toc1537"/>
      <w:bookmarkStart w:id="288" w:name="_Toc13636"/>
      <w:bookmarkStart w:id="289" w:name="_Toc356490394"/>
      <w:r>
        <w:rPr>
          <w:rFonts w:hint="eastAsia" w:ascii="仿宋" w:hAnsi="仿宋" w:eastAsia="仿宋" w:cs="仿宋"/>
          <w:color w:val="auto"/>
          <w:szCs w:val="28"/>
          <w:highlight w:val="none"/>
        </w:rPr>
        <w:t>附件一：投标函</w:t>
      </w:r>
      <w:bookmarkEnd w:id="285"/>
      <w:bookmarkEnd w:id="286"/>
      <w:bookmarkEnd w:id="287"/>
      <w:bookmarkEnd w:id="288"/>
      <w:bookmarkEnd w:id="289"/>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jc w:val="center"/>
        <w:rPr>
          <w:rFonts w:ascii="仿宋" w:hAnsi="仿宋" w:eastAsia="仿宋" w:cs="仿宋"/>
          <w:color w:val="auto"/>
          <w:szCs w:val="28"/>
          <w:highlight w:val="none"/>
        </w:rPr>
      </w:pPr>
      <w:r>
        <w:rPr>
          <w:rFonts w:hint="eastAsia" w:ascii="仿宋" w:hAnsi="仿宋" w:eastAsia="仿宋" w:cs="仿宋"/>
          <w:color w:val="auto"/>
          <w:szCs w:val="28"/>
          <w:highlight w:val="none"/>
        </w:rPr>
        <w:t>投 标 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color w:val="auto"/>
          <w:szCs w:val="28"/>
          <w:highlight w:val="none"/>
        </w:rPr>
      </w:pPr>
      <w:r>
        <w:rPr>
          <w:rFonts w:hint="eastAsia" w:ascii="仿宋" w:hAnsi="仿宋" w:eastAsia="仿宋" w:cs="仿宋"/>
          <w:color w:val="auto"/>
          <w:szCs w:val="28"/>
          <w:highlight w:val="none"/>
        </w:rPr>
        <w:t>山东盛和招标代理有限公司：</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经研究，我们决定参加编号为</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的采购项目并报价。为此，我方郑重声明以下诸点，并负法律责任。</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color w:val="auto"/>
          <w:szCs w:val="28"/>
          <w:highlight w:val="none"/>
        </w:rPr>
      </w:pPr>
      <w:r>
        <w:rPr>
          <w:rFonts w:hint="eastAsia" w:ascii="仿宋" w:hAnsi="仿宋" w:eastAsia="仿宋" w:cs="仿宋"/>
          <w:color w:val="auto"/>
          <w:szCs w:val="28"/>
          <w:highlight w:val="none"/>
        </w:rPr>
        <w:t>1、我方提交的投标文件，正本一份，副本五份。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color w:val="auto"/>
          <w:szCs w:val="28"/>
          <w:highlight w:val="none"/>
        </w:rPr>
      </w:pPr>
      <w:r>
        <w:rPr>
          <w:rFonts w:hint="eastAsia" w:ascii="仿宋" w:hAnsi="仿宋" w:eastAsia="仿宋" w:cs="仿宋"/>
          <w:color w:val="auto"/>
          <w:szCs w:val="28"/>
          <w:highlight w:val="none"/>
        </w:rPr>
        <w:t>2、如果我方的投标文件被接受，我们将履行招标文件中规定的每一项要求，并按我方投标文件中的承诺按期、保质、保量完成项目的实施。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color w:val="auto"/>
          <w:szCs w:val="28"/>
          <w:highlight w:val="none"/>
        </w:rPr>
      </w:pPr>
      <w:r>
        <w:rPr>
          <w:rFonts w:hint="eastAsia" w:ascii="仿宋" w:hAnsi="仿宋" w:eastAsia="仿宋" w:cs="仿宋"/>
          <w:color w:val="auto"/>
          <w:szCs w:val="28"/>
          <w:highlight w:val="none"/>
        </w:rPr>
        <w:t>3、我们认可本次招标文件中评审委员会选择入围投标人及中标人的方式和权利。</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color w:val="auto"/>
          <w:szCs w:val="28"/>
          <w:highlight w:val="none"/>
        </w:rPr>
      </w:pPr>
      <w:r>
        <w:rPr>
          <w:rFonts w:hint="eastAsia" w:ascii="仿宋" w:hAnsi="仿宋" w:eastAsia="仿宋" w:cs="仿宋"/>
          <w:color w:val="auto"/>
          <w:szCs w:val="28"/>
          <w:highlight w:val="none"/>
        </w:rPr>
        <w:t>4、我们承诺，投标文件不存在复制、粘贴招标文件主要规格技术参数的情况。</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color w:val="auto"/>
          <w:szCs w:val="28"/>
          <w:highlight w:val="none"/>
        </w:rPr>
      </w:pPr>
      <w:r>
        <w:rPr>
          <w:rFonts w:hint="eastAsia" w:ascii="仿宋" w:hAnsi="仿宋" w:eastAsia="仿宋" w:cs="仿宋"/>
          <w:color w:val="auto"/>
          <w:szCs w:val="28"/>
          <w:highlight w:val="none"/>
        </w:rPr>
        <w:t>5、我方已详细检查所有投标文件、附件以及所提供的参考文件，有模糊和误解产生的一切后果，由我方自负。</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color w:val="auto"/>
          <w:szCs w:val="28"/>
          <w:highlight w:val="none"/>
        </w:rPr>
      </w:pPr>
      <w:r>
        <w:rPr>
          <w:rFonts w:hint="eastAsia" w:ascii="仿宋" w:hAnsi="仿宋" w:eastAsia="仿宋" w:cs="仿宋"/>
          <w:color w:val="auto"/>
          <w:szCs w:val="28"/>
          <w:highlight w:val="none"/>
        </w:rPr>
        <w:t>6、投标文件在公开报价后90日内有效。</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color w:val="auto"/>
          <w:szCs w:val="28"/>
          <w:highlight w:val="none"/>
        </w:rPr>
      </w:pPr>
      <w:r>
        <w:rPr>
          <w:rFonts w:hint="eastAsia" w:ascii="仿宋" w:hAnsi="仿宋" w:eastAsia="仿宋" w:cs="仿宋"/>
          <w:color w:val="auto"/>
          <w:szCs w:val="28"/>
          <w:highlight w:val="none"/>
        </w:rPr>
        <w:t>7、我们同意按照招标文件的要求，提供与递交投标文件有关的数据和资料。</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color w:val="auto"/>
          <w:szCs w:val="28"/>
          <w:highlight w:val="none"/>
        </w:rPr>
      </w:pPr>
      <w:r>
        <w:rPr>
          <w:rFonts w:hint="eastAsia" w:ascii="仿宋" w:hAnsi="仿宋" w:eastAsia="仿宋" w:cs="仿宋"/>
          <w:color w:val="auto"/>
          <w:szCs w:val="28"/>
          <w:highlight w:val="none"/>
        </w:rPr>
        <w:t>8、我方愿按《中华人民共和国民法典》履行自己的全部责任。</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color w:val="auto"/>
          <w:szCs w:val="28"/>
          <w:highlight w:val="none"/>
        </w:rPr>
      </w:pPr>
      <w:r>
        <w:rPr>
          <w:rFonts w:hint="eastAsia" w:ascii="仿宋" w:hAnsi="仿宋" w:eastAsia="仿宋" w:cs="仿宋"/>
          <w:color w:val="auto"/>
          <w:szCs w:val="28"/>
          <w:highlight w:val="none"/>
        </w:rPr>
        <w:t>地址：                        邮政编码：</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color w:val="auto"/>
          <w:szCs w:val="28"/>
          <w:highlight w:val="none"/>
        </w:rPr>
      </w:pPr>
      <w:r>
        <w:rPr>
          <w:rFonts w:hint="eastAsia" w:ascii="仿宋" w:hAnsi="仿宋" w:eastAsia="仿宋" w:cs="仿宋"/>
          <w:color w:val="auto"/>
          <w:szCs w:val="28"/>
          <w:highlight w:val="none"/>
        </w:rPr>
        <w:t>电话：                        传真：</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color w:val="auto"/>
          <w:szCs w:val="28"/>
          <w:highlight w:val="none"/>
        </w:rPr>
      </w:pPr>
      <w:r>
        <w:rPr>
          <w:rFonts w:hint="eastAsia" w:ascii="仿宋" w:hAnsi="仿宋" w:eastAsia="仿宋" w:cs="仿宋"/>
          <w:color w:val="auto"/>
          <w:szCs w:val="28"/>
          <w:highlight w:val="none"/>
        </w:rPr>
        <w:t>投标人全称（公章）：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法定代表人（签字）：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jc w:val="right"/>
        <w:rPr>
          <w:rFonts w:ascii="仿宋" w:hAnsi="仿宋" w:eastAsia="仿宋" w:cs="仿宋"/>
          <w:color w:val="auto"/>
          <w:szCs w:val="28"/>
          <w:highlight w:val="none"/>
        </w:rPr>
      </w:pPr>
      <w:r>
        <w:rPr>
          <w:rFonts w:hint="eastAsia" w:ascii="仿宋" w:hAnsi="仿宋" w:eastAsia="仿宋" w:cs="仿宋"/>
          <w:color w:val="auto"/>
          <w:szCs w:val="28"/>
          <w:highlight w:val="none"/>
        </w:rPr>
        <w:t>年   月   日</w:t>
      </w:r>
    </w:p>
    <w:p>
      <w:pPr>
        <w:pStyle w:val="3"/>
        <w:spacing w:line="360" w:lineRule="auto"/>
        <w:rPr>
          <w:rFonts w:ascii="仿宋" w:hAnsi="仿宋" w:eastAsia="仿宋" w:cs="仿宋"/>
          <w:color w:val="auto"/>
          <w:szCs w:val="28"/>
          <w:highlight w:val="none"/>
        </w:rPr>
      </w:pPr>
      <w:bookmarkStart w:id="290" w:name="_Toc323129568"/>
      <w:bookmarkStart w:id="291" w:name="_Toc323130135"/>
      <w:bookmarkStart w:id="292" w:name="_Toc19377"/>
      <w:bookmarkStart w:id="293" w:name="_Toc356491343"/>
      <w:bookmarkStart w:id="294" w:name="_Toc325620729"/>
      <w:bookmarkStart w:id="295" w:name="_Toc2692"/>
      <w:bookmarkStart w:id="296" w:name="_Toc7221"/>
      <w:r>
        <w:rPr>
          <w:rFonts w:hint="eastAsia" w:ascii="仿宋" w:hAnsi="仿宋" w:eastAsia="仿宋" w:cs="仿宋"/>
          <w:color w:val="auto"/>
          <w:szCs w:val="28"/>
          <w:highlight w:val="none"/>
        </w:rPr>
        <w:t>附件二</w:t>
      </w:r>
      <w:bookmarkEnd w:id="290"/>
      <w:bookmarkEnd w:id="291"/>
      <w:r>
        <w:rPr>
          <w:rFonts w:hint="eastAsia" w:ascii="仿宋" w:hAnsi="仿宋" w:eastAsia="仿宋" w:cs="仿宋"/>
          <w:color w:val="auto"/>
          <w:szCs w:val="28"/>
          <w:highlight w:val="none"/>
        </w:rPr>
        <w:t>：法定代表人授权委托书</w:t>
      </w:r>
      <w:bookmarkEnd w:id="292"/>
      <w:bookmarkEnd w:id="293"/>
      <w:bookmarkEnd w:id="294"/>
      <w:bookmarkEnd w:id="295"/>
      <w:bookmarkEnd w:id="296"/>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hAnsi="仿宋" w:eastAsia="仿宋" w:cs="仿宋"/>
          <w:b/>
          <w:bCs w:val="0"/>
          <w:color w:val="auto"/>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280" w:firstLineChars="100"/>
        <w:jc w:val="center"/>
        <w:rPr>
          <w:rFonts w:ascii="仿宋" w:hAnsi="仿宋" w:eastAsia="仿宋" w:cs="仿宋"/>
          <w:color w:val="auto"/>
          <w:szCs w:val="28"/>
          <w:highlight w:val="none"/>
        </w:rPr>
      </w:pPr>
      <w:r>
        <w:rPr>
          <w:rFonts w:hint="eastAsia" w:ascii="仿宋" w:hAnsi="仿宋" w:eastAsia="仿宋" w:cs="仿宋"/>
          <w:color w:val="auto"/>
          <w:szCs w:val="28"/>
          <w:highlight w:val="none"/>
        </w:rPr>
        <w:t>法定代表人授权委托书</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color w:val="auto"/>
          <w:szCs w:val="28"/>
          <w:highlight w:val="none"/>
        </w:rPr>
      </w:pPr>
    </w:p>
    <w:p>
      <w:pPr>
        <w:pStyle w:val="13"/>
        <w:tabs>
          <w:tab w:val="left" w:pos="382"/>
        </w:tabs>
        <w:spacing w:line="360" w:lineRule="auto"/>
        <w:ind w:left="252" w:leftChars="90" w:right="284"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（投标人名称）法定代表人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，现授权委托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为我公司全权代理人，以本公司的名义参加山东盛和招标代理有限公司组织的本次招标项目，全权处理招标过程有关的一切事务。授权代理人在本项目执行过程中所签署的一切文件，我均予以承认。</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280" w:firstLineChars="100"/>
        <w:rPr>
          <w:rFonts w:ascii="仿宋" w:hAnsi="仿宋" w:eastAsia="仿宋" w:cs="仿宋"/>
          <w:color w:val="auto"/>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color w:val="auto"/>
          <w:szCs w:val="28"/>
          <w:highlight w:val="none"/>
        </w:rPr>
      </w:pPr>
      <w:r>
        <w:rPr>
          <w:rFonts w:hint="eastAsia" w:ascii="仿宋" w:hAnsi="仿宋" w:eastAsia="仿宋" w:cs="仿宋"/>
          <w:color w:val="auto"/>
          <w:szCs w:val="28"/>
          <w:highlight w:val="none"/>
        </w:rPr>
        <w:t>特此委托。</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ascii="仿宋" w:hAnsi="仿宋" w:eastAsia="仿宋" w:cs="仿宋"/>
          <w:bCs w:val="0"/>
          <w:color w:val="auto"/>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1695"/>
        <w:jc w:val="center"/>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（附授权代理人身份证明复印件）</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hAnsi="仿宋" w:eastAsia="仿宋" w:cs="仿宋"/>
          <w:bCs w:val="0"/>
          <w:color w:val="auto"/>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仿宋" w:hAnsi="仿宋" w:eastAsia="仿宋" w:cs="仿宋"/>
          <w:bCs w:val="0"/>
          <w:color w:val="auto"/>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 xml:space="preserve">全权代表姓名：     性别：     年龄：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仿宋" w:hAnsi="仿宋" w:eastAsia="仿宋" w:cs="仿宋"/>
          <w:bCs w:val="0"/>
          <w:color w:val="auto"/>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单位：             部门：     职务</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bCs w:val="0"/>
          <w:color w:val="auto"/>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投标人（盖章）：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bCs w:val="0"/>
          <w:color w:val="auto"/>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法定代表人（签字或盖章）：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日期：   年   月  日</w:t>
      </w:r>
      <w:bookmarkStart w:id="297" w:name="_Toc11320305"/>
      <w:bookmarkStart w:id="298" w:name="_Toc323130136"/>
      <w:bookmarkStart w:id="299" w:name="_Toc323129569"/>
      <w:bookmarkStart w:id="300" w:name="_Toc325620730"/>
      <w:bookmarkStart w:id="301" w:name="_Toc356490395"/>
      <w:bookmarkStart w:id="302" w:name="_Toc356491344"/>
    </w:p>
    <w:p>
      <w:pPr>
        <w:pStyle w:val="13"/>
        <w:rPr>
          <w:rFonts w:ascii="仿宋" w:hAnsi="仿宋" w:eastAsia="仿宋" w:cs="仿宋"/>
          <w:color w:val="auto"/>
          <w:highlight w:val="none"/>
        </w:rPr>
      </w:pPr>
    </w:p>
    <w:p>
      <w:pPr>
        <w:rPr>
          <w:rFonts w:ascii="仿宋" w:hAnsi="仿宋" w:eastAsia="仿宋" w:cs="仿宋"/>
          <w:b/>
          <w:color w:val="auto"/>
          <w:kern w:val="0"/>
          <w:szCs w:val="28"/>
          <w:highlight w:val="none"/>
        </w:rPr>
      </w:pPr>
      <w:bookmarkStart w:id="303" w:name="_Toc22936"/>
      <w:r>
        <w:rPr>
          <w:rFonts w:hint="eastAsia" w:ascii="仿宋" w:hAnsi="仿宋" w:eastAsia="仿宋" w:cs="仿宋"/>
          <w:b/>
          <w:color w:val="auto"/>
          <w:kern w:val="0"/>
          <w:szCs w:val="28"/>
          <w:highlight w:val="none"/>
        </w:rPr>
        <w:br w:type="page"/>
      </w:r>
    </w:p>
    <w:p>
      <w:pPr>
        <w:tabs>
          <w:tab w:val="left" w:pos="0"/>
          <w:tab w:val="left" w:pos="720"/>
          <w:tab w:val="left" w:pos="1440"/>
          <w:tab w:val="left" w:pos="2160"/>
          <w:tab w:val="left" w:pos="2880"/>
          <w:tab w:val="left" w:pos="3600"/>
          <w:tab w:val="left" w:pos="4320"/>
        </w:tabs>
        <w:autoSpaceDE w:val="0"/>
        <w:autoSpaceDN w:val="0"/>
        <w:adjustRightInd w:val="0"/>
        <w:spacing w:line="360" w:lineRule="auto"/>
        <w:outlineLvl w:val="1"/>
        <w:rPr>
          <w:rFonts w:ascii="仿宋" w:hAnsi="仿宋" w:eastAsia="仿宋" w:cs="仿宋"/>
          <w:color w:val="auto"/>
          <w:szCs w:val="28"/>
          <w:highlight w:val="none"/>
        </w:rPr>
      </w:pPr>
      <w:bookmarkStart w:id="304" w:name="_Toc6906"/>
      <w:r>
        <w:rPr>
          <w:rFonts w:hint="eastAsia" w:ascii="仿宋" w:hAnsi="仿宋" w:eastAsia="仿宋" w:cs="仿宋"/>
          <w:b/>
          <w:color w:val="auto"/>
          <w:kern w:val="0"/>
          <w:szCs w:val="28"/>
          <w:highlight w:val="none"/>
        </w:rPr>
        <w:t>附件三：在经营活动中没有重大违法记录的书面声明</w:t>
      </w:r>
      <w:bookmarkEnd w:id="297"/>
      <w:bookmarkEnd w:id="303"/>
      <w:bookmarkEnd w:id="304"/>
    </w:p>
    <w:p>
      <w:pPr>
        <w:spacing w:line="360" w:lineRule="auto"/>
        <w:jc w:val="center"/>
        <w:rPr>
          <w:rFonts w:ascii="仿宋" w:hAnsi="仿宋" w:eastAsia="仿宋" w:cs="仿宋"/>
          <w:color w:val="auto"/>
          <w:szCs w:val="28"/>
          <w:highlight w:val="none"/>
        </w:rPr>
      </w:pPr>
    </w:p>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在经营活动中没有重大违法记录的书面声明</w:t>
      </w:r>
    </w:p>
    <w:p>
      <w:pPr>
        <w:spacing w:line="360" w:lineRule="auto"/>
        <w:ind w:firstLine="560" w:firstLineChars="200"/>
        <w:rPr>
          <w:rFonts w:ascii="仿宋" w:hAnsi="仿宋" w:eastAsia="仿宋" w:cs="仿宋"/>
          <w:color w:val="auto"/>
          <w:szCs w:val="28"/>
          <w:highlight w:val="none"/>
        </w:rPr>
      </w:pPr>
    </w:p>
    <w:p>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我方在参加</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（项目名称）采购活动前3年内，我方被公开披露或查处的违法违规行为有：</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，但在经营活动中没有重大违法记录（重大违法记录指</w:t>
      </w:r>
      <w:r>
        <w:rPr>
          <w:rFonts w:hint="eastAsia" w:ascii="仿宋" w:hAnsi="仿宋" w:eastAsia="仿宋" w:cs="仿宋"/>
          <w:color w:val="auto"/>
          <w:kern w:val="0"/>
          <w:szCs w:val="28"/>
          <w:highlight w:val="none"/>
        </w:rPr>
        <w:t>投标人因违法经营受到刑事处罚或者责令停产停业、吊销许可证或者执照、较大数额罚款等行政处罚）</w:t>
      </w:r>
      <w:r>
        <w:rPr>
          <w:rFonts w:hint="eastAsia" w:ascii="仿宋" w:hAnsi="仿宋" w:eastAsia="仿宋" w:cs="仿宋"/>
          <w:color w:val="auto"/>
          <w:szCs w:val="28"/>
          <w:highlight w:val="none"/>
        </w:rPr>
        <w:t>。</w:t>
      </w:r>
    </w:p>
    <w:p>
      <w:pPr>
        <w:spacing w:line="360" w:lineRule="auto"/>
        <w:ind w:firstLine="560" w:firstLineChars="200"/>
        <w:rPr>
          <w:rFonts w:ascii="仿宋" w:hAnsi="仿宋" w:eastAsia="仿宋" w:cs="仿宋"/>
          <w:color w:val="auto"/>
          <w:szCs w:val="28"/>
          <w:highlight w:val="none"/>
        </w:rPr>
      </w:pPr>
    </w:p>
    <w:p>
      <w:pPr>
        <w:spacing w:line="360" w:lineRule="auto"/>
        <w:ind w:firstLine="560" w:firstLineChars="200"/>
        <w:rPr>
          <w:rFonts w:ascii="仿宋" w:hAnsi="仿宋" w:eastAsia="仿宋" w:cs="仿宋"/>
          <w:color w:val="auto"/>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color w:val="auto"/>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color w:val="auto"/>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color w:val="auto"/>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color w:val="auto"/>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投标人（盖章）：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法定代表人或授权代理人（签字）：</w:t>
      </w:r>
    </w:p>
    <w:p>
      <w:pPr>
        <w:spacing w:line="360" w:lineRule="auto"/>
        <w:rPr>
          <w:rFonts w:ascii="仿宋" w:hAnsi="仿宋" w:eastAsia="仿宋" w:cs="仿宋"/>
          <w:color w:val="auto"/>
          <w:szCs w:val="28"/>
          <w:highlight w:val="none"/>
        </w:rPr>
      </w:pPr>
      <w:r>
        <w:rPr>
          <w:rFonts w:hint="eastAsia" w:ascii="仿宋" w:hAnsi="仿宋" w:eastAsia="仿宋" w:cs="仿宋"/>
          <w:bCs w:val="0"/>
          <w:color w:val="auto"/>
          <w:szCs w:val="28"/>
          <w:highlight w:val="none"/>
        </w:rPr>
        <w:t>日期：   年   月  日</w:t>
      </w:r>
    </w:p>
    <w:p>
      <w:pPr>
        <w:spacing w:line="360" w:lineRule="auto"/>
        <w:ind w:firstLine="560" w:firstLineChars="200"/>
        <w:rPr>
          <w:rFonts w:ascii="仿宋" w:hAnsi="仿宋" w:eastAsia="仿宋" w:cs="仿宋"/>
          <w:color w:val="auto"/>
          <w:szCs w:val="28"/>
          <w:highlight w:val="none"/>
        </w:rPr>
      </w:pPr>
    </w:p>
    <w:p>
      <w:pPr>
        <w:spacing w:line="360" w:lineRule="auto"/>
        <w:ind w:firstLine="560" w:firstLineChars="200"/>
        <w:rPr>
          <w:rFonts w:ascii="仿宋" w:hAnsi="仿宋" w:eastAsia="仿宋" w:cs="仿宋"/>
          <w:color w:val="auto"/>
          <w:szCs w:val="28"/>
          <w:highlight w:val="none"/>
        </w:rPr>
      </w:pPr>
    </w:p>
    <w:p>
      <w:pPr>
        <w:spacing w:line="360" w:lineRule="auto"/>
        <w:ind w:firstLine="560" w:firstLineChars="200"/>
        <w:rPr>
          <w:rFonts w:ascii="仿宋" w:hAnsi="仿宋" w:eastAsia="仿宋" w:cs="仿宋"/>
          <w:color w:val="auto"/>
          <w:szCs w:val="28"/>
          <w:highlight w:val="none"/>
        </w:rPr>
      </w:pPr>
    </w:p>
    <w:p>
      <w:pPr>
        <w:spacing w:line="360" w:lineRule="auto"/>
        <w:rPr>
          <w:rFonts w:ascii="仿宋" w:hAnsi="仿宋" w:eastAsia="仿宋" w:cs="仿宋"/>
          <w:b/>
          <w:bCs w:val="0"/>
          <w:color w:val="auto"/>
          <w:szCs w:val="28"/>
          <w:highlight w:val="none"/>
        </w:rPr>
      </w:pPr>
      <w:r>
        <w:rPr>
          <w:rFonts w:hint="eastAsia" w:ascii="仿宋" w:hAnsi="仿宋" w:eastAsia="仿宋" w:cs="仿宋"/>
          <w:b/>
          <w:bCs w:val="0"/>
          <w:color w:val="auto"/>
          <w:szCs w:val="28"/>
          <w:highlight w:val="none"/>
        </w:rPr>
        <w:t>备注：投标人没有被公开披露或查处违法违规行为的，注明“无”即可。</w:t>
      </w:r>
    </w:p>
    <w:p>
      <w:pPr>
        <w:tabs>
          <w:tab w:val="left" w:pos="0"/>
          <w:tab w:val="left" w:pos="720"/>
          <w:tab w:val="left" w:pos="1440"/>
          <w:tab w:val="left" w:pos="2160"/>
          <w:tab w:val="left" w:pos="2880"/>
          <w:tab w:val="left" w:pos="3600"/>
          <w:tab w:val="left" w:pos="4320"/>
        </w:tabs>
        <w:autoSpaceDE w:val="0"/>
        <w:autoSpaceDN w:val="0"/>
        <w:adjustRightInd w:val="0"/>
        <w:spacing w:line="360" w:lineRule="auto"/>
        <w:outlineLvl w:val="1"/>
        <w:rPr>
          <w:rFonts w:ascii="仿宋" w:hAnsi="仿宋" w:eastAsia="仿宋" w:cs="仿宋"/>
          <w:b/>
          <w:color w:val="auto"/>
          <w:szCs w:val="28"/>
          <w:highlight w:val="none"/>
        </w:rPr>
      </w:pPr>
      <w:r>
        <w:rPr>
          <w:rFonts w:hint="eastAsia" w:ascii="仿宋" w:hAnsi="仿宋" w:eastAsia="仿宋" w:cs="仿宋"/>
          <w:bCs w:val="0"/>
          <w:color w:val="auto"/>
          <w:szCs w:val="28"/>
          <w:highlight w:val="none"/>
        </w:rPr>
        <w:br w:type="page"/>
      </w:r>
      <w:bookmarkStart w:id="305" w:name="_Toc12548"/>
      <w:bookmarkStart w:id="306" w:name="_Toc3372"/>
      <w:bookmarkStart w:id="307" w:name="_Toc9736"/>
      <w:r>
        <w:rPr>
          <w:rFonts w:hint="eastAsia" w:ascii="仿宋" w:hAnsi="仿宋" w:eastAsia="仿宋" w:cs="仿宋"/>
          <w:b/>
          <w:color w:val="auto"/>
          <w:szCs w:val="28"/>
          <w:highlight w:val="none"/>
        </w:rPr>
        <w:t>附件四：供应商无控股、管理关系的书面声明</w:t>
      </w:r>
      <w:bookmarkEnd w:id="305"/>
    </w:p>
    <w:p>
      <w:pPr>
        <w:spacing w:line="360" w:lineRule="auto"/>
        <w:rPr>
          <w:rFonts w:ascii="仿宋" w:hAnsi="仿宋" w:eastAsia="仿宋" w:cs="仿宋"/>
          <w:b/>
          <w:color w:val="auto"/>
          <w:szCs w:val="28"/>
          <w:highlight w:val="none"/>
        </w:rPr>
      </w:pPr>
    </w:p>
    <w:p>
      <w:pPr>
        <w:spacing w:line="360" w:lineRule="auto"/>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致山东大学第二医院、山东盛和招标代理有限公司：</w:t>
      </w:r>
    </w:p>
    <w:p>
      <w:pPr>
        <w:pStyle w:val="47"/>
        <w:spacing w:line="360" w:lineRule="auto"/>
        <w:ind w:left="0" w:firstLine="560"/>
        <w:rPr>
          <w:rFonts w:ascii="仿宋" w:hAnsi="仿宋" w:eastAsia="仿宋" w:cs="仿宋"/>
          <w:color w:val="auto"/>
          <w:highlight w:val="none"/>
        </w:rPr>
      </w:pPr>
      <w:r>
        <w:rPr>
          <w:rFonts w:hint="eastAsia" w:ascii="仿宋" w:hAnsi="仿宋" w:eastAsia="仿宋" w:cs="仿宋"/>
          <w:bCs w:val="0"/>
          <w:color w:val="auto"/>
          <w:szCs w:val="28"/>
          <w:highlight w:val="none"/>
        </w:rPr>
        <w:t>就参与本次</w:t>
      </w:r>
      <w:r>
        <w:rPr>
          <w:rFonts w:hint="eastAsia" w:ascii="仿宋" w:hAnsi="仿宋" w:eastAsia="仿宋" w:cs="仿宋"/>
          <w:bCs w:val="0"/>
          <w:color w:val="auto"/>
          <w:szCs w:val="28"/>
          <w:highlight w:val="none"/>
          <w:u w:val="single"/>
        </w:rPr>
        <w:t>山东大学第二医院2023年中心院区安消综合服务项目（项目编号：SDSHZB2023-253）</w:t>
      </w:r>
      <w:r>
        <w:rPr>
          <w:rFonts w:hint="eastAsia" w:ascii="仿宋" w:hAnsi="仿宋" w:eastAsia="仿宋" w:cs="仿宋"/>
          <w:bCs w:val="0"/>
          <w:color w:val="auto"/>
          <w:szCs w:val="28"/>
          <w:highlight w:val="none"/>
        </w:rPr>
        <w:t>,我公司做以下声明：</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我单位负责人与其他供应商负责人非同一人，我公司与其他供应商不存在直接控股、管理关系。</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特此承诺</w:t>
      </w:r>
    </w:p>
    <w:p>
      <w:pPr>
        <w:spacing w:line="360" w:lineRule="auto"/>
        <w:ind w:firstLine="560" w:firstLineChars="200"/>
        <w:rPr>
          <w:rFonts w:ascii="仿宋" w:hAnsi="仿宋" w:eastAsia="仿宋" w:cs="仿宋"/>
          <w:bCs w:val="0"/>
          <w:color w:val="auto"/>
          <w:szCs w:val="28"/>
          <w:highlight w:val="none"/>
        </w:rPr>
      </w:pPr>
    </w:p>
    <w:p>
      <w:pPr>
        <w:spacing w:line="360" w:lineRule="auto"/>
        <w:ind w:firstLine="560" w:firstLineChars="200"/>
        <w:rPr>
          <w:rFonts w:ascii="仿宋" w:hAnsi="仿宋" w:eastAsia="仿宋" w:cs="仿宋"/>
          <w:bCs w:val="0"/>
          <w:color w:val="auto"/>
          <w:szCs w:val="28"/>
          <w:highlight w:val="none"/>
        </w:rPr>
      </w:pPr>
    </w:p>
    <w:p>
      <w:pPr>
        <w:spacing w:line="360" w:lineRule="auto"/>
        <w:ind w:firstLine="560" w:firstLineChars="200"/>
        <w:rPr>
          <w:rFonts w:ascii="仿宋" w:hAnsi="仿宋" w:eastAsia="仿宋" w:cs="仿宋"/>
          <w:bCs w:val="0"/>
          <w:color w:val="auto"/>
          <w:szCs w:val="28"/>
          <w:highlight w:val="none"/>
        </w:rPr>
      </w:pP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供应商名称（加盖公章）：</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日期：2023年   月   日</w:t>
      </w:r>
    </w:p>
    <w:p>
      <w:pPr>
        <w:spacing w:line="360" w:lineRule="auto"/>
        <w:ind w:firstLine="56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br w:type="page"/>
      </w:r>
    </w:p>
    <w:p>
      <w:pPr>
        <w:pStyle w:val="3"/>
        <w:spacing w:line="360" w:lineRule="auto"/>
        <w:rPr>
          <w:rFonts w:ascii="仿宋" w:hAnsi="仿宋" w:eastAsia="仿宋" w:cs="仿宋"/>
          <w:color w:val="auto"/>
          <w:szCs w:val="28"/>
          <w:highlight w:val="none"/>
        </w:rPr>
      </w:pPr>
      <w:bookmarkStart w:id="308" w:name="_Toc14551"/>
      <w:r>
        <w:rPr>
          <w:rFonts w:hint="eastAsia" w:ascii="仿宋" w:hAnsi="仿宋" w:eastAsia="仿宋" w:cs="仿宋"/>
          <w:color w:val="auto"/>
          <w:szCs w:val="28"/>
          <w:highlight w:val="none"/>
        </w:rPr>
        <w:t>附件</w:t>
      </w:r>
      <w:bookmarkEnd w:id="298"/>
      <w:bookmarkEnd w:id="299"/>
      <w:r>
        <w:rPr>
          <w:rFonts w:hint="eastAsia" w:ascii="仿宋" w:hAnsi="仿宋" w:eastAsia="仿宋" w:cs="仿宋"/>
          <w:color w:val="auto"/>
          <w:szCs w:val="28"/>
          <w:highlight w:val="none"/>
        </w:rPr>
        <w:t>五：报  价 一 览 表</w:t>
      </w:r>
      <w:bookmarkEnd w:id="300"/>
      <w:bookmarkEnd w:id="301"/>
      <w:bookmarkEnd w:id="302"/>
      <w:bookmarkEnd w:id="306"/>
      <w:bookmarkEnd w:id="307"/>
      <w:bookmarkEnd w:id="308"/>
    </w:p>
    <w:p>
      <w:pPr>
        <w:pStyle w:val="13"/>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  价 一 览 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 xml:space="preserve">项目编号：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color w:val="auto"/>
          <w:highlight w:val="none"/>
        </w:rPr>
      </w:pPr>
      <w:r>
        <w:rPr>
          <w:rFonts w:hint="eastAsia" w:ascii="仿宋" w:hAnsi="仿宋" w:eastAsia="仿宋" w:cs="仿宋"/>
          <w:bCs w:val="0"/>
          <w:color w:val="auto"/>
          <w:szCs w:val="28"/>
          <w:highlight w:val="none"/>
        </w:rPr>
        <w:t>投标人名称（公章）：          法定代表人或授权代理人签字：</w:t>
      </w:r>
      <w:r>
        <w:rPr>
          <w:rFonts w:hint="eastAsia" w:ascii="仿宋" w:hAnsi="仿宋" w:eastAsia="仿宋" w:cs="仿宋"/>
          <w:b/>
          <w:color w:val="auto"/>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 xml:space="preserve">                  </w:t>
      </w:r>
    </w:p>
    <w:tbl>
      <w:tblPr>
        <w:tblStyle w:val="36"/>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0"/>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6880" w:type="dxa"/>
            <w:tcBorders>
              <w:bottom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420"/>
              <w:jc w:val="center"/>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投标报价（元/年）</w:t>
            </w:r>
          </w:p>
        </w:tc>
        <w:tc>
          <w:tcPr>
            <w:tcW w:w="1859" w:type="dxa"/>
            <w:tcBorders>
              <w:bottom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140" w:firstLineChars="50"/>
              <w:jc w:val="center"/>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exact"/>
          <w:jc w:val="center"/>
        </w:trPr>
        <w:tc>
          <w:tcPr>
            <w:tcW w:w="6880"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小写：</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大写：</w:t>
            </w:r>
          </w:p>
        </w:tc>
        <w:tc>
          <w:tcPr>
            <w:tcW w:w="1859"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840" w:firstLineChars="300"/>
              <w:rPr>
                <w:rFonts w:ascii="仿宋" w:hAnsi="仿宋" w:eastAsia="仿宋" w:cs="仿宋"/>
                <w:bCs w:val="0"/>
                <w:color w:val="auto"/>
                <w:szCs w:val="28"/>
                <w:highlight w:val="none"/>
              </w:rPr>
            </w:pPr>
          </w:p>
        </w:tc>
      </w:tr>
    </w:tbl>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b/>
          <w:bCs w:val="0"/>
          <w:color w:val="auto"/>
          <w:szCs w:val="28"/>
          <w:highlight w:val="none"/>
        </w:rPr>
      </w:pPr>
      <w:r>
        <w:rPr>
          <w:rFonts w:hint="eastAsia" w:ascii="仿宋" w:hAnsi="仿宋" w:eastAsia="仿宋" w:cs="仿宋"/>
          <w:b/>
          <w:bCs w:val="0"/>
          <w:color w:val="auto"/>
          <w:szCs w:val="28"/>
          <w:highlight w:val="none"/>
        </w:rPr>
        <w:t>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jc w:val="left"/>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jc w:val="left"/>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2. 投标报价包含</w:t>
      </w:r>
      <w:r>
        <w:rPr>
          <w:rFonts w:hint="eastAsia" w:ascii="仿宋" w:hAnsi="仿宋" w:eastAsia="仿宋" w:cs="仿宋"/>
          <w:color w:val="auto"/>
          <w:szCs w:val="28"/>
          <w:highlight w:val="none"/>
        </w:rPr>
        <w:t>本项目执行过程中产生的一切费用。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jc w:val="left"/>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3.投标人须按以上格式填写，不得删除或增加内容，否则评审委员会有权视为无效报价。</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jc w:val="right"/>
        <w:rPr>
          <w:rFonts w:ascii="仿宋" w:hAnsi="仿宋" w:eastAsia="仿宋" w:cs="仿宋"/>
          <w:color w:val="auto"/>
          <w:szCs w:val="28"/>
          <w:highlight w:val="none"/>
        </w:rPr>
      </w:pPr>
      <w:r>
        <w:rPr>
          <w:rFonts w:hint="eastAsia" w:ascii="仿宋" w:hAnsi="仿宋" w:eastAsia="仿宋" w:cs="仿宋"/>
          <w:color w:val="auto"/>
          <w:szCs w:val="28"/>
          <w:highlight w:val="none"/>
        </w:rPr>
        <w:t>年   月   日</w:t>
      </w:r>
    </w:p>
    <w:p>
      <w:pPr>
        <w:pStyle w:val="3"/>
        <w:spacing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rPr>
        <w:br w:type="page"/>
      </w:r>
      <w:bookmarkStart w:id="309" w:name="_Toc8956"/>
      <w:bookmarkStart w:id="310" w:name="_Toc356491346"/>
      <w:bookmarkStart w:id="311" w:name="_Toc323130139"/>
      <w:bookmarkStart w:id="312" w:name="_Toc356490397"/>
      <w:bookmarkStart w:id="313" w:name="_Toc21772"/>
      <w:bookmarkStart w:id="314" w:name="_Toc323129572"/>
      <w:bookmarkStart w:id="315" w:name="_Toc325620733"/>
      <w:bookmarkStart w:id="316" w:name="_Toc1344"/>
      <w:r>
        <w:rPr>
          <w:rFonts w:hint="eastAsia" w:ascii="仿宋" w:hAnsi="仿宋" w:eastAsia="仿宋" w:cs="仿宋"/>
          <w:color w:val="auto"/>
          <w:szCs w:val="28"/>
          <w:highlight w:val="none"/>
        </w:rPr>
        <w:t>附件六：主要从业人员及其技术资格一览表</w:t>
      </w:r>
      <w:bookmarkEnd w:id="309"/>
    </w:p>
    <w:p>
      <w:pPr>
        <w:jc w:val="center"/>
        <w:rPr>
          <w:rFonts w:ascii="仿宋" w:hAnsi="仿宋" w:eastAsia="仿宋" w:cs="仿宋"/>
          <w:bCs w:val="0"/>
          <w:color w:val="auto"/>
          <w:szCs w:val="28"/>
          <w:highlight w:val="none"/>
        </w:rPr>
      </w:pPr>
    </w:p>
    <w:p>
      <w:pPr>
        <w:spacing w:line="360" w:lineRule="auto"/>
        <w:jc w:val="center"/>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主要从业人员及其技术资格一览表</w:t>
      </w:r>
    </w:p>
    <w:tbl>
      <w:tblPr>
        <w:tblStyle w:val="37"/>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135"/>
        <w:gridCol w:w="1260"/>
        <w:gridCol w:w="1648"/>
        <w:gridCol w:w="1446"/>
        <w:gridCol w:w="1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35" w:type="dxa"/>
            <w:vAlign w:val="center"/>
          </w:tcPr>
          <w:p>
            <w:pPr>
              <w:spacing w:line="360" w:lineRule="auto"/>
              <w:jc w:val="center"/>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序号</w:t>
            </w:r>
          </w:p>
        </w:tc>
        <w:tc>
          <w:tcPr>
            <w:tcW w:w="1135" w:type="dxa"/>
            <w:vAlign w:val="center"/>
          </w:tcPr>
          <w:p>
            <w:pPr>
              <w:spacing w:line="360" w:lineRule="auto"/>
              <w:jc w:val="center"/>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姓名</w:t>
            </w:r>
          </w:p>
        </w:tc>
        <w:tc>
          <w:tcPr>
            <w:tcW w:w="1260" w:type="dxa"/>
            <w:vAlign w:val="center"/>
          </w:tcPr>
          <w:p>
            <w:pPr>
              <w:spacing w:line="360" w:lineRule="auto"/>
              <w:jc w:val="center"/>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职务</w:t>
            </w:r>
          </w:p>
        </w:tc>
        <w:tc>
          <w:tcPr>
            <w:tcW w:w="1648" w:type="dxa"/>
            <w:vAlign w:val="center"/>
          </w:tcPr>
          <w:p>
            <w:pPr>
              <w:spacing w:line="360" w:lineRule="auto"/>
              <w:jc w:val="center"/>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专业技术资格</w:t>
            </w:r>
          </w:p>
        </w:tc>
        <w:tc>
          <w:tcPr>
            <w:tcW w:w="1446" w:type="dxa"/>
            <w:vAlign w:val="center"/>
          </w:tcPr>
          <w:p>
            <w:pPr>
              <w:spacing w:line="360" w:lineRule="auto"/>
              <w:jc w:val="center"/>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证书编号</w:t>
            </w:r>
          </w:p>
        </w:tc>
        <w:tc>
          <w:tcPr>
            <w:tcW w:w="1996" w:type="dxa"/>
            <w:vAlign w:val="center"/>
          </w:tcPr>
          <w:p>
            <w:pPr>
              <w:spacing w:line="360" w:lineRule="auto"/>
              <w:jc w:val="center"/>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参加本单位工作时间</w:t>
            </w:r>
          </w:p>
        </w:tc>
        <w:tc>
          <w:tcPr>
            <w:tcW w:w="996" w:type="dxa"/>
            <w:vAlign w:val="center"/>
          </w:tcPr>
          <w:p>
            <w:pPr>
              <w:spacing w:line="360" w:lineRule="auto"/>
              <w:jc w:val="center"/>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color w:val="auto"/>
                <w:szCs w:val="28"/>
                <w:highlight w:val="none"/>
                <w:u w:val="single"/>
              </w:rPr>
            </w:pPr>
          </w:p>
        </w:tc>
        <w:tc>
          <w:tcPr>
            <w:tcW w:w="1135" w:type="dxa"/>
          </w:tcPr>
          <w:p>
            <w:pPr>
              <w:spacing w:line="360" w:lineRule="auto"/>
              <w:rPr>
                <w:rFonts w:ascii="仿宋" w:hAnsi="仿宋" w:eastAsia="仿宋" w:cs="仿宋"/>
                <w:b/>
                <w:color w:val="auto"/>
                <w:szCs w:val="28"/>
                <w:highlight w:val="none"/>
                <w:u w:val="single"/>
              </w:rPr>
            </w:pPr>
          </w:p>
        </w:tc>
        <w:tc>
          <w:tcPr>
            <w:tcW w:w="1260" w:type="dxa"/>
          </w:tcPr>
          <w:p>
            <w:pPr>
              <w:spacing w:line="360" w:lineRule="auto"/>
              <w:rPr>
                <w:rFonts w:ascii="仿宋" w:hAnsi="仿宋" w:eastAsia="仿宋" w:cs="仿宋"/>
                <w:bCs w:val="0"/>
                <w:color w:val="auto"/>
                <w:szCs w:val="28"/>
                <w:highlight w:val="none"/>
                <w:u w:val="single"/>
              </w:rPr>
            </w:pPr>
          </w:p>
        </w:tc>
        <w:tc>
          <w:tcPr>
            <w:tcW w:w="1648" w:type="dxa"/>
          </w:tcPr>
          <w:p>
            <w:pPr>
              <w:spacing w:line="360" w:lineRule="auto"/>
              <w:rPr>
                <w:rFonts w:ascii="仿宋" w:hAnsi="仿宋" w:eastAsia="仿宋" w:cs="仿宋"/>
                <w:bCs w:val="0"/>
                <w:color w:val="auto"/>
                <w:szCs w:val="28"/>
                <w:highlight w:val="none"/>
                <w:u w:val="single"/>
              </w:rPr>
            </w:pPr>
          </w:p>
        </w:tc>
        <w:tc>
          <w:tcPr>
            <w:tcW w:w="1446" w:type="dxa"/>
          </w:tcPr>
          <w:p>
            <w:pPr>
              <w:spacing w:line="360" w:lineRule="auto"/>
              <w:rPr>
                <w:rFonts w:ascii="仿宋" w:hAnsi="仿宋" w:eastAsia="仿宋" w:cs="仿宋"/>
                <w:bCs w:val="0"/>
                <w:color w:val="auto"/>
                <w:szCs w:val="28"/>
                <w:highlight w:val="none"/>
                <w:u w:val="single"/>
              </w:rPr>
            </w:pPr>
          </w:p>
        </w:tc>
        <w:tc>
          <w:tcPr>
            <w:tcW w:w="1996" w:type="dxa"/>
          </w:tcPr>
          <w:p>
            <w:pPr>
              <w:spacing w:line="360" w:lineRule="auto"/>
              <w:rPr>
                <w:rFonts w:ascii="仿宋" w:hAnsi="仿宋" w:eastAsia="仿宋" w:cs="仿宋"/>
                <w:bCs w:val="0"/>
                <w:color w:val="auto"/>
                <w:szCs w:val="28"/>
                <w:highlight w:val="none"/>
                <w:u w:val="single"/>
              </w:rPr>
            </w:pPr>
          </w:p>
        </w:tc>
        <w:tc>
          <w:tcPr>
            <w:tcW w:w="996" w:type="dxa"/>
          </w:tcPr>
          <w:p>
            <w:pPr>
              <w:spacing w:line="360" w:lineRule="auto"/>
              <w:rPr>
                <w:rFonts w:ascii="仿宋" w:hAnsi="仿宋" w:eastAsia="仿宋" w:cs="仿宋"/>
                <w:bCs w:val="0"/>
                <w:color w:val="auto"/>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color w:val="auto"/>
                <w:szCs w:val="28"/>
                <w:highlight w:val="none"/>
                <w:u w:val="single"/>
              </w:rPr>
            </w:pPr>
          </w:p>
        </w:tc>
        <w:tc>
          <w:tcPr>
            <w:tcW w:w="1135" w:type="dxa"/>
          </w:tcPr>
          <w:p>
            <w:pPr>
              <w:spacing w:line="360" w:lineRule="auto"/>
              <w:rPr>
                <w:rFonts w:ascii="仿宋" w:hAnsi="仿宋" w:eastAsia="仿宋" w:cs="仿宋"/>
                <w:bCs w:val="0"/>
                <w:color w:val="auto"/>
                <w:szCs w:val="28"/>
                <w:highlight w:val="none"/>
                <w:u w:val="single"/>
              </w:rPr>
            </w:pPr>
          </w:p>
        </w:tc>
        <w:tc>
          <w:tcPr>
            <w:tcW w:w="1260" w:type="dxa"/>
          </w:tcPr>
          <w:p>
            <w:pPr>
              <w:spacing w:line="360" w:lineRule="auto"/>
              <w:rPr>
                <w:rFonts w:ascii="仿宋" w:hAnsi="仿宋" w:eastAsia="仿宋" w:cs="仿宋"/>
                <w:bCs w:val="0"/>
                <w:color w:val="auto"/>
                <w:szCs w:val="28"/>
                <w:highlight w:val="none"/>
                <w:u w:val="single"/>
              </w:rPr>
            </w:pPr>
          </w:p>
        </w:tc>
        <w:tc>
          <w:tcPr>
            <w:tcW w:w="1648" w:type="dxa"/>
          </w:tcPr>
          <w:p>
            <w:pPr>
              <w:spacing w:line="360" w:lineRule="auto"/>
              <w:rPr>
                <w:rFonts w:ascii="仿宋" w:hAnsi="仿宋" w:eastAsia="仿宋" w:cs="仿宋"/>
                <w:bCs w:val="0"/>
                <w:color w:val="auto"/>
                <w:szCs w:val="28"/>
                <w:highlight w:val="none"/>
                <w:u w:val="single"/>
              </w:rPr>
            </w:pPr>
          </w:p>
        </w:tc>
        <w:tc>
          <w:tcPr>
            <w:tcW w:w="1446" w:type="dxa"/>
          </w:tcPr>
          <w:p>
            <w:pPr>
              <w:spacing w:line="360" w:lineRule="auto"/>
              <w:rPr>
                <w:rFonts w:ascii="仿宋" w:hAnsi="仿宋" w:eastAsia="仿宋" w:cs="仿宋"/>
                <w:bCs w:val="0"/>
                <w:color w:val="auto"/>
                <w:szCs w:val="28"/>
                <w:highlight w:val="none"/>
                <w:u w:val="single"/>
              </w:rPr>
            </w:pPr>
          </w:p>
        </w:tc>
        <w:tc>
          <w:tcPr>
            <w:tcW w:w="1996" w:type="dxa"/>
          </w:tcPr>
          <w:p>
            <w:pPr>
              <w:spacing w:line="360" w:lineRule="auto"/>
              <w:rPr>
                <w:rFonts w:ascii="仿宋" w:hAnsi="仿宋" w:eastAsia="仿宋" w:cs="仿宋"/>
                <w:bCs w:val="0"/>
                <w:color w:val="auto"/>
                <w:szCs w:val="28"/>
                <w:highlight w:val="none"/>
                <w:u w:val="single"/>
              </w:rPr>
            </w:pPr>
          </w:p>
        </w:tc>
        <w:tc>
          <w:tcPr>
            <w:tcW w:w="996" w:type="dxa"/>
          </w:tcPr>
          <w:p>
            <w:pPr>
              <w:spacing w:line="360" w:lineRule="auto"/>
              <w:rPr>
                <w:rFonts w:ascii="仿宋" w:hAnsi="仿宋" w:eastAsia="仿宋" w:cs="仿宋"/>
                <w:bCs w:val="0"/>
                <w:color w:val="auto"/>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color w:val="auto"/>
                <w:szCs w:val="28"/>
                <w:highlight w:val="none"/>
                <w:u w:val="single"/>
              </w:rPr>
            </w:pPr>
          </w:p>
        </w:tc>
        <w:tc>
          <w:tcPr>
            <w:tcW w:w="1135" w:type="dxa"/>
          </w:tcPr>
          <w:p>
            <w:pPr>
              <w:spacing w:line="360" w:lineRule="auto"/>
              <w:rPr>
                <w:rFonts w:ascii="仿宋" w:hAnsi="仿宋" w:eastAsia="仿宋" w:cs="仿宋"/>
                <w:bCs w:val="0"/>
                <w:color w:val="auto"/>
                <w:szCs w:val="28"/>
                <w:highlight w:val="none"/>
                <w:u w:val="single"/>
              </w:rPr>
            </w:pPr>
          </w:p>
        </w:tc>
        <w:tc>
          <w:tcPr>
            <w:tcW w:w="1260" w:type="dxa"/>
          </w:tcPr>
          <w:p>
            <w:pPr>
              <w:spacing w:line="360" w:lineRule="auto"/>
              <w:rPr>
                <w:rFonts w:ascii="仿宋" w:hAnsi="仿宋" w:eastAsia="仿宋" w:cs="仿宋"/>
                <w:bCs w:val="0"/>
                <w:color w:val="auto"/>
                <w:szCs w:val="28"/>
                <w:highlight w:val="none"/>
                <w:u w:val="single"/>
              </w:rPr>
            </w:pPr>
          </w:p>
        </w:tc>
        <w:tc>
          <w:tcPr>
            <w:tcW w:w="1648" w:type="dxa"/>
          </w:tcPr>
          <w:p>
            <w:pPr>
              <w:spacing w:line="360" w:lineRule="auto"/>
              <w:rPr>
                <w:rFonts w:ascii="仿宋" w:hAnsi="仿宋" w:eastAsia="仿宋" w:cs="仿宋"/>
                <w:bCs w:val="0"/>
                <w:color w:val="auto"/>
                <w:szCs w:val="28"/>
                <w:highlight w:val="none"/>
                <w:u w:val="single"/>
              </w:rPr>
            </w:pPr>
          </w:p>
        </w:tc>
        <w:tc>
          <w:tcPr>
            <w:tcW w:w="1446" w:type="dxa"/>
          </w:tcPr>
          <w:p>
            <w:pPr>
              <w:spacing w:line="360" w:lineRule="auto"/>
              <w:rPr>
                <w:rFonts w:ascii="仿宋" w:hAnsi="仿宋" w:eastAsia="仿宋" w:cs="仿宋"/>
                <w:bCs w:val="0"/>
                <w:color w:val="auto"/>
                <w:szCs w:val="28"/>
                <w:highlight w:val="none"/>
                <w:u w:val="single"/>
              </w:rPr>
            </w:pPr>
          </w:p>
        </w:tc>
        <w:tc>
          <w:tcPr>
            <w:tcW w:w="1996" w:type="dxa"/>
          </w:tcPr>
          <w:p>
            <w:pPr>
              <w:spacing w:line="360" w:lineRule="auto"/>
              <w:rPr>
                <w:rFonts w:ascii="仿宋" w:hAnsi="仿宋" w:eastAsia="仿宋" w:cs="仿宋"/>
                <w:bCs w:val="0"/>
                <w:color w:val="auto"/>
                <w:szCs w:val="28"/>
                <w:highlight w:val="none"/>
                <w:u w:val="single"/>
              </w:rPr>
            </w:pPr>
          </w:p>
        </w:tc>
        <w:tc>
          <w:tcPr>
            <w:tcW w:w="996" w:type="dxa"/>
          </w:tcPr>
          <w:p>
            <w:pPr>
              <w:spacing w:line="360" w:lineRule="auto"/>
              <w:rPr>
                <w:rFonts w:ascii="仿宋" w:hAnsi="仿宋" w:eastAsia="仿宋" w:cs="仿宋"/>
                <w:bCs w:val="0"/>
                <w:color w:val="auto"/>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color w:val="auto"/>
                <w:szCs w:val="28"/>
                <w:highlight w:val="none"/>
                <w:u w:val="single"/>
              </w:rPr>
            </w:pPr>
          </w:p>
        </w:tc>
        <w:tc>
          <w:tcPr>
            <w:tcW w:w="1135" w:type="dxa"/>
          </w:tcPr>
          <w:p>
            <w:pPr>
              <w:spacing w:line="360" w:lineRule="auto"/>
              <w:rPr>
                <w:rFonts w:ascii="仿宋" w:hAnsi="仿宋" w:eastAsia="仿宋" w:cs="仿宋"/>
                <w:bCs w:val="0"/>
                <w:color w:val="auto"/>
                <w:szCs w:val="28"/>
                <w:highlight w:val="none"/>
                <w:u w:val="single"/>
              </w:rPr>
            </w:pPr>
          </w:p>
        </w:tc>
        <w:tc>
          <w:tcPr>
            <w:tcW w:w="1260" w:type="dxa"/>
          </w:tcPr>
          <w:p>
            <w:pPr>
              <w:spacing w:line="360" w:lineRule="auto"/>
              <w:rPr>
                <w:rFonts w:ascii="仿宋" w:hAnsi="仿宋" w:eastAsia="仿宋" w:cs="仿宋"/>
                <w:bCs w:val="0"/>
                <w:color w:val="auto"/>
                <w:szCs w:val="28"/>
                <w:highlight w:val="none"/>
                <w:u w:val="single"/>
              </w:rPr>
            </w:pPr>
          </w:p>
        </w:tc>
        <w:tc>
          <w:tcPr>
            <w:tcW w:w="1648" w:type="dxa"/>
          </w:tcPr>
          <w:p>
            <w:pPr>
              <w:spacing w:line="360" w:lineRule="auto"/>
              <w:rPr>
                <w:rFonts w:ascii="仿宋" w:hAnsi="仿宋" w:eastAsia="仿宋" w:cs="仿宋"/>
                <w:bCs w:val="0"/>
                <w:color w:val="auto"/>
                <w:szCs w:val="28"/>
                <w:highlight w:val="none"/>
                <w:u w:val="single"/>
              </w:rPr>
            </w:pPr>
          </w:p>
        </w:tc>
        <w:tc>
          <w:tcPr>
            <w:tcW w:w="1446" w:type="dxa"/>
          </w:tcPr>
          <w:p>
            <w:pPr>
              <w:spacing w:line="360" w:lineRule="auto"/>
              <w:rPr>
                <w:rFonts w:ascii="仿宋" w:hAnsi="仿宋" w:eastAsia="仿宋" w:cs="仿宋"/>
                <w:bCs w:val="0"/>
                <w:color w:val="auto"/>
                <w:szCs w:val="28"/>
                <w:highlight w:val="none"/>
                <w:u w:val="single"/>
              </w:rPr>
            </w:pPr>
          </w:p>
        </w:tc>
        <w:tc>
          <w:tcPr>
            <w:tcW w:w="1996" w:type="dxa"/>
          </w:tcPr>
          <w:p>
            <w:pPr>
              <w:spacing w:line="360" w:lineRule="auto"/>
              <w:rPr>
                <w:rFonts w:ascii="仿宋" w:hAnsi="仿宋" w:eastAsia="仿宋" w:cs="仿宋"/>
                <w:bCs w:val="0"/>
                <w:color w:val="auto"/>
                <w:szCs w:val="28"/>
                <w:highlight w:val="none"/>
                <w:u w:val="single"/>
              </w:rPr>
            </w:pPr>
          </w:p>
        </w:tc>
        <w:tc>
          <w:tcPr>
            <w:tcW w:w="996" w:type="dxa"/>
          </w:tcPr>
          <w:p>
            <w:pPr>
              <w:spacing w:line="360" w:lineRule="auto"/>
              <w:rPr>
                <w:rFonts w:ascii="仿宋" w:hAnsi="仿宋" w:eastAsia="仿宋" w:cs="仿宋"/>
                <w:bCs w:val="0"/>
                <w:color w:val="auto"/>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color w:val="auto"/>
                <w:szCs w:val="28"/>
                <w:highlight w:val="none"/>
                <w:u w:val="single"/>
              </w:rPr>
            </w:pPr>
          </w:p>
        </w:tc>
        <w:tc>
          <w:tcPr>
            <w:tcW w:w="1135" w:type="dxa"/>
          </w:tcPr>
          <w:p>
            <w:pPr>
              <w:spacing w:line="360" w:lineRule="auto"/>
              <w:rPr>
                <w:rFonts w:ascii="仿宋" w:hAnsi="仿宋" w:eastAsia="仿宋" w:cs="仿宋"/>
                <w:bCs w:val="0"/>
                <w:color w:val="auto"/>
                <w:szCs w:val="28"/>
                <w:highlight w:val="none"/>
                <w:u w:val="single"/>
              </w:rPr>
            </w:pPr>
          </w:p>
        </w:tc>
        <w:tc>
          <w:tcPr>
            <w:tcW w:w="1260" w:type="dxa"/>
          </w:tcPr>
          <w:p>
            <w:pPr>
              <w:spacing w:line="360" w:lineRule="auto"/>
              <w:rPr>
                <w:rFonts w:ascii="仿宋" w:hAnsi="仿宋" w:eastAsia="仿宋" w:cs="仿宋"/>
                <w:bCs w:val="0"/>
                <w:color w:val="auto"/>
                <w:szCs w:val="28"/>
                <w:highlight w:val="none"/>
                <w:u w:val="single"/>
              </w:rPr>
            </w:pPr>
          </w:p>
        </w:tc>
        <w:tc>
          <w:tcPr>
            <w:tcW w:w="1648" w:type="dxa"/>
          </w:tcPr>
          <w:p>
            <w:pPr>
              <w:spacing w:line="360" w:lineRule="auto"/>
              <w:rPr>
                <w:rFonts w:ascii="仿宋" w:hAnsi="仿宋" w:eastAsia="仿宋" w:cs="仿宋"/>
                <w:bCs w:val="0"/>
                <w:color w:val="auto"/>
                <w:szCs w:val="28"/>
                <w:highlight w:val="none"/>
                <w:u w:val="single"/>
              </w:rPr>
            </w:pPr>
          </w:p>
        </w:tc>
        <w:tc>
          <w:tcPr>
            <w:tcW w:w="1446" w:type="dxa"/>
          </w:tcPr>
          <w:p>
            <w:pPr>
              <w:spacing w:line="360" w:lineRule="auto"/>
              <w:rPr>
                <w:rFonts w:ascii="仿宋" w:hAnsi="仿宋" w:eastAsia="仿宋" w:cs="仿宋"/>
                <w:bCs w:val="0"/>
                <w:color w:val="auto"/>
                <w:szCs w:val="28"/>
                <w:highlight w:val="none"/>
                <w:u w:val="single"/>
              </w:rPr>
            </w:pPr>
          </w:p>
        </w:tc>
        <w:tc>
          <w:tcPr>
            <w:tcW w:w="1996" w:type="dxa"/>
          </w:tcPr>
          <w:p>
            <w:pPr>
              <w:spacing w:line="360" w:lineRule="auto"/>
              <w:rPr>
                <w:rFonts w:ascii="仿宋" w:hAnsi="仿宋" w:eastAsia="仿宋" w:cs="仿宋"/>
                <w:bCs w:val="0"/>
                <w:color w:val="auto"/>
                <w:szCs w:val="28"/>
                <w:highlight w:val="none"/>
                <w:u w:val="single"/>
              </w:rPr>
            </w:pPr>
          </w:p>
        </w:tc>
        <w:tc>
          <w:tcPr>
            <w:tcW w:w="996" w:type="dxa"/>
          </w:tcPr>
          <w:p>
            <w:pPr>
              <w:spacing w:line="360" w:lineRule="auto"/>
              <w:rPr>
                <w:rFonts w:ascii="仿宋" w:hAnsi="仿宋" w:eastAsia="仿宋" w:cs="仿宋"/>
                <w:bCs w:val="0"/>
                <w:color w:val="auto"/>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35" w:type="dxa"/>
          </w:tcPr>
          <w:p>
            <w:pPr>
              <w:spacing w:line="360" w:lineRule="auto"/>
              <w:rPr>
                <w:rFonts w:ascii="仿宋" w:hAnsi="仿宋" w:eastAsia="仿宋" w:cs="仿宋"/>
                <w:bCs w:val="0"/>
                <w:color w:val="auto"/>
                <w:szCs w:val="28"/>
                <w:highlight w:val="none"/>
                <w:u w:val="single"/>
              </w:rPr>
            </w:pPr>
          </w:p>
        </w:tc>
        <w:tc>
          <w:tcPr>
            <w:tcW w:w="1135" w:type="dxa"/>
          </w:tcPr>
          <w:p>
            <w:pPr>
              <w:spacing w:line="360" w:lineRule="auto"/>
              <w:rPr>
                <w:rFonts w:ascii="仿宋" w:hAnsi="仿宋" w:eastAsia="仿宋" w:cs="仿宋"/>
                <w:bCs w:val="0"/>
                <w:color w:val="auto"/>
                <w:szCs w:val="28"/>
                <w:highlight w:val="none"/>
                <w:u w:val="single"/>
              </w:rPr>
            </w:pPr>
          </w:p>
        </w:tc>
        <w:tc>
          <w:tcPr>
            <w:tcW w:w="1260" w:type="dxa"/>
          </w:tcPr>
          <w:p>
            <w:pPr>
              <w:spacing w:line="360" w:lineRule="auto"/>
              <w:rPr>
                <w:rFonts w:ascii="仿宋" w:hAnsi="仿宋" w:eastAsia="仿宋" w:cs="仿宋"/>
                <w:bCs w:val="0"/>
                <w:color w:val="auto"/>
                <w:szCs w:val="28"/>
                <w:highlight w:val="none"/>
                <w:u w:val="single"/>
              </w:rPr>
            </w:pPr>
          </w:p>
        </w:tc>
        <w:tc>
          <w:tcPr>
            <w:tcW w:w="1648" w:type="dxa"/>
          </w:tcPr>
          <w:p>
            <w:pPr>
              <w:spacing w:line="360" w:lineRule="auto"/>
              <w:rPr>
                <w:rFonts w:ascii="仿宋" w:hAnsi="仿宋" w:eastAsia="仿宋" w:cs="仿宋"/>
                <w:bCs w:val="0"/>
                <w:color w:val="auto"/>
                <w:szCs w:val="28"/>
                <w:highlight w:val="none"/>
                <w:u w:val="single"/>
              </w:rPr>
            </w:pPr>
          </w:p>
        </w:tc>
        <w:tc>
          <w:tcPr>
            <w:tcW w:w="1446" w:type="dxa"/>
          </w:tcPr>
          <w:p>
            <w:pPr>
              <w:spacing w:line="360" w:lineRule="auto"/>
              <w:rPr>
                <w:rFonts w:ascii="仿宋" w:hAnsi="仿宋" w:eastAsia="仿宋" w:cs="仿宋"/>
                <w:bCs w:val="0"/>
                <w:color w:val="auto"/>
                <w:szCs w:val="28"/>
                <w:highlight w:val="none"/>
                <w:u w:val="single"/>
              </w:rPr>
            </w:pPr>
          </w:p>
        </w:tc>
        <w:tc>
          <w:tcPr>
            <w:tcW w:w="1996" w:type="dxa"/>
          </w:tcPr>
          <w:p>
            <w:pPr>
              <w:spacing w:line="360" w:lineRule="auto"/>
              <w:rPr>
                <w:rFonts w:ascii="仿宋" w:hAnsi="仿宋" w:eastAsia="仿宋" w:cs="仿宋"/>
                <w:bCs w:val="0"/>
                <w:color w:val="auto"/>
                <w:szCs w:val="28"/>
                <w:highlight w:val="none"/>
                <w:u w:val="single"/>
              </w:rPr>
            </w:pPr>
          </w:p>
        </w:tc>
        <w:tc>
          <w:tcPr>
            <w:tcW w:w="996" w:type="dxa"/>
          </w:tcPr>
          <w:p>
            <w:pPr>
              <w:spacing w:line="360" w:lineRule="auto"/>
              <w:rPr>
                <w:rFonts w:ascii="仿宋" w:hAnsi="仿宋" w:eastAsia="仿宋" w:cs="仿宋"/>
                <w:bCs w:val="0"/>
                <w:color w:val="auto"/>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416" w:type="dxa"/>
            <w:gridSpan w:val="7"/>
          </w:tcPr>
          <w:p>
            <w:pPr>
              <w:spacing w:line="360" w:lineRule="auto"/>
              <w:rPr>
                <w:rFonts w:ascii="仿宋" w:hAnsi="仿宋" w:eastAsia="仿宋" w:cs="仿宋"/>
                <w:bCs w:val="0"/>
                <w:color w:val="auto"/>
                <w:szCs w:val="28"/>
                <w:highlight w:val="none"/>
                <w:u w:val="single"/>
              </w:rPr>
            </w:pPr>
            <w:r>
              <w:rPr>
                <w:rFonts w:hint="eastAsia" w:ascii="仿宋" w:hAnsi="仿宋" w:eastAsia="仿宋" w:cs="仿宋"/>
                <w:bCs w:val="0"/>
                <w:color w:val="auto"/>
                <w:szCs w:val="28"/>
                <w:highlight w:val="none"/>
              </w:rPr>
              <w:t>...........</w:t>
            </w:r>
          </w:p>
        </w:tc>
      </w:tr>
    </w:tbl>
    <w:p>
      <w:pPr>
        <w:pStyle w:val="142"/>
        <w:spacing w:before="240" w:line="480" w:lineRule="exact"/>
        <w:ind w:firstLine="0" w:firstLineChars="0"/>
        <w:rPr>
          <w:rFonts w:ascii="仿宋" w:hAnsi="仿宋" w:eastAsia="仿宋" w:cs="仿宋"/>
          <w:color w:val="auto"/>
          <w:highlight w:val="none"/>
        </w:rPr>
      </w:pPr>
      <w:bookmarkStart w:id="317" w:name="_Hlk139735330"/>
      <w:r>
        <w:rPr>
          <w:rFonts w:hint="eastAsia" w:ascii="仿宋" w:hAnsi="仿宋" w:eastAsia="仿宋" w:cs="仿宋"/>
          <w:color w:val="auto"/>
          <w:highlight w:val="none"/>
        </w:rPr>
        <w:t>注：后附以上人员专业技术资格证书及在本公司缴纳社保情况。</w:t>
      </w:r>
    </w:p>
    <w:bookmarkEnd w:id="317"/>
    <w:p>
      <w:pPr>
        <w:pStyle w:val="142"/>
        <w:spacing w:before="240" w:line="480" w:lineRule="exact"/>
        <w:ind w:firstLine="0" w:firstLineChars="0"/>
        <w:rPr>
          <w:rFonts w:ascii="仿宋" w:hAnsi="仿宋" w:eastAsia="仿宋" w:cs="仿宋"/>
          <w:color w:val="auto"/>
          <w:highlight w:val="none"/>
        </w:rPr>
      </w:pPr>
    </w:p>
    <w:p>
      <w:pPr>
        <w:pStyle w:val="142"/>
        <w:spacing w:before="240" w:line="48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供应商名称（盖章）：</w:t>
      </w:r>
    </w:p>
    <w:p>
      <w:pPr>
        <w:pStyle w:val="142"/>
        <w:spacing w:before="240" w:line="48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授权代表（签字或盖章）：</w:t>
      </w:r>
    </w:p>
    <w:p>
      <w:pPr>
        <w:pStyle w:val="142"/>
        <w:spacing w:before="240" w:line="480" w:lineRule="exact"/>
        <w:ind w:firstLine="5544" w:firstLineChars="2200"/>
        <w:rPr>
          <w:rFonts w:ascii="仿宋" w:hAnsi="仿宋" w:eastAsia="仿宋" w:cs="仿宋"/>
          <w:bCs w:val="0"/>
          <w:color w:val="auto"/>
          <w:sz w:val="28"/>
          <w:szCs w:val="28"/>
          <w:highlight w:val="none"/>
          <w:u w:val="single"/>
        </w:rPr>
      </w:pPr>
      <w:r>
        <w:rPr>
          <w:rFonts w:hint="eastAsia" w:ascii="仿宋" w:hAnsi="仿宋" w:eastAsia="仿宋" w:cs="仿宋"/>
          <w:color w:val="auto"/>
          <w:highlight w:val="none"/>
        </w:rPr>
        <w:t>年   月   日</w:t>
      </w:r>
    </w:p>
    <w:p>
      <w:pPr>
        <w:pStyle w:val="47"/>
        <w:ind w:left="0" w:firstLine="0" w:firstLineChars="0"/>
        <w:rPr>
          <w:rFonts w:ascii="仿宋" w:hAnsi="仿宋" w:eastAsia="仿宋" w:cs="仿宋"/>
          <w:color w:val="auto"/>
          <w:highlight w:val="none"/>
        </w:rPr>
      </w:pPr>
    </w:p>
    <w:p>
      <w:pPr>
        <w:pStyle w:val="3"/>
        <w:spacing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rPr>
        <w:br w:type="page"/>
      </w:r>
      <w:bookmarkStart w:id="318" w:name="_Toc358"/>
      <w:r>
        <w:rPr>
          <w:rFonts w:hint="eastAsia" w:ascii="仿宋" w:hAnsi="仿宋" w:eastAsia="仿宋" w:cs="仿宋"/>
          <w:color w:val="auto"/>
          <w:szCs w:val="28"/>
          <w:highlight w:val="none"/>
        </w:rPr>
        <w:t>附件七：服务要求响应表</w:t>
      </w:r>
      <w:bookmarkEnd w:id="318"/>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
          <w:color w:val="auto"/>
          <w:kern w:val="0"/>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hAnsi="仿宋" w:eastAsia="仿宋" w:cs="仿宋"/>
          <w:b/>
          <w:color w:val="auto"/>
          <w:kern w:val="0"/>
          <w:szCs w:val="28"/>
          <w:highlight w:val="none"/>
        </w:rPr>
      </w:pPr>
      <w:r>
        <w:rPr>
          <w:rFonts w:hint="eastAsia" w:ascii="仿宋" w:hAnsi="仿宋" w:eastAsia="仿宋" w:cs="仿宋"/>
          <w:b/>
          <w:color w:val="auto"/>
          <w:kern w:val="0"/>
          <w:szCs w:val="28"/>
          <w:highlight w:val="none"/>
        </w:rPr>
        <w:t>服务要求响应表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color w:val="auto"/>
          <w:szCs w:val="28"/>
          <w:highlight w:val="none"/>
          <w:u w:val="single"/>
        </w:rPr>
      </w:pPr>
      <w:r>
        <w:rPr>
          <w:rFonts w:hint="eastAsia" w:ascii="仿宋" w:hAnsi="仿宋" w:eastAsia="仿宋" w:cs="仿宋"/>
          <w:bCs w:val="0"/>
          <w:color w:val="auto"/>
          <w:szCs w:val="28"/>
          <w:highlight w:val="none"/>
        </w:rPr>
        <w:t>项目编号：</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投标人名称：（公章）         法定代表人或授权代理人签字：</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545"/>
        <w:gridCol w:w="1920"/>
        <w:gridCol w:w="1949"/>
        <w:gridCol w:w="146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27" w:type="dxa"/>
            <w:vAlign w:val="center"/>
          </w:tcPr>
          <w:p>
            <w:pPr>
              <w:tabs>
                <w:tab w:val="left" w:pos="1337"/>
              </w:tabs>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545" w:type="dxa"/>
            <w:vAlign w:val="center"/>
          </w:tcPr>
          <w:p>
            <w:pPr>
              <w:tabs>
                <w:tab w:val="left" w:pos="1337"/>
              </w:tabs>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招标文件</w:t>
            </w:r>
          </w:p>
          <w:p>
            <w:pPr>
              <w:tabs>
                <w:tab w:val="left" w:pos="1337"/>
              </w:tabs>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条目号</w:t>
            </w:r>
          </w:p>
        </w:tc>
        <w:tc>
          <w:tcPr>
            <w:tcW w:w="1920" w:type="dxa"/>
            <w:vAlign w:val="center"/>
          </w:tcPr>
          <w:p>
            <w:pPr>
              <w:tabs>
                <w:tab w:val="left" w:pos="1337"/>
              </w:tabs>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1949" w:type="dxa"/>
            <w:vAlign w:val="center"/>
          </w:tcPr>
          <w:p>
            <w:pPr>
              <w:tabs>
                <w:tab w:val="left" w:pos="1337"/>
              </w:tabs>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w:t>
            </w:r>
          </w:p>
          <w:p>
            <w:pPr>
              <w:tabs>
                <w:tab w:val="left" w:pos="1337"/>
              </w:tabs>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实际情况</w:t>
            </w:r>
          </w:p>
        </w:tc>
        <w:tc>
          <w:tcPr>
            <w:tcW w:w="1462" w:type="dxa"/>
            <w:vAlign w:val="center"/>
          </w:tcPr>
          <w:p>
            <w:pPr>
              <w:tabs>
                <w:tab w:val="left" w:pos="1337"/>
              </w:tabs>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偏差内容</w:t>
            </w:r>
          </w:p>
        </w:tc>
        <w:tc>
          <w:tcPr>
            <w:tcW w:w="990" w:type="dxa"/>
            <w:vAlign w:val="center"/>
          </w:tcPr>
          <w:p>
            <w:pPr>
              <w:tabs>
                <w:tab w:val="left" w:pos="1337"/>
              </w:tabs>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color w:val="auto"/>
                <w:sz w:val="24"/>
                <w:highlight w:val="none"/>
              </w:rPr>
            </w:pPr>
          </w:p>
        </w:tc>
        <w:tc>
          <w:tcPr>
            <w:tcW w:w="1545" w:type="dxa"/>
            <w:vAlign w:val="center"/>
          </w:tcPr>
          <w:p>
            <w:pPr>
              <w:tabs>
                <w:tab w:val="left" w:pos="1337"/>
              </w:tabs>
              <w:spacing w:line="420" w:lineRule="exact"/>
              <w:jc w:val="center"/>
              <w:rPr>
                <w:rFonts w:ascii="仿宋" w:hAnsi="仿宋" w:eastAsia="仿宋" w:cs="仿宋"/>
                <w:color w:val="auto"/>
                <w:sz w:val="24"/>
                <w:highlight w:val="none"/>
              </w:rPr>
            </w:pPr>
          </w:p>
        </w:tc>
        <w:tc>
          <w:tcPr>
            <w:tcW w:w="1920" w:type="dxa"/>
            <w:vAlign w:val="center"/>
          </w:tcPr>
          <w:p>
            <w:pPr>
              <w:tabs>
                <w:tab w:val="left" w:pos="1337"/>
              </w:tabs>
              <w:spacing w:line="420" w:lineRule="exact"/>
              <w:jc w:val="center"/>
              <w:rPr>
                <w:rFonts w:ascii="仿宋" w:hAnsi="仿宋" w:eastAsia="仿宋" w:cs="仿宋"/>
                <w:color w:val="auto"/>
                <w:sz w:val="24"/>
                <w:highlight w:val="none"/>
              </w:rPr>
            </w:pPr>
          </w:p>
        </w:tc>
        <w:tc>
          <w:tcPr>
            <w:tcW w:w="1949" w:type="dxa"/>
            <w:vAlign w:val="center"/>
          </w:tcPr>
          <w:p>
            <w:pPr>
              <w:tabs>
                <w:tab w:val="left" w:pos="1337"/>
              </w:tabs>
              <w:spacing w:line="420" w:lineRule="exact"/>
              <w:jc w:val="center"/>
              <w:rPr>
                <w:rFonts w:ascii="仿宋" w:hAnsi="仿宋" w:eastAsia="仿宋" w:cs="仿宋"/>
                <w:color w:val="auto"/>
                <w:sz w:val="24"/>
                <w:highlight w:val="none"/>
              </w:rPr>
            </w:pPr>
          </w:p>
        </w:tc>
        <w:tc>
          <w:tcPr>
            <w:tcW w:w="1462" w:type="dxa"/>
            <w:vAlign w:val="center"/>
          </w:tcPr>
          <w:p>
            <w:pPr>
              <w:tabs>
                <w:tab w:val="left" w:pos="1337"/>
              </w:tabs>
              <w:spacing w:line="420" w:lineRule="exact"/>
              <w:jc w:val="center"/>
              <w:rPr>
                <w:rFonts w:ascii="仿宋" w:hAnsi="仿宋" w:eastAsia="仿宋" w:cs="仿宋"/>
                <w:color w:val="auto"/>
                <w:sz w:val="24"/>
                <w:highlight w:val="none"/>
              </w:rPr>
            </w:pPr>
          </w:p>
        </w:tc>
        <w:tc>
          <w:tcPr>
            <w:tcW w:w="990" w:type="dxa"/>
            <w:vAlign w:val="center"/>
          </w:tcPr>
          <w:p>
            <w:pPr>
              <w:tabs>
                <w:tab w:val="left" w:pos="1337"/>
              </w:tabs>
              <w:spacing w:line="42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color w:val="auto"/>
                <w:sz w:val="24"/>
                <w:highlight w:val="none"/>
              </w:rPr>
            </w:pPr>
          </w:p>
        </w:tc>
        <w:tc>
          <w:tcPr>
            <w:tcW w:w="1545" w:type="dxa"/>
            <w:vAlign w:val="center"/>
          </w:tcPr>
          <w:p>
            <w:pPr>
              <w:tabs>
                <w:tab w:val="left" w:pos="1337"/>
              </w:tabs>
              <w:spacing w:line="420" w:lineRule="exact"/>
              <w:jc w:val="center"/>
              <w:rPr>
                <w:rFonts w:ascii="仿宋" w:hAnsi="仿宋" w:eastAsia="仿宋" w:cs="仿宋"/>
                <w:color w:val="auto"/>
                <w:sz w:val="24"/>
                <w:highlight w:val="none"/>
              </w:rPr>
            </w:pPr>
          </w:p>
        </w:tc>
        <w:tc>
          <w:tcPr>
            <w:tcW w:w="1920" w:type="dxa"/>
            <w:vAlign w:val="center"/>
          </w:tcPr>
          <w:p>
            <w:pPr>
              <w:tabs>
                <w:tab w:val="left" w:pos="1337"/>
              </w:tabs>
              <w:spacing w:line="420" w:lineRule="exact"/>
              <w:jc w:val="center"/>
              <w:rPr>
                <w:rFonts w:ascii="仿宋" w:hAnsi="仿宋" w:eastAsia="仿宋" w:cs="仿宋"/>
                <w:color w:val="auto"/>
                <w:sz w:val="24"/>
                <w:highlight w:val="none"/>
              </w:rPr>
            </w:pPr>
          </w:p>
        </w:tc>
        <w:tc>
          <w:tcPr>
            <w:tcW w:w="1949" w:type="dxa"/>
            <w:vAlign w:val="center"/>
          </w:tcPr>
          <w:p>
            <w:pPr>
              <w:tabs>
                <w:tab w:val="left" w:pos="1337"/>
              </w:tabs>
              <w:spacing w:line="420" w:lineRule="exact"/>
              <w:jc w:val="center"/>
              <w:rPr>
                <w:rFonts w:ascii="仿宋" w:hAnsi="仿宋" w:eastAsia="仿宋" w:cs="仿宋"/>
                <w:color w:val="auto"/>
                <w:sz w:val="24"/>
                <w:highlight w:val="none"/>
              </w:rPr>
            </w:pPr>
          </w:p>
        </w:tc>
        <w:tc>
          <w:tcPr>
            <w:tcW w:w="1462" w:type="dxa"/>
            <w:vAlign w:val="center"/>
          </w:tcPr>
          <w:p>
            <w:pPr>
              <w:tabs>
                <w:tab w:val="left" w:pos="1337"/>
              </w:tabs>
              <w:spacing w:line="420" w:lineRule="exact"/>
              <w:jc w:val="center"/>
              <w:rPr>
                <w:rFonts w:ascii="仿宋" w:hAnsi="仿宋" w:eastAsia="仿宋" w:cs="仿宋"/>
                <w:color w:val="auto"/>
                <w:sz w:val="24"/>
                <w:highlight w:val="none"/>
              </w:rPr>
            </w:pPr>
          </w:p>
        </w:tc>
        <w:tc>
          <w:tcPr>
            <w:tcW w:w="990" w:type="dxa"/>
            <w:vAlign w:val="center"/>
          </w:tcPr>
          <w:p>
            <w:pPr>
              <w:tabs>
                <w:tab w:val="left" w:pos="1337"/>
              </w:tabs>
              <w:spacing w:line="42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color w:val="auto"/>
                <w:sz w:val="24"/>
                <w:highlight w:val="none"/>
              </w:rPr>
            </w:pPr>
          </w:p>
        </w:tc>
        <w:tc>
          <w:tcPr>
            <w:tcW w:w="1545" w:type="dxa"/>
            <w:vAlign w:val="center"/>
          </w:tcPr>
          <w:p>
            <w:pPr>
              <w:tabs>
                <w:tab w:val="left" w:pos="1337"/>
              </w:tabs>
              <w:spacing w:line="420" w:lineRule="exact"/>
              <w:jc w:val="center"/>
              <w:rPr>
                <w:rFonts w:ascii="仿宋" w:hAnsi="仿宋" w:eastAsia="仿宋" w:cs="仿宋"/>
                <w:color w:val="auto"/>
                <w:sz w:val="24"/>
                <w:highlight w:val="none"/>
              </w:rPr>
            </w:pPr>
          </w:p>
        </w:tc>
        <w:tc>
          <w:tcPr>
            <w:tcW w:w="1920" w:type="dxa"/>
            <w:vAlign w:val="center"/>
          </w:tcPr>
          <w:p>
            <w:pPr>
              <w:tabs>
                <w:tab w:val="left" w:pos="1337"/>
              </w:tabs>
              <w:spacing w:line="420" w:lineRule="exact"/>
              <w:jc w:val="center"/>
              <w:rPr>
                <w:rFonts w:ascii="仿宋" w:hAnsi="仿宋" w:eastAsia="仿宋" w:cs="仿宋"/>
                <w:color w:val="auto"/>
                <w:sz w:val="24"/>
                <w:highlight w:val="none"/>
              </w:rPr>
            </w:pPr>
          </w:p>
        </w:tc>
        <w:tc>
          <w:tcPr>
            <w:tcW w:w="1949" w:type="dxa"/>
            <w:vAlign w:val="center"/>
          </w:tcPr>
          <w:p>
            <w:pPr>
              <w:tabs>
                <w:tab w:val="left" w:pos="1337"/>
              </w:tabs>
              <w:spacing w:line="420" w:lineRule="exact"/>
              <w:jc w:val="center"/>
              <w:rPr>
                <w:rFonts w:ascii="仿宋" w:hAnsi="仿宋" w:eastAsia="仿宋" w:cs="仿宋"/>
                <w:color w:val="auto"/>
                <w:sz w:val="24"/>
                <w:highlight w:val="none"/>
              </w:rPr>
            </w:pPr>
          </w:p>
        </w:tc>
        <w:tc>
          <w:tcPr>
            <w:tcW w:w="1462" w:type="dxa"/>
            <w:vAlign w:val="center"/>
          </w:tcPr>
          <w:p>
            <w:pPr>
              <w:tabs>
                <w:tab w:val="left" w:pos="1337"/>
              </w:tabs>
              <w:spacing w:line="420" w:lineRule="exact"/>
              <w:jc w:val="center"/>
              <w:rPr>
                <w:rFonts w:ascii="仿宋" w:hAnsi="仿宋" w:eastAsia="仿宋" w:cs="仿宋"/>
                <w:color w:val="auto"/>
                <w:sz w:val="24"/>
                <w:highlight w:val="none"/>
              </w:rPr>
            </w:pPr>
          </w:p>
        </w:tc>
        <w:tc>
          <w:tcPr>
            <w:tcW w:w="990" w:type="dxa"/>
            <w:vAlign w:val="center"/>
          </w:tcPr>
          <w:p>
            <w:pPr>
              <w:tabs>
                <w:tab w:val="left" w:pos="1337"/>
              </w:tabs>
              <w:spacing w:line="42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color w:val="auto"/>
                <w:sz w:val="24"/>
                <w:highlight w:val="none"/>
              </w:rPr>
            </w:pPr>
          </w:p>
        </w:tc>
        <w:tc>
          <w:tcPr>
            <w:tcW w:w="1545" w:type="dxa"/>
            <w:vAlign w:val="center"/>
          </w:tcPr>
          <w:p>
            <w:pPr>
              <w:tabs>
                <w:tab w:val="left" w:pos="1337"/>
              </w:tabs>
              <w:spacing w:line="420" w:lineRule="exact"/>
              <w:jc w:val="center"/>
              <w:rPr>
                <w:rFonts w:ascii="仿宋" w:hAnsi="仿宋" w:eastAsia="仿宋" w:cs="仿宋"/>
                <w:color w:val="auto"/>
                <w:sz w:val="24"/>
                <w:highlight w:val="none"/>
              </w:rPr>
            </w:pPr>
          </w:p>
        </w:tc>
        <w:tc>
          <w:tcPr>
            <w:tcW w:w="1920" w:type="dxa"/>
            <w:vAlign w:val="center"/>
          </w:tcPr>
          <w:p>
            <w:pPr>
              <w:tabs>
                <w:tab w:val="left" w:pos="1337"/>
              </w:tabs>
              <w:spacing w:line="420" w:lineRule="exact"/>
              <w:jc w:val="center"/>
              <w:rPr>
                <w:rFonts w:ascii="仿宋" w:hAnsi="仿宋" w:eastAsia="仿宋" w:cs="仿宋"/>
                <w:color w:val="auto"/>
                <w:sz w:val="24"/>
                <w:highlight w:val="none"/>
              </w:rPr>
            </w:pPr>
          </w:p>
        </w:tc>
        <w:tc>
          <w:tcPr>
            <w:tcW w:w="1949" w:type="dxa"/>
            <w:vAlign w:val="center"/>
          </w:tcPr>
          <w:p>
            <w:pPr>
              <w:tabs>
                <w:tab w:val="left" w:pos="1337"/>
              </w:tabs>
              <w:spacing w:line="420" w:lineRule="exact"/>
              <w:jc w:val="center"/>
              <w:rPr>
                <w:rFonts w:ascii="仿宋" w:hAnsi="仿宋" w:eastAsia="仿宋" w:cs="仿宋"/>
                <w:color w:val="auto"/>
                <w:sz w:val="24"/>
                <w:highlight w:val="none"/>
              </w:rPr>
            </w:pPr>
          </w:p>
        </w:tc>
        <w:tc>
          <w:tcPr>
            <w:tcW w:w="1462" w:type="dxa"/>
            <w:vAlign w:val="center"/>
          </w:tcPr>
          <w:p>
            <w:pPr>
              <w:tabs>
                <w:tab w:val="left" w:pos="1337"/>
              </w:tabs>
              <w:spacing w:line="420" w:lineRule="exact"/>
              <w:jc w:val="center"/>
              <w:rPr>
                <w:rFonts w:ascii="仿宋" w:hAnsi="仿宋" w:eastAsia="仿宋" w:cs="仿宋"/>
                <w:color w:val="auto"/>
                <w:sz w:val="24"/>
                <w:highlight w:val="none"/>
              </w:rPr>
            </w:pPr>
          </w:p>
        </w:tc>
        <w:tc>
          <w:tcPr>
            <w:tcW w:w="990" w:type="dxa"/>
            <w:vAlign w:val="center"/>
          </w:tcPr>
          <w:p>
            <w:pPr>
              <w:tabs>
                <w:tab w:val="left" w:pos="1337"/>
              </w:tabs>
              <w:spacing w:line="42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color w:val="auto"/>
                <w:sz w:val="24"/>
                <w:highlight w:val="none"/>
              </w:rPr>
            </w:pPr>
          </w:p>
        </w:tc>
        <w:tc>
          <w:tcPr>
            <w:tcW w:w="1545" w:type="dxa"/>
            <w:vAlign w:val="center"/>
          </w:tcPr>
          <w:p>
            <w:pPr>
              <w:tabs>
                <w:tab w:val="left" w:pos="1337"/>
              </w:tabs>
              <w:spacing w:line="420" w:lineRule="exact"/>
              <w:jc w:val="center"/>
              <w:rPr>
                <w:rFonts w:ascii="仿宋" w:hAnsi="仿宋" w:eastAsia="仿宋" w:cs="仿宋"/>
                <w:color w:val="auto"/>
                <w:sz w:val="24"/>
                <w:highlight w:val="none"/>
              </w:rPr>
            </w:pPr>
          </w:p>
        </w:tc>
        <w:tc>
          <w:tcPr>
            <w:tcW w:w="1920" w:type="dxa"/>
            <w:vAlign w:val="center"/>
          </w:tcPr>
          <w:p>
            <w:pPr>
              <w:tabs>
                <w:tab w:val="left" w:pos="1337"/>
              </w:tabs>
              <w:spacing w:line="420" w:lineRule="exact"/>
              <w:jc w:val="center"/>
              <w:rPr>
                <w:rFonts w:ascii="仿宋" w:hAnsi="仿宋" w:eastAsia="仿宋" w:cs="仿宋"/>
                <w:color w:val="auto"/>
                <w:sz w:val="24"/>
                <w:highlight w:val="none"/>
              </w:rPr>
            </w:pPr>
          </w:p>
        </w:tc>
        <w:tc>
          <w:tcPr>
            <w:tcW w:w="1949" w:type="dxa"/>
            <w:vAlign w:val="center"/>
          </w:tcPr>
          <w:p>
            <w:pPr>
              <w:tabs>
                <w:tab w:val="left" w:pos="1337"/>
              </w:tabs>
              <w:spacing w:line="420" w:lineRule="exact"/>
              <w:jc w:val="center"/>
              <w:rPr>
                <w:rFonts w:ascii="仿宋" w:hAnsi="仿宋" w:eastAsia="仿宋" w:cs="仿宋"/>
                <w:color w:val="auto"/>
                <w:sz w:val="24"/>
                <w:highlight w:val="none"/>
              </w:rPr>
            </w:pPr>
          </w:p>
        </w:tc>
        <w:tc>
          <w:tcPr>
            <w:tcW w:w="1462" w:type="dxa"/>
            <w:vAlign w:val="center"/>
          </w:tcPr>
          <w:p>
            <w:pPr>
              <w:tabs>
                <w:tab w:val="left" w:pos="1337"/>
              </w:tabs>
              <w:spacing w:line="420" w:lineRule="exact"/>
              <w:jc w:val="center"/>
              <w:rPr>
                <w:rFonts w:ascii="仿宋" w:hAnsi="仿宋" w:eastAsia="仿宋" w:cs="仿宋"/>
                <w:color w:val="auto"/>
                <w:sz w:val="24"/>
                <w:highlight w:val="none"/>
              </w:rPr>
            </w:pPr>
          </w:p>
        </w:tc>
        <w:tc>
          <w:tcPr>
            <w:tcW w:w="990" w:type="dxa"/>
            <w:vAlign w:val="center"/>
          </w:tcPr>
          <w:p>
            <w:pPr>
              <w:tabs>
                <w:tab w:val="left" w:pos="1337"/>
              </w:tabs>
              <w:spacing w:line="42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color w:val="auto"/>
                <w:sz w:val="24"/>
                <w:highlight w:val="none"/>
              </w:rPr>
            </w:pPr>
          </w:p>
        </w:tc>
        <w:tc>
          <w:tcPr>
            <w:tcW w:w="1545" w:type="dxa"/>
            <w:vAlign w:val="center"/>
          </w:tcPr>
          <w:p>
            <w:pPr>
              <w:tabs>
                <w:tab w:val="left" w:pos="1337"/>
              </w:tabs>
              <w:spacing w:line="420" w:lineRule="exact"/>
              <w:jc w:val="center"/>
              <w:rPr>
                <w:rFonts w:ascii="仿宋" w:hAnsi="仿宋" w:eastAsia="仿宋" w:cs="仿宋"/>
                <w:color w:val="auto"/>
                <w:sz w:val="24"/>
                <w:highlight w:val="none"/>
              </w:rPr>
            </w:pPr>
          </w:p>
        </w:tc>
        <w:tc>
          <w:tcPr>
            <w:tcW w:w="1920" w:type="dxa"/>
            <w:vAlign w:val="center"/>
          </w:tcPr>
          <w:p>
            <w:pPr>
              <w:tabs>
                <w:tab w:val="left" w:pos="1337"/>
              </w:tabs>
              <w:spacing w:line="420" w:lineRule="exact"/>
              <w:jc w:val="center"/>
              <w:rPr>
                <w:rFonts w:ascii="仿宋" w:hAnsi="仿宋" w:eastAsia="仿宋" w:cs="仿宋"/>
                <w:color w:val="auto"/>
                <w:sz w:val="24"/>
                <w:highlight w:val="none"/>
              </w:rPr>
            </w:pPr>
          </w:p>
        </w:tc>
        <w:tc>
          <w:tcPr>
            <w:tcW w:w="1949" w:type="dxa"/>
            <w:vAlign w:val="center"/>
          </w:tcPr>
          <w:p>
            <w:pPr>
              <w:tabs>
                <w:tab w:val="left" w:pos="1337"/>
              </w:tabs>
              <w:spacing w:line="420" w:lineRule="exact"/>
              <w:jc w:val="center"/>
              <w:rPr>
                <w:rFonts w:ascii="仿宋" w:hAnsi="仿宋" w:eastAsia="仿宋" w:cs="仿宋"/>
                <w:color w:val="auto"/>
                <w:sz w:val="24"/>
                <w:highlight w:val="none"/>
              </w:rPr>
            </w:pPr>
          </w:p>
        </w:tc>
        <w:tc>
          <w:tcPr>
            <w:tcW w:w="1462" w:type="dxa"/>
            <w:vAlign w:val="center"/>
          </w:tcPr>
          <w:p>
            <w:pPr>
              <w:tabs>
                <w:tab w:val="left" w:pos="1337"/>
              </w:tabs>
              <w:spacing w:line="420" w:lineRule="exact"/>
              <w:jc w:val="center"/>
              <w:rPr>
                <w:rFonts w:ascii="仿宋" w:hAnsi="仿宋" w:eastAsia="仿宋" w:cs="仿宋"/>
                <w:color w:val="auto"/>
                <w:sz w:val="24"/>
                <w:highlight w:val="none"/>
              </w:rPr>
            </w:pPr>
          </w:p>
        </w:tc>
        <w:tc>
          <w:tcPr>
            <w:tcW w:w="990" w:type="dxa"/>
            <w:vAlign w:val="center"/>
          </w:tcPr>
          <w:p>
            <w:pPr>
              <w:tabs>
                <w:tab w:val="left" w:pos="1337"/>
              </w:tabs>
              <w:spacing w:line="42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color w:val="auto"/>
                <w:sz w:val="24"/>
                <w:highlight w:val="none"/>
              </w:rPr>
            </w:pPr>
          </w:p>
        </w:tc>
        <w:tc>
          <w:tcPr>
            <w:tcW w:w="1545" w:type="dxa"/>
            <w:vAlign w:val="center"/>
          </w:tcPr>
          <w:p>
            <w:pPr>
              <w:tabs>
                <w:tab w:val="left" w:pos="1337"/>
              </w:tabs>
              <w:spacing w:line="420" w:lineRule="exact"/>
              <w:jc w:val="center"/>
              <w:rPr>
                <w:rFonts w:ascii="仿宋" w:hAnsi="仿宋" w:eastAsia="仿宋" w:cs="仿宋"/>
                <w:color w:val="auto"/>
                <w:sz w:val="24"/>
                <w:highlight w:val="none"/>
              </w:rPr>
            </w:pPr>
          </w:p>
        </w:tc>
        <w:tc>
          <w:tcPr>
            <w:tcW w:w="1920" w:type="dxa"/>
            <w:vAlign w:val="center"/>
          </w:tcPr>
          <w:p>
            <w:pPr>
              <w:tabs>
                <w:tab w:val="left" w:pos="1337"/>
              </w:tabs>
              <w:spacing w:line="420" w:lineRule="exact"/>
              <w:jc w:val="center"/>
              <w:rPr>
                <w:rFonts w:ascii="仿宋" w:hAnsi="仿宋" w:eastAsia="仿宋" w:cs="仿宋"/>
                <w:color w:val="auto"/>
                <w:sz w:val="24"/>
                <w:highlight w:val="none"/>
              </w:rPr>
            </w:pPr>
          </w:p>
        </w:tc>
        <w:tc>
          <w:tcPr>
            <w:tcW w:w="1949" w:type="dxa"/>
            <w:vAlign w:val="center"/>
          </w:tcPr>
          <w:p>
            <w:pPr>
              <w:tabs>
                <w:tab w:val="left" w:pos="1337"/>
              </w:tabs>
              <w:spacing w:line="420" w:lineRule="exact"/>
              <w:jc w:val="center"/>
              <w:rPr>
                <w:rFonts w:ascii="仿宋" w:hAnsi="仿宋" w:eastAsia="仿宋" w:cs="仿宋"/>
                <w:color w:val="auto"/>
                <w:sz w:val="24"/>
                <w:highlight w:val="none"/>
              </w:rPr>
            </w:pPr>
          </w:p>
        </w:tc>
        <w:tc>
          <w:tcPr>
            <w:tcW w:w="1462" w:type="dxa"/>
            <w:vAlign w:val="center"/>
          </w:tcPr>
          <w:p>
            <w:pPr>
              <w:tabs>
                <w:tab w:val="left" w:pos="1337"/>
              </w:tabs>
              <w:spacing w:line="420" w:lineRule="exact"/>
              <w:jc w:val="center"/>
              <w:rPr>
                <w:rFonts w:ascii="仿宋" w:hAnsi="仿宋" w:eastAsia="仿宋" w:cs="仿宋"/>
                <w:color w:val="auto"/>
                <w:sz w:val="24"/>
                <w:highlight w:val="none"/>
              </w:rPr>
            </w:pPr>
          </w:p>
        </w:tc>
        <w:tc>
          <w:tcPr>
            <w:tcW w:w="990" w:type="dxa"/>
            <w:vAlign w:val="center"/>
          </w:tcPr>
          <w:p>
            <w:pPr>
              <w:tabs>
                <w:tab w:val="left" w:pos="1337"/>
              </w:tabs>
              <w:spacing w:line="42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color w:val="auto"/>
                <w:sz w:val="24"/>
                <w:highlight w:val="none"/>
              </w:rPr>
            </w:pPr>
          </w:p>
        </w:tc>
        <w:tc>
          <w:tcPr>
            <w:tcW w:w="1545" w:type="dxa"/>
            <w:vAlign w:val="center"/>
          </w:tcPr>
          <w:p>
            <w:pPr>
              <w:tabs>
                <w:tab w:val="left" w:pos="1337"/>
              </w:tabs>
              <w:spacing w:line="420" w:lineRule="exact"/>
              <w:jc w:val="center"/>
              <w:rPr>
                <w:rFonts w:ascii="仿宋" w:hAnsi="仿宋" w:eastAsia="仿宋" w:cs="仿宋"/>
                <w:color w:val="auto"/>
                <w:sz w:val="24"/>
                <w:highlight w:val="none"/>
              </w:rPr>
            </w:pPr>
          </w:p>
        </w:tc>
        <w:tc>
          <w:tcPr>
            <w:tcW w:w="1920" w:type="dxa"/>
            <w:vAlign w:val="center"/>
          </w:tcPr>
          <w:p>
            <w:pPr>
              <w:tabs>
                <w:tab w:val="left" w:pos="1337"/>
              </w:tabs>
              <w:spacing w:line="420" w:lineRule="exact"/>
              <w:jc w:val="center"/>
              <w:rPr>
                <w:rFonts w:ascii="仿宋" w:hAnsi="仿宋" w:eastAsia="仿宋" w:cs="仿宋"/>
                <w:color w:val="auto"/>
                <w:sz w:val="24"/>
                <w:highlight w:val="none"/>
              </w:rPr>
            </w:pPr>
          </w:p>
        </w:tc>
        <w:tc>
          <w:tcPr>
            <w:tcW w:w="1949" w:type="dxa"/>
            <w:vAlign w:val="center"/>
          </w:tcPr>
          <w:p>
            <w:pPr>
              <w:tabs>
                <w:tab w:val="left" w:pos="1337"/>
              </w:tabs>
              <w:spacing w:line="420" w:lineRule="exact"/>
              <w:jc w:val="center"/>
              <w:rPr>
                <w:rFonts w:ascii="仿宋" w:hAnsi="仿宋" w:eastAsia="仿宋" w:cs="仿宋"/>
                <w:color w:val="auto"/>
                <w:sz w:val="24"/>
                <w:highlight w:val="none"/>
              </w:rPr>
            </w:pPr>
          </w:p>
        </w:tc>
        <w:tc>
          <w:tcPr>
            <w:tcW w:w="1462" w:type="dxa"/>
            <w:vAlign w:val="center"/>
          </w:tcPr>
          <w:p>
            <w:pPr>
              <w:tabs>
                <w:tab w:val="left" w:pos="1337"/>
              </w:tabs>
              <w:spacing w:line="420" w:lineRule="exact"/>
              <w:jc w:val="center"/>
              <w:rPr>
                <w:rFonts w:ascii="仿宋" w:hAnsi="仿宋" w:eastAsia="仿宋" w:cs="仿宋"/>
                <w:color w:val="auto"/>
                <w:sz w:val="24"/>
                <w:highlight w:val="none"/>
              </w:rPr>
            </w:pPr>
          </w:p>
        </w:tc>
        <w:tc>
          <w:tcPr>
            <w:tcW w:w="990" w:type="dxa"/>
            <w:vAlign w:val="center"/>
          </w:tcPr>
          <w:p>
            <w:pPr>
              <w:tabs>
                <w:tab w:val="left" w:pos="1337"/>
              </w:tabs>
              <w:spacing w:line="42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545" w:type="dxa"/>
            <w:vAlign w:val="center"/>
          </w:tcPr>
          <w:p>
            <w:pPr>
              <w:tabs>
                <w:tab w:val="left" w:pos="1337"/>
              </w:tabs>
              <w:spacing w:line="420" w:lineRule="exact"/>
              <w:jc w:val="center"/>
              <w:rPr>
                <w:rFonts w:ascii="仿宋" w:hAnsi="仿宋" w:eastAsia="仿宋" w:cs="仿宋"/>
                <w:color w:val="auto"/>
                <w:sz w:val="24"/>
                <w:highlight w:val="none"/>
              </w:rPr>
            </w:pPr>
          </w:p>
        </w:tc>
        <w:tc>
          <w:tcPr>
            <w:tcW w:w="1920" w:type="dxa"/>
            <w:vAlign w:val="center"/>
          </w:tcPr>
          <w:p>
            <w:pPr>
              <w:tabs>
                <w:tab w:val="left" w:pos="1337"/>
              </w:tabs>
              <w:spacing w:line="420" w:lineRule="exact"/>
              <w:jc w:val="center"/>
              <w:rPr>
                <w:rFonts w:ascii="仿宋" w:hAnsi="仿宋" w:eastAsia="仿宋" w:cs="仿宋"/>
                <w:color w:val="auto"/>
                <w:sz w:val="24"/>
                <w:highlight w:val="none"/>
              </w:rPr>
            </w:pPr>
          </w:p>
        </w:tc>
        <w:tc>
          <w:tcPr>
            <w:tcW w:w="1949" w:type="dxa"/>
            <w:vAlign w:val="center"/>
          </w:tcPr>
          <w:p>
            <w:pPr>
              <w:tabs>
                <w:tab w:val="left" w:pos="1337"/>
              </w:tabs>
              <w:spacing w:line="420" w:lineRule="exact"/>
              <w:jc w:val="center"/>
              <w:rPr>
                <w:rFonts w:ascii="仿宋" w:hAnsi="仿宋" w:eastAsia="仿宋" w:cs="仿宋"/>
                <w:color w:val="auto"/>
                <w:sz w:val="24"/>
                <w:highlight w:val="none"/>
              </w:rPr>
            </w:pPr>
          </w:p>
        </w:tc>
        <w:tc>
          <w:tcPr>
            <w:tcW w:w="1462" w:type="dxa"/>
            <w:vAlign w:val="center"/>
          </w:tcPr>
          <w:p>
            <w:pPr>
              <w:tabs>
                <w:tab w:val="left" w:pos="1337"/>
              </w:tabs>
              <w:spacing w:line="420" w:lineRule="exact"/>
              <w:jc w:val="center"/>
              <w:rPr>
                <w:rFonts w:ascii="仿宋" w:hAnsi="仿宋" w:eastAsia="仿宋" w:cs="仿宋"/>
                <w:color w:val="auto"/>
                <w:sz w:val="24"/>
                <w:highlight w:val="none"/>
              </w:rPr>
            </w:pPr>
          </w:p>
        </w:tc>
        <w:tc>
          <w:tcPr>
            <w:tcW w:w="990" w:type="dxa"/>
            <w:vAlign w:val="center"/>
          </w:tcPr>
          <w:p>
            <w:pPr>
              <w:tabs>
                <w:tab w:val="left" w:pos="1337"/>
              </w:tabs>
              <w:spacing w:line="420" w:lineRule="exact"/>
              <w:jc w:val="center"/>
              <w:rPr>
                <w:rFonts w:ascii="仿宋" w:hAnsi="仿宋" w:eastAsia="仿宋" w:cs="仿宋"/>
                <w:color w:val="auto"/>
                <w:sz w:val="24"/>
                <w:highlight w:val="none"/>
              </w:rPr>
            </w:pPr>
          </w:p>
        </w:tc>
      </w:tr>
    </w:tbl>
    <w:p>
      <w:pPr>
        <w:rPr>
          <w:rFonts w:ascii="仿宋" w:hAnsi="仿宋" w:eastAsia="仿宋" w:cs="仿宋"/>
          <w:color w:val="auto"/>
          <w:szCs w:val="28"/>
          <w:highlight w:val="none"/>
        </w:rPr>
      </w:pPr>
      <w:r>
        <w:rPr>
          <w:rFonts w:hint="eastAsia" w:ascii="仿宋" w:hAnsi="仿宋" w:eastAsia="仿宋" w:cs="仿宋"/>
          <w:bCs w:val="0"/>
          <w:color w:val="auto"/>
          <w:szCs w:val="28"/>
          <w:highlight w:val="none"/>
        </w:rPr>
        <w:t>年  月  日</w:t>
      </w:r>
      <w:r>
        <w:rPr>
          <w:rFonts w:hint="eastAsia" w:ascii="仿宋" w:hAnsi="仿宋" w:eastAsia="仿宋" w:cs="仿宋"/>
          <w:color w:val="auto"/>
          <w:szCs w:val="28"/>
          <w:highlight w:val="none"/>
        </w:rPr>
        <w:br w:type="page"/>
      </w:r>
    </w:p>
    <w:p>
      <w:pPr>
        <w:pStyle w:val="3"/>
        <w:spacing w:line="360" w:lineRule="auto"/>
        <w:rPr>
          <w:rFonts w:ascii="仿宋" w:hAnsi="仿宋" w:eastAsia="仿宋" w:cs="仿宋"/>
          <w:color w:val="auto"/>
          <w:szCs w:val="28"/>
          <w:highlight w:val="none"/>
        </w:rPr>
      </w:pPr>
      <w:bookmarkStart w:id="319" w:name="_Toc27272"/>
      <w:r>
        <w:rPr>
          <w:rFonts w:hint="eastAsia" w:ascii="仿宋" w:hAnsi="仿宋" w:eastAsia="仿宋" w:cs="仿宋"/>
          <w:color w:val="auto"/>
          <w:szCs w:val="28"/>
          <w:highlight w:val="none"/>
        </w:rPr>
        <w:t>附件八：拟投入本项目</w:t>
      </w:r>
      <w:bookmarkEnd w:id="319"/>
      <w:r>
        <w:rPr>
          <w:rFonts w:hint="eastAsia" w:ascii="仿宋" w:hAnsi="仿宋" w:eastAsia="仿宋" w:cs="仿宋"/>
          <w:color w:val="auto"/>
          <w:szCs w:val="28"/>
          <w:highlight w:val="none"/>
        </w:rPr>
        <w:t>管理人员</w:t>
      </w:r>
    </w:p>
    <w:p>
      <w:pPr>
        <w:rPr>
          <w:rFonts w:ascii="仿宋" w:hAnsi="仿宋" w:eastAsia="仿宋" w:cs="仿宋"/>
          <w:b/>
          <w:color w:val="auto"/>
          <w:kern w:val="0"/>
          <w:szCs w:val="28"/>
          <w:highlight w:val="none"/>
        </w:rPr>
      </w:pPr>
    </w:p>
    <w:p>
      <w:pPr>
        <w:jc w:val="center"/>
        <w:rPr>
          <w:rFonts w:ascii="仿宋" w:hAnsi="仿宋" w:eastAsia="仿宋" w:cs="仿宋"/>
          <w:b/>
          <w:color w:val="auto"/>
          <w:kern w:val="0"/>
          <w:szCs w:val="28"/>
          <w:highlight w:val="none"/>
        </w:rPr>
      </w:pPr>
      <w:r>
        <w:rPr>
          <w:rFonts w:hint="eastAsia" w:ascii="仿宋" w:hAnsi="仿宋" w:eastAsia="仿宋" w:cs="仿宋"/>
          <w:b/>
          <w:color w:val="auto"/>
          <w:kern w:val="0"/>
          <w:szCs w:val="28"/>
          <w:highlight w:val="none"/>
        </w:rPr>
        <w:t>拟投入本项目管理人员配备情况表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color w:val="auto"/>
          <w:szCs w:val="28"/>
          <w:highlight w:val="none"/>
          <w:u w:val="single"/>
        </w:rPr>
      </w:pPr>
      <w:r>
        <w:rPr>
          <w:rFonts w:hint="eastAsia" w:ascii="仿宋" w:hAnsi="仿宋" w:eastAsia="仿宋" w:cs="仿宋"/>
          <w:bCs w:val="0"/>
          <w:color w:val="auto"/>
          <w:szCs w:val="28"/>
          <w:highlight w:val="none"/>
        </w:rPr>
        <w:t>项目编号：</w:t>
      </w:r>
    </w:p>
    <w:p>
      <w:pPr>
        <w:pStyle w:val="47"/>
        <w:ind w:left="0" w:firstLine="0" w:firstLineChars="0"/>
        <w:rPr>
          <w:rFonts w:ascii="仿宋" w:hAnsi="仿宋" w:eastAsia="仿宋" w:cs="仿宋"/>
          <w:color w:val="auto"/>
          <w:highlight w:val="none"/>
        </w:rPr>
      </w:pPr>
      <w:r>
        <w:rPr>
          <w:rFonts w:hint="eastAsia" w:ascii="仿宋" w:hAnsi="仿宋" w:eastAsia="仿宋" w:cs="仿宋"/>
          <w:bCs w:val="0"/>
          <w:color w:val="auto"/>
          <w:szCs w:val="28"/>
          <w:highlight w:val="none"/>
        </w:rPr>
        <w:t>投标人名称：（公章）     法定代表人或授权代理人签字：</w:t>
      </w:r>
    </w:p>
    <w:tbl>
      <w:tblPr>
        <w:tblStyle w:val="37"/>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010"/>
        <w:gridCol w:w="777"/>
        <w:gridCol w:w="891"/>
        <w:gridCol w:w="1276"/>
        <w:gridCol w:w="1492"/>
        <w:gridCol w:w="883"/>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832" w:type="dxa"/>
            <w:vAlign w:val="center"/>
          </w:tcPr>
          <w:p>
            <w:pPr>
              <w:spacing w:line="360" w:lineRule="auto"/>
              <w:jc w:val="center"/>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序号</w:t>
            </w:r>
          </w:p>
        </w:tc>
        <w:tc>
          <w:tcPr>
            <w:tcW w:w="1010" w:type="dxa"/>
            <w:vAlign w:val="center"/>
          </w:tcPr>
          <w:p>
            <w:pPr>
              <w:spacing w:line="360" w:lineRule="auto"/>
              <w:jc w:val="center"/>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姓名</w:t>
            </w:r>
          </w:p>
        </w:tc>
        <w:tc>
          <w:tcPr>
            <w:tcW w:w="777" w:type="dxa"/>
          </w:tcPr>
          <w:p>
            <w:pPr>
              <w:spacing w:line="360" w:lineRule="auto"/>
              <w:rPr>
                <w:rFonts w:ascii="仿宋" w:hAnsi="仿宋" w:eastAsia="仿宋" w:cs="仿宋"/>
                <w:bCs w:val="0"/>
                <w:color w:val="auto"/>
                <w:szCs w:val="28"/>
                <w:highlight w:val="none"/>
              </w:rPr>
            </w:pPr>
          </w:p>
          <w:p>
            <w:pPr>
              <w:spacing w:line="360" w:lineRule="auto"/>
              <w:rPr>
                <w:rFonts w:hint="eastAsia" w:ascii="仿宋" w:hAnsi="仿宋" w:eastAsia="仿宋" w:cs="仿宋"/>
                <w:bCs w:val="0"/>
                <w:color w:val="auto"/>
                <w:szCs w:val="28"/>
                <w:highlight w:val="none"/>
              </w:rPr>
            </w:pPr>
            <w:r>
              <w:rPr>
                <w:rFonts w:hint="eastAsia" w:ascii="仿宋" w:hAnsi="仿宋" w:eastAsia="仿宋" w:cs="仿宋"/>
                <w:bCs w:val="0"/>
                <w:color w:val="auto"/>
                <w:szCs w:val="28"/>
                <w:highlight w:val="none"/>
              </w:rPr>
              <w:t>性别</w:t>
            </w:r>
          </w:p>
        </w:tc>
        <w:tc>
          <w:tcPr>
            <w:tcW w:w="891" w:type="dxa"/>
            <w:vAlign w:val="center"/>
          </w:tcPr>
          <w:p>
            <w:pPr>
              <w:spacing w:line="360" w:lineRule="auto"/>
              <w:jc w:val="center"/>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年龄</w:t>
            </w:r>
          </w:p>
        </w:tc>
        <w:tc>
          <w:tcPr>
            <w:tcW w:w="1276" w:type="dxa"/>
            <w:vAlign w:val="center"/>
          </w:tcPr>
          <w:p>
            <w:pPr>
              <w:spacing w:line="360" w:lineRule="auto"/>
              <w:jc w:val="center"/>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拟任职务</w:t>
            </w:r>
          </w:p>
        </w:tc>
        <w:tc>
          <w:tcPr>
            <w:tcW w:w="1492" w:type="dxa"/>
            <w:vAlign w:val="center"/>
          </w:tcPr>
          <w:p>
            <w:pPr>
              <w:spacing w:line="360" w:lineRule="auto"/>
              <w:jc w:val="center"/>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专业技术资格证书及编号</w:t>
            </w:r>
          </w:p>
        </w:tc>
        <w:tc>
          <w:tcPr>
            <w:tcW w:w="883" w:type="dxa"/>
            <w:vAlign w:val="center"/>
          </w:tcPr>
          <w:p>
            <w:pPr>
              <w:spacing w:line="360" w:lineRule="auto"/>
              <w:jc w:val="center"/>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从业年限</w:t>
            </w:r>
          </w:p>
        </w:tc>
        <w:tc>
          <w:tcPr>
            <w:tcW w:w="1530" w:type="dxa"/>
            <w:vAlign w:val="center"/>
          </w:tcPr>
          <w:p>
            <w:pPr>
              <w:spacing w:line="360" w:lineRule="auto"/>
              <w:jc w:val="center"/>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32" w:type="dxa"/>
          </w:tcPr>
          <w:p>
            <w:pPr>
              <w:spacing w:line="360" w:lineRule="auto"/>
              <w:rPr>
                <w:rFonts w:ascii="仿宋" w:hAnsi="仿宋" w:eastAsia="仿宋" w:cs="仿宋"/>
                <w:bCs w:val="0"/>
                <w:color w:val="auto"/>
                <w:szCs w:val="28"/>
                <w:highlight w:val="none"/>
                <w:u w:val="single"/>
              </w:rPr>
            </w:pPr>
          </w:p>
        </w:tc>
        <w:tc>
          <w:tcPr>
            <w:tcW w:w="1010" w:type="dxa"/>
          </w:tcPr>
          <w:p>
            <w:pPr>
              <w:spacing w:line="360" w:lineRule="auto"/>
              <w:rPr>
                <w:rFonts w:ascii="仿宋" w:hAnsi="仿宋" w:eastAsia="仿宋" w:cs="仿宋"/>
                <w:b/>
                <w:color w:val="auto"/>
                <w:szCs w:val="28"/>
                <w:highlight w:val="none"/>
                <w:u w:val="single"/>
              </w:rPr>
            </w:pPr>
          </w:p>
        </w:tc>
        <w:tc>
          <w:tcPr>
            <w:tcW w:w="777" w:type="dxa"/>
          </w:tcPr>
          <w:p>
            <w:pPr>
              <w:spacing w:line="360" w:lineRule="auto"/>
              <w:rPr>
                <w:rFonts w:ascii="仿宋" w:hAnsi="仿宋" w:eastAsia="仿宋" w:cs="仿宋"/>
                <w:bCs w:val="0"/>
                <w:color w:val="auto"/>
                <w:szCs w:val="28"/>
                <w:highlight w:val="none"/>
                <w:u w:val="single"/>
              </w:rPr>
            </w:pPr>
          </w:p>
        </w:tc>
        <w:tc>
          <w:tcPr>
            <w:tcW w:w="891" w:type="dxa"/>
          </w:tcPr>
          <w:p>
            <w:pPr>
              <w:spacing w:line="360" w:lineRule="auto"/>
              <w:rPr>
                <w:rFonts w:ascii="仿宋" w:hAnsi="仿宋" w:eastAsia="仿宋" w:cs="仿宋"/>
                <w:bCs w:val="0"/>
                <w:color w:val="auto"/>
                <w:szCs w:val="28"/>
                <w:highlight w:val="none"/>
                <w:u w:val="single"/>
              </w:rPr>
            </w:pPr>
          </w:p>
        </w:tc>
        <w:tc>
          <w:tcPr>
            <w:tcW w:w="1276" w:type="dxa"/>
          </w:tcPr>
          <w:p>
            <w:pPr>
              <w:spacing w:line="360" w:lineRule="auto"/>
              <w:rPr>
                <w:rFonts w:ascii="仿宋" w:hAnsi="仿宋" w:eastAsia="仿宋" w:cs="仿宋"/>
                <w:bCs w:val="0"/>
                <w:color w:val="auto"/>
                <w:szCs w:val="28"/>
                <w:highlight w:val="none"/>
                <w:u w:val="single"/>
              </w:rPr>
            </w:pPr>
          </w:p>
        </w:tc>
        <w:tc>
          <w:tcPr>
            <w:tcW w:w="1492" w:type="dxa"/>
          </w:tcPr>
          <w:p>
            <w:pPr>
              <w:spacing w:line="360" w:lineRule="auto"/>
              <w:rPr>
                <w:rFonts w:ascii="仿宋" w:hAnsi="仿宋" w:eastAsia="仿宋" w:cs="仿宋"/>
                <w:bCs w:val="0"/>
                <w:color w:val="auto"/>
                <w:szCs w:val="28"/>
                <w:highlight w:val="none"/>
                <w:u w:val="single"/>
              </w:rPr>
            </w:pPr>
          </w:p>
        </w:tc>
        <w:tc>
          <w:tcPr>
            <w:tcW w:w="883" w:type="dxa"/>
          </w:tcPr>
          <w:p>
            <w:pPr>
              <w:spacing w:line="360" w:lineRule="auto"/>
              <w:rPr>
                <w:rFonts w:ascii="仿宋" w:hAnsi="仿宋" w:eastAsia="仿宋" w:cs="仿宋"/>
                <w:bCs w:val="0"/>
                <w:color w:val="auto"/>
                <w:szCs w:val="28"/>
                <w:highlight w:val="none"/>
                <w:u w:val="single"/>
              </w:rPr>
            </w:pPr>
          </w:p>
        </w:tc>
        <w:tc>
          <w:tcPr>
            <w:tcW w:w="1530" w:type="dxa"/>
          </w:tcPr>
          <w:p>
            <w:pPr>
              <w:spacing w:line="360" w:lineRule="auto"/>
              <w:rPr>
                <w:rFonts w:ascii="仿宋" w:hAnsi="仿宋" w:eastAsia="仿宋" w:cs="仿宋"/>
                <w:bCs w:val="0"/>
                <w:color w:val="auto"/>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32" w:type="dxa"/>
          </w:tcPr>
          <w:p>
            <w:pPr>
              <w:spacing w:line="360" w:lineRule="auto"/>
              <w:rPr>
                <w:rFonts w:ascii="仿宋" w:hAnsi="仿宋" w:eastAsia="仿宋" w:cs="仿宋"/>
                <w:bCs w:val="0"/>
                <w:color w:val="auto"/>
                <w:szCs w:val="28"/>
                <w:highlight w:val="none"/>
                <w:u w:val="single"/>
              </w:rPr>
            </w:pPr>
          </w:p>
        </w:tc>
        <w:tc>
          <w:tcPr>
            <w:tcW w:w="1010" w:type="dxa"/>
          </w:tcPr>
          <w:p>
            <w:pPr>
              <w:spacing w:line="360" w:lineRule="auto"/>
              <w:rPr>
                <w:rFonts w:ascii="仿宋" w:hAnsi="仿宋" w:eastAsia="仿宋" w:cs="仿宋"/>
                <w:bCs w:val="0"/>
                <w:color w:val="auto"/>
                <w:szCs w:val="28"/>
                <w:highlight w:val="none"/>
                <w:u w:val="single"/>
              </w:rPr>
            </w:pPr>
          </w:p>
        </w:tc>
        <w:tc>
          <w:tcPr>
            <w:tcW w:w="777" w:type="dxa"/>
          </w:tcPr>
          <w:p>
            <w:pPr>
              <w:spacing w:line="360" w:lineRule="auto"/>
              <w:rPr>
                <w:rFonts w:ascii="仿宋" w:hAnsi="仿宋" w:eastAsia="仿宋" w:cs="仿宋"/>
                <w:bCs w:val="0"/>
                <w:color w:val="auto"/>
                <w:szCs w:val="28"/>
                <w:highlight w:val="none"/>
                <w:u w:val="single"/>
              </w:rPr>
            </w:pPr>
          </w:p>
        </w:tc>
        <w:tc>
          <w:tcPr>
            <w:tcW w:w="891" w:type="dxa"/>
          </w:tcPr>
          <w:p>
            <w:pPr>
              <w:spacing w:line="360" w:lineRule="auto"/>
              <w:rPr>
                <w:rFonts w:ascii="仿宋" w:hAnsi="仿宋" w:eastAsia="仿宋" w:cs="仿宋"/>
                <w:bCs w:val="0"/>
                <w:color w:val="auto"/>
                <w:szCs w:val="28"/>
                <w:highlight w:val="none"/>
                <w:u w:val="single"/>
              </w:rPr>
            </w:pPr>
          </w:p>
        </w:tc>
        <w:tc>
          <w:tcPr>
            <w:tcW w:w="1276" w:type="dxa"/>
          </w:tcPr>
          <w:p>
            <w:pPr>
              <w:spacing w:line="360" w:lineRule="auto"/>
              <w:rPr>
                <w:rFonts w:ascii="仿宋" w:hAnsi="仿宋" w:eastAsia="仿宋" w:cs="仿宋"/>
                <w:bCs w:val="0"/>
                <w:color w:val="auto"/>
                <w:szCs w:val="28"/>
                <w:highlight w:val="none"/>
                <w:u w:val="single"/>
              </w:rPr>
            </w:pPr>
          </w:p>
        </w:tc>
        <w:tc>
          <w:tcPr>
            <w:tcW w:w="1492" w:type="dxa"/>
          </w:tcPr>
          <w:p>
            <w:pPr>
              <w:spacing w:line="360" w:lineRule="auto"/>
              <w:rPr>
                <w:rFonts w:ascii="仿宋" w:hAnsi="仿宋" w:eastAsia="仿宋" w:cs="仿宋"/>
                <w:bCs w:val="0"/>
                <w:color w:val="auto"/>
                <w:szCs w:val="28"/>
                <w:highlight w:val="none"/>
                <w:u w:val="single"/>
              </w:rPr>
            </w:pPr>
          </w:p>
        </w:tc>
        <w:tc>
          <w:tcPr>
            <w:tcW w:w="883" w:type="dxa"/>
          </w:tcPr>
          <w:p>
            <w:pPr>
              <w:spacing w:line="360" w:lineRule="auto"/>
              <w:rPr>
                <w:rFonts w:ascii="仿宋" w:hAnsi="仿宋" w:eastAsia="仿宋" w:cs="仿宋"/>
                <w:bCs w:val="0"/>
                <w:color w:val="auto"/>
                <w:szCs w:val="28"/>
                <w:highlight w:val="none"/>
                <w:u w:val="single"/>
              </w:rPr>
            </w:pPr>
          </w:p>
        </w:tc>
        <w:tc>
          <w:tcPr>
            <w:tcW w:w="1530" w:type="dxa"/>
          </w:tcPr>
          <w:p>
            <w:pPr>
              <w:spacing w:line="360" w:lineRule="auto"/>
              <w:rPr>
                <w:rFonts w:ascii="仿宋" w:hAnsi="仿宋" w:eastAsia="仿宋" w:cs="仿宋"/>
                <w:bCs w:val="0"/>
                <w:color w:val="auto"/>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32" w:type="dxa"/>
          </w:tcPr>
          <w:p>
            <w:pPr>
              <w:spacing w:line="360" w:lineRule="auto"/>
              <w:rPr>
                <w:rFonts w:ascii="仿宋" w:hAnsi="仿宋" w:eastAsia="仿宋" w:cs="仿宋"/>
                <w:bCs w:val="0"/>
                <w:color w:val="auto"/>
                <w:szCs w:val="28"/>
                <w:highlight w:val="none"/>
                <w:u w:val="single"/>
              </w:rPr>
            </w:pPr>
          </w:p>
        </w:tc>
        <w:tc>
          <w:tcPr>
            <w:tcW w:w="1010" w:type="dxa"/>
          </w:tcPr>
          <w:p>
            <w:pPr>
              <w:spacing w:line="360" w:lineRule="auto"/>
              <w:rPr>
                <w:rFonts w:ascii="仿宋" w:hAnsi="仿宋" w:eastAsia="仿宋" w:cs="仿宋"/>
                <w:bCs w:val="0"/>
                <w:color w:val="auto"/>
                <w:szCs w:val="28"/>
                <w:highlight w:val="none"/>
                <w:u w:val="single"/>
              </w:rPr>
            </w:pPr>
          </w:p>
        </w:tc>
        <w:tc>
          <w:tcPr>
            <w:tcW w:w="777" w:type="dxa"/>
          </w:tcPr>
          <w:p>
            <w:pPr>
              <w:spacing w:line="360" w:lineRule="auto"/>
              <w:rPr>
                <w:rFonts w:ascii="仿宋" w:hAnsi="仿宋" w:eastAsia="仿宋" w:cs="仿宋"/>
                <w:bCs w:val="0"/>
                <w:color w:val="auto"/>
                <w:szCs w:val="28"/>
                <w:highlight w:val="none"/>
                <w:u w:val="single"/>
              </w:rPr>
            </w:pPr>
          </w:p>
        </w:tc>
        <w:tc>
          <w:tcPr>
            <w:tcW w:w="891" w:type="dxa"/>
          </w:tcPr>
          <w:p>
            <w:pPr>
              <w:spacing w:line="360" w:lineRule="auto"/>
              <w:rPr>
                <w:rFonts w:ascii="仿宋" w:hAnsi="仿宋" w:eastAsia="仿宋" w:cs="仿宋"/>
                <w:bCs w:val="0"/>
                <w:color w:val="auto"/>
                <w:szCs w:val="28"/>
                <w:highlight w:val="none"/>
                <w:u w:val="single"/>
              </w:rPr>
            </w:pPr>
          </w:p>
        </w:tc>
        <w:tc>
          <w:tcPr>
            <w:tcW w:w="1276" w:type="dxa"/>
          </w:tcPr>
          <w:p>
            <w:pPr>
              <w:spacing w:line="360" w:lineRule="auto"/>
              <w:rPr>
                <w:rFonts w:ascii="仿宋" w:hAnsi="仿宋" w:eastAsia="仿宋" w:cs="仿宋"/>
                <w:bCs w:val="0"/>
                <w:color w:val="auto"/>
                <w:szCs w:val="28"/>
                <w:highlight w:val="none"/>
                <w:u w:val="single"/>
              </w:rPr>
            </w:pPr>
          </w:p>
        </w:tc>
        <w:tc>
          <w:tcPr>
            <w:tcW w:w="1492" w:type="dxa"/>
          </w:tcPr>
          <w:p>
            <w:pPr>
              <w:spacing w:line="360" w:lineRule="auto"/>
              <w:rPr>
                <w:rFonts w:ascii="仿宋" w:hAnsi="仿宋" w:eastAsia="仿宋" w:cs="仿宋"/>
                <w:bCs w:val="0"/>
                <w:color w:val="auto"/>
                <w:szCs w:val="28"/>
                <w:highlight w:val="none"/>
                <w:u w:val="single"/>
              </w:rPr>
            </w:pPr>
          </w:p>
        </w:tc>
        <w:tc>
          <w:tcPr>
            <w:tcW w:w="883" w:type="dxa"/>
          </w:tcPr>
          <w:p>
            <w:pPr>
              <w:spacing w:line="360" w:lineRule="auto"/>
              <w:rPr>
                <w:rFonts w:ascii="仿宋" w:hAnsi="仿宋" w:eastAsia="仿宋" w:cs="仿宋"/>
                <w:bCs w:val="0"/>
                <w:color w:val="auto"/>
                <w:szCs w:val="28"/>
                <w:highlight w:val="none"/>
                <w:u w:val="single"/>
              </w:rPr>
            </w:pPr>
          </w:p>
        </w:tc>
        <w:tc>
          <w:tcPr>
            <w:tcW w:w="1530" w:type="dxa"/>
          </w:tcPr>
          <w:p>
            <w:pPr>
              <w:spacing w:line="360" w:lineRule="auto"/>
              <w:rPr>
                <w:rFonts w:ascii="仿宋" w:hAnsi="仿宋" w:eastAsia="仿宋" w:cs="仿宋"/>
                <w:bCs w:val="0"/>
                <w:color w:val="auto"/>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32" w:type="dxa"/>
          </w:tcPr>
          <w:p>
            <w:pPr>
              <w:spacing w:line="360" w:lineRule="auto"/>
              <w:rPr>
                <w:rFonts w:ascii="仿宋" w:hAnsi="仿宋" w:eastAsia="仿宋" w:cs="仿宋"/>
                <w:bCs w:val="0"/>
                <w:color w:val="auto"/>
                <w:szCs w:val="28"/>
                <w:highlight w:val="none"/>
                <w:u w:val="single"/>
              </w:rPr>
            </w:pPr>
          </w:p>
        </w:tc>
        <w:tc>
          <w:tcPr>
            <w:tcW w:w="1010" w:type="dxa"/>
          </w:tcPr>
          <w:p>
            <w:pPr>
              <w:spacing w:line="360" w:lineRule="auto"/>
              <w:rPr>
                <w:rFonts w:ascii="仿宋" w:hAnsi="仿宋" w:eastAsia="仿宋" w:cs="仿宋"/>
                <w:bCs w:val="0"/>
                <w:color w:val="auto"/>
                <w:szCs w:val="28"/>
                <w:highlight w:val="none"/>
                <w:u w:val="single"/>
              </w:rPr>
            </w:pPr>
          </w:p>
        </w:tc>
        <w:tc>
          <w:tcPr>
            <w:tcW w:w="777" w:type="dxa"/>
          </w:tcPr>
          <w:p>
            <w:pPr>
              <w:spacing w:line="360" w:lineRule="auto"/>
              <w:rPr>
                <w:rFonts w:ascii="仿宋" w:hAnsi="仿宋" w:eastAsia="仿宋" w:cs="仿宋"/>
                <w:bCs w:val="0"/>
                <w:color w:val="auto"/>
                <w:szCs w:val="28"/>
                <w:highlight w:val="none"/>
                <w:u w:val="single"/>
              </w:rPr>
            </w:pPr>
          </w:p>
        </w:tc>
        <w:tc>
          <w:tcPr>
            <w:tcW w:w="891" w:type="dxa"/>
          </w:tcPr>
          <w:p>
            <w:pPr>
              <w:spacing w:line="360" w:lineRule="auto"/>
              <w:rPr>
                <w:rFonts w:ascii="仿宋" w:hAnsi="仿宋" w:eastAsia="仿宋" w:cs="仿宋"/>
                <w:bCs w:val="0"/>
                <w:color w:val="auto"/>
                <w:szCs w:val="28"/>
                <w:highlight w:val="none"/>
                <w:u w:val="single"/>
              </w:rPr>
            </w:pPr>
          </w:p>
        </w:tc>
        <w:tc>
          <w:tcPr>
            <w:tcW w:w="1276" w:type="dxa"/>
          </w:tcPr>
          <w:p>
            <w:pPr>
              <w:spacing w:line="360" w:lineRule="auto"/>
              <w:rPr>
                <w:rFonts w:ascii="仿宋" w:hAnsi="仿宋" w:eastAsia="仿宋" w:cs="仿宋"/>
                <w:bCs w:val="0"/>
                <w:color w:val="auto"/>
                <w:szCs w:val="28"/>
                <w:highlight w:val="none"/>
                <w:u w:val="single"/>
              </w:rPr>
            </w:pPr>
          </w:p>
        </w:tc>
        <w:tc>
          <w:tcPr>
            <w:tcW w:w="1492" w:type="dxa"/>
          </w:tcPr>
          <w:p>
            <w:pPr>
              <w:spacing w:line="360" w:lineRule="auto"/>
              <w:rPr>
                <w:rFonts w:ascii="仿宋" w:hAnsi="仿宋" w:eastAsia="仿宋" w:cs="仿宋"/>
                <w:bCs w:val="0"/>
                <w:color w:val="auto"/>
                <w:szCs w:val="28"/>
                <w:highlight w:val="none"/>
                <w:u w:val="single"/>
              </w:rPr>
            </w:pPr>
          </w:p>
        </w:tc>
        <w:tc>
          <w:tcPr>
            <w:tcW w:w="883" w:type="dxa"/>
          </w:tcPr>
          <w:p>
            <w:pPr>
              <w:spacing w:line="360" w:lineRule="auto"/>
              <w:rPr>
                <w:rFonts w:ascii="仿宋" w:hAnsi="仿宋" w:eastAsia="仿宋" w:cs="仿宋"/>
                <w:bCs w:val="0"/>
                <w:color w:val="auto"/>
                <w:szCs w:val="28"/>
                <w:highlight w:val="none"/>
                <w:u w:val="single"/>
              </w:rPr>
            </w:pPr>
          </w:p>
        </w:tc>
        <w:tc>
          <w:tcPr>
            <w:tcW w:w="1530" w:type="dxa"/>
          </w:tcPr>
          <w:p>
            <w:pPr>
              <w:spacing w:line="360" w:lineRule="auto"/>
              <w:rPr>
                <w:rFonts w:ascii="仿宋" w:hAnsi="仿宋" w:eastAsia="仿宋" w:cs="仿宋"/>
                <w:bCs w:val="0"/>
                <w:color w:val="auto"/>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32" w:type="dxa"/>
          </w:tcPr>
          <w:p>
            <w:pPr>
              <w:spacing w:line="360" w:lineRule="auto"/>
              <w:rPr>
                <w:rFonts w:ascii="仿宋" w:hAnsi="仿宋" w:eastAsia="仿宋" w:cs="仿宋"/>
                <w:bCs w:val="0"/>
                <w:color w:val="auto"/>
                <w:szCs w:val="28"/>
                <w:highlight w:val="none"/>
                <w:u w:val="single"/>
              </w:rPr>
            </w:pPr>
          </w:p>
        </w:tc>
        <w:tc>
          <w:tcPr>
            <w:tcW w:w="1010" w:type="dxa"/>
          </w:tcPr>
          <w:p>
            <w:pPr>
              <w:spacing w:line="360" w:lineRule="auto"/>
              <w:rPr>
                <w:rFonts w:ascii="仿宋" w:hAnsi="仿宋" w:eastAsia="仿宋" w:cs="仿宋"/>
                <w:bCs w:val="0"/>
                <w:color w:val="auto"/>
                <w:szCs w:val="28"/>
                <w:highlight w:val="none"/>
                <w:u w:val="single"/>
              </w:rPr>
            </w:pPr>
          </w:p>
        </w:tc>
        <w:tc>
          <w:tcPr>
            <w:tcW w:w="777" w:type="dxa"/>
          </w:tcPr>
          <w:p>
            <w:pPr>
              <w:spacing w:line="360" w:lineRule="auto"/>
              <w:rPr>
                <w:rFonts w:ascii="仿宋" w:hAnsi="仿宋" w:eastAsia="仿宋" w:cs="仿宋"/>
                <w:bCs w:val="0"/>
                <w:color w:val="auto"/>
                <w:szCs w:val="28"/>
                <w:highlight w:val="none"/>
                <w:u w:val="single"/>
              </w:rPr>
            </w:pPr>
          </w:p>
        </w:tc>
        <w:tc>
          <w:tcPr>
            <w:tcW w:w="891" w:type="dxa"/>
          </w:tcPr>
          <w:p>
            <w:pPr>
              <w:spacing w:line="360" w:lineRule="auto"/>
              <w:rPr>
                <w:rFonts w:ascii="仿宋" w:hAnsi="仿宋" w:eastAsia="仿宋" w:cs="仿宋"/>
                <w:bCs w:val="0"/>
                <w:color w:val="auto"/>
                <w:szCs w:val="28"/>
                <w:highlight w:val="none"/>
                <w:u w:val="single"/>
              </w:rPr>
            </w:pPr>
          </w:p>
        </w:tc>
        <w:tc>
          <w:tcPr>
            <w:tcW w:w="1276" w:type="dxa"/>
          </w:tcPr>
          <w:p>
            <w:pPr>
              <w:spacing w:line="360" w:lineRule="auto"/>
              <w:rPr>
                <w:rFonts w:ascii="仿宋" w:hAnsi="仿宋" w:eastAsia="仿宋" w:cs="仿宋"/>
                <w:bCs w:val="0"/>
                <w:color w:val="auto"/>
                <w:szCs w:val="28"/>
                <w:highlight w:val="none"/>
                <w:u w:val="single"/>
              </w:rPr>
            </w:pPr>
          </w:p>
        </w:tc>
        <w:tc>
          <w:tcPr>
            <w:tcW w:w="1492" w:type="dxa"/>
          </w:tcPr>
          <w:p>
            <w:pPr>
              <w:spacing w:line="360" w:lineRule="auto"/>
              <w:rPr>
                <w:rFonts w:ascii="仿宋" w:hAnsi="仿宋" w:eastAsia="仿宋" w:cs="仿宋"/>
                <w:bCs w:val="0"/>
                <w:color w:val="auto"/>
                <w:szCs w:val="28"/>
                <w:highlight w:val="none"/>
                <w:u w:val="single"/>
              </w:rPr>
            </w:pPr>
          </w:p>
        </w:tc>
        <w:tc>
          <w:tcPr>
            <w:tcW w:w="883" w:type="dxa"/>
          </w:tcPr>
          <w:p>
            <w:pPr>
              <w:spacing w:line="360" w:lineRule="auto"/>
              <w:rPr>
                <w:rFonts w:ascii="仿宋" w:hAnsi="仿宋" w:eastAsia="仿宋" w:cs="仿宋"/>
                <w:bCs w:val="0"/>
                <w:color w:val="auto"/>
                <w:szCs w:val="28"/>
                <w:highlight w:val="none"/>
                <w:u w:val="single"/>
              </w:rPr>
            </w:pPr>
          </w:p>
        </w:tc>
        <w:tc>
          <w:tcPr>
            <w:tcW w:w="1530" w:type="dxa"/>
          </w:tcPr>
          <w:p>
            <w:pPr>
              <w:spacing w:line="360" w:lineRule="auto"/>
              <w:rPr>
                <w:rFonts w:ascii="仿宋" w:hAnsi="仿宋" w:eastAsia="仿宋" w:cs="仿宋"/>
                <w:bCs w:val="0"/>
                <w:color w:val="auto"/>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2" w:type="dxa"/>
          </w:tcPr>
          <w:p>
            <w:pPr>
              <w:spacing w:line="360" w:lineRule="auto"/>
              <w:rPr>
                <w:rFonts w:ascii="仿宋" w:hAnsi="仿宋" w:eastAsia="仿宋" w:cs="仿宋"/>
                <w:bCs w:val="0"/>
                <w:color w:val="auto"/>
                <w:szCs w:val="28"/>
                <w:highlight w:val="none"/>
                <w:u w:val="single"/>
              </w:rPr>
            </w:pPr>
          </w:p>
        </w:tc>
        <w:tc>
          <w:tcPr>
            <w:tcW w:w="1010" w:type="dxa"/>
          </w:tcPr>
          <w:p>
            <w:pPr>
              <w:spacing w:line="360" w:lineRule="auto"/>
              <w:rPr>
                <w:rFonts w:ascii="仿宋" w:hAnsi="仿宋" w:eastAsia="仿宋" w:cs="仿宋"/>
                <w:bCs w:val="0"/>
                <w:color w:val="auto"/>
                <w:szCs w:val="28"/>
                <w:highlight w:val="none"/>
                <w:u w:val="single"/>
              </w:rPr>
            </w:pPr>
          </w:p>
        </w:tc>
        <w:tc>
          <w:tcPr>
            <w:tcW w:w="777" w:type="dxa"/>
          </w:tcPr>
          <w:p>
            <w:pPr>
              <w:spacing w:line="360" w:lineRule="auto"/>
              <w:rPr>
                <w:rFonts w:ascii="仿宋" w:hAnsi="仿宋" w:eastAsia="仿宋" w:cs="仿宋"/>
                <w:bCs w:val="0"/>
                <w:color w:val="auto"/>
                <w:szCs w:val="28"/>
                <w:highlight w:val="none"/>
                <w:u w:val="single"/>
              </w:rPr>
            </w:pPr>
          </w:p>
        </w:tc>
        <w:tc>
          <w:tcPr>
            <w:tcW w:w="891" w:type="dxa"/>
          </w:tcPr>
          <w:p>
            <w:pPr>
              <w:spacing w:line="360" w:lineRule="auto"/>
              <w:rPr>
                <w:rFonts w:ascii="仿宋" w:hAnsi="仿宋" w:eastAsia="仿宋" w:cs="仿宋"/>
                <w:bCs w:val="0"/>
                <w:color w:val="auto"/>
                <w:szCs w:val="28"/>
                <w:highlight w:val="none"/>
                <w:u w:val="single"/>
              </w:rPr>
            </w:pPr>
          </w:p>
        </w:tc>
        <w:tc>
          <w:tcPr>
            <w:tcW w:w="1276" w:type="dxa"/>
          </w:tcPr>
          <w:p>
            <w:pPr>
              <w:spacing w:line="360" w:lineRule="auto"/>
              <w:rPr>
                <w:rFonts w:ascii="仿宋" w:hAnsi="仿宋" w:eastAsia="仿宋" w:cs="仿宋"/>
                <w:bCs w:val="0"/>
                <w:color w:val="auto"/>
                <w:szCs w:val="28"/>
                <w:highlight w:val="none"/>
                <w:u w:val="single"/>
              </w:rPr>
            </w:pPr>
          </w:p>
        </w:tc>
        <w:tc>
          <w:tcPr>
            <w:tcW w:w="1492" w:type="dxa"/>
          </w:tcPr>
          <w:p>
            <w:pPr>
              <w:spacing w:line="360" w:lineRule="auto"/>
              <w:rPr>
                <w:rFonts w:ascii="仿宋" w:hAnsi="仿宋" w:eastAsia="仿宋" w:cs="仿宋"/>
                <w:bCs w:val="0"/>
                <w:color w:val="auto"/>
                <w:szCs w:val="28"/>
                <w:highlight w:val="none"/>
                <w:u w:val="single"/>
              </w:rPr>
            </w:pPr>
          </w:p>
        </w:tc>
        <w:tc>
          <w:tcPr>
            <w:tcW w:w="883" w:type="dxa"/>
          </w:tcPr>
          <w:p>
            <w:pPr>
              <w:spacing w:line="360" w:lineRule="auto"/>
              <w:rPr>
                <w:rFonts w:ascii="仿宋" w:hAnsi="仿宋" w:eastAsia="仿宋" w:cs="仿宋"/>
                <w:bCs w:val="0"/>
                <w:color w:val="auto"/>
                <w:szCs w:val="28"/>
                <w:highlight w:val="none"/>
                <w:u w:val="single"/>
              </w:rPr>
            </w:pPr>
          </w:p>
        </w:tc>
        <w:tc>
          <w:tcPr>
            <w:tcW w:w="1530" w:type="dxa"/>
          </w:tcPr>
          <w:p>
            <w:pPr>
              <w:spacing w:line="360" w:lineRule="auto"/>
              <w:rPr>
                <w:rFonts w:ascii="仿宋" w:hAnsi="仿宋" w:eastAsia="仿宋" w:cs="仿宋"/>
                <w:bCs w:val="0"/>
                <w:color w:val="auto"/>
                <w:szCs w:val="28"/>
                <w:highlight w:val="none"/>
                <w:u w:val="single"/>
              </w:rPr>
            </w:pPr>
          </w:p>
        </w:tc>
      </w:tr>
    </w:tbl>
    <w:p>
      <w:pPr>
        <w:pStyle w:val="142"/>
        <w:spacing w:before="240" w:line="48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注：后附以上人员专业技术资格证书及在本公司缴纳社保情况。</w:t>
      </w:r>
    </w:p>
    <w:p>
      <w:pPr>
        <w:pStyle w:val="142"/>
        <w:spacing w:before="240" w:line="480" w:lineRule="exact"/>
        <w:ind w:firstLine="5544" w:firstLineChars="2200"/>
        <w:rPr>
          <w:rFonts w:ascii="仿宋" w:hAnsi="仿宋" w:eastAsia="仿宋" w:cs="仿宋"/>
          <w:bCs w:val="0"/>
          <w:color w:val="auto"/>
          <w:sz w:val="28"/>
          <w:szCs w:val="28"/>
          <w:highlight w:val="none"/>
          <w:u w:val="single"/>
        </w:rPr>
      </w:pPr>
      <w:r>
        <w:rPr>
          <w:rFonts w:hint="eastAsia" w:ascii="仿宋" w:hAnsi="仿宋" w:eastAsia="仿宋" w:cs="仿宋"/>
          <w:color w:val="auto"/>
          <w:highlight w:val="none"/>
        </w:rPr>
        <w:t>年   月   日</w:t>
      </w:r>
    </w:p>
    <w:p>
      <w:pPr>
        <w:pStyle w:val="47"/>
        <w:ind w:firstLine="560"/>
        <w:rPr>
          <w:rFonts w:ascii="仿宋" w:hAnsi="仿宋" w:eastAsia="仿宋" w:cs="仿宋"/>
          <w:color w:val="auto"/>
          <w:highlight w:val="none"/>
        </w:rPr>
      </w:pPr>
    </w:p>
    <w:p>
      <w:pPr>
        <w:rPr>
          <w:rFonts w:ascii="仿宋" w:hAnsi="仿宋" w:eastAsia="仿宋" w:cs="仿宋"/>
          <w:color w:val="auto"/>
          <w:szCs w:val="28"/>
          <w:highlight w:val="none"/>
        </w:rPr>
      </w:pPr>
      <w:r>
        <w:rPr>
          <w:rFonts w:hint="eastAsia" w:ascii="仿宋" w:hAnsi="仿宋" w:eastAsia="仿宋" w:cs="仿宋"/>
          <w:color w:val="auto"/>
          <w:szCs w:val="28"/>
          <w:highlight w:val="none"/>
        </w:rPr>
        <w:br w:type="page"/>
      </w:r>
    </w:p>
    <w:bookmarkEnd w:id="310"/>
    <w:bookmarkEnd w:id="311"/>
    <w:bookmarkEnd w:id="312"/>
    <w:bookmarkEnd w:id="313"/>
    <w:bookmarkEnd w:id="314"/>
    <w:bookmarkEnd w:id="315"/>
    <w:bookmarkEnd w:id="316"/>
    <w:p>
      <w:pPr>
        <w:pStyle w:val="3"/>
        <w:spacing w:line="360" w:lineRule="auto"/>
        <w:ind w:right="480"/>
        <w:rPr>
          <w:rFonts w:ascii="仿宋" w:hAnsi="仿宋" w:eastAsia="仿宋" w:cs="仿宋"/>
          <w:color w:val="auto"/>
          <w:szCs w:val="28"/>
          <w:highlight w:val="none"/>
        </w:rPr>
      </w:pPr>
      <w:bookmarkStart w:id="320" w:name="_Toc3028"/>
      <w:bookmarkStart w:id="321" w:name="_Toc14828"/>
      <w:bookmarkStart w:id="322" w:name="_Toc20780"/>
      <w:bookmarkStart w:id="323" w:name="_Toc323130140"/>
      <w:bookmarkStart w:id="324" w:name="_Toc323129573"/>
      <w:bookmarkStart w:id="325" w:name="_Toc356490398"/>
      <w:bookmarkStart w:id="326" w:name="_Toc525996982"/>
      <w:bookmarkStart w:id="327" w:name="_Toc7098148"/>
      <w:bookmarkStart w:id="328" w:name="_Toc356491348"/>
      <w:bookmarkStart w:id="329" w:name="_Toc325620734"/>
      <w:bookmarkStart w:id="330" w:name="_Toc6566"/>
      <w:r>
        <w:rPr>
          <w:rFonts w:hint="eastAsia" w:ascii="仿宋" w:hAnsi="仿宋" w:eastAsia="仿宋" w:cs="仿宋"/>
          <w:color w:val="auto"/>
          <w:szCs w:val="28"/>
          <w:highlight w:val="none"/>
        </w:rPr>
        <w:t>附件九：</w:t>
      </w:r>
      <w:bookmarkEnd w:id="320"/>
      <w:bookmarkEnd w:id="321"/>
      <w:r>
        <w:rPr>
          <w:rFonts w:hint="eastAsia" w:ascii="仿宋" w:hAnsi="仿宋" w:eastAsia="仿宋" w:cs="仿宋"/>
          <w:color w:val="auto"/>
          <w:szCs w:val="28"/>
          <w:highlight w:val="none"/>
        </w:rPr>
        <w:t>同类业绩一览表</w:t>
      </w:r>
      <w:bookmarkEnd w:id="322"/>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投标供应商2020年</w:t>
      </w:r>
      <w:r>
        <w:rPr>
          <w:rFonts w:hint="eastAsia" w:ascii="仿宋" w:hAnsi="仿宋" w:eastAsia="仿宋" w:cs="仿宋"/>
          <w:color w:val="auto"/>
          <w:szCs w:val="28"/>
          <w:highlight w:val="none"/>
          <w:lang w:val="en-US" w:eastAsia="zh-CN"/>
        </w:rPr>
        <w:t>8</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日至今以来签订的同类业绩一览表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color w:val="auto"/>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color w:val="auto"/>
          <w:szCs w:val="28"/>
          <w:highlight w:val="none"/>
          <w:u w:val="single"/>
        </w:rPr>
      </w:pPr>
      <w:r>
        <w:rPr>
          <w:rFonts w:hint="eastAsia" w:ascii="仿宋" w:hAnsi="仿宋" w:eastAsia="仿宋" w:cs="仿宋"/>
          <w:bCs w:val="0"/>
          <w:color w:val="auto"/>
          <w:szCs w:val="28"/>
          <w:highlight w:val="none"/>
        </w:rPr>
        <w:t>项目编号：</w:t>
      </w:r>
    </w:p>
    <w:p>
      <w:pPr>
        <w:pStyle w:val="14"/>
        <w:spacing w:line="360" w:lineRule="auto"/>
        <w:ind w:firstLine="0" w:firstLineChars="0"/>
        <w:rPr>
          <w:rFonts w:ascii="仿宋" w:hAnsi="仿宋" w:eastAsia="仿宋" w:cs="仿宋"/>
          <w:bCs/>
          <w:color w:val="auto"/>
          <w:szCs w:val="28"/>
          <w:highlight w:val="none"/>
        </w:rPr>
      </w:pPr>
      <w:r>
        <w:rPr>
          <w:rFonts w:hint="eastAsia" w:ascii="仿宋" w:hAnsi="仿宋" w:eastAsia="仿宋" w:cs="仿宋"/>
          <w:bCs/>
          <w:color w:val="auto"/>
          <w:szCs w:val="28"/>
          <w:highlight w:val="none"/>
        </w:rPr>
        <w:t xml:space="preserve">投标人名称：（公章）  法定代表人或授权代理人签字： </w:t>
      </w:r>
    </w:p>
    <w:p>
      <w:pPr>
        <w:pStyle w:val="14"/>
        <w:spacing w:line="360" w:lineRule="auto"/>
        <w:ind w:firstLine="0" w:firstLineChars="0"/>
        <w:rPr>
          <w:rFonts w:ascii="仿宋" w:hAnsi="仿宋" w:eastAsia="仿宋" w:cs="仿宋"/>
          <w:bCs/>
          <w:color w:val="auto"/>
          <w:szCs w:val="28"/>
          <w:highlight w:val="none"/>
          <w:u w:val="single"/>
        </w:rPr>
      </w:pPr>
    </w:p>
    <w:tbl>
      <w:tblPr>
        <w:tblStyle w:val="36"/>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56"/>
        <w:gridCol w:w="1118"/>
        <w:gridCol w:w="1179"/>
        <w:gridCol w:w="1396"/>
        <w:gridCol w:w="1405"/>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2" w:type="dxa"/>
            <w:vAlign w:val="center"/>
          </w:tcPr>
          <w:p>
            <w:pPr>
              <w:tabs>
                <w:tab w:val="left" w:pos="720"/>
                <w:tab w:val="left" w:pos="1440"/>
                <w:tab w:val="left" w:pos="1620"/>
              </w:tabs>
              <w:spacing w:line="360" w:lineRule="auto"/>
              <w:ind w:right="187"/>
              <w:jc w:val="center"/>
              <w:rPr>
                <w:rFonts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1056" w:type="dxa"/>
            <w:vAlign w:val="center"/>
          </w:tcPr>
          <w:p>
            <w:pPr>
              <w:tabs>
                <w:tab w:val="left" w:pos="720"/>
                <w:tab w:val="left" w:pos="1440"/>
                <w:tab w:val="left" w:pos="1620"/>
              </w:tabs>
              <w:spacing w:line="360" w:lineRule="auto"/>
              <w:ind w:right="187"/>
              <w:jc w:val="center"/>
              <w:rPr>
                <w:rFonts w:ascii="仿宋" w:hAnsi="仿宋" w:eastAsia="仿宋" w:cs="仿宋"/>
                <w:color w:val="auto"/>
                <w:szCs w:val="28"/>
                <w:highlight w:val="none"/>
              </w:rPr>
            </w:pPr>
            <w:r>
              <w:rPr>
                <w:rFonts w:hint="eastAsia" w:ascii="仿宋" w:hAnsi="仿宋" w:eastAsia="仿宋" w:cs="仿宋"/>
                <w:color w:val="auto"/>
                <w:szCs w:val="28"/>
                <w:highlight w:val="none"/>
              </w:rPr>
              <w:t>项目名称</w:t>
            </w:r>
          </w:p>
        </w:tc>
        <w:tc>
          <w:tcPr>
            <w:tcW w:w="1118" w:type="dxa"/>
            <w:vAlign w:val="center"/>
          </w:tcPr>
          <w:p>
            <w:pPr>
              <w:tabs>
                <w:tab w:val="left" w:pos="720"/>
                <w:tab w:val="left" w:pos="1440"/>
                <w:tab w:val="left" w:pos="1620"/>
              </w:tabs>
              <w:spacing w:line="360" w:lineRule="auto"/>
              <w:ind w:right="187"/>
              <w:jc w:val="center"/>
              <w:rPr>
                <w:rFonts w:ascii="仿宋" w:hAnsi="仿宋" w:eastAsia="仿宋" w:cs="仿宋"/>
                <w:color w:val="auto"/>
                <w:szCs w:val="28"/>
                <w:highlight w:val="none"/>
              </w:rPr>
            </w:pPr>
            <w:r>
              <w:rPr>
                <w:rFonts w:hint="eastAsia" w:ascii="仿宋" w:hAnsi="仿宋" w:eastAsia="仿宋" w:cs="仿宋"/>
                <w:color w:val="auto"/>
                <w:szCs w:val="28"/>
                <w:highlight w:val="none"/>
              </w:rPr>
              <w:t>合同金额</w:t>
            </w:r>
          </w:p>
        </w:tc>
        <w:tc>
          <w:tcPr>
            <w:tcW w:w="1179" w:type="dxa"/>
            <w:vAlign w:val="center"/>
          </w:tcPr>
          <w:p>
            <w:pPr>
              <w:tabs>
                <w:tab w:val="left" w:pos="720"/>
                <w:tab w:val="left" w:pos="1440"/>
                <w:tab w:val="left" w:pos="1620"/>
              </w:tabs>
              <w:spacing w:line="360" w:lineRule="auto"/>
              <w:ind w:right="187"/>
              <w:jc w:val="center"/>
              <w:rPr>
                <w:rFonts w:ascii="仿宋" w:hAnsi="仿宋" w:eastAsia="仿宋" w:cs="仿宋"/>
                <w:color w:val="auto"/>
                <w:szCs w:val="28"/>
                <w:highlight w:val="none"/>
              </w:rPr>
            </w:pPr>
            <w:r>
              <w:rPr>
                <w:rFonts w:hint="eastAsia" w:ascii="仿宋" w:hAnsi="仿宋" w:eastAsia="仿宋" w:cs="仿宋"/>
                <w:color w:val="auto"/>
                <w:szCs w:val="28"/>
                <w:highlight w:val="none"/>
              </w:rPr>
              <w:t>服务名称</w:t>
            </w:r>
          </w:p>
        </w:tc>
        <w:tc>
          <w:tcPr>
            <w:tcW w:w="1396" w:type="dxa"/>
            <w:vAlign w:val="center"/>
          </w:tcPr>
          <w:p>
            <w:pPr>
              <w:tabs>
                <w:tab w:val="left" w:pos="720"/>
                <w:tab w:val="left" w:pos="1440"/>
                <w:tab w:val="left" w:pos="1620"/>
              </w:tabs>
              <w:spacing w:line="360" w:lineRule="auto"/>
              <w:ind w:right="187"/>
              <w:jc w:val="center"/>
              <w:rPr>
                <w:rFonts w:ascii="仿宋" w:hAnsi="仿宋" w:eastAsia="仿宋" w:cs="仿宋"/>
                <w:color w:val="auto"/>
                <w:szCs w:val="28"/>
                <w:highlight w:val="none"/>
              </w:rPr>
            </w:pPr>
            <w:r>
              <w:rPr>
                <w:rFonts w:hint="eastAsia" w:ascii="仿宋" w:hAnsi="仿宋" w:eastAsia="仿宋" w:cs="仿宋"/>
                <w:color w:val="auto"/>
                <w:szCs w:val="28"/>
                <w:highlight w:val="none"/>
              </w:rPr>
              <w:t>合同签订日期</w:t>
            </w:r>
          </w:p>
        </w:tc>
        <w:tc>
          <w:tcPr>
            <w:tcW w:w="1405" w:type="dxa"/>
            <w:vAlign w:val="center"/>
          </w:tcPr>
          <w:p>
            <w:pPr>
              <w:tabs>
                <w:tab w:val="left" w:pos="720"/>
                <w:tab w:val="left" w:pos="1440"/>
                <w:tab w:val="left" w:pos="1620"/>
              </w:tabs>
              <w:spacing w:line="360" w:lineRule="auto"/>
              <w:ind w:right="187"/>
              <w:jc w:val="center"/>
              <w:rPr>
                <w:rFonts w:ascii="仿宋" w:hAnsi="仿宋" w:eastAsia="仿宋" w:cs="仿宋"/>
                <w:color w:val="auto"/>
                <w:szCs w:val="28"/>
                <w:highlight w:val="none"/>
              </w:rPr>
            </w:pPr>
            <w:r>
              <w:rPr>
                <w:rFonts w:hint="eastAsia" w:ascii="仿宋" w:hAnsi="仿宋" w:eastAsia="仿宋" w:cs="仿宋"/>
                <w:color w:val="auto"/>
                <w:szCs w:val="28"/>
                <w:highlight w:val="none"/>
              </w:rPr>
              <w:t>项目单位</w:t>
            </w:r>
          </w:p>
        </w:tc>
        <w:tc>
          <w:tcPr>
            <w:tcW w:w="1134" w:type="dxa"/>
            <w:vAlign w:val="center"/>
          </w:tcPr>
          <w:p>
            <w:pPr>
              <w:tabs>
                <w:tab w:val="left" w:pos="720"/>
                <w:tab w:val="left" w:pos="1440"/>
                <w:tab w:val="left" w:pos="1620"/>
              </w:tabs>
              <w:spacing w:line="360" w:lineRule="auto"/>
              <w:ind w:right="187"/>
              <w:jc w:val="center"/>
              <w:rPr>
                <w:rFonts w:ascii="仿宋" w:hAnsi="仿宋" w:eastAsia="仿宋" w:cs="仿宋"/>
                <w:color w:val="auto"/>
                <w:szCs w:val="28"/>
                <w:highlight w:val="none"/>
              </w:rPr>
            </w:pPr>
            <w:r>
              <w:rPr>
                <w:rFonts w:hint="eastAsia" w:ascii="仿宋" w:hAnsi="仿宋" w:eastAsia="仿宋" w:cs="仿宋"/>
                <w:color w:val="auto"/>
                <w:szCs w:val="28"/>
                <w:highlight w:val="none"/>
              </w:rPr>
              <w:t>联系人</w:t>
            </w:r>
          </w:p>
        </w:tc>
        <w:tc>
          <w:tcPr>
            <w:tcW w:w="1560" w:type="dxa"/>
            <w:vAlign w:val="center"/>
          </w:tcPr>
          <w:p>
            <w:pPr>
              <w:tabs>
                <w:tab w:val="left" w:pos="720"/>
                <w:tab w:val="left" w:pos="1440"/>
                <w:tab w:val="left" w:pos="1620"/>
              </w:tabs>
              <w:spacing w:line="360" w:lineRule="auto"/>
              <w:ind w:right="187"/>
              <w:jc w:val="center"/>
              <w:rPr>
                <w:rFonts w:ascii="仿宋" w:hAnsi="仿宋" w:eastAsia="仿宋" w:cs="仿宋"/>
                <w:color w:val="auto"/>
                <w:szCs w:val="28"/>
                <w:highlight w:val="none"/>
              </w:rPr>
            </w:pPr>
            <w:r>
              <w:rPr>
                <w:rFonts w:hint="eastAsia" w:ascii="仿宋" w:hAnsi="仿宋" w:eastAsia="仿宋" w:cs="仿宋"/>
                <w:color w:val="auto"/>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05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18"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79"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39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405"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34"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560"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05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18"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79"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39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405"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34"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560"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05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18"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79"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39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405"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34"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560"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05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18"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79"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39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405"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34"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560"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05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18"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79"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39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405"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34"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560"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05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18"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79"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39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405"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34"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560"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05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18"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79"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39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405"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34"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560"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05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18"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79"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39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405"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34"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560"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05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18"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79"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39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405"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34"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560"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05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18"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79"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39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405"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34"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560"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05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18"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79"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39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405"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34"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560"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05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18"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79"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396"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405"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134"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c>
          <w:tcPr>
            <w:tcW w:w="1560" w:type="dxa"/>
          </w:tcPr>
          <w:p>
            <w:pPr>
              <w:tabs>
                <w:tab w:val="left" w:pos="720"/>
                <w:tab w:val="left" w:pos="1440"/>
                <w:tab w:val="left" w:pos="1620"/>
              </w:tabs>
              <w:spacing w:line="360" w:lineRule="auto"/>
              <w:ind w:right="187"/>
              <w:rPr>
                <w:rFonts w:ascii="仿宋" w:hAnsi="仿宋" w:eastAsia="仿宋" w:cs="仿宋"/>
                <w:color w:val="auto"/>
                <w:szCs w:val="28"/>
                <w:highlight w:val="none"/>
              </w:rPr>
            </w:pPr>
          </w:p>
        </w:tc>
      </w:tr>
    </w:tbl>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说明：以上合同案例须真实有效，后附完整合同复印件。</w:t>
      </w:r>
    </w:p>
    <w:p>
      <w:pPr>
        <w:spacing w:line="360" w:lineRule="auto"/>
        <w:jc w:val="right"/>
        <w:rPr>
          <w:rFonts w:ascii="仿宋" w:hAnsi="仿宋" w:eastAsia="仿宋" w:cs="仿宋"/>
          <w:color w:val="auto"/>
          <w:szCs w:val="28"/>
          <w:highlight w:val="none"/>
        </w:rPr>
      </w:pPr>
      <w:r>
        <w:rPr>
          <w:rFonts w:hint="eastAsia" w:ascii="仿宋" w:hAnsi="仿宋" w:eastAsia="仿宋" w:cs="仿宋"/>
          <w:color w:val="auto"/>
          <w:szCs w:val="28"/>
          <w:highlight w:val="none"/>
        </w:rPr>
        <w:t>年    月    日</w:t>
      </w:r>
    </w:p>
    <w:p>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br w:type="page"/>
      </w:r>
    </w:p>
    <w:bookmarkEnd w:id="323"/>
    <w:bookmarkEnd w:id="324"/>
    <w:bookmarkEnd w:id="325"/>
    <w:bookmarkEnd w:id="326"/>
    <w:bookmarkEnd w:id="327"/>
    <w:bookmarkEnd w:id="328"/>
    <w:bookmarkEnd w:id="329"/>
    <w:bookmarkEnd w:id="330"/>
    <w:p>
      <w:pPr>
        <w:pStyle w:val="3"/>
        <w:spacing w:line="360" w:lineRule="auto"/>
        <w:rPr>
          <w:rFonts w:ascii="仿宋" w:hAnsi="仿宋" w:eastAsia="仿宋" w:cs="仿宋"/>
          <w:color w:val="auto"/>
          <w:szCs w:val="28"/>
          <w:highlight w:val="none"/>
        </w:rPr>
      </w:pPr>
      <w:bookmarkStart w:id="331" w:name="_Toc27026"/>
      <w:bookmarkStart w:id="332" w:name="_Toc16991"/>
      <w:bookmarkStart w:id="333" w:name="_Toc4839"/>
      <w:bookmarkStart w:id="334" w:name="_Toc501386372"/>
      <w:bookmarkStart w:id="335" w:name="_Toc481499180"/>
      <w:bookmarkStart w:id="336" w:name="_Toc323130141"/>
      <w:bookmarkStart w:id="337" w:name="_Toc323129574"/>
      <w:bookmarkStart w:id="338" w:name="_Toc325620735"/>
      <w:bookmarkStart w:id="339" w:name="_Toc356491349"/>
      <w:bookmarkStart w:id="340" w:name="_Toc356490399"/>
      <w:r>
        <w:rPr>
          <w:rFonts w:hint="eastAsia" w:ascii="仿宋" w:hAnsi="仿宋" w:eastAsia="仿宋" w:cs="仿宋"/>
          <w:color w:val="auto"/>
          <w:szCs w:val="28"/>
          <w:highlight w:val="none"/>
        </w:rPr>
        <w:t>附件十：政策功能体现</w:t>
      </w:r>
      <w:bookmarkEnd w:id="331"/>
      <w:bookmarkEnd w:id="332"/>
      <w:bookmarkEnd w:id="333"/>
    </w:p>
    <w:p>
      <w:pPr>
        <w:spacing w:line="360" w:lineRule="auto"/>
        <w:ind w:firstLine="2811" w:firstLineChars="1000"/>
        <w:rPr>
          <w:rFonts w:ascii="仿宋" w:hAnsi="仿宋" w:eastAsia="仿宋" w:cs="仿宋"/>
          <w:b/>
          <w:color w:val="auto"/>
          <w:kern w:val="0"/>
          <w:sz w:val="47"/>
          <w:highlight w:val="none"/>
        </w:rPr>
      </w:pPr>
      <w:r>
        <w:rPr>
          <w:rFonts w:hint="eastAsia" w:ascii="仿宋" w:hAnsi="仿宋" w:eastAsia="仿宋" w:cs="仿宋"/>
          <w:b/>
          <w:color w:val="auto"/>
          <w:szCs w:val="28"/>
          <w:highlight w:val="none"/>
        </w:rPr>
        <w:t>（一）中小企业声明函</w:t>
      </w:r>
    </w:p>
    <w:p>
      <w:pPr>
        <w:kinsoku w:val="0"/>
        <w:overflowPunct w:val="0"/>
        <w:autoSpaceDE w:val="0"/>
        <w:autoSpaceDN w:val="0"/>
        <w:adjustRightInd w:val="0"/>
        <w:spacing w:line="360" w:lineRule="auto"/>
        <w:ind w:left="120" w:right="116" w:firstLine="64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本公司（联合体）郑重声明，根据《政府采购促进中小企业发展管理办法》（财库﹝2020﹞46  号）的规定，本公司</w:t>
      </w:r>
    </w:p>
    <w:p>
      <w:pPr>
        <w:kinsoku w:val="0"/>
        <w:overflowPunct w:val="0"/>
        <w:autoSpaceDE w:val="0"/>
        <w:autoSpaceDN w:val="0"/>
        <w:adjustRightInd w:val="0"/>
        <w:spacing w:before="14" w:line="360" w:lineRule="auto"/>
        <w:ind w:left="120" w:right="295"/>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（联合体）参加</w:t>
      </w:r>
      <w:r>
        <w:rPr>
          <w:rFonts w:hint="eastAsia" w:ascii="仿宋" w:hAnsi="仿宋" w:eastAsia="仿宋" w:cs="仿宋"/>
          <w:color w:val="auto"/>
          <w:kern w:val="0"/>
          <w:sz w:val="24"/>
          <w:highlight w:val="none"/>
          <w:u w:val="single"/>
        </w:rPr>
        <w:t>（单位名称）</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u w:val="single"/>
        </w:rPr>
        <w:t>（项目名称）</w:t>
      </w:r>
      <w:r>
        <w:rPr>
          <w:rFonts w:hint="eastAsia" w:ascii="仿宋" w:hAnsi="仿宋" w:eastAsia="仿宋" w:cs="仿宋"/>
          <w:color w:val="auto"/>
          <w:kern w:val="0"/>
          <w:sz w:val="24"/>
          <w:highlight w:val="none"/>
        </w:rPr>
        <w:t>采购活动，工 程的施工单位全部为符合政策要求的中小企业（或者：服务全部由符合政策要求的中小企业承接）。相关企业（含联合 体中的中小企业、签订分包意向协议的中小企业）的具体情况如下：</w:t>
      </w:r>
    </w:p>
    <w:p>
      <w:pPr>
        <w:tabs>
          <w:tab w:val="left" w:pos="1706"/>
          <w:tab w:val="left" w:pos="4185"/>
          <w:tab w:val="left" w:pos="7193"/>
        </w:tabs>
        <w:kinsoku w:val="0"/>
        <w:overflowPunct w:val="0"/>
        <w:autoSpaceDE w:val="0"/>
        <w:autoSpaceDN w:val="0"/>
        <w:adjustRightInd w:val="0"/>
        <w:spacing w:before="11" w:line="360" w:lineRule="auto"/>
        <w:ind w:left="105" w:right="116" w:firstLine="65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kern w:val="0"/>
          <w:sz w:val="24"/>
          <w:highlight w:val="none"/>
          <w:u w:val="single"/>
        </w:rPr>
        <w:t>（标的名称）</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（采购文件中明确的所属行业）</w:t>
      </w:r>
      <w:r>
        <w:rPr>
          <w:rFonts w:hint="eastAsia" w:ascii="仿宋" w:hAnsi="仿宋" w:eastAsia="仿宋" w:cs="仿宋"/>
          <w:color w:val="auto"/>
          <w:kern w:val="0"/>
          <w:sz w:val="24"/>
          <w:highlight w:val="none"/>
        </w:rPr>
        <w:t>； 承建（承接）企业为</w:t>
      </w:r>
      <w:r>
        <w:rPr>
          <w:rFonts w:hint="eastAsia" w:ascii="仿宋" w:hAnsi="仿宋" w:eastAsia="仿宋" w:cs="仿宋"/>
          <w:color w:val="auto"/>
          <w:kern w:val="0"/>
          <w:sz w:val="24"/>
          <w:highlight w:val="none"/>
          <w:u w:val="single"/>
        </w:rPr>
        <w:t>（企业名称）</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rPr>
        <w:t>人，营业 收入为</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万元，属于</w:t>
      </w:r>
      <w:r>
        <w:rPr>
          <w:rFonts w:hint="eastAsia" w:ascii="仿宋" w:hAnsi="仿宋" w:eastAsia="仿宋" w:cs="仿宋"/>
          <w:color w:val="auto"/>
          <w:kern w:val="0"/>
          <w:sz w:val="24"/>
          <w:highlight w:val="none"/>
          <w:u w:val="single"/>
        </w:rPr>
        <w:t>（中型企业、</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小型企业、微型企业）</w:t>
      </w:r>
      <w:r>
        <w:rPr>
          <w:rFonts w:hint="eastAsia" w:ascii="仿宋" w:hAnsi="仿宋" w:eastAsia="仿宋" w:cs="仿宋"/>
          <w:color w:val="auto"/>
          <w:kern w:val="0"/>
          <w:sz w:val="24"/>
          <w:highlight w:val="none"/>
        </w:rPr>
        <w:t>；</w:t>
      </w:r>
    </w:p>
    <w:p>
      <w:pPr>
        <w:tabs>
          <w:tab w:val="left" w:pos="1706"/>
          <w:tab w:val="left" w:pos="4905"/>
          <w:tab w:val="left" w:pos="7193"/>
        </w:tabs>
        <w:kinsoku w:val="0"/>
        <w:overflowPunct w:val="0"/>
        <w:autoSpaceDE w:val="0"/>
        <w:autoSpaceDN w:val="0"/>
        <w:adjustRightInd w:val="0"/>
        <w:spacing w:before="21" w:line="360" w:lineRule="auto"/>
        <w:ind w:left="105" w:right="138" w:firstLine="65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kern w:val="0"/>
          <w:sz w:val="24"/>
          <w:highlight w:val="none"/>
          <w:u w:val="single"/>
        </w:rPr>
        <w:t>（标的名称）</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（采购文件中明确的所属行业）</w:t>
      </w:r>
      <w:r>
        <w:rPr>
          <w:rFonts w:hint="eastAsia" w:ascii="仿宋" w:hAnsi="仿宋" w:eastAsia="仿宋" w:cs="仿宋"/>
          <w:color w:val="auto"/>
          <w:kern w:val="0"/>
          <w:sz w:val="24"/>
          <w:highlight w:val="none"/>
        </w:rPr>
        <w:t>； 承建（承接）企业为</w:t>
      </w:r>
      <w:r>
        <w:rPr>
          <w:rFonts w:hint="eastAsia" w:ascii="仿宋" w:hAnsi="仿宋" w:eastAsia="仿宋" w:cs="仿宋"/>
          <w:color w:val="auto"/>
          <w:kern w:val="0"/>
          <w:sz w:val="24"/>
          <w:highlight w:val="none"/>
          <w:u w:val="single"/>
        </w:rPr>
        <w:t>（企业名称）</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rPr>
        <w:t>人，营业 收入为</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万元，属于</w:t>
      </w:r>
      <w:r>
        <w:rPr>
          <w:rFonts w:hint="eastAsia" w:ascii="仿宋" w:hAnsi="仿宋" w:eastAsia="仿宋" w:cs="仿宋"/>
          <w:color w:val="auto"/>
          <w:kern w:val="0"/>
          <w:sz w:val="24"/>
          <w:highlight w:val="none"/>
          <w:u w:val="single"/>
        </w:rPr>
        <w:t>（中型企业、</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小型企业、微型企业）</w:t>
      </w:r>
      <w:r>
        <w:rPr>
          <w:rFonts w:hint="eastAsia" w:ascii="仿宋" w:hAnsi="仿宋" w:eastAsia="仿宋" w:cs="仿宋"/>
          <w:color w:val="auto"/>
          <w:kern w:val="0"/>
          <w:sz w:val="24"/>
          <w:highlight w:val="none"/>
        </w:rPr>
        <w:t>；</w:t>
      </w:r>
    </w:p>
    <w:p>
      <w:pPr>
        <w:kinsoku w:val="0"/>
        <w:overflowPunct w:val="0"/>
        <w:autoSpaceDE w:val="0"/>
        <w:autoSpaceDN w:val="0"/>
        <w:adjustRightInd w:val="0"/>
        <w:spacing w:before="14" w:line="360" w:lineRule="auto"/>
        <w:ind w:left="120" w:right="295"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以上企业，不属于大企业的分支机构，不存在控股股东为大企业的情形，也不存在与大企业的负责人为同一人的情形。</w:t>
      </w:r>
    </w:p>
    <w:p>
      <w:pPr>
        <w:kinsoku w:val="0"/>
        <w:overflowPunct w:val="0"/>
        <w:autoSpaceDE w:val="0"/>
        <w:autoSpaceDN w:val="0"/>
        <w:adjustRightInd w:val="0"/>
        <w:spacing w:before="21" w:line="360" w:lineRule="auto"/>
        <w:ind w:left="120" w:right="116" w:firstLine="640"/>
        <w:jc w:val="left"/>
        <w:rPr>
          <w:rFonts w:ascii="仿宋" w:hAnsi="仿宋" w:eastAsia="仿宋" w:cs="仿宋"/>
          <w:color w:val="auto"/>
          <w:kern w:val="0"/>
          <w:sz w:val="32"/>
          <w:highlight w:val="none"/>
        </w:rPr>
      </w:pPr>
      <w:r>
        <w:rPr>
          <w:rFonts w:hint="eastAsia" w:ascii="仿宋" w:hAnsi="仿宋" w:eastAsia="仿宋" w:cs="仿宋"/>
          <w:color w:val="auto"/>
          <w:kern w:val="0"/>
          <w:sz w:val="24"/>
          <w:highlight w:val="none"/>
        </w:rPr>
        <w:t>本企业对上述声明内容的真实性负责。如有虚假，将依 法承担相应责任。</w:t>
      </w:r>
    </w:p>
    <w:p>
      <w:pPr>
        <w:spacing w:line="360" w:lineRule="auto"/>
        <w:ind w:firstLine="6120" w:firstLineChars="25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企业名称（盖章）： </w:t>
      </w:r>
    </w:p>
    <w:p>
      <w:pPr>
        <w:spacing w:line="360" w:lineRule="auto"/>
        <w:ind w:firstLine="6120" w:firstLineChars="25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 期：</w:t>
      </w:r>
    </w:p>
    <w:p>
      <w:pPr>
        <w:spacing w:line="360" w:lineRule="exact"/>
        <w:ind w:right="187"/>
        <w:jc w:val="center"/>
        <w:rPr>
          <w:rFonts w:ascii="仿宋" w:hAnsi="仿宋" w:eastAsia="仿宋" w:cs="仿宋"/>
          <w:b/>
          <w:color w:val="auto"/>
          <w:sz w:val="24"/>
          <w:highlight w:val="none"/>
        </w:rPr>
      </w:pPr>
    </w:p>
    <w:p>
      <w:pPr>
        <w:pStyle w:val="49"/>
        <w:spacing w:line="360" w:lineRule="auto"/>
        <w:ind w:firstLine="482" w:firstLineChars="200"/>
        <w:rPr>
          <w:rFonts w:ascii="仿宋" w:hAnsi="仿宋" w:eastAsia="仿宋" w:cs="仿宋"/>
          <w:color w:val="auto"/>
          <w:highlight w:val="none"/>
        </w:rPr>
      </w:pPr>
      <w:r>
        <w:rPr>
          <w:rFonts w:hint="eastAsia" w:ascii="仿宋" w:hAnsi="仿宋" w:eastAsia="仿宋" w:cs="仿宋"/>
          <w:b/>
          <w:bCs/>
          <w:color w:val="auto"/>
          <w:highlight w:val="none"/>
        </w:rPr>
        <w:t>注：</w:t>
      </w:r>
      <w:r>
        <w:rPr>
          <w:rFonts w:hint="eastAsia" w:ascii="仿宋" w:hAnsi="仿宋" w:eastAsia="仿宋" w:cs="仿宋"/>
          <w:color w:val="auto"/>
          <w:highlight w:val="none"/>
        </w:rPr>
        <w:t>1、从业人员、营业收入、资产总额填报上一年度数据，无上一年度数据的新成立企业可不填报。</w:t>
      </w:r>
    </w:p>
    <w:p>
      <w:pPr>
        <w:spacing w:line="360" w:lineRule="exact"/>
        <w:ind w:right="187" w:firstLine="964" w:firstLineChars="400"/>
        <w:rPr>
          <w:rFonts w:ascii="仿宋" w:hAnsi="仿宋" w:eastAsia="仿宋" w:cs="仿宋"/>
          <w:b/>
          <w:color w:val="auto"/>
          <w:sz w:val="24"/>
          <w:highlight w:val="none"/>
        </w:rPr>
      </w:pPr>
      <w:r>
        <w:rPr>
          <w:rFonts w:hint="eastAsia" w:ascii="仿宋" w:hAnsi="仿宋" w:eastAsia="仿宋" w:cs="仿宋"/>
          <w:b/>
          <w:color w:val="auto"/>
          <w:sz w:val="24"/>
          <w:highlight w:val="none"/>
        </w:rPr>
        <w:t>2、不符合相应条件的供应商无需提供。</w:t>
      </w:r>
    </w:p>
    <w:p>
      <w:pPr>
        <w:pStyle w:val="3"/>
        <w:spacing w:before="120" w:after="120" w:line="360" w:lineRule="exact"/>
        <w:rPr>
          <w:rFonts w:ascii="仿宋" w:hAnsi="仿宋" w:eastAsia="仿宋" w:cs="仿宋"/>
          <w:b w:val="0"/>
          <w:bCs w:val="0"/>
          <w:color w:val="auto"/>
          <w:sz w:val="24"/>
          <w:szCs w:val="21"/>
          <w:highlight w:val="none"/>
        </w:rPr>
      </w:pPr>
      <w:bookmarkStart w:id="341" w:name="_Toc12475699"/>
      <w:bookmarkStart w:id="342" w:name="_Toc13178"/>
      <w:bookmarkStart w:id="343" w:name="_Toc11493"/>
      <w:bookmarkStart w:id="344" w:name="_Toc529786933"/>
      <w:bookmarkStart w:id="345" w:name="_Toc12053254"/>
      <w:r>
        <w:rPr>
          <w:rFonts w:hint="eastAsia" w:ascii="仿宋" w:hAnsi="仿宋" w:eastAsia="仿宋" w:cs="仿宋"/>
          <w:b w:val="0"/>
          <w:bCs w:val="0"/>
          <w:color w:val="auto"/>
          <w:sz w:val="24"/>
          <w:szCs w:val="21"/>
          <w:highlight w:val="none"/>
        </w:rPr>
        <w:br w:type="page"/>
      </w:r>
      <w:bookmarkEnd w:id="341"/>
      <w:bookmarkEnd w:id="342"/>
      <w:bookmarkEnd w:id="343"/>
      <w:bookmarkEnd w:id="344"/>
      <w:bookmarkEnd w:id="345"/>
    </w:p>
    <w:p>
      <w:pPr>
        <w:spacing w:line="588" w:lineRule="exact"/>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（二）残疾人福利性单位声明函</w:t>
      </w:r>
    </w:p>
    <w:p>
      <w:pPr>
        <w:spacing w:line="588" w:lineRule="exact"/>
        <w:rPr>
          <w:rFonts w:ascii="仿宋" w:hAnsi="仿宋" w:eastAsia="仿宋" w:cs="仿宋"/>
          <w:b/>
          <w:color w:val="auto"/>
          <w:spacing w:val="6"/>
          <w:sz w:val="30"/>
          <w:szCs w:val="30"/>
          <w:highlight w:val="none"/>
        </w:rPr>
      </w:pPr>
    </w:p>
    <w:p>
      <w:pPr>
        <w:spacing w:line="588" w:lineRule="exact"/>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pPr>
        <w:spacing w:line="588" w:lineRule="exact"/>
        <w:ind w:firstLine="504" w:firstLineChars="200"/>
        <w:rPr>
          <w:rFonts w:ascii="仿宋" w:hAnsi="仿宋" w:eastAsia="仿宋" w:cs="仿宋"/>
          <w:color w:val="auto"/>
          <w:spacing w:val="6"/>
          <w:sz w:val="24"/>
          <w:highlight w:val="none"/>
        </w:rPr>
      </w:pPr>
    </w:p>
    <w:p>
      <w:pPr>
        <w:spacing w:line="588" w:lineRule="exact"/>
        <w:ind w:firstLine="504" w:firstLineChars="200"/>
        <w:rPr>
          <w:rFonts w:ascii="仿宋" w:hAnsi="仿宋" w:eastAsia="仿宋" w:cs="仿宋"/>
          <w:color w:val="auto"/>
          <w:spacing w:val="6"/>
          <w:sz w:val="24"/>
          <w:highlight w:val="none"/>
        </w:rPr>
      </w:pPr>
    </w:p>
    <w:p>
      <w:pPr>
        <w:tabs>
          <w:tab w:val="left" w:pos="4860"/>
        </w:tabs>
        <w:spacing w:line="588" w:lineRule="exact"/>
        <w:ind w:right="1560" w:firstLine="504" w:firstLineChars="200"/>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单位名称（盖章）：</w:t>
      </w:r>
    </w:p>
    <w:p>
      <w:pPr>
        <w:tabs>
          <w:tab w:val="left" w:pos="4860"/>
        </w:tabs>
        <w:spacing w:line="588" w:lineRule="exact"/>
        <w:ind w:right="1560" w:firstLine="504" w:firstLineChars="200"/>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日  期：</w:t>
      </w:r>
    </w:p>
    <w:p>
      <w:pPr>
        <w:pStyle w:val="21"/>
        <w:spacing w:line="560" w:lineRule="exact"/>
        <w:ind w:left="1747" w:firstLine="0" w:firstLineChars="0"/>
        <w:rPr>
          <w:rFonts w:ascii="仿宋" w:hAnsi="仿宋" w:eastAsia="仿宋" w:cs="仿宋"/>
          <w:color w:val="auto"/>
          <w:highlight w:val="none"/>
        </w:rPr>
      </w:pPr>
    </w:p>
    <w:p>
      <w:pPr>
        <w:pStyle w:val="5"/>
        <w:rPr>
          <w:rFonts w:ascii="仿宋" w:hAnsi="仿宋" w:eastAsia="仿宋" w:cs="仿宋"/>
          <w:color w:val="auto"/>
          <w:highlight w:val="none"/>
        </w:rPr>
      </w:pPr>
      <w:r>
        <w:rPr>
          <w:rFonts w:hint="eastAsia" w:ascii="仿宋" w:hAnsi="仿宋" w:eastAsia="仿宋" w:cs="仿宋"/>
          <w:color w:val="auto"/>
          <w:sz w:val="24"/>
          <w:highlight w:val="none"/>
        </w:rPr>
        <w:t>注：不符合相应条件的供应商无需提供。</w:t>
      </w:r>
      <w:r>
        <w:rPr>
          <w:rFonts w:hint="eastAsia" w:ascii="仿宋" w:hAnsi="仿宋" w:eastAsia="仿宋" w:cs="仿宋"/>
          <w:color w:val="auto"/>
          <w:highlight w:val="none"/>
        </w:rPr>
        <w:br w:type="page"/>
      </w:r>
    </w:p>
    <w:p>
      <w:pPr>
        <w:pStyle w:val="136"/>
        <w:spacing w:after="200" w:line="360" w:lineRule="auto"/>
        <w:ind w:left="1260" w:leftChars="257" w:hanging="540"/>
        <w:rPr>
          <w:rFonts w:ascii="仿宋" w:hAnsi="仿宋" w:eastAsia="仿宋" w:cs="仿宋"/>
          <w:color w:val="auto"/>
          <w:kern w:val="0"/>
          <w:sz w:val="28"/>
          <w:szCs w:val="28"/>
          <w:highlight w:val="none"/>
        </w:rPr>
      </w:pPr>
    </w:p>
    <w:p>
      <w:pPr>
        <w:spacing w:line="360" w:lineRule="auto"/>
        <w:ind w:right="720"/>
        <w:jc w:val="center"/>
        <w:rPr>
          <w:rFonts w:ascii="仿宋" w:hAnsi="仿宋" w:eastAsia="仿宋" w:cs="仿宋"/>
          <w:b/>
          <w:color w:val="auto"/>
          <w:szCs w:val="28"/>
          <w:highlight w:val="none"/>
        </w:rPr>
      </w:pPr>
      <w:r>
        <w:rPr>
          <w:rFonts w:hint="eastAsia" w:ascii="仿宋" w:hAnsi="仿宋" w:eastAsia="仿宋" w:cs="仿宋"/>
          <w:b/>
          <w:color w:val="auto"/>
          <w:szCs w:val="28"/>
          <w:highlight w:val="none"/>
        </w:rPr>
        <w:t>（三）省级以上监狱管理局、戒毒管理局（含新疆生产建设兵团） 出具的属于监狱企业的证明文件复印件</w:t>
      </w:r>
    </w:p>
    <w:p>
      <w:pPr>
        <w:spacing w:line="360" w:lineRule="auto"/>
        <w:rPr>
          <w:rFonts w:ascii="仿宋" w:hAnsi="仿宋" w:eastAsia="仿宋" w:cs="仿宋"/>
          <w:color w:val="auto"/>
          <w:szCs w:val="28"/>
          <w:highlight w:val="none"/>
        </w:rPr>
      </w:pPr>
      <w:r>
        <w:rPr>
          <w:rFonts w:hint="eastAsia" w:ascii="仿宋" w:hAnsi="仿宋" w:eastAsia="仿宋" w:cs="仿宋"/>
          <w:color w:val="auto"/>
          <w:szCs w:val="28"/>
          <w:highlight w:val="none"/>
        </w:rPr>
        <w:br w:type="page"/>
      </w:r>
    </w:p>
    <w:bookmarkEnd w:id="334"/>
    <w:bookmarkEnd w:id="335"/>
    <w:p>
      <w:pPr>
        <w:pStyle w:val="3"/>
        <w:spacing w:line="360" w:lineRule="auto"/>
        <w:ind w:right="480"/>
        <w:rPr>
          <w:rFonts w:ascii="仿宋" w:hAnsi="仿宋" w:eastAsia="仿宋" w:cs="仿宋"/>
          <w:color w:val="auto"/>
          <w:szCs w:val="28"/>
          <w:highlight w:val="none"/>
        </w:rPr>
      </w:pPr>
      <w:bookmarkStart w:id="346" w:name="_Toc15273"/>
      <w:bookmarkStart w:id="347" w:name="_Toc25626"/>
      <w:bookmarkStart w:id="348" w:name="_Toc28370"/>
      <w:r>
        <w:rPr>
          <w:rFonts w:hint="eastAsia" w:ascii="仿宋" w:hAnsi="仿宋" w:eastAsia="仿宋" w:cs="仿宋"/>
          <w:color w:val="auto"/>
          <w:szCs w:val="28"/>
          <w:highlight w:val="none"/>
        </w:rPr>
        <w:t>附件</w:t>
      </w:r>
      <w:bookmarkEnd w:id="336"/>
      <w:bookmarkEnd w:id="337"/>
      <w:r>
        <w:rPr>
          <w:rFonts w:hint="eastAsia" w:ascii="仿宋" w:hAnsi="仿宋" w:eastAsia="仿宋" w:cs="仿宋"/>
          <w:color w:val="auto"/>
          <w:szCs w:val="28"/>
          <w:highlight w:val="none"/>
        </w:rPr>
        <w:t>十一：封面格</w:t>
      </w:r>
      <w:bookmarkEnd w:id="338"/>
      <w:r>
        <w:rPr>
          <w:rFonts w:hint="eastAsia" w:ascii="仿宋" w:hAnsi="仿宋" w:eastAsia="仿宋" w:cs="仿宋"/>
          <w:color w:val="auto"/>
          <w:szCs w:val="28"/>
          <w:highlight w:val="none"/>
        </w:rPr>
        <w:t>式</w:t>
      </w:r>
      <w:bookmarkEnd w:id="339"/>
      <w:bookmarkEnd w:id="340"/>
      <w:bookmarkEnd w:id="346"/>
      <w:bookmarkEnd w:id="347"/>
      <w:bookmarkEnd w:id="348"/>
    </w:p>
    <w:tbl>
      <w:tblPr>
        <w:tblStyle w:val="36"/>
        <w:tblpPr w:leftFromText="180" w:rightFromText="180" w:vertAnchor="text" w:horzAnchor="margin" w:tblpXSpec="center" w:tblpY="70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4151" w:type="dxa"/>
          </w:tcPr>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投标文件</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（正本）</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项目编号： </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项目名称：</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投标人名称（公章）：</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地址：</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电话：</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传真：</w:t>
            </w:r>
          </w:p>
        </w:tc>
        <w:tc>
          <w:tcPr>
            <w:tcW w:w="4626" w:type="dxa"/>
          </w:tcPr>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投标文件</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（副本）</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项目编号：</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项目名称：</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投标人名称（公章）：</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地址：</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电话：</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传真：</w:t>
            </w:r>
          </w:p>
        </w:tc>
      </w:tr>
    </w:tbl>
    <w:p>
      <w:pPr>
        <w:spacing w:line="360" w:lineRule="auto"/>
        <w:rPr>
          <w:rFonts w:ascii="仿宋" w:hAnsi="仿宋" w:eastAsia="仿宋" w:cs="仿宋"/>
          <w:vanish/>
          <w:color w:val="auto"/>
          <w:szCs w:val="28"/>
          <w:highlight w:val="none"/>
        </w:rPr>
      </w:pPr>
    </w:p>
    <w:tbl>
      <w:tblPr>
        <w:tblStyle w:val="36"/>
        <w:tblpPr w:leftFromText="180" w:rightFromText="180" w:vertAnchor="text" w:horzAnchor="page" w:tblpXSpec="center" w:tblpY="61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4237" w:type="dxa"/>
            <w:tcBorders>
              <w:bottom w:val="single" w:color="auto" w:sz="4" w:space="0"/>
            </w:tcBorders>
          </w:tcPr>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报价一览表              </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项目编号：</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项目名称：</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投标人名称（公章）：</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地址：</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电话：</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传真：</w:t>
            </w:r>
          </w:p>
        </w:tc>
        <w:tc>
          <w:tcPr>
            <w:tcW w:w="4721" w:type="dxa"/>
            <w:tcBorders>
              <w:bottom w:val="single" w:color="auto" w:sz="4" w:space="0"/>
            </w:tcBorders>
          </w:tcPr>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电子版投标文件（Word及PDF两种格式）              </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项目编号：</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项目名称：</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投标人名称（公章）：</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地址：</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电话：</w:t>
            </w:r>
          </w:p>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传真：</w:t>
            </w:r>
          </w:p>
        </w:tc>
      </w:tr>
    </w:tbl>
    <w:p>
      <w:pPr>
        <w:spacing w:line="360" w:lineRule="auto"/>
        <w:rPr>
          <w:rFonts w:ascii="仿宋" w:hAnsi="仿宋" w:eastAsia="仿宋" w:cs="仿宋"/>
          <w:vanish/>
          <w:color w:val="auto"/>
          <w:szCs w:val="28"/>
          <w:highlight w:val="none"/>
        </w:rPr>
      </w:pPr>
    </w:p>
    <w:tbl>
      <w:tblPr>
        <w:tblStyle w:val="36"/>
        <w:tblpPr w:leftFromText="180" w:rightFromText="180" w:vertAnchor="text" w:horzAnchor="page" w:tblpX="957" w:tblpY="110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88" w:type="dxa"/>
            <w:tcBorders>
              <w:bottom w:val="single" w:color="auto" w:sz="4" w:space="0"/>
            </w:tcBorders>
            <w:vAlign w:val="center"/>
          </w:tcPr>
          <w:p>
            <w:pPr>
              <w:pStyle w:val="14"/>
              <w:spacing w:line="360" w:lineRule="auto"/>
              <w:ind w:firstLine="0" w:firstLineChars="0"/>
              <w:rPr>
                <w:rFonts w:ascii="仿宋" w:hAnsi="仿宋" w:eastAsia="仿宋" w:cs="仿宋"/>
                <w:color w:val="auto"/>
                <w:szCs w:val="28"/>
                <w:highlight w:val="none"/>
              </w:rPr>
            </w:pPr>
            <w:r>
              <w:rPr>
                <w:rFonts w:hint="eastAsia" w:ascii="仿宋" w:hAnsi="仿宋" w:eastAsia="仿宋" w:cs="仿宋"/>
                <w:color w:val="auto"/>
                <w:szCs w:val="28"/>
                <w:highlight w:val="none"/>
              </w:rPr>
              <w:t>……………………于   年  月  日   时之前不准启封（公章）…………………</w:t>
            </w:r>
          </w:p>
        </w:tc>
      </w:tr>
    </w:tbl>
    <w:p>
      <w:pPr>
        <w:pStyle w:val="14"/>
        <w:spacing w:line="360" w:lineRule="auto"/>
        <w:ind w:firstLine="0" w:firstLineChars="0"/>
        <w:jc w:val="center"/>
        <w:rPr>
          <w:rFonts w:ascii="仿宋" w:hAnsi="仿宋" w:eastAsia="仿宋" w:cs="仿宋"/>
          <w:color w:val="auto"/>
          <w:szCs w:val="28"/>
          <w:highlight w:val="none"/>
        </w:rPr>
      </w:pPr>
      <w:r>
        <w:rPr>
          <w:rFonts w:hint="eastAsia" w:ascii="仿宋" w:hAnsi="仿宋" w:eastAsia="仿宋" w:cs="仿宋"/>
          <w:bCs/>
          <w:color w:val="auto"/>
          <w:szCs w:val="28"/>
          <w:highlight w:val="none"/>
        </w:rPr>
        <w:t>投标文件封面格式</w:t>
      </w:r>
    </w:p>
    <w:bookmarkEnd w:id="349"/>
    <w:sectPr>
      <w:headerReference r:id="rId3" w:type="default"/>
      <w:footerReference r:id="rId4" w:type="default"/>
      <w:pgSz w:w="11907" w:h="16840"/>
      <w:pgMar w:top="1247" w:right="1621" w:bottom="1417" w:left="1417" w:header="851" w:footer="992" w:gutter="0"/>
      <w:cols w:space="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pPr>
                            <w:pStyle w:val="23"/>
                            <w:ind w:right="360"/>
                            <w:jc w:val="both"/>
                          </w:pPr>
                          <w:r>
                            <w:fldChar w:fldCharType="begin"/>
                          </w:r>
                          <w:r>
                            <w:rPr>
                              <w:rStyle w:val="40"/>
                            </w:rPr>
                            <w:instrText xml:space="preserve"> PAGE </w:instrText>
                          </w:r>
                          <w:r>
                            <w:fldChar w:fldCharType="separate"/>
                          </w:r>
                          <w:r>
                            <w:rPr>
                              <w:rStyle w:val="40"/>
                            </w:rPr>
                            <w:t>35</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pPr>
                      <w:pStyle w:val="23"/>
                      <w:ind w:right="360"/>
                      <w:jc w:val="both"/>
                    </w:pPr>
                    <w:r>
                      <w:fldChar w:fldCharType="begin"/>
                    </w:r>
                    <w:r>
                      <w:rPr>
                        <w:rStyle w:val="40"/>
                      </w:rPr>
                      <w:instrText xml:space="preserve"> PAGE </w:instrText>
                    </w:r>
                    <w:r>
                      <w:fldChar w:fldCharType="separate"/>
                    </w:r>
                    <w:r>
                      <w:rPr>
                        <w:rStyle w:val="40"/>
                      </w:rPr>
                      <w:t>35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79818"/>
    <w:multiLevelType w:val="singleLevel"/>
    <w:tmpl w:val="B7479818"/>
    <w:lvl w:ilvl="0" w:tentative="0">
      <w:start w:val="3"/>
      <w:numFmt w:val="chineseCounting"/>
      <w:suff w:val="nothing"/>
      <w:lvlText w:val="（%1）"/>
      <w:lvlJc w:val="left"/>
      <w:rPr>
        <w:rFonts w:hint="eastAsia"/>
      </w:rPr>
    </w:lvl>
  </w:abstractNum>
  <w:abstractNum w:abstractNumId="1">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40"/>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singleLevel"/>
    <w:tmpl w:val="00000003"/>
    <w:lvl w:ilvl="0" w:tentative="0">
      <w:start w:val="2"/>
      <w:numFmt w:val="decimal"/>
      <w:suff w:val="nothing"/>
      <w:lvlText w:val="%1．"/>
      <w:lvlJc w:val="left"/>
    </w:lvl>
  </w:abstractNum>
  <w:abstractNum w:abstractNumId="3">
    <w:nsid w:val="56DAEAFB"/>
    <w:multiLevelType w:val="singleLevel"/>
    <w:tmpl w:val="56DAEAFB"/>
    <w:lvl w:ilvl="0" w:tentative="0">
      <w:start w:val="4"/>
      <w:numFmt w:val="chineseCounting"/>
      <w:suff w:val="nothing"/>
      <w:lvlText w:val="%1、"/>
      <w:lvlJc w:val="left"/>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6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YzY2NGZlNzgxMWNhZThmM2Q5NTA0NjgyZjRlNWQifQ=="/>
  </w:docVars>
  <w:rsids>
    <w:rsidRoot w:val="00D62141"/>
    <w:rsid w:val="00052A18"/>
    <w:rsid w:val="000C768B"/>
    <w:rsid w:val="001102D7"/>
    <w:rsid w:val="001133EE"/>
    <w:rsid w:val="001741E6"/>
    <w:rsid w:val="001C7027"/>
    <w:rsid w:val="00364E41"/>
    <w:rsid w:val="0046177A"/>
    <w:rsid w:val="0059578D"/>
    <w:rsid w:val="006B1FD4"/>
    <w:rsid w:val="006C2E9E"/>
    <w:rsid w:val="006D4E79"/>
    <w:rsid w:val="007E5F69"/>
    <w:rsid w:val="00837D93"/>
    <w:rsid w:val="00900204"/>
    <w:rsid w:val="00A84478"/>
    <w:rsid w:val="00AF45D2"/>
    <w:rsid w:val="00B772F0"/>
    <w:rsid w:val="00B80818"/>
    <w:rsid w:val="00BA5633"/>
    <w:rsid w:val="00D62141"/>
    <w:rsid w:val="00DD0C2B"/>
    <w:rsid w:val="00F15EF2"/>
    <w:rsid w:val="00FA25BD"/>
    <w:rsid w:val="00FC60E8"/>
    <w:rsid w:val="01141165"/>
    <w:rsid w:val="015E10FD"/>
    <w:rsid w:val="02443CCC"/>
    <w:rsid w:val="02836C26"/>
    <w:rsid w:val="02D45F17"/>
    <w:rsid w:val="03180BB3"/>
    <w:rsid w:val="03433F84"/>
    <w:rsid w:val="0366477A"/>
    <w:rsid w:val="03AD58A1"/>
    <w:rsid w:val="04614DE0"/>
    <w:rsid w:val="047D5273"/>
    <w:rsid w:val="04AE18D1"/>
    <w:rsid w:val="04CC1D57"/>
    <w:rsid w:val="04FF6ADD"/>
    <w:rsid w:val="05121E5F"/>
    <w:rsid w:val="058A5E9A"/>
    <w:rsid w:val="06293905"/>
    <w:rsid w:val="06BD1690"/>
    <w:rsid w:val="06DB4272"/>
    <w:rsid w:val="06E40469"/>
    <w:rsid w:val="06E635A4"/>
    <w:rsid w:val="06F0785F"/>
    <w:rsid w:val="070126B0"/>
    <w:rsid w:val="07767B70"/>
    <w:rsid w:val="077F1302"/>
    <w:rsid w:val="07937D50"/>
    <w:rsid w:val="08F3229C"/>
    <w:rsid w:val="09047D11"/>
    <w:rsid w:val="09287EA3"/>
    <w:rsid w:val="09DF42DA"/>
    <w:rsid w:val="09F242F0"/>
    <w:rsid w:val="0A32430B"/>
    <w:rsid w:val="0AC67F0A"/>
    <w:rsid w:val="0B36617C"/>
    <w:rsid w:val="0B372B88"/>
    <w:rsid w:val="0C233407"/>
    <w:rsid w:val="0C4072B2"/>
    <w:rsid w:val="0CEE6D0E"/>
    <w:rsid w:val="0D405695"/>
    <w:rsid w:val="0E3D6CF8"/>
    <w:rsid w:val="0E56100F"/>
    <w:rsid w:val="0EA55AF2"/>
    <w:rsid w:val="0EEF4773"/>
    <w:rsid w:val="0F0767AD"/>
    <w:rsid w:val="0F0D2DD4"/>
    <w:rsid w:val="0F254531"/>
    <w:rsid w:val="102536CE"/>
    <w:rsid w:val="10523A58"/>
    <w:rsid w:val="10A841A5"/>
    <w:rsid w:val="112A57A4"/>
    <w:rsid w:val="11A01078"/>
    <w:rsid w:val="11EE01D7"/>
    <w:rsid w:val="1235718D"/>
    <w:rsid w:val="13347445"/>
    <w:rsid w:val="138E4DA7"/>
    <w:rsid w:val="13F13588"/>
    <w:rsid w:val="140A21D5"/>
    <w:rsid w:val="14FD3C37"/>
    <w:rsid w:val="15013259"/>
    <w:rsid w:val="15E6390C"/>
    <w:rsid w:val="169B1CEE"/>
    <w:rsid w:val="16EE31A4"/>
    <w:rsid w:val="17510D6F"/>
    <w:rsid w:val="17C3523B"/>
    <w:rsid w:val="18151F17"/>
    <w:rsid w:val="182E0907"/>
    <w:rsid w:val="19BC2027"/>
    <w:rsid w:val="1A947C72"/>
    <w:rsid w:val="1B1A7868"/>
    <w:rsid w:val="1BC1151A"/>
    <w:rsid w:val="1C1222ED"/>
    <w:rsid w:val="1C9C612A"/>
    <w:rsid w:val="1DEB2FC8"/>
    <w:rsid w:val="1E0C793C"/>
    <w:rsid w:val="1F413615"/>
    <w:rsid w:val="1F666BD8"/>
    <w:rsid w:val="1F731930"/>
    <w:rsid w:val="1FB76A09"/>
    <w:rsid w:val="1FD61FB0"/>
    <w:rsid w:val="200018B6"/>
    <w:rsid w:val="20016901"/>
    <w:rsid w:val="21731A80"/>
    <w:rsid w:val="21794D39"/>
    <w:rsid w:val="21EA40DB"/>
    <w:rsid w:val="22407BB4"/>
    <w:rsid w:val="22460C93"/>
    <w:rsid w:val="22842036"/>
    <w:rsid w:val="22CA3922"/>
    <w:rsid w:val="24B54C57"/>
    <w:rsid w:val="25072C0B"/>
    <w:rsid w:val="251175E6"/>
    <w:rsid w:val="26213859"/>
    <w:rsid w:val="268F756E"/>
    <w:rsid w:val="26A56238"/>
    <w:rsid w:val="270858DD"/>
    <w:rsid w:val="27700818"/>
    <w:rsid w:val="289424C7"/>
    <w:rsid w:val="29695C42"/>
    <w:rsid w:val="29C56941"/>
    <w:rsid w:val="29E21551"/>
    <w:rsid w:val="2A5A57FB"/>
    <w:rsid w:val="2B044FE5"/>
    <w:rsid w:val="2C1C7CD3"/>
    <w:rsid w:val="2DB03B84"/>
    <w:rsid w:val="2E250FFA"/>
    <w:rsid w:val="2F154A55"/>
    <w:rsid w:val="2F860509"/>
    <w:rsid w:val="2FA8139B"/>
    <w:rsid w:val="2FB62336"/>
    <w:rsid w:val="2FBB5DF1"/>
    <w:rsid w:val="2FCD2C06"/>
    <w:rsid w:val="2FEC137B"/>
    <w:rsid w:val="30226B4B"/>
    <w:rsid w:val="30896BCA"/>
    <w:rsid w:val="3173331D"/>
    <w:rsid w:val="317C228B"/>
    <w:rsid w:val="31877D1B"/>
    <w:rsid w:val="31B639EF"/>
    <w:rsid w:val="3253123E"/>
    <w:rsid w:val="32655415"/>
    <w:rsid w:val="32E97DF4"/>
    <w:rsid w:val="32F50547"/>
    <w:rsid w:val="3344143A"/>
    <w:rsid w:val="33EF31E8"/>
    <w:rsid w:val="33F20F2A"/>
    <w:rsid w:val="34317CEA"/>
    <w:rsid w:val="34F8431E"/>
    <w:rsid w:val="36B41764"/>
    <w:rsid w:val="36EF2CB4"/>
    <w:rsid w:val="37D270A9"/>
    <w:rsid w:val="37D65120"/>
    <w:rsid w:val="37F54B45"/>
    <w:rsid w:val="38E10CD9"/>
    <w:rsid w:val="39A575FC"/>
    <w:rsid w:val="3B11128C"/>
    <w:rsid w:val="3B2901AD"/>
    <w:rsid w:val="3C7A386B"/>
    <w:rsid w:val="3CC505A5"/>
    <w:rsid w:val="3E157CEF"/>
    <w:rsid w:val="3E587BDC"/>
    <w:rsid w:val="3E6254B6"/>
    <w:rsid w:val="3E8B7FB1"/>
    <w:rsid w:val="3F6A2C49"/>
    <w:rsid w:val="3FDF05B5"/>
    <w:rsid w:val="408A49C4"/>
    <w:rsid w:val="40A35A86"/>
    <w:rsid w:val="40F73CCC"/>
    <w:rsid w:val="4162324B"/>
    <w:rsid w:val="41C560E6"/>
    <w:rsid w:val="423A3ADE"/>
    <w:rsid w:val="42A258CA"/>
    <w:rsid w:val="42ED2FE9"/>
    <w:rsid w:val="42EF6D61"/>
    <w:rsid w:val="439E0787"/>
    <w:rsid w:val="43ED529D"/>
    <w:rsid w:val="441C0554"/>
    <w:rsid w:val="44965257"/>
    <w:rsid w:val="44E403F6"/>
    <w:rsid w:val="451C7BB5"/>
    <w:rsid w:val="452A22D2"/>
    <w:rsid w:val="45666938"/>
    <w:rsid w:val="45D73ADC"/>
    <w:rsid w:val="465737E0"/>
    <w:rsid w:val="46AD3C25"/>
    <w:rsid w:val="46CD29C7"/>
    <w:rsid w:val="46FA3F26"/>
    <w:rsid w:val="484F3DFE"/>
    <w:rsid w:val="48961A2D"/>
    <w:rsid w:val="48C60564"/>
    <w:rsid w:val="48E94252"/>
    <w:rsid w:val="49690EEF"/>
    <w:rsid w:val="49CC797E"/>
    <w:rsid w:val="49EF6A3A"/>
    <w:rsid w:val="49F07B41"/>
    <w:rsid w:val="4A033589"/>
    <w:rsid w:val="4A227A1C"/>
    <w:rsid w:val="4A3260A2"/>
    <w:rsid w:val="4AC97E97"/>
    <w:rsid w:val="4B3E3356"/>
    <w:rsid w:val="4B571947"/>
    <w:rsid w:val="4BDE782F"/>
    <w:rsid w:val="4C433C79"/>
    <w:rsid w:val="4E1E39D3"/>
    <w:rsid w:val="4E872543"/>
    <w:rsid w:val="4EBB73B0"/>
    <w:rsid w:val="4FE94B38"/>
    <w:rsid w:val="505F64E1"/>
    <w:rsid w:val="51D25F2E"/>
    <w:rsid w:val="52520BD5"/>
    <w:rsid w:val="52F8561C"/>
    <w:rsid w:val="538C5F06"/>
    <w:rsid w:val="53A9002E"/>
    <w:rsid w:val="5449029B"/>
    <w:rsid w:val="556E7FB9"/>
    <w:rsid w:val="557563E4"/>
    <w:rsid w:val="56020701"/>
    <w:rsid w:val="573174F0"/>
    <w:rsid w:val="5761452E"/>
    <w:rsid w:val="58422A0A"/>
    <w:rsid w:val="58C6010C"/>
    <w:rsid w:val="58F42B22"/>
    <w:rsid w:val="594F0101"/>
    <w:rsid w:val="59D16D68"/>
    <w:rsid w:val="59FB3F7E"/>
    <w:rsid w:val="5B6D486F"/>
    <w:rsid w:val="5BAA161F"/>
    <w:rsid w:val="5BE23DE7"/>
    <w:rsid w:val="5BF23CD4"/>
    <w:rsid w:val="5CA8459E"/>
    <w:rsid w:val="5CC13ACB"/>
    <w:rsid w:val="5D3C0A1B"/>
    <w:rsid w:val="5D517DF9"/>
    <w:rsid w:val="5D9A56C3"/>
    <w:rsid w:val="60196D73"/>
    <w:rsid w:val="602A5424"/>
    <w:rsid w:val="603040BD"/>
    <w:rsid w:val="613C71BD"/>
    <w:rsid w:val="61553CBA"/>
    <w:rsid w:val="62823F8F"/>
    <w:rsid w:val="62C70D09"/>
    <w:rsid w:val="63780255"/>
    <w:rsid w:val="638E1826"/>
    <w:rsid w:val="6397692D"/>
    <w:rsid w:val="64157275"/>
    <w:rsid w:val="646A5DEF"/>
    <w:rsid w:val="64752C57"/>
    <w:rsid w:val="662E11D7"/>
    <w:rsid w:val="665B140E"/>
    <w:rsid w:val="668D2269"/>
    <w:rsid w:val="67BD5EBC"/>
    <w:rsid w:val="680459ED"/>
    <w:rsid w:val="68394457"/>
    <w:rsid w:val="68790CF7"/>
    <w:rsid w:val="69012A10"/>
    <w:rsid w:val="695452C0"/>
    <w:rsid w:val="69FE7930"/>
    <w:rsid w:val="6A01495C"/>
    <w:rsid w:val="6A1B722B"/>
    <w:rsid w:val="6A806483"/>
    <w:rsid w:val="6BD42C74"/>
    <w:rsid w:val="6C672C97"/>
    <w:rsid w:val="6CFB440E"/>
    <w:rsid w:val="6D6505A6"/>
    <w:rsid w:val="6DFB3662"/>
    <w:rsid w:val="6EFB0410"/>
    <w:rsid w:val="70161521"/>
    <w:rsid w:val="70425E72"/>
    <w:rsid w:val="70EE7DA8"/>
    <w:rsid w:val="71882BA4"/>
    <w:rsid w:val="72597CD0"/>
    <w:rsid w:val="72C07522"/>
    <w:rsid w:val="72EA24ED"/>
    <w:rsid w:val="739A5FC5"/>
    <w:rsid w:val="743F0960"/>
    <w:rsid w:val="74AA048A"/>
    <w:rsid w:val="75020B54"/>
    <w:rsid w:val="75104791"/>
    <w:rsid w:val="75B2660C"/>
    <w:rsid w:val="75E251AA"/>
    <w:rsid w:val="75ED3F1E"/>
    <w:rsid w:val="76134FE4"/>
    <w:rsid w:val="76676266"/>
    <w:rsid w:val="76FD0D45"/>
    <w:rsid w:val="77A7525F"/>
    <w:rsid w:val="77F2017E"/>
    <w:rsid w:val="784F5A83"/>
    <w:rsid w:val="78A1257B"/>
    <w:rsid w:val="78B90C9C"/>
    <w:rsid w:val="79053EE1"/>
    <w:rsid w:val="79077C59"/>
    <w:rsid w:val="79256331"/>
    <w:rsid w:val="7956298E"/>
    <w:rsid w:val="79E163AD"/>
    <w:rsid w:val="7AA716F4"/>
    <w:rsid w:val="7AC8166A"/>
    <w:rsid w:val="7C460EC8"/>
    <w:rsid w:val="7C773348"/>
    <w:rsid w:val="7CA0464C"/>
    <w:rsid w:val="7CDF3D87"/>
    <w:rsid w:val="7E123328"/>
    <w:rsid w:val="7E6B0C8A"/>
    <w:rsid w:val="7E8755C0"/>
    <w:rsid w:val="7ECE1D06"/>
    <w:rsid w:val="7F2D7CEE"/>
    <w:rsid w:val="7F6104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67"/>
    <w:qFormat/>
    <w:uiPriority w:val="0"/>
    <w:pPr>
      <w:keepNext/>
      <w:keepLines/>
      <w:spacing w:line="360" w:lineRule="auto"/>
      <w:jc w:val="center"/>
      <w:outlineLvl w:val="0"/>
    </w:pPr>
    <w:rPr>
      <w:b/>
      <w:kern w:val="44"/>
      <w:sz w:val="36"/>
      <w:szCs w:val="44"/>
    </w:rPr>
  </w:style>
  <w:style w:type="paragraph" w:styleId="3">
    <w:name w:val="heading 2"/>
    <w:basedOn w:val="1"/>
    <w:next w:val="1"/>
    <w:link w:val="70"/>
    <w:qFormat/>
    <w:uiPriority w:val="0"/>
    <w:pPr>
      <w:widowControl/>
      <w:spacing w:beforeAutospacing="1" w:afterAutospacing="1"/>
      <w:jc w:val="left"/>
      <w:outlineLvl w:val="1"/>
    </w:pPr>
    <w:rPr>
      <w:rFonts w:hAnsi="宋体"/>
      <w:b/>
      <w:kern w:val="0"/>
      <w:szCs w:val="36"/>
    </w:rPr>
  </w:style>
  <w:style w:type="paragraph" w:styleId="4">
    <w:name w:val="heading 3"/>
    <w:basedOn w:val="1"/>
    <w:next w:val="1"/>
    <w:link w:val="76"/>
    <w:qFormat/>
    <w:uiPriority w:val="0"/>
    <w:pPr>
      <w:keepNext/>
      <w:keepLines/>
      <w:spacing w:line="416" w:lineRule="auto"/>
      <w:jc w:val="left"/>
      <w:outlineLvl w:val="2"/>
    </w:pPr>
    <w:rPr>
      <w:rFonts w:ascii="Times New Roman" w:eastAsia="黑体"/>
      <w:sz w:val="24"/>
      <w:szCs w:val="32"/>
    </w:rPr>
  </w:style>
  <w:style w:type="paragraph" w:styleId="5">
    <w:name w:val="heading 4"/>
    <w:basedOn w:val="1"/>
    <w:next w:val="1"/>
    <w:link w:val="58"/>
    <w:qFormat/>
    <w:uiPriority w:val="0"/>
    <w:pPr>
      <w:keepNext/>
      <w:keepLines/>
      <w:spacing w:before="280" w:after="290" w:line="376" w:lineRule="auto"/>
      <w:outlineLvl w:val="3"/>
    </w:pPr>
    <w:rPr>
      <w:rFonts w:ascii="Cambria" w:hAnsi="Cambria"/>
      <w:b/>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ind w:left="100" w:leftChars="400" w:hanging="200" w:hangingChars="200"/>
    </w:pPr>
    <w:rPr>
      <w:rFonts w:ascii="Times New Roman"/>
      <w:bCs w:val="0"/>
      <w:sz w:val="21"/>
    </w:rPr>
  </w:style>
  <w:style w:type="paragraph" w:styleId="7">
    <w:name w:val="table of authorities"/>
    <w:basedOn w:val="1"/>
    <w:next w:val="1"/>
    <w:qFormat/>
    <w:uiPriority w:val="0"/>
    <w:pPr>
      <w:spacing w:before="156" w:beforeLines="50" w:after="156" w:afterLines="50" w:line="360" w:lineRule="auto"/>
      <w:ind w:left="420" w:leftChars="200" w:firstLine="480" w:firstLineChars="200"/>
    </w:pPr>
    <w:rPr>
      <w:rFonts w:ascii="Times New Roman"/>
      <w:sz w:val="24"/>
      <w:szCs w:val="20"/>
    </w:rPr>
  </w:style>
  <w:style w:type="paragraph" w:styleId="8">
    <w:name w:val="Normal Indent"/>
    <w:basedOn w:val="1"/>
    <w:qFormat/>
    <w:uiPriority w:val="0"/>
    <w:pPr>
      <w:ind w:firstLine="420"/>
    </w:pPr>
    <w:rPr>
      <w:rFonts w:ascii="Times New Roman"/>
      <w:bCs w:val="0"/>
      <w:sz w:val="21"/>
      <w:szCs w:val="20"/>
    </w:rPr>
  </w:style>
  <w:style w:type="paragraph" w:styleId="9">
    <w:name w:val="caption"/>
    <w:basedOn w:val="1"/>
    <w:next w:val="1"/>
    <w:qFormat/>
    <w:uiPriority w:val="99"/>
    <w:pPr>
      <w:spacing w:before="152" w:after="160"/>
    </w:pPr>
    <w:rPr>
      <w:rFonts w:ascii="Arial" w:hAnsi="Arial" w:eastAsia="黑体" w:cs="Arial"/>
      <w:bCs w:val="0"/>
      <w:sz w:val="20"/>
      <w:szCs w:val="20"/>
    </w:rPr>
  </w:style>
  <w:style w:type="paragraph" w:styleId="10">
    <w:name w:val="Document Map"/>
    <w:basedOn w:val="1"/>
    <w:link w:val="63"/>
    <w:qFormat/>
    <w:uiPriority w:val="99"/>
    <w:rPr>
      <w:sz w:val="18"/>
      <w:szCs w:val="18"/>
    </w:rPr>
  </w:style>
  <w:style w:type="paragraph" w:styleId="11">
    <w:name w:val="toa heading"/>
    <w:basedOn w:val="1"/>
    <w:next w:val="1"/>
    <w:qFormat/>
    <w:uiPriority w:val="0"/>
    <w:pPr>
      <w:spacing w:before="120"/>
    </w:pPr>
    <w:rPr>
      <w:rFonts w:ascii="Arial" w:hAnsi="Arial" w:cs="Arial"/>
      <w:bCs w:val="0"/>
      <w:sz w:val="24"/>
    </w:rPr>
  </w:style>
  <w:style w:type="paragraph" w:styleId="12">
    <w:name w:val="annotation text"/>
    <w:basedOn w:val="1"/>
    <w:link w:val="134"/>
    <w:qFormat/>
    <w:uiPriority w:val="0"/>
    <w:pPr>
      <w:jc w:val="left"/>
    </w:pPr>
  </w:style>
  <w:style w:type="paragraph" w:styleId="13">
    <w:name w:val="Body Text"/>
    <w:basedOn w:val="1"/>
    <w:next w:val="1"/>
    <w:link w:val="51"/>
    <w:qFormat/>
    <w:uiPriority w:val="0"/>
    <w:rPr>
      <w:rFonts w:hAnsi="宋体"/>
      <w:sz w:val="32"/>
      <w:szCs w:val="20"/>
    </w:rPr>
  </w:style>
  <w:style w:type="paragraph" w:styleId="14">
    <w:name w:val="Body Text Indent"/>
    <w:basedOn w:val="1"/>
    <w:next w:val="15"/>
    <w:link w:val="52"/>
    <w:qFormat/>
    <w:uiPriority w:val="0"/>
    <w:pPr>
      <w:spacing w:line="480" w:lineRule="exact"/>
      <w:ind w:firstLine="538" w:firstLineChars="192"/>
      <w:jc w:val="left"/>
    </w:pPr>
    <w:rPr>
      <w:bCs w:val="0"/>
    </w:rPr>
  </w:style>
  <w:style w:type="paragraph" w:styleId="15">
    <w:name w:val="envelope return"/>
    <w:basedOn w:val="1"/>
    <w:qFormat/>
    <w:uiPriority w:val="0"/>
    <w:pPr>
      <w:snapToGrid w:val="0"/>
    </w:pPr>
    <w:rPr>
      <w:rFonts w:ascii="Arial" w:hAnsi="Arial"/>
    </w:rPr>
  </w:style>
  <w:style w:type="paragraph" w:styleId="16">
    <w:name w:val="List 2"/>
    <w:basedOn w:val="1"/>
    <w:qFormat/>
    <w:uiPriority w:val="0"/>
    <w:pPr>
      <w:ind w:left="100" w:leftChars="200" w:hanging="200" w:hangingChars="200"/>
    </w:pPr>
    <w:rPr>
      <w:rFonts w:ascii="Times New Roman"/>
      <w:bCs w:val="0"/>
      <w:sz w:val="21"/>
    </w:rPr>
  </w:style>
  <w:style w:type="paragraph" w:styleId="17">
    <w:name w:val="index 4"/>
    <w:basedOn w:val="1"/>
    <w:next w:val="1"/>
    <w:qFormat/>
    <w:uiPriority w:val="0"/>
    <w:pPr>
      <w:ind w:left="428" w:firstLine="140"/>
    </w:pPr>
    <w:rPr>
      <w:rFonts w:eastAsia="华文仿宋"/>
    </w:rPr>
  </w:style>
  <w:style w:type="paragraph" w:styleId="18">
    <w:name w:val="toc 3"/>
    <w:basedOn w:val="1"/>
    <w:next w:val="1"/>
    <w:qFormat/>
    <w:uiPriority w:val="39"/>
    <w:pPr>
      <w:ind w:left="840" w:leftChars="400"/>
    </w:pPr>
  </w:style>
  <w:style w:type="paragraph" w:styleId="19">
    <w:name w:val="Plain Text"/>
    <w:basedOn w:val="1"/>
    <w:link w:val="71"/>
    <w:qFormat/>
    <w:uiPriority w:val="0"/>
    <w:rPr>
      <w:rFonts w:hAnsi="Courier New"/>
      <w:bCs w:val="0"/>
      <w:sz w:val="21"/>
      <w:szCs w:val="20"/>
    </w:rPr>
  </w:style>
  <w:style w:type="paragraph" w:styleId="20">
    <w:name w:val="Date"/>
    <w:basedOn w:val="1"/>
    <w:next w:val="1"/>
    <w:link w:val="66"/>
    <w:qFormat/>
    <w:uiPriority w:val="99"/>
    <w:pPr>
      <w:ind w:left="100" w:leftChars="2500"/>
    </w:pPr>
  </w:style>
  <w:style w:type="paragraph" w:styleId="21">
    <w:name w:val="Body Text Indent 2"/>
    <w:basedOn w:val="1"/>
    <w:link w:val="54"/>
    <w:qFormat/>
    <w:uiPriority w:val="0"/>
    <w:pPr>
      <w:spacing w:line="480" w:lineRule="exact"/>
      <w:ind w:firstLine="241" w:firstLineChars="100"/>
      <w:jc w:val="left"/>
    </w:pPr>
    <w:rPr>
      <w:rFonts w:ascii="黑体" w:hAnsi="宋体" w:eastAsia="黑体"/>
      <w:b/>
      <w:sz w:val="24"/>
    </w:rPr>
  </w:style>
  <w:style w:type="paragraph" w:styleId="22">
    <w:name w:val="Balloon Text"/>
    <w:basedOn w:val="1"/>
    <w:link w:val="77"/>
    <w:qFormat/>
    <w:uiPriority w:val="0"/>
    <w:rPr>
      <w:rFonts w:ascii="Times New Roman"/>
      <w:bCs w:val="0"/>
      <w:sz w:val="18"/>
      <w:szCs w:val="18"/>
    </w:rPr>
  </w:style>
  <w:style w:type="paragraph" w:styleId="23">
    <w:name w:val="footer"/>
    <w:basedOn w:val="1"/>
    <w:link w:val="64"/>
    <w:qFormat/>
    <w:uiPriority w:val="99"/>
    <w:pPr>
      <w:tabs>
        <w:tab w:val="center" w:pos="4153"/>
        <w:tab w:val="right" w:pos="8306"/>
      </w:tabs>
      <w:snapToGrid w:val="0"/>
      <w:jc w:val="left"/>
    </w:pPr>
    <w:rPr>
      <w:rFonts w:ascii="Times New Roman"/>
      <w:bCs w:val="0"/>
      <w:sz w:val="18"/>
      <w:szCs w:val="18"/>
    </w:rPr>
  </w:style>
  <w:style w:type="paragraph" w:styleId="24">
    <w:name w:val="header"/>
    <w:basedOn w:val="1"/>
    <w:link w:val="65"/>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5">
    <w:name w:val="toc 1"/>
    <w:basedOn w:val="1"/>
    <w:next w:val="1"/>
    <w:qFormat/>
    <w:uiPriority w:val="39"/>
  </w:style>
  <w:style w:type="paragraph" w:styleId="26">
    <w:name w:val="Subtitle"/>
    <w:basedOn w:val="1"/>
    <w:next w:val="1"/>
    <w:link w:val="78"/>
    <w:qFormat/>
    <w:uiPriority w:val="0"/>
    <w:pPr>
      <w:spacing w:before="240" w:after="60" w:line="312" w:lineRule="auto"/>
      <w:jc w:val="center"/>
      <w:outlineLvl w:val="1"/>
    </w:pPr>
    <w:rPr>
      <w:rFonts w:ascii="Cambria" w:hAnsi="Cambria"/>
      <w:b/>
      <w:kern w:val="28"/>
      <w:sz w:val="32"/>
      <w:szCs w:val="32"/>
    </w:rPr>
  </w:style>
  <w:style w:type="paragraph" w:styleId="27">
    <w:name w:val="List"/>
    <w:basedOn w:val="1"/>
    <w:qFormat/>
    <w:uiPriority w:val="0"/>
    <w:pPr>
      <w:ind w:left="200" w:hanging="200" w:hangingChars="200"/>
    </w:pPr>
    <w:rPr>
      <w:rFonts w:ascii="Times New Roman"/>
      <w:bCs w:val="0"/>
      <w:sz w:val="21"/>
    </w:rPr>
  </w:style>
  <w:style w:type="paragraph" w:styleId="28">
    <w:name w:val="Body Text Indent 3"/>
    <w:basedOn w:val="1"/>
    <w:link w:val="74"/>
    <w:qFormat/>
    <w:uiPriority w:val="0"/>
    <w:pPr>
      <w:spacing w:line="360" w:lineRule="auto"/>
      <w:ind w:firstLine="480" w:firstLineChars="200"/>
    </w:pPr>
    <w:rPr>
      <w:rFonts w:hAnsi="宋体"/>
      <w:bCs w:val="0"/>
      <w:sz w:val="24"/>
      <w:szCs w:val="20"/>
    </w:rPr>
  </w:style>
  <w:style w:type="paragraph" w:styleId="29">
    <w:name w:val="toc 2"/>
    <w:basedOn w:val="1"/>
    <w:next w:val="1"/>
    <w:qFormat/>
    <w:uiPriority w:val="39"/>
    <w:pPr>
      <w:tabs>
        <w:tab w:val="right" w:leader="dot" w:pos="8857"/>
      </w:tabs>
      <w:spacing w:line="360" w:lineRule="auto"/>
      <w:ind w:left="560" w:leftChars="200"/>
    </w:pPr>
  </w:style>
  <w:style w:type="paragraph" w:styleId="30">
    <w:name w:val="Body Text 2"/>
    <w:basedOn w:val="1"/>
    <w:link w:val="61"/>
    <w:qFormat/>
    <w:uiPriority w:val="0"/>
    <w:pPr>
      <w:spacing w:after="120" w:line="480" w:lineRule="auto"/>
    </w:pPr>
  </w:style>
  <w:style w:type="paragraph" w:styleId="31">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2">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3">
    <w:name w:val="Title"/>
    <w:basedOn w:val="1"/>
    <w:next w:val="1"/>
    <w:link w:val="75"/>
    <w:qFormat/>
    <w:uiPriority w:val="0"/>
    <w:pPr>
      <w:spacing w:before="240" w:after="60"/>
      <w:jc w:val="left"/>
      <w:outlineLvl w:val="0"/>
    </w:pPr>
    <w:rPr>
      <w:rFonts w:ascii="Cambria" w:hAnsi="Cambria"/>
      <w:b/>
      <w:szCs w:val="32"/>
    </w:rPr>
  </w:style>
  <w:style w:type="paragraph" w:styleId="34">
    <w:name w:val="annotation subject"/>
    <w:basedOn w:val="12"/>
    <w:next w:val="12"/>
    <w:qFormat/>
    <w:uiPriority w:val="0"/>
    <w:rPr>
      <w:b/>
    </w:rPr>
  </w:style>
  <w:style w:type="paragraph" w:styleId="35">
    <w:name w:val="Body Text First Indent 2"/>
    <w:basedOn w:val="14"/>
    <w:next w:val="1"/>
    <w:qFormat/>
    <w:uiPriority w:val="99"/>
    <w:pPr>
      <w:ind w:firstLine="42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Emphasis"/>
    <w:qFormat/>
    <w:uiPriority w:val="0"/>
  </w:style>
  <w:style w:type="character" w:styleId="43">
    <w:name w:val="line number"/>
    <w:basedOn w:val="38"/>
    <w:qFormat/>
    <w:uiPriority w:val="0"/>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paragraph" w:styleId="46">
    <w:name w:val="List Paragraph"/>
    <w:basedOn w:val="1"/>
    <w:link w:val="55"/>
    <w:qFormat/>
    <w:uiPriority w:val="34"/>
    <w:pPr>
      <w:ind w:firstLine="420" w:firstLineChars="200"/>
    </w:pPr>
    <w:rPr>
      <w:rFonts w:ascii="Times New Roman"/>
      <w:bCs w:val="0"/>
      <w:sz w:val="21"/>
      <w:szCs w:val="20"/>
    </w:rPr>
  </w:style>
  <w:style w:type="paragraph" w:customStyle="1" w:styleId="47">
    <w:name w:val="样式 样式 左侧:  2 字符 + 左侧:  0.85 厘米 首行缩进:  2 字符1"/>
    <w:basedOn w:val="1"/>
    <w:qFormat/>
    <w:uiPriority w:val="0"/>
    <w:pPr>
      <w:ind w:left="482" w:firstLine="200" w:firstLineChars="200"/>
    </w:pPr>
    <w:rPr>
      <w:rFonts w:cs="宋体"/>
      <w:szCs w:val="20"/>
    </w:rPr>
  </w:style>
  <w:style w:type="paragraph" w:customStyle="1" w:styleId="48">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4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0">
    <w:name w:val="unnamed11"/>
    <w:qFormat/>
    <w:uiPriority w:val="0"/>
    <w:rPr>
      <w:spacing w:val="340"/>
      <w:sz w:val="18"/>
      <w:szCs w:val="18"/>
    </w:rPr>
  </w:style>
  <w:style w:type="character" w:customStyle="1" w:styleId="51">
    <w:name w:val="正文文本 字符"/>
    <w:link w:val="13"/>
    <w:qFormat/>
    <w:uiPriority w:val="0"/>
    <w:rPr>
      <w:rFonts w:ascii="宋体" w:hAnsi="宋体"/>
      <w:bCs/>
      <w:kern w:val="2"/>
      <w:sz w:val="32"/>
    </w:rPr>
  </w:style>
  <w:style w:type="character" w:customStyle="1" w:styleId="52">
    <w:name w:val="正文文本缩进 字符"/>
    <w:link w:val="14"/>
    <w:qFormat/>
    <w:uiPriority w:val="0"/>
    <w:rPr>
      <w:rFonts w:ascii="宋体"/>
      <w:kern w:val="2"/>
      <w:sz w:val="28"/>
      <w:szCs w:val="24"/>
    </w:rPr>
  </w:style>
  <w:style w:type="character" w:customStyle="1" w:styleId="53">
    <w:name w:val="14"/>
    <w:basedOn w:val="38"/>
    <w:qFormat/>
    <w:uiPriority w:val="0"/>
  </w:style>
  <w:style w:type="character" w:customStyle="1" w:styleId="54">
    <w:name w:val="正文文本缩进 2 字符"/>
    <w:link w:val="21"/>
    <w:qFormat/>
    <w:uiPriority w:val="0"/>
    <w:rPr>
      <w:rFonts w:ascii="黑体" w:hAnsi="宋体" w:eastAsia="黑体"/>
      <w:b/>
      <w:bCs/>
      <w:kern w:val="2"/>
      <w:sz w:val="24"/>
      <w:szCs w:val="24"/>
      <w:lang w:val="en-US" w:eastAsia="zh-CN"/>
    </w:rPr>
  </w:style>
  <w:style w:type="character" w:customStyle="1" w:styleId="55">
    <w:name w:val="列表段落 字符"/>
    <w:link w:val="46"/>
    <w:qFormat/>
    <w:uiPriority w:val="34"/>
    <w:rPr>
      <w:kern w:val="2"/>
      <w:sz w:val="21"/>
    </w:rPr>
  </w:style>
  <w:style w:type="character" w:customStyle="1" w:styleId="56">
    <w:name w:val="Char Char6"/>
    <w:qFormat/>
    <w:uiPriority w:val="0"/>
    <w:rPr>
      <w:rFonts w:ascii="宋体" w:hAnsi="宋体" w:eastAsia="宋体"/>
      <w:kern w:val="2"/>
      <w:sz w:val="24"/>
      <w:lang w:val="en-US" w:eastAsia="zh-CN" w:bidi="ar-SA"/>
    </w:rPr>
  </w:style>
  <w:style w:type="character" w:customStyle="1" w:styleId="57">
    <w:name w:val="Char Char"/>
    <w:qFormat/>
    <w:uiPriority w:val="0"/>
    <w:rPr>
      <w:rFonts w:ascii="宋体" w:hAnsi="宋体" w:eastAsia="宋体" w:cs="宋体"/>
      <w:sz w:val="24"/>
      <w:szCs w:val="24"/>
      <w:lang w:val="en-US" w:eastAsia="zh-CN" w:bidi="ar-SA"/>
    </w:rPr>
  </w:style>
  <w:style w:type="character" w:customStyle="1" w:styleId="58">
    <w:name w:val="标题 4 字符"/>
    <w:link w:val="5"/>
    <w:qFormat/>
    <w:uiPriority w:val="0"/>
    <w:rPr>
      <w:rFonts w:ascii="Cambria" w:hAnsi="Cambria" w:eastAsia="宋体" w:cs="Times New Roman"/>
      <w:b/>
      <w:bCs/>
      <w:kern w:val="2"/>
      <w:sz w:val="28"/>
      <w:szCs w:val="28"/>
    </w:rPr>
  </w:style>
  <w:style w:type="character" w:customStyle="1" w:styleId="59">
    <w:name w:val="样式 仿宋"/>
    <w:qFormat/>
    <w:uiPriority w:val="0"/>
    <w:rPr>
      <w:rFonts w:ascii="仿宋" w:hAnsi="仿宋" w:eastAsia="仿宋"/>
      <w:kern w:val="1"/>
    </w:rPr>
  </w:style>
  <w:style w:type="character" w:customStyle="1" w:styleId="60">
    <w:name w:val="ziti1"/>
    <w:basedOn w:val="38"/>
    <w:qFormat/>
    <w:uiPriority w:val="0"/>
  </w:style>
  <w:style w:type="character" w:customStyle="1" w:styleId="61">
    <w:name w:val="正文文本 2 字符"/>
    <w:link w:val="30"/>
    <w:qFormat/>
    <w:uiPriority w:val="0"/>
    <w:rPr>
      <w:rFonts w:ascii="宋体"/>
      <w:bCs/>
      <w:kern w:val="2"/>
      <w:sz w:val="28"/>
      <w:szCs w:val="24"/>
    </w:rPr>
  </w:style>
  <w:style w:type="character" w:customStyle="1" w:styleId="62">
    <w:name w:val="HTML 预设格式 字符"/>
    <w:link w:val="31"/>
    <w:qFormat/>
    <w:uiPriority w:val="0"/>
    <w:rPr>
      <w:rFonts w:ascii="宋体" w:hAnsi="宋体" w:cs="宋体"/>
      <w:sz w:val="24"/>
      <w:szCs w:val="24"/>
    </w:rPr>
  </w:style>
  <w:style w:type="character" w:customStyle="1" w:styleId="63">
    <w:name w:val="文档结构图 字符"/>
    <w:link w:val="10"/>
    <w:qFormat/>
    <w:uiPriority w:val="99"/>
    <w:rPr>
      <w:rFonts w:ascii="宋体"/>
      <w:bCs/>
      <w:kern w:val="2"/>
      <w:sz w:val="18"/>
      <w:szCs w:val="18"/>
    </w:rPr>
  </w:style>
  <w:style w:type="character" w:customStyle="1" w:styleId="64">
    <w:name w:val="页脚 字符"/>
    <w:link w:val="23"/>
    <w:qFormat/>
    <w:uiPriority w:val="99"/>
    <w:rPr>
      <w:kern w:val="2"/>
      <w:sz w:val="18"/>
      <w:szCs w:val="18"/>
    </w:rPr>
  </w:style>
  <w:style w:type="character" w:customStyle="1" w:styleId="65">
    <w:name w:val="页眉 字符"/>
    <w:link w:val="24"/>
    <w:qFormat/>
    <w:uiPriority w:val="99"/>
    <w:rPr>
      <w:kern w:val="2"/>
      <w:sz w:val="18"/>
      <w:szCs w:val="18"/>
    </w:rPr>
  </w:style>
  <w:style w:type="character" w:customStyle="1" w:styleId="66">
    <w:name w:val="日期 字符"/>
    <w:link w:val="20"/>
    <w:qFormat/>
    <w:uiPriority w:val="99"/>
    <w:rPr>
      <w:rFonts w:ascii="宋体"/>
      <w:bCs/>
      <w:kern w:val="2"/>
      <w:sz w:val="28"/>
      <w:szCs w:val="24"/>
    </w:rPr>
  </w:style>
  <w:style w:type="character" w:customStyle="1" w:styleId="67">
    <w:name w:val="标题 1 字符"/>
    <w:link w:val="2"/>
    <w:qFormat/>
    <w:uiPriority w:val="0"/>
    <w:rPr>
      <w:rFonts w:ascii="宋体"/>
      <w:b/>
      <w:bCs/>
      <w:kern w:val="44"/>
      <w:sz w:val="36"/>
      <w:szCs w:val="44"/>
    </w:rPr>
  </w:style>
  <w:style w:type="character" w:customStyle="1" w:styleId="68">
    <w:name w:val="样式3 Char"/>
    <w:link w:val="69"/>
    <w:qFormat/>
    <w:uiPriority w:val="0"/>
    <w:rPr>
      <w:rFonts w:ascii="宋体" w:hAnsi="宋体"/>
      <w:kern w:val="2"/>
      <w:sz w:val="21"/>
      <w:szCs w:val="24"/>
    </w:rPr>
  </w:style>
  <w:style w:type="paragraph" w:customStyle="1" w:styleId="69">
    <w:name w:val="样式3"/>
    <w:basedOn w:val="1"/>
    <w:link w:val="68"/>
    <w:qFormat/>
    <w:uiPriority w:val="0"/>
    <w:rPr>
      <w:rFonts w:hAnsi="宋体"/>
      <w:bCs w:val="0"/>
      <w:sz w:val="21"/>
    </w:rPr>
  </w:style>
  <w:style w:type="character" w:customStyle="1" w:styleId="70">
    <w:name w:val="标题 2 字符"/>
    <w:link w:val="3"/>
    <w:qFormat/>
    <w:uiPriority w:val="0"/>
    <w:rPr>
      <w:rFonts w:ascii="宋体" w:hAnsi="宋体" w:cs="宋体"/>
      <w:b/>
      <w:bCs/>
      <w:sz w:val="28"/>
      <w:szCs w:val="36"/>
    </w:rPr>
  </w:style>
  <w:style w:type="character" w:customStyle="1" w:styleId="71">
    <w:name w:val="纯文本 字符"/>
    <w:link w:val="19"/>
    <w:qFormat/>
    <w:uiPriority w:val="0"/>
    <w:rPr>
      <w:rFonts w:ascii="宋体" w:hAnsi="Courier New"/>
      <w:kern w:val="2"/>
      <w:sz w:val="21"/>
    </w:rPr>
  </w:style>
  <w:style w:type="character" w:customStyle="1" w:styleId="72">
    <w:name w:val="2级标题 Char"/>
    <w:link w:val="73"/>
    <w:qFormat/>
    <w:uiPriority w:val="0"/>
    <w:rPr>
      <w:rFonts w:ascii="宋体" w:hAnsi="宋体"/>
      <w:b/>
      <w:bCs/>
      <w:color w:val="000000"/>
      <w:kern w:val="2"/>
      <w:sz w:val="24"/>
      <w:szCs w:val="24"/>
    </w:rPr>
  </w:style>
  <w:style w:type="paragraph" w:customStyle="1" w:styleId="73">
    <w:name w:val="2级标题"/>
    <w:basedOn w:val="1"/>
    <w:link w:val="72"/>
    <w:qFormat/>
    <w:uiPriority w:val="0"/>
    <w:pPr>
      <w:spacing w:line="480" w:lineRule="exact"/>
      <w:ind w:firstLine="482" w:firstLineChars="200"/>
    </w:pPr>
    <w:rPr>
      <w:rFonts w:hAnsi="宋体"/>
      <w:b/>
      <w:color w:val="000000"/>
      <w:sz w:val="24"/>
    </w:rPr>
  </w:style>
  <w:style w:type="character" w:customStyle="1" w:styleId="74">
    <w:name w:val="正文文本缩进 3 字符"/>
    <w:link w:val="28"/>
    <w:qFormat/>
    <w:uiPriority w:val="0"/>
    <w:rPr>
      <w:rFonts w:ascii="宋体" w:hAnsi="宋体"/>
      <w:kern w:val="2"/>
      <w:sz w:val="24"/>
    </w:rPr>
  </w:style>
  <w:style w:type="character" w:customStyle="1" w:styleId="75">
    <w:name w:val="标题 字符"/>
    <w:link w:val="33"/>
    <w:qFormat/>
    <w:uiPriority w:val="0"/>
    <w:rPr>
      <w:rFonts w:ascii="Cambria" w:hAnsi="Cambria"/>
      <w:b/>
      <w:bCs/>
      <w:kern w:val="2"/>
      <w:sz w:val="28"/>
      <w:szCs w:val="32"/>
    </w:rPr>
  </w:style>
  <w:style w:type="character" w:customStyle="1" w:styleId="76">
    <w:name w:val="标题 3 字符"/>
    <w:link w:val="4"/>
    <w:qFormat/>
    <w:uiPriority w:val="0"/>
    <w:rPr>
      <w:rFonts w:eastAsia="黑体"/>
      <w:bCs/>
      <w:kern w:val="2"/>
      <w:sz w:val="24"/>
      <w:szCs w:val="32"/>
    </w:rPr>
  </w:style>
  <w:style w:type="character" w:customStyle="1" w:styleId="77">
    <w:name w:val="批注框文本 字符"/>
    <w:link w:val="22"/>
    <w:qFormat/>
    <w:uiPriority w:val="0"/>
    <w:rPr>
      <w:kern w:val="2"/>
      <w:sz w:val="18"/>
      <w:szCs w:val="18"/>
    </w:rPr>
  </w:style>
  <w:style w:type="character" w:customStyle="1" w:styleId="78">
    <w:name w:val="副标题 字符"/>
    <w:link w:val="26"/>
    <w:qFormat/>
    <w:uiPriority w:val="0"/>
    <w:rPr>
      <w:rFonts w:ascii="Cambria" w:hAnsi="Cambria" w:cs="Times New Roman"/>
      <w:b/>
      <w:bCs/>
      <w:kern w:val="28"/>
      <w:sz w:val="32"/>
      <w:szCs w:val="32"/>
    </w:rPr>
  </w:style>
  <w:style w:type="character" w:customStyle="1" w:styleId="79">
    <w:name w:val="font14px1"/>
    <w:qFormat/>
    <w:uiPriority w:val="0"/>
    <w:rPr>
      <w:sz w:val="21"/>
      <w:szCs w:val="21"/>
    </w:rPr>
  </w:style>
  <w:style w:type="character" w:customStyle="1" w:styleId="80">
    <w:name w:val="apple-style-span"/>
    <w:basedOn w:val="38"/>
    <w:qFormat/>
    <w:uiPriority w:val="0"/>
  </w:style>
  <w:style w:type="paragraph" w:customStyle="1" w:styleId="81">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3">
    <w:name w:val="font9"/>
    <w:basedOn w:val="1"/>
    <w:qFormat/>
    <w:uiPriority w:val="0"/>
    <w:pPr>
      <w:widowControl/>
      <w:spacing w:before="100" w:beforeAutospacing="1" w:after="100" w:afterAutospacing="1"/>
      <w:jc w:val="left"/>
    </w:pPr>
    <w:rPr>
      <w:rFonts w:ascii="Times New Roman"/>
      <w:bCs w:val="0"/>
      <w:kern w:val="0"/>
      <w:sz w:val="20"/>
      <w:szCs w:val="20"/>
    </w:rPr>
  </w:style>
  <w:style w:type="paragraph" w:customStyle="1" w:styleId="8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5">
    <w:name w:val="ÕýÎÄ"/>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6">
    <w:name w:val="Char Char1 Char Char"/>
    <w:basedOn w:val="1"/>
    <w:qFormat/>
    <w:uiPriority w:val="0"/>
    <w:rPr>
      <w:rFonts w:ascii="Tahoma" w:hAnsi="Tahoma"/>
      <w:bCs w:val="0"/>
      <w:sz w:val="24"/>
      <w:szCs w:val="20"/>
    </w:rPr>
  </w:style>
  <w:style w:type="paragraph" w:customStyle="1" w:styleId="87">
    <w:name w:val="默认段落字体 Para Char Char Char Char Char Char Char Char Char Char Char Char Char Char Char Char"/>
    <w:basedOn w:val="1"/>
    <w:qFormat/>
    <w:uiPriority w:val="0"/>
    <w:rPr>
      <w:rFonts w:ascii="Tahoma" w:hAnsi="Tahoma"/>
      <w:bCs w:val="0"/>
      <w:sz w:val="24"/>
      <w:szCs w:val="20"/>
    </w:rPr>
  </w:style>
  <w:style w:type="paragraph" w:customStyle="1" w:styleId="88">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89">
    <w:name w:val="p0"/>
    <w:basedOn w:val="1"/>
    <w:qFormat/>
    <w:uiPriority w:val="0"/>
    <w:pPr>
      <w:widowControl/>
    </w:pPr>
    <w:rPr>
      <w:rFonts w:ascii="Calibri" w:hAnsi="Calibri" w:cs="宋体"/>
      <w:bCs w:val="0"/>
      <w:kern w:val="0"/>
      <w:sz w:val="21"/>
      <w:szCs w:val="21"/>
    </w:rPr>
  </w:style>
  <w:style w:type="paragraph" w:customStyle="1" w:styleId="90">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91">
    <w:name w:val="font5"/>
    <w:basedOn w:val="1"/>
    <w:qFormat/>
    <w:uiPriority w:val="0"/>
    <w:pPr>
      <w:widowControl/>
      <w:spacing w:before="100" w:beforeAutospacing="1" w:after="100" w:afterAutospacing="1"/>
      <w:jc w:val="left"/>
    </w:pPr>
    <w:rPr>
      <w:rFonts w:hint="eastAsia" w:hAnsi="宋体"/>
      <w:bCs w:val="0"/>
      <w:kern w:val="0"/>
      <w:sz w:val="24"/>
    </w:rPr>
  </w:style>
  <w:style w:type="paragraph" w:customStyle="1" w:styleId="92">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4">
    <w:name w:val="Char1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5">
    <w:name w:val="列出段落2"/>
    <w:basedOn w:val="1"/>
    <w:qFormat/>
    <w:uiPriority w:val="34"/>
    <w:pPr>
      <w:widowControl/>
      <w:spacing w:before="100" w:beforeAutospacing="1" w:after="100" w:afterAutospacing="1"/>
      <w:jc w:val="left"/>
    </w:pPr>
    <w:rPr>
      <w:rFonts w:hAnsi="宋体" w:cs="宋体"/>
      <w:bCs w:val="0"/>
      <w:kern w:val="0"/>
      <w:sz w:val="24"/>
    </w:rPr>
  </w:style>
  <w:style w:type="paragraph" w:customStyle="1" w:styleId="96">
    <w:name w:val="批注框文本1"/>
    <w:basedOn w:val="1"/>
    <w:qFormat/>
    <w:uiPriority w:val="0"/>
    <w:rPr>
      <w:rFonts w:hint="eastAsia" w:ascii="Times New Roman"/>
      <w:bCs w:val="0"/>
      <w:sz w:val="18"/>
      <w:szCs w:val="20"/>
    </w:rPr>
  </w:style>
  <w:style w:type="paragraph" w:customStyle="1" w:styleId="97">
    <w:name w:val="font8"/>
    <w:basedOn w:val="1"/>
    <w:qFormat/>
    <w:uiPriority w:val="0"/>
    <w:pPr>
      <w:widowControl/>
      <w:spacing w:before="100" w:beforeAutospacing="1" w:after="100" w:afterAutospacing="1"/>
      <w:jc w:val="left"/>
    </w:pPr>
    <w:rPr>
      <w:rFonts w:hint="eastAsia" w:hAnsi="宋体"/>
      <w:bCs w:val="0"/>
      <w:kern w:val="0"/>
      <w:sz w:val="20"/>
      <w:szCs w:val="20"/>
    </w:rPr>
  </w:style>
  <w:style w:type="paragraph" w:customStyle="1" w:styleId="9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99">
    <w:name w:val="标准"/>
    <w:basedOn w:val="1"/>
    <w:qFormat/>
    <w:uiPriority w:val="0"/>
    <w:pPr>
      <w:adjustRightInd w:val="0"/>
      <w:spacing w:before="120" w:after="120" w:line="312" w:lineRule="atLeast"/>
    </w:pPr>
    <w:rPr>
      <w:bCs w:val="0"/>
      <w:kern w:val="0"/>
      <w:sz w:val="21"/>
      <w:szCs w:val="20"/>
    </w:rPr>
  </w:style>
  <w:style w:type="paragraph" w:customStyle="1" w:styleId="100">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1">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2">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5">
    <w:name w:val="列出段落11"/>
    <w:basedOn w:val="1"/>
    <w:qFormat/>
    <w:uiPriority w:val="34"/>
    <w:pPr>
      <w:ind w:firstLine="420" w:firstLineChars="200"/>
    </w:pPr>
    <w:rPr>
      <w:rFonts w:ascii="Calibri" w:hAnsi="Calibri"/>
      <w:bCs w:val="0"/>
      <w:sz w:val="21"/>
    </w:rPr>
  </w:style>
  <w:style w:type="paragraph" w:customStyle="1" w:styleId="106">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08">
    <w:name w:val="Char Char Char Char Char Char Char"/>
    <w:basedOn w:val="1"/>
    <w:qFormat/>
    <w:uiPriority w:val="0"/>
    <w:rPr>
      <w:rFonts w:ascii="Tahoma" w:hAnsi="Tahoma" w:cs="仿宋_GB2312"/>
      <w:bCs w:val="0"/>
      <w:sz w:val="24"/>
      <w:szCs w:val="28"/>
    </w:rPr>
  </w:style>
  <w:style w:type="paragraph" w:customStyle="1" w:styleId="109">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10">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2">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3">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4">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5">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6">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17">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18">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1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20">
    <w:name w:val="编号行"/>
    <w:basedOn w:val="1"/>
    <w:qFormat/>
    <w:uiPriority w:val="0"/>
    <w:pPr>
      <w:spacing w:line="500" w:lineRule="exact"/>
      <w:jc w:val="left"/>
    </w:pPr>
    <w:rPr>
      <w:rFonts w:hAnsi="宋体" w:cs="宋体"/>
      <w:bCs w:val="0"/>
      <w:sz w:val="24"/>
      <w:lang w:bidi="th-TH"/>
    </w:rPr>
  </w:style>
  <w:style w:type="paragraph" w:customStyle="1" w:styleId="121">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3">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5">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6">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27">
    <w:name w:val="潘"/>
    <w:basedOn w:val="1"/>
    <w:qFormat/>
    <w:uiPriority w:val="0"/>
    <w:pPr>
      <w:snapToGrid w:val="0"/>
      <w:spacing w:line="240" w:lineRule="atLeast"/>
      <w:jc w:val="left"/>
    </w:pPr>
    <w:rPr>
      <w:rFonts w:ascii="Arial" w:hAnsi="Arial" w:eastAsia="楷体_GB2312"/>
      <w:b/>
      <w:sz w:val="21"/>
    </w:rPr>
  </w:style>
  <w:style w:type="paragraph" w:customStyle="1" w:styleId="128">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3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3">
    <w:name w:val="Char1"/>
    <w:basedOn w:val="1"/>
    <w:qFormat/>
    <w:uiPriority w:val="0"/>
    <w:rPr>
      <w:rFonts w:ascii="仿宋_GB2312" w:eastAsia="仿宋_GB2312"/>
      <w:b/>
      <w:bCs w:val="0"/>
      <w:sz w:val="32"/>
      <w:szCs w:val="32"/>
    </w:rPr>
  </w:style>
  <w:style w:type="character" w:customStyle="1" w:styleId="134">
    <w:name w:val="批注文字 字符"/>
    <w:link w:val="12"/>
    <w:qFormat/>
    <w:uiPriority w:val="0"/>
    <w:rPr>
      <w:rFonts w:ascii="宋体"/>
      <w:bCs/>
      <w:kern w:val="2"/>
      <w:sz w:val="28"/>
      <w:szCs w:val="24"/>
    </w:rPr>
  </w:style>
  <w:style w:type="paragraph" w:customStyle="1" w:styleId="135">
    <w:name w:val="样式 首行缩进:  2 字符"/>
    <w:basedOn w:val="1"/>
    <w:qFormat/>
    <w:uiPriority w:val="0"/>
    <w:pPr>
      <w:ind w:firstLine="560"/>
    </w:pPr>
    <w:rPr>
      <w:rFonts w:eastAsia="仿宋_GB2312" w:cs="宋体"/>
      <w:sz w:val="24"/>
      <w:szCs w:val="20"/>
    </w:rPr>
  </w:style>
  <w:style w:type="paragraph" w:customStyle="1" w:styleId="136">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Heading2"/>
    <w:basedOn w:val="1"/>
    <w:qFormat/>
    <w:uiPriority w:val="0"/>
    <w:pPr>
      <w:spacing w:beforeAutospacing="1" w:afterAutospacing="1"/>
      <w:jc w:val="left"/>
    </w:pPr>
    <w:rPr>
      <w:b/>
      <w:kern w:val="0"/>
      <w:szCs w:val="36"/>
    </w:rPr>
  </w:style>
  <w:style w:type="character" w:customStyle="1" w:styleId="138">
    <w:name w:val="NormalCharacter"/>
    <w:qFormat/>
    <w:uiPriority w:val="0"/>
  </w:style>
  <w:style w:type="paragraph" w:customStyle="1" w:styleId="139">
    <w:name w:val="列出段落3"/>
    <w:basedOn w:val="1"/>
    <w:qFormat/>
    <w:uiPriority w:val="99"/>
    <w:pPr>
      <w:ind w:firstLine="420" w:firstLineChars="200"/>
    </w:pPr>
  </w:style>
  <w:style w:type="paragraph" w:customStyle="1" w:styleId="140">
    <w:name w:val="样式 标题 2 + 宋体 五号 非加粗 黑色"/>
    <w:basedOn w:val="3"/>
    <w:qFormat/>
    <w:uiPriority w:val="0"/>
    <w:pPr>
      <w:numPr>
        <w:ilvl w:val="1"/>
        <w:numId w:val="1"/>
      </w:numPr>
      <w:spacing w:line="416" w:lineRule="atLeast"/>
    </w:pPr>
    <w:rPr>
      <w:b w:val="0"/>
      <w:bCs w:val="0"/>
      <w:color w:val="000000"/>
      <w:kern w:val="2"/>
      <w:sz w:val="21"/>
    </w:rPr>
  </w:style>
  <w:style w:type="paragraph" w:customStyle="1" w:styleId="141">
    <w:name w:val="样式29"/>
    <w:basedOn w:val="142"/>
    <w:qFormat/>
    <w:uiPriority w:val="0"/>
    <w:pPr>
      <w:widowControl/>
      <w:jc w:val="left"/>
    </w:pPr>
    <w:rPr>
      <w:rFonts w:eastAsia="楷体_GB2312"/>
    </w:rPr>
  </w:style>
  <w:style w:type="paragraph" w:customStyle="1" w:styleId="142">
    <w:name w:val="样式9 Char"/>
    <w:basedOn w:val="1"/>
    <w:qFormat/>
    <w:uiPriority w:val="99"/>
    <w:pPr>
      <w:spacing w:line="440" w:lineRule="exact"/>
      <w:ind w:firstLine="200" w:firstLineChars="200"/>
    </w:pPr>
    <w:rPr>
      <w:spacing w:val="6"/>
      <w:sz w:val="24"/>
    </w:rPr>
  </w:style>
  <w:style w:type="paragraph" w:customStyle="1" w:styleId="143">
    <w:name w:val="List Paragraph1"/>
    <w:basedOn w:val="1"/>
    <w:qFormat/>
    <w:uiPriority w:val="0"/>
    <w:pPr>
      <w:ind w:firstLine="420" w:firstLineChars="200"/>
    </w:pPr>
    <w:rPr>
      <w:rFonts w:ascii="Calibri" w:hAnsi="Calibri"/>
      <w:szCs w:val="22"/>
    </w:rPr>
  </w:style>
  <w:style w:type="paragraph" w:customStyle="1" w:styleId="144">
    <w:name w:val="xp正文"/>
    <w:basedOn w:val="1"/>
    <w:qFormat/>
    <w:uiPriority w:val="0"/>
    <w:pPr>
      <w:adjustRightInd w:val="0"/>
      <w:snapToGrid w:val="0"/>
      <w:spacing w:line="360" w:lineRule="auto"/>
      <w:ind w:firstLine="200" w:firstLineChars="200"/>
    </w:pPr>
    <w:rPr>
      <w:sz w:val="24"/>
    </w:rPr>
  </w:style>
  <w:style w:type="paragraph" w:customStyle="1" w:styleId="145">
    <w:name w:val="Table Text"/>
    <w:basedOn w:val="1"/>
    <w:semiHidden/>
    <w:qFormat/>
    <w:uiPriority w:val="0"/>
    <w:rPr>
      <w:rFonts w:ascii="仿宋" w:hAnsi="仿宋" w:eastAsia="仿宋" w:cs="仿宋"/>
      <w:sz w:val="22"/>
      <w:szCs w:val="22"/>
      <w:lang w:eastAsia="en-US"/>
    </w:rPr>
  </w:style>
  <w:style w:type="table" w:customStyle="1" w:styleId="14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58</Pages>
  <Words>24254</Words>
  <Characters>25536</Characters>
  <Lines>216</Lines>
  <Paragraphs>60</Paragraphs>
  <TotalTime>20</TotalTime>
  <ScaleCrop>false</ScaleCrop>
  <LinksUpToDate>false</LinksUpToDate>
  <CharactersWithSpaces>26661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橙橙</cp:lastModifiedBy>
  <cp:lastPrinted>2022-03-30T02:39:00Z</cp:lastPrinted>
  <dcterms:modified xsi:type="dcterms:W3CDTF">2023-07-10T10:32:25Z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15781C5502424D1A9F5A20D889A30F90_13</vt:lpwstr>
  </property>
</Properties>
</file>