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山东大学第二医院皮肤科设备一批采购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TCZX-HW-2023-054</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：2023年</w:t>
      </w:r>
      <w:r>
        <w:rPr>
          <w:rFonts w:hint="default" w:ascii="华文中宋" w:hAnsi="华文中宋" w:eastAsia="华文中宋" w:cs="华文中宋"/>
          <w:spacing w:val="11"/>
          <w:sz w:val="32"/>
          <w:szCs w:val="32"/>
          <w:highlight w:val="none"/>
          <w:lang w:val="en-US"/>
        </w:rPr>
        <w:t>8</w:t>
      </w:r>
      <w:r>
        <w:rPr>
          <w:rFonts w:hint="eastAsia" w:ascii="华文中宋" w:hAnsi="华文中宋" w:eastAsia="华文中宋" w:cs="华文中宋"/>
          <w:spacing w:val="11"/>
          <w:sz w:val="32"/>
          <w:szCs w:val="32"/>
          <w:highlight w:val="none"/>
        </w:rPr>
        <w:t>月</w:t>
      </w: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eastAsia" w:ascii="仿宋" w:hAnsi="仿宋" w:eastAsia="仿宋" w:cs="仿宋"/>
          <w:b/>
          <w:bCs/>
          <w:sz w:val="44"/>
          <w:szCs w:val="44"/>
          <w:highlight w:val="none"/>
        </w:rPr>
        <w:id w:val="147461592"/>
        <w:docPartObj>
          <w:docPartGallery w:val="Table of Contents"/>
          <w:docPartUnique/>
        </w:docPartObj>
      </w:sdtPr>
      <w:sdtEndPr>
        <w:rPr>
          <w:rFonts w:ascii="宋体" w:hAnsi="宋体" w:eastAsia="宋体"/>
          <w:b w:val="0"/>
          <w:bCs w:val="0"/>
          <w:sz w:val="44"/>
          <w:szCs w:val="44"/>
          <w:highlight w:val="none"/>
        </w:rPr>
      </w:sdtEndPr>
      <w:sdtContent>
        <w:p>
          <w:pPr>
            <w:pStyle w:val="3"/>
            <w:spacing w:before="120" w:after="120" w:line="360" w:lineRule="auto"/>
            <w:jc w:val="center"/>
            <w:rPr>
              <w:rFonts w:hint="eastAsia" w:ascii="仿宋" w:hAnsi="仿宋" w:eastAsia="仿宋" w:cs="仿宋"/>
              <w:kern w:val="2"/>
              <w:sz w:val="32"/>
            </w:rPr>
          </w:pPr>
          <w:bookmarkStart w:id="0" w:name="_Toc30324796"/>
          <w:r>
            <w:rPr>
              <w:rFonts w:hint="eastAsia" w:ascii="仿宋" w:hAnsi="仿宋" w:eastAsia="仿宋" w:cs="仿宋"/>
              <w:kern w:val="2"/>
              <w:sz w:val="32"/>
            </w:rPr>
            <w:t>诚信廉政承诺书</w:t>
          </w:r>
          <w:bookmarkEnd w:id="0"/>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 xml:space="preserve">为充分体现公开、公平、公正、诚信原则，共同维护招投标市场秩序，本单位在参与招投标过程中特作以下承诺： </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1．严格遵守国家及山东大学第二医院招标采购管理规定，保证在招投标活动中无任何违规、违纪、违法行为。</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2．不以各种名目向采购人、工作人员及其相关人员请客、送礼、赠送有价证券、提供回扣和行贿等。</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3.在与山东大学第二医院业务往来过程中无山东大学第二医院职工及其直系亲属参与或做出其他影响正常市场竞争秩序的行为。</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4．不以不正当手段向采购人谋取资格预审及投标的照顾。</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5．不以提供不正当利益等方式向标底编制、审查人员打听标底编制情况。</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6．在确定成交供应商前，不向评审专家打招呼谋求照顾，不与采购人就投标价格、投标方案等实质内容进行谈判。</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7．不与采购人或采购代理机构或其他供应商串通投标，损害国家利益、社会公共利益或者他人的合法权益。</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8．中标后，不向采购人及工作人员赠送感谢费、好处费等。</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9．合同履行过程中不以任何形式及手段进行违规、违纪、违法活动。</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10．所提供的一切材料都是真实、有效、合法的。</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11．不在开标后进行虚假恶意投诉。</w:t>
          </w:r>
        </w:p>
        <w:p>
          <w:pPr>
            <w:spacing w:line="440" w:lineRule="exact"/>
            <w:ind w:firstLine="616" w:firstLineChars="257"/>
            <w:rPr>
              <w:rFonts w:hint="eastAsia" w:ascii="仿宋" w:hAnsi="仿宋" w:eastAsia="仿宋" w:cs="仿宋"/>
              <w:sz w:val="24"/>
            </w:rPr>
          </w:pPr>
          <w:r>
            <w:rPr>
              <w:rFonts w:hint="eastAsia" w:ascii="仿宋" w:hAnsi="仿宋" w:eastAsia="仿宋" w:cs="仿宋"/>
              <w:sz w:val="24"/>
            </w:rPr>
            <w:t>12．主动接受、配合山东大学第二医院招标办公室及纪检监察部门的监督检查。</w:t>
          </w:r>
        </w:p>
        <w:p>
          <w:pPr>
            <w:spacing w:line="440" w:lineRule="exact"/>
            <w:rPr>
              <w:rFonts w:hint="eastAsia" w:ascii="仿宋" w:hAnsi="仿宋" w:eastAsia="仿宋" w:cs="仿宋"/>
            </w:rPr>
          </w:pPr>
          <w:r>
            <w:rPr>
              <w:rFonts w:hint="eastAsia" w:ascii="仿宋" w:hAnsi="仿宋" w:eastAsia="仿宋" w:cs="仿宋"/>
            </w:rPr>
            <w:t xml:space="preserve">      </w:t>
          </w:r>
        </w:p>
        <w:p>
          <w:pPr>
            <w:spacing w:line="440" w:lineRule="exact"/>
            <w:rPr>
              <w:rFonts w:hint="eastAsia" w:ascii="仿宋" w:hAnsi="仿宋" w:eastAsia="仿宋" w:cs="仿宋"/>
            </w:rPr>
          </w:pPr>
        </w:p>
        <w:p>
          <w:pPr>
            <w:spacing w:line="440" w:lineRule="exact"/>
            <w:rPr>
              <w:rFonts w:hint="eastAsia" w:ascii="仿宋" w:hAnsi="仿宋" w:eastAsia="仿宋" w:cs="仿宋"/>
              <w:sz w:val="24"/>
            </w:rPr>
          </w:pPr>
          <w:r>
            <w:rPr>
              <w:rFonts w:hint="eastAsia" w:ascii="仿宋" w:hAnsi="仿宋" w:eastAsia="仿宋" w:cs="仿宋"/>
              <w:sz w:val="24"/>
            </w:rPr>
            <w:t>承诺单位（盖章）：                      法人代表（签字或盖章）：</w:t>
          </w:r>
        </w:p>
        <w:p>
          <w:pPr>
            <w:spacing w:line="440" w:lineRule="exact"/>
            <w:rPr>
              <w:rFonts w:hint="eastAsia" w:ascii="仿宋" w:hAnsi="仿宋" w:eastAsia="仿宋" w:cs="仿宋"/>
              <w:sz w:val="24"/>
            </w:rPr>
          </w:pPr>
        </w:p>
        <w:p>
          <w:pPr>
            <w:spacing w:line="440" w:lineRule="exact"/>
            <w:rPr>
              <w:rFonts w:hint="eastAsia" w:ascii="仿宋" w:hAnsi="仿宋" w:eastAsia="仿宋" w:cs="仿宋"/>
            </w:rPr>
          </w:pPr>
        </w:p>
        <w:p>
          <w:pPr>
            <w:spacing w:line="440" w:lineRule="exact"/>
            <w:ind w:firstLine="6240" w:firstLineChars="2600"/>
            <w:rPr>
              <w:rFonts w:hint="eastAsia" w:ascii="仿宋" w:hAnsi="仿宋" w:eastAsia="仿宋" w:cs="仿宋"/>
              <w:b/>
              <w:sz w:val="24"/>
            </w:rPr>
          </w:pPr>
          <w:r>
            <w:rPr>
              <w:rFonts w:hint="eastAsia" w:ascii="仿宋" w:hAnsi="仿宋" w:eastAsia="仿宋" w:cs="仿宋"/>
              <w:sz w:val="24"/>
            </w:rPr>
            <w:t>年    月    日</w:t>
          </w:r>
        </w:p>
        <w:p>
          <w:pPr>
            <w:pStyle w:val="13"/>
            <w:spacing w:line="440" w:lineRule="exact"/>
            <w:rPr>
              <w:rFonts w:hint="eastAsia" w:ascii="仿宋" w:hAnsi="仿宋" w:eastAsia="仿宋" w:cs="仿宋"/>
              <w:b/>
              <w:sz w:val="24"/>
            </w:rPr>
          </w:pPr>
          <w:r>
            <w:rPr>
              <w:rFonts w:hint="eastAsia" w:ascii="仿宋" w:hAnsi="仿宋" w:eastAsia="仿宋" w:cs="仿宋"/>
              <w:b/>
              <w:sz w:val="24"/>
            </w:rPr>
            <w:t>（投标企业签章后</w:t>
          </w:r>
          <w:r>
            <w:rPr>
              <w:rFonts w:hint="eastAsia" w:ascii="仿宋" w:hAnsi="仿宋" w:eastAsia="仿宋" w:cs="仿宋"/>
              <w:b/>
              <w:sz w:val="24"/>
              <w:lang w:val="en-US" w:eastAsia="zh-CN"/>
            </w:rPr>
            <w:t>放在投标文件内容首页</w:t>
          </w:r>
          <w:r>
            <w:rPr>
              <w:rFonts w:hint="eastAsia" w:ascii="仿宋" w:hAnsi="仿宋" w:eastAsia="仿宋" w:cs="仿宋"/>
              <w:b/>
              <w:sz w:val="24"/>
            </w:rPr>
            <w:t>作为投标文件的一部分）</w:t>
          </w:r>
        </w:p>
        <w:p>
          <w:pPr>
            <w:rPr>
              <w:rFonts w:ascii="宋体" w:hAnsi="宋体" w:eastAsia="宋体"/>
              <w:b/>
              <w:bCs/>
              <w:sz w:val="44"/>
              <w:szCs w:val="44"/>
              <w:highlight w:val="none"/>
            </w:rPr>
          </w:pPr>
          <w:r>
            <w:rPr>
              <w:rFonts w:ascii="宋体" w:hAnsi="宋体" w:eastAsia="宋体"/>
              <w:b/>
              <w:bCs/>
              <w:sz w:val="44"/>
              <w:szCs w:val="44"/>
              <w:highlight w:val="none"/>
            </w:rPr>
            <w:br w:type="page"/>
          </w:r>
        </w:p>
        <w:p>
          <w:pPr>
            <w:spacing w:afterLines="100"/>
            <w:jc w:val="center"/>
            <w:rPr>
              <w:b/>
              <w:bCs/>
              <w:sz w:val="44"/>
              <w:szCs w:val="44"/>
              <w:highlight w:val="none"/>
            </w:rPr>
          </w:pPr>
          <w:r>
            <w:rPr>
              <w:rFonts w:ascii="宋体" w:hAnsi="宋体" w:eastAsia="宋体"/>
              <w:b/>
              <w:bCs/>
              <w:sz w:val="44"/>
              <w:szCs w:val="44"/>
              <w:highlight w:val="none"/>
            </w:rPr>
            <w:t>目录</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"_Toc21713" </w:instrText>
          </w:r>
          <w:r>
            <w:rPr>
              <w:highlight w:val="none"/>
            </w:rPr>
            <w:fldChar w:fldCharType="separate"/>
          </w:r>
          <w:r>
            <w:rPr>
              <w:rFonts w:hint="eastAsia" w:ascii="仿宋" w:hAnsi="仿宋" w:eastAsia="仿宋" w:cs="仿宋"/>
              <w:sz w:val="24"/>
              <w:szCs w:val="32"/>
              <w:highlight w:val="none"/>
            </w:rPr>
            <w:t>第一部分 招标公告</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_Toc21713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"_Toc23894" </w:instrText>
          </w:r>
          <w:r>
            <w:rPr>
              <w:highlight w:val="none"/>
            </w:rPr>
            <w:fldChar w:fldCharType="separate"/>
          </w:r>
          <w:r>
            <w:rPr>
              <w:rFonts w:hint="eastAsia" w:ascii="仿宋" w:hAnsi="仿宋" w:eastAsia="仿宋" w:cs="仿宋"/>
              <w:sz w:val="24"/>
              <w:szCs w:val="32"/>
              <w:highlight w:val="none"/>
            </w:rPr>
            <w:t>第二章 投标须知</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_Toc23894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"_Toc30943" </w:instrText>
          </w:r>
          <w:r>
            <w:rPr>
              <w:highlight w:val="none"/>
            </w:rPr>
            <w:fldChar w:fldCharType="separate"/>
          </w:r>
          <w:r>
            <w:rPr>
              <w:rFonts w:hint="eastAsia" w:ascii="仿宋" w:hAnsi="仿宋" w:eastAsia="仿宋" w:cs="仿宋"/>
              <w:sz w:val="24"/>
              <w:szCs w:val="52"/>
              <w:highlight w:val="none"/>
            </w:rPr>
            <w:t>供应商须知前附表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_Toc30943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"_Toc17782" </w:instrText>
          </w:r>
          <w:r>
            <w:rPr>
              <w:highlight w:val="none"/>
            </w:rPr>
            <w:fldChar w:fldCharType="separate"/>
          </w:r>
          <w:r>
            <w:rPr>
              <w:rFonts w:hint="eastAsia" w:ascii="仿宋" w:hAnsi="仿宋" w:eastAsia="仿宋" w:cs="仿宋"/>
              <w:sz w:val="24"/>
              <w:szCs w:val="52"/>
              <w:highlight w:val="none"/>
            </w:rPr>
            <w:t>供应商须知正文</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_Toc17782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"_Toc2534" </w:instrText>
          </w:r>
          <w:r>
            <w:rPr>
              <w:highlight w:val="none"/>
            </w:rPr>
            <w:fldChar w:fldCharType="separate"/>
          </w:r>
          <w:r>
            <w:rPr>
              <w:rFonts w:hint="eastAsia" w:ascii="仿宋" w:hAnsi="仿宋" w:eastAsia="仿宋" w:cs="仿宋"/>
              <w:sz w:val="24"/>
              <w:szCs w:val="32"/>
              <w:highlight w:val="none"/>
            </w:rPr>
            <w:t>第三章 评分办法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_Toc2534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"_Toc19583" </w:instrText>
          </w:r>
          <w:r>
            <w:rPr>
              <w:highlight w:val="none"/>
            </w:rPr>
            <w:fldChar w:fldCharType="separate"/>
          </w:r>
          <w:r>
            <w:rPr>
              <w:rFonts w:hint="eastAsia" w:ascii="仿宋" w:hAnsi="仿宋" w:eastAsia="仿宋" w:cs="仿宋"/>
              <w:sz w:val="24"/>
              <w:szCs w:val="32"/>
              <w:highlight w:val="none"/>
            </w:rPr>
            <w:t>一、 评标方法</w:t>
          </w:r>
          <w:r>
            <w:rPr>
              <w:rFonts w:hint="eastAsia" w:ascii="仿宋" w:hAnsi="仿宋" w:eastAsia="仿宋" w:cs="仿宋"/>
              <w:sz w:val="24"/>
              <w:szCs w:val="32"/>
              <w:highlight w:val="none"/>
            </w:rPr>
            <w:tab/>
          </w:r>
          <w:bookmarkStart w:id="69" w:name="_GoBack"/>
          <w:bookmarkEnd w:id="69"/>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_Toc19583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"_Toc4998" </w:instrText>
          </w:r>
          <w:r>
            <w:rPr>
              <w:highlight w:val="none"/>
            </w:rPr>
            <w:fldChar w:fldCharType="separate"/>
          </w:r>
          <w:r>
            <w:rPr>
              <w:rFonts w:hint="eastAsia" w:ascii="仿宋" w:hAnsi="仿宋" w:eastAsia="仿宋" w:cs="仿宋"/>
              <w:sz w:val="24"/>
              <w:szCs w:val="32"/>
              <w:highlight w:val="none"/>
            </w:rPr>
            <w:t>二、 评审细则</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_Toc4998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"_Toc23021" </w:instrText>
          </w:r>
          <w:r>
            <w:rPr>
              <w:highlight w:val="none"/>
            </w:rPr>
            <w:fldChar w:fldCharType="separate"/>
          </w:r>
          <w:r>
            <w:rPr>
              <w:rFonts w:hint="eastAsia" w:ascii="仿宋" w:hAnsi="仿宋" w:eastAsia="仿宋" w:cs="仿宋"/>
              <w:sz w:val="24"/>
              <w:szCs w:val="32"/>
              <w:highlight w:val="none"/>
            </w:rPr>
            <w:t>三、 评审执行的政府采购政策</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_Toc23021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"_Toc22715" </w:instrText>
          </w:r>
          <w:r>
            <w:rPr>
              <w:highlight w:val="none"/>
            </w:rPr>
            <w:fldChar w:fldCharType="separate"/>
          </w:r>
          <w:r>
            <w:rPr>
              <w:rFonts w:hint="eastAsia" w:ascii="仿宋" w:hAnsi="仿宋" w:eastAsia="仿宋" w:cs="仿宋"/>
              <w:sz w:val="24"/>
              <w:szCs w:val="32"/>
              <w:highlight w:val="none"/>
            </w:rPr>
            <w:t>第四章 采购内容及项目要求</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_Toc22715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"_Toc28115" </w:instrText>
          </w:r>
          <w:r>
            <w:rPr>
              <w:highlight w:val="none"/>
            </w:rPr>
            <w:fldChar w:fldCharType="separate"/>
          </w:r>
          <w:r>
            <w:rPr>
              <w:rFonts w:hint="eastAsia" w:ascii="仿宋" w:hAnsi="仿宋" w:eastAsia="仿宋" w:cs="仿宋"/>
              <w:sz w:val="24"/>
              <w:szCs w:val="32"/>
              <w:highlight w:val="none"/>
            </w:rPr>
            <w:t>第五章 合同格式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_Toc28115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"_Toc29975" </w:instrText>
          </w:r>
          <w:r>
            <w:rPr>
              <w:highlight w:val="none"/>
            </w:rPr>
            <w:fldChar w:fldCharType="separate"/>
          </w:r>
          <w:r>
            <w:rPr>
              <w:rFonts w:hint="eastAsia" w:ascii="仿宋" w:hAnsi="仿宋" w:eastAsia="仿宋" w:cs="仿宋"/>
              <w:sz w:val="24"/>
              <w:szCs w:val="32"/>
              <w:highlight w:val="none"/>
            </w:rPr>
            <w:t>第六章 投标文件格式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_Toc29975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ascii="仿宋" w:hAnsi="仿宋" w:eastAsia="仿宋" w:cs="仿宋"/>
              <w:sz w:val="24"/>
              <w:szCs w:val="32"/>
              <w:highlight w:val="none"/>
            </w:rPr>
            <w:t>附件一：投标函</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_Toc3606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"_Toc15950" </w:instrText>
          </w:r>
          <w:r>
            <w:rPr>
              <w:highlight w:val="none"/>
            </w:rPr>
            <w:fldChar w:fldCharType="separate"/>
          </w:r>
          <w:r>
            <w:rPr>
              <w:rFonts w:hint="eastAsia" w:ascii="仿宋" w:hAnsi="仿宋" w:eastAsia="仿宋" w:cs="仿宋"/>
              <w:sz w:val="24"/>
              <w:szCs w:val="32"/>
              <w:highlight w:val="none"/>
            </w:rPr>
            <w:t>附件二：法定代表人身份证明</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_Toc15950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仿宋" w:hAnsi="仿宋" w:eastAsia="仿宋" w:cs="仿宋"/>
              <w:sz w:val="24"/>
              <w:szCs w:val="32"/>
              <w:highlight w:val="none"/>
            </w:rPr>
            <w:t>附件三：法定代表人授权委托书</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_Toc24503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"_Toc14908" </w:instrText>
          </w:r>
          <w:r>
            <w:rPr>
              <w:highlight w:val="none"/>
            </w:rPr>
            <w:fldChar w:fldCharType="separate"/>
          </w:r>
          <w:r>
            <w:rPr>
              <w:rFonts w:hint="eastAsia" w:ascii="仿宋" w:hAnsi="仿宋" w:eastAsia="仿宋" w:cs="仿宋"/>
              <w:sz w:val="24"/>
              <w:szCs w:val="32"/>
              <w:highlight w:val="none"/>
            </w:rPr>
            <w:t>附件四：开标一览表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_Toc14908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"_Toc12194" </w:instrText>
          </w:r>
          <w:r>
            <w:rPr>
              <w:highlight w:val="none"/>
            </w:rPr>
            <w:fldChar w:fldCharType="separate"/>
          </w:r>
          <w:r>
            <w:rPr>
              <w:rFonts w:hint="eastAsia" w:ascii="仿宋" w:hAnsi="仿宋" w:eastAsia="仿宋" w:cs="仿宋"/>
              <w:sz w:val="24"/>
              <w:szCs w:val="32"/>
              <w:highlight w:val="none"/>
            </w:rPr>
            <w:t>附件五：主要设备及配件报价明细表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_Toc12194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仿宋" w:hAnsi="仿宋" w:eastAsia="仿宋" w:cs="仿宋"/>
              <w:sz w:val="24"/>
              <w:szCs w:val="32"/>
              <w:highlight w:val="none"/>
            </w:rPr>
            <w:t>附件六：设备维保明细表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_Toc15617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"_Toc5851" </w:instrText>
          </w:r>
          <w:r>
            <w:rPr>
              <w:highlight w:val="none"/>
            </w:rPr>
            <w:fldChar w:fldCharType="separate"/>
          </w:r>
          <w:r>
            <w:rPr>
              <w:rFonts w:hint="eastAsia" w:ascii="仿宋" w:hAnsi="仿宋" w:eastAsia="仿宋" w:cs="仿宋"/>
              <w:sz w:val="24"/>
              <w:szCs w:val="32"/>
              <w:highlight w:val="none"/>
            </w:rPr>
            <w:t>附件七：质保期内供应的备品备件、易损件、耗材、专用工具价格表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_Toc5851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"_Toc25433" </w:instrText>
          </w:r>
          <w:r>
            <w:rPr>
              <w:highlight w:val="none"/>
            </w:rPr>
            <w:fldChar w:fldCharType="separate"/>
          </w:r>
          <w:r>
            <w:rPr>
              <w:rFonts w:hint="eastAsia" w:ascii="仿宋" w:hAnsi="仿宋" w:eastAsia="仿宋" w:cs="仿宋"/>
              <w:sz w:val="24"/>
              <w:szCs w:val="32"/>
              <w:highlight w:val="none"/>
            </w:rPr>
            <w:t>附件八：质保期满后长期供应的备品备件、易损件、耗材、专用工具价格表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_Toc25433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"_Toc4081" </w:instrText>
          </w:r>
          <w:r>
            <w:rPr>
              <w:highlight w:val="none"/>
            </w:rPr>
            <w:fldChar w:fldCharType="separate"/>
          </w:r>
          <w:r>
            <w:rPr>
              <w:rFonts w:hint="eastAsia" w:ascii="仿宋" w:hAnsi="仿宋" w:eastAsia="仿宋" w:cs="仿宋"/>
              <w:sz w:val="24"/>
              <w:szCs w:val="32"/>
              <w:highlight w:val="none"/>
            </w:rPr>
            <w:t>附件九：商务响应一览表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_Toc4081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"_Toc13157" </w:instrText>
          </w:r>
          <w:r>
            <w:rPr>
              <w:highlight w:val="none"/>
            </w:rPr>
            <w:fldChar w:fldCharType="separate"/>
          </w:r>
          <w:r>
            <w:rPr>
              <w:rFonts w:hint="eastAsia" w:ascii="仿宋" w:hAnsi="仿宋" w:eastAsia="仿宋" w:cs="仿宋"/>
              <w:sz w:val="24"/>
              <w:szCs w:val="32"/>
              <w:highlight w:val="none"/>
            </w:rPr>
            <w:t>附件十：技术响应一览表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_Toc13157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"_Toc28417" </w:instrText>
          </w:r>
          <w:r>
            <w:rPr>
              <w:highlight w:val="none"/>
            </w:rPr>
            <w:fldChar w:fldCharType="separate"/>
          </w:r>
          <w:r>
            <w:rPr>
              <w:rFonts w:hint="eastAsia" w:ascii="仿宋" w:hAnsi="仿宋" w:eastAsia="仿宋" w:cs="仿宋"/>
              <w:sz w:val="24"/>
              <w:szCs w:val="32"/>
              <w:highlight w:val="none"/>
            </w:rPr>
            <w:t>附件十一：近年业绩一览表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_Toc28417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"_Toc9521" </w:instrText>
          </w:r>
          <w:r>
            <w:rPr>
              <w:highlight w:val="none"/>
            </w:rPr>
            <w:fldChar w:fldCharType="separate"/>
          </w:r>
          <w:r>
            <w:rPr>
              <w:rFonts w:hint="eastAsia" w:ascii="仿宋" w:hAnsi="仿宋" w:eastAsia="仿宋" w:cs="仿宋"/>
              <w:sz w:val="24"/>
              <w:szCs w:val="32"/>
              <w:highlight w:val="none"/>
            </w:rPr>
            <w:t>附件十二：中小企业声明函（如有）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_Toc9521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"_Toc30411" </w:instrText>
          </w:r>
          <w:r>
            <w:rPr>
              <w:highlight w:val="none"/>
            </w:rPr>
            <w:fldChar w:fldCharType="separate"/>
          </w:r>
          <w:r>
            <w:rPr>
              <w:rFonts w:hint="eastAsia" w:ascii="仿宋" w:hAnsi="仿宋" w:eastAsia="仿宋" w:cs="仿宋"/>
              <w:sz w:val="24"/>
              <w:szCs w:val="32"/>
              <w:highlight w:val="none"/>
            </w:rPr>
            <w:t>附件十三：残疾人福利性单位声明函（如有）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_Toc30411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"_Toc22511" </w:instrText>
          </w:r>
          <w:r>
            <w:rPr>
              <w:highlight w:val="none"/>
            </w:rPr>
            <w:fldChar w:fldCharType="separate"/>
          </w:r>
          <w:r>
            <w:rPr>
              <w:rFonts w:hint="eastAsia" w:ascii="仿宋" w:hAnsi="仿宋" w:eastAsia="仿宋" w:cs="仿宋"/>
              <w:sz w:val="24"/>
              <w:szCs w:val="32"/>
              <w:highlight w:val="none"/>
            </w:rPr>
            <w:t>附件十四：环境标志产品明细表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_Toc22511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"_Toc23388" </w:instrText>
          </w:r>
          <w:r>
            <w:rPr>
              <w:highlight w:val="none"/>
            </w:rPr>
            <w:fldChar w:fldCharType="separate"/>
          </w:r>
          <w:r>
            <w:rPr>
              <w:rFonts w:hint="eastAsia" w:ascii="仿宋" w:hAnsi="仿宋" w:eastAsia="仿宋" w:cs="仿宋"/>
              <w:sz w:val="24"/>
              <w:szCs w:val="32"/>
              <w:highlight w:val="none"/>
            </w:rPr>
            <w:t>附件十五：节能产品明细表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_Toc23388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仿宋" w:hAnsi="仿宋" w:eastAsia="仿宋" w:cs="仿宋"/>
              <w:sz w:val="24"/>
              <w:szCs w:val="32"/>
              <w:highlight w:val="none"/>
            </w:rPr>
            <w:t>附件十六：政府强制采购节能产品明细表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_Toc8827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"_Toc18203" </w:instrText>
          </w:r>
          <w:r>
            <w:rPr>
              <w:highlight w:val="none"/>
            </w:rPr>
            <w:fldChar w:fldCharType="separate"/>
          </w:r>
          <w:r>
            <w:rPr>
              <w:rFonts w:hint="eastAsia" w:ascii="仿宋" w:hAnsi="仿宋" w:eastAsia="仿宋" w:cs="仿宋"/>
              <w:sz w:val="24"/>
              <w:szCs w:val="32"/>
              <w:highlight w:val="none"/>
            </w:rPr>
            <w:t>附件十七：资格证明材料格式（参考）</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_Toc18203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highlight w:val="none"/>
            </w:rPr>
            <w:fldChar w:fldCharType="begin"/>
          </w:r>
          <w:r>
            <w:rPr>
              <w:highlight w:val="none"/>
            </w:rPr>
            <w:instrText xml:space="preserve"> HYPERLINK \l "_Toc19709" </w:instrText>
          </w:r>
          <w:r>
            <w:rPr>
              <w:highlight w:val="none"/>
            </w:rPr>
            <w:fldChar w:fldCharType="separate"/>
          </w:r>
          <w:r>
            <w:rPr>
              <w:rFonts w:hint="eastAsia" w:ascii="仿宋" w:hAnsi="仿宋" w:eastAsia="仿宋" w:cs="仿宋"/>
              <w:sz w:val="24"/>
              <w:szCs w:val="32"/>
              <w:highlight w:val="none"/>
            </w:rPr>
            <w:t>附件十八：投标文件密封封套标记格式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_Toc19709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rPr>
              <w:highlight w:val="none"/>
            </w:rPr>
          </w:pPr>
          <w:r>
            <w:rPr>
              <w:highlight w:val="none"/>
            </w:rPr>
            <w:fldChar w:fldCharType="end"/>
          </w:r>
        </w:p>
      </w:sdtContent>
    </w:sdt>
    <w:p>
      <w:pPr>
        <w:tabs>
          <w:tab w:val="left" w:pos="6580"/>
        </w:tabs>
        <w:bidi w:val="0"/>
        <w:jc w:val="left"/>
        <w:rPr>
          <w:rFonts w:hint="eastAsia"/>
          <w:highlight w:val="none"/>
          <w:lang w:eastAsia="zh-CN"/>
        </w:rPr>
      </w:pPr>
      <w:r>
        <w:rPr>
          <w:rFonts w:hint="eastAsia"/>
          <w:highlight w:val="none"/>
          <w:lang w:eastAsia="zh-CN"/>
        </w:rPr>
        <w:tab/>
      </w:r>
    </w:p>
    <w:p>
      <w:pPr>
        <w:bidi w:val="0"/>
        <w:rPr>
          <w:rFonts w:hint="eastAsia" w:asciiTheme="minorHAnsi" w:hAnsiTheme="minorHAnsi" w:eastAsiaTheme="minorEastAsia" w:cstheme="minorBidi"/>
          <w:kern w:val="2"/>
          <w:sz w:val="21"/>
          <w:szCs w:val="24"/>
          <w:lang w:val="en-US" w:eastAsia="zh-CN" w:bidi="ar-SA"/>
        </w:rPr>
      </w:pPr>
    </w:p>
    <w:p>
      <w:pPr>
        <w:tabs>
          <w:tab w:val="left" w:pos="5178"/>
        </w:tabs>
        <w:bidi w:val="0"/>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pStyle w:val="3"/>
        <w:numPr>
          <w:ilvl w:val="0"/>
          <w:numId w:val="1"/>
        </w:numPr>
        <w:spacing w:after="312"/>
        <w:rPr>
          <w:highlight w:val="none"/>
        </w:rPr>
      </w:pPr>
      <w:bookmarkStart w:id="1" w:name="_Toc21713"/>
      <w:bookmarkStart w:id="2" w:name="_Toc16040"/>
      <w:bookmarkStart w:id="3" w:name="_Toc12214"/>
      <w:r>
        <w:rPr>
          <w:rFonts w:hint="eastAsia"/>
          <w:highlight w:val="none"/>
        </w:rPr>
        <w:t>招标公告</w:t>
      </w:r>
      <w:bookmarkEnd w:id="1"/>
      <w:bookmarkEnd w:id="2"/>
      <w:bookmarkEnd w:id="3"/>
    </w:p>
    <w:p>
      <w:pPr>
        <w:spacing w:afterLines="100"/>
        <w:jc w:val="center"/>
        <w:rPr>
          <w:sz w:val="36"/>
          <w:szCs w:val="36"/>
          <w:highlight w:val="none"/>
        </w:rPr>
      </w:pPr>
      <w:r>
        <w:rPr>
          <w:rFonts w:hint="eastAsia"/>
          <w:sz w:val="36"/>
          <w:szCs w:val="36"/>
          <w:highlight w:val="none"/>
          <w:lang w:eastAsia="zh-CN"/>
        </w:rPr>
        <w:t>山东大学第二医院皮肤科设备一批采购</w:t>
      </w:r>
      <w:r>
        <w:rPr>
          <w:rFonts w:hint="eastAsia"/>
          <w:sz w:val="36"/>
          <w:szCs w:val="36"/>
          <w:highlight w:val="none"/>
        </w:rPr>
        <w:t>招标公告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山东大学第二医院皮肤科设备一批采购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招标项目的潜在供应商应在同诚工程咨询集团股份有限公司（济南市历城区万科海右府8-102）/线上（电子邮件）形式获取招标文件，并于2023年</w:t>
            </w:r>
            <w:r>
              <w:rPr>
                <w:rFonts w:hint="default"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default" w:ascii="仿宋" w:hAnsi="仿宋" w:eastAsia="仿宋" w:cs="仿宋"/>
                <w:sz w:val="28"/>
                <w:szCs w:val="28"/>
                <w:highlight w:val="none"/>
                <w:lang w:val="en-US"/>
              </w:rPr>
              <w:t>08</w:t>
            </w:r>
            <w:r>
              <w:rPr>
                <w:rFonts w:hint="eastAsia" w:ascii="仿宋" w:hAnsi="仿宋" w:eastAsia="仿宋" w:cs="仿宋"/>
                <w:sz w:val="28"/>
                <w:szCs w:val="28"/>
                <w:highlight w:val="none"/>
              </w:rPr>
              <w:t>点</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0 分（北京时间）前提交投标文件。</w:t>
            </w:r>
          </w:p>
        </w:tc>
      </w:tr>
    </w:tbl>
    <w:p>
      <w:pPr>
        <w:pStyle w:val="4"/>
        <w:numPr>
          <w:ilvl w:val="0"/>
          <w:numId w:val="2"/>
        </w:numPr>
        <w:spacing w:before="156" w:after="156"/>
        <w:rPr>
          <w:sz w:val="36"/>
          <w:szCs w:val="28"/>
          <w:highlight w:val="none"/>
        </w:rPr>
      </w:pPr>
      <w:bookmarkStart w:id="4" w:name="_Toc25958"/>
      <w:r>
        <w:rPr>
          <w:rFonts w:hint="eastAsia"/>
          <w:sz w:val="36"/>
          <w:szCs w:val="28"/>
          <w:highlight w:val="none"/>
        </w:rPr>
        <w:t>项目基本情况</w:t>
      </w:r>
      <w:bookmarkEnd w:id="4"/>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TCZX-HW-2023-054</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山东大学第二医院皮肤科设备一批采购</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248</w:t>
      </w:r>
      <w:r>
        <w:rPr>
          <w:rFonts w:hint="eastAsia" w:ascii="仿宋" w:hAnsi="仿宋" w:eastAsia="仿宋" w:cs="仿宋"/>
          <w:sz w:val="28"/>
          <w:szCs w:val="28"/>
          <w:highlight w:val="none"/>
        </w:rPr>
        <w:t>万元</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248</w:t>
      </w:r>
      <w:r>
        <w:rPr>
          <w:rFonts w:hint="eastAsia" w:ascii="仿宋" w:hAnsi="仿宋" w:eastAsia="仿宋" w:cs="仿宋"/>
          <w:sz w:val="28"/>
          <w:szCs w:val="28"/>
          <w:highlight w:val="none"/>
        </w:rPr>
        <w:t>万元</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采购需求：山东大学第二医院皮肤科设备一批用于皮肤科；</w:t>
      </w:r>
      <w:r>
        <w:rPr>
          <w:rFonts w:hint="eastAsia" w:ascii="仿宋" w:hAnsi="仿宋" w:eastAsia="仿宋" w:cs="仿宋"/>
          <w:sz w:val="28"/>
          <w:szCs w:val="28"/>
          <w:highlight w:val="none"/>
          <w:lang w:val="en-US" w:eastAsia="zh-CN"/>
        </w:rPr>
        <w:t>其中超脉冲二氧化碳点阵激光1套，核心产品，可采进口；红外特定波光能温热治疗仪1套，</w:t>
      </w:r>
      <w:r>
        <w:rPr>
          <w:rFonts w:hint="eastAsia" w:ascii="仿宋" w:hAnsi="仿宋" w:eastAsia="仿宋" w:cs="仿宋"/>
          <w:sz w:val="28"/>
          <w:szCs w:val="28"/>
          <w:highlight w:val="none"/>
        </w:rPr>
        <w:t>详见招标文件“第四章 采购内容及项目要求”。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标段划分：1个标段</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合同履行期限（质保期）：≥3年</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4"/>
        <w:numPr>
          <w:ilvl w:val="0"/>
          <w:numId w:val="2"/>
        </w:numPr>
        <w:spacing w:before="156" w:after="156"/>
        <w:rPr>
          <w:sz w:val="36"/>
          <w:szCs w:val="28"/>
          <w:highlight w:val="none"/>
        </w:rPr>
      </w:pPr>
      <w:bookmarkStart w:id="5" w:name="_Toc23673"/>
      <w:r>
        <w:rPr>
          <w:rFonts w:hint="eastAsia"/>
          <w:sz w:val="36"/>
          <w:szCs w:val="28"/>
          <w:highlight w:val="none"/>
        </w:rPr>
        <w:t>申请人的资格要求</w:t>
      </w:r>
      <w:bookmarkEnd w:id="5"/>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本项目部分设备可采进口产品，供应商所投产品为进口产品的，须提供制造商或可追溯到制造商合法授权的代理商出具的针对本项目的授权书（原件扫描件并加盖公章）；</w:t>
      </w:r>
    </w:p>
    <w:p>
      <w:pPr>
        <w:pStyle w:val="4"/>
        <w:numPr>
          <w:ilvl w:val="0"/>
          <w:numId w:val="2"/>
        </w:numPr>
        <w:spacing w:before="156" w:after="156"/>
        <w:rPr>
          <w:sz w:val="36"/>
          <w:szCs w:val="28"/>
          <w:highlight w:val="none"/>
        </w:rPr>
      </w:pPr>
      <w:bookmarkStart w:id="6" w:name="_Toc16954"/>
      <w:r>
        <w:rPr>
          <w:rFonts w:hint="eastAsia"/>
          <w:sz w:val="36"/>
          <w:szCs w:val="28"/>
          <w:highlight w:val="none"/>
        </w:rPr>
        <w:t>获取招标文件</w:t>
      </w:r>
      <w:bookmarkEnd w:id="6"/>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时间：2023年</w:t>
      </w:r>
      <w:r>
        <w:rPr>
          <w:rFonts w:hint="default"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23</w:t>
      </w:r>
      <w:r>
        <w:rPr>
          <w:rFonts w:hint="eastAsia" w:ascii="仿宋" w:hAnsi="仿宋" w:eastAsia="仿宋" w:cs="仿宋"/>
          <w:sz w:val="28"/>
          <w:szCs w:val="28"/>
          <w:highlight w:val="none"/>
        </w:rPr>
        <w:t>日09:00至2023年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29</w:t>
      </w:r>
      <w:r>
        <w:rPr>
          <w:rFonts w:hint="eastAsia" w:ascii="仿宋" w:hAnsi="仿宋" w:eastAsia="仿宋" w:cs="仿宋"/>
          <w:sz w:val="28"/>
          <w:szCs w:val="28"/>
          <w:highlight w:val="none"/>
        </w:rPr>
        <w:t>日17:00止。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rPr>
        <w:t>文件采用邮件方式发售，不需现场领取。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13395313116）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4"/>
        <w:numPr>
          <w:ilvl w:val="0"/>
          <w:numId w:val="2"/>
        </w:numPr>
        <w:spacing w:before="156" w:after="156"/>
        <w:rPr>
          <w:sz w:val="36"/>
          <w:szCs w:val="28"/>
          <w:highlight w:val="none"/>
        </w:rPr>
      </w:pPr>
      <w:bookmarkStart w:id="7" w:name="_Toc8125"/>
      <w:r>
        <w:rPr>
          <w:rFonts w:hint="eastAsia"/>
          <w:sz w:val="36"/>
          <w:szCs w:val="28"/>
          <w:highlight w:val="none"/>
        </w:rPr>
        <w:t>提交投标文件</w:t>
      </w:r>
      <w:bookmarkEnd w:id="7"/>
      <w:r>
        <w:rPr>
          <w:rFonts w:hint="eastAsia"/>
          <w:sz w:val="36"/>
          <w:szCs w:val="28"/>
          <w:highlight w:val="none"/>
        </w:rPr>
        <w:t>截止时间、开标时间和地点</w:t>
      </w:r>
    </w:p>
    <w:p>
      <w:pPr>
        <w:numPr>
          <w:ilvl w:val="0"/>
          <w:numId w:val="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2023年</w:t>
      </w:r>
      <w:r>
        <w:rPr>
          <w:rFonts w:hint="default"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u w:val="single"/>
        </w:rPr>
        <w:t>日</w:t>
      </w:r>
      <w:r>
        <w:rPr>
          <w:rFonts w:hint="default" w:ascii="仿宋" w:hAnsi="仿宋" w:eastAsia="仿宋" w:cs="仿宋"/>
          <w:sz w:val="28"/>
          <w:szCs w:val="28"/>
          <w:highlight w:val="none"/>
          <w:u w:val="single"/>
          <w:lang w:val="en-US"/>
        </w:rPr>
        <w:t>08</w:t>
      </w:r>
      <w:r>
        <w:rPr>
          <w:rFonts w:hint="eastAsia" w:ascii="仿宋" w:hAnsi="仿宋" w:eastAsia="仿宋" w:cs="仿宋"/>
          <w:sz w:val="28"/>
          <w:szCs w:val="28"/>
          <w:highlight w:val="none"/>
          <w:u w:val="single"/>
        </w:rPr>
        <w:t>点</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0分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投标文件递交的地点：山东大学第二医院文会学堂</w:t>
      </w:r>
      <w:r>
        <w:rPr>
          <w:rFonts w:hint="eastAsia" w:ascii="仿宋" w:hAnsi="仿宋" w:eastAsia="仿宋" w:cs="仿宋"/>
          <w:sz w:val="28"/>
          <w:szCs w:val="28"/>
          <w:highlight w:val="none"/>
          <w:lang w:val="en-US" w:eastAsia="zh-CN"/>
        </w:rPr>
        <w:t>一楼</w:t>
      </w:r>
      <w:r>
        <w:rPr>
          <w:rFonts w:hint="eastAsia" w:ascii="仿宋" w:hAnsi="仿宋" w:eastAsia="仿宋" w:cs="仿宋"/>
          <w:sz w:val="28"/>
          <w:szCs w:val="28"/>
          <w:highlight w:val="none"/>
        </w:rPr>
        <w:t>会议室（地址：济南市天桥区北园大街247号），逾期送达的或者未送达指定地点的投标文件，采购人不予受理。</w:t>
      </w:r>
    </w:p>
    <w:p>
      <w:pPr>
        <w:pStyle w:val="4"/>
        <w:numPr>
          <w:ilvl w:val="0"/>
          <w:numId w:val="2"/>
        </w:numPr>
        <w:spacing w:before="156" w:after="156"/>
        <w:rPr>
          <w:sz w:val="36"/>
          <w:szCs w:val="28"/>
          <w:highlight w:val="none"/>
        </w:rPr>
      </w:pPr>
      <w:bookmarkStart w:id="8" w:name="_Toc19407"/>
      <w:r>
        <w:rPr>
          <w:rFonts w:hint="eastAsia"/>
          <w:sz w:val="36"/>
          <w:szCs w:val="28"/>
          <w:highlight w:val="none"/>
        </w:rPr>
        <w:t>公告期限</w:t>
      </w:r>
      <w:bookmarkEnd w:id="8"/>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4"/>
        <w:numPr>
          <w:ilvl w:val="0"/>
          <w:numId w:val="2"/>
        </w:numPr>
        <w:spacing w:before="156" w:after="156"/>
        <w:rPr>
          <w:sz w:val="36"/>
          <w:szCs w:val="28"/>
          <w:highlight w:val="none"/>
        </w:rPr>
      </w:pPr>
      <w:bookmarkStart w:id="9" w:name="_Toc26363"/>
      <w:r>
        <w:rPr>
          <w:rFonts w:hint="eastAsia"/>
          <w:sz w:val="36"/>
          <w:szCs w:val="28"/>
          <w:highlight w:val="none"/>
        </w:rPr>
        <w:t>其他补充事宜</w:t>
      </w:r>
      <w:bookmarkEnd w:id="9"/>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4"/>
        <w:numPr>
          <w:ilvl w:val="0"/>
          <w:numId w:val="2"/>
        </w:numPr>
        <w:spacing w:before="156" w:after="156"/>
        <w:rPr>
          <w:sz w:val="36"/>
          <w:szCs w:val="28"/>
          <w:highlight w:val="none"/>
        </w:rPr>
      </w:pPr>
      <w:bookmarkStart w:id="10" w:name="_Toc12221"/>
      <w:r>
        <w:rPr>
          <w:rFonts w:hint="eastAsia"/>
          <w:sz w:val="36"/>
          <w:szCs w:val="28"/>
          <w:highlight w:val="none"/>
        </w:rPr>
        <w:t>对本次招标提出询问，请按以下方式联系</w:t>
      </w:r>
      <w:bookmarkEnd w:id="10"/>
    </w:p>
    <w:p>
      <w:pP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3"/>
        <w:numPr>
          <w:ilvl w:val="0"/>
          <w:numId w:val="6"/>
        </w:numPr>
        <w:spacing w:after="312"/>
        <w:rPr>
          <w:highlight w:val="none"/>
        </w:rPr>
      </w:pPr>
      <w:bookmarkStart w:id="11" w:name="_Toc23894"/>
      <w:r>
        <w:rPr>
          <w:rFonts w:hint="eastAsia"/>
          <w:highlight w:val="none"/>
        </w:rPr>
        <w:t>投标须知</w:t>
      </w:r>
      <w:bookmarkEnd w:id="11"/>
    </w:p>
    <w:p>
      <w:pPr>
        <w:pStyle w:val="4"/>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2" w:name="_Toc30943"/>
      <w:r>
        <w:rPr>
          <w:rFonts w:hint="eastAsia" w:ascii="仿宋" w:hAnsi="仿宋" w:eastAsia="仿宋" w:cs="仿宋"/>
          <w:b/>
          <w:bCs/>
          <w:sz w:val="32"/>
          <w:szCs w:val="32"/>
          <w:highlight w:val="none"/>
        </w:rPr>
        <w:t>供应商须知前附表</w:t>
      </w:r>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6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26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38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TCZX-HW-2023-054</w:t>
            </w:r>
            <w:r>
              <w:rPr>
                <w:rFonts w:hint="eastAsia" w:ascii="仿宋" w:hAnsi="仿宋" w:eastAsia="仿宋" w:cs="仿宋"/>
                <w:sz w:val="28"/>
                <w:szCs w:val="28"/>
                <w:highlight w:val="none"/>
              </w:rPr>
              <w:t>）</w:t>
            </w:r>
          </w:p>
          <w:p>
            <w:pP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山东大学第二医院皮肤科设备一批采购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资金来源：自筹资金/财政拨款</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248</w:t>
            </w:r>
            <w:r>
              <w:rPr>
                <w:rFonts w:hint="eastAsia" w:ascii="仿宋" w:hAnsi="仿宋" w:eastAsia="仿宋" w:cs="仿宋"/>
                <w:sz w:val="28"/>
                <w:szCs w:val="28"/>
                <w:highlight w:val="none"/>
              </w:rPr>
              <w:t>万元</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248</w:t>
            </w:r>
            <w:r>
              <w:rPr>
                <w:rFonts w:hint="eastAsia" w:ascii="仿宋" w:hAnsi="仿宋" w:eastAsia="仿宋" w:cs="仿宋"/>
                <w:sz w:val="28"/>
                <w:szCs w:val="28"/>
                <w:highlight w:val="none"/>
              </w:rPr>
              <w:t>万元</w:t>
            </w:r>
          </w:p>
          <w:p>
            <w:pP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38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rPr>
                <w:rFonts w:ascii="仿宋" w:hAnsi="仿宋" w:eastAsia="仿宋" w:cs="仿宋"/>
                <w:sz w:val="28"/>
                <w:szCs w:val="28"/>
                <w:highlight w:val="none"/>
              </w:rPr>
            </w:pPr>
            <w:r>
              <w:rPr>
                <w:rFonts w:hint="eastAsia" w:ascii="仿宋" w:hAnsi="仿宋" w:eastAsia="仿宋" w:cs="仿宋"/>
                <w:sz w:val="28"/>
                <w:szCs w:val="28"/>
                <w:highlight w:val="none"/>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提交疑问时间：截止时间2023年</w:t>
            </w:r>
            <w:r>
              <w:rPr>
                <w:rFonts w:hint="default"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29</w:t>
            </w:r>
            <w:r>
              <w:rPr>
                <w:rFonts w:hint="eastAsia" w:ascii="仿宋" w:hAnsi="仿宋" w:eastAsia="仿宋" w:cs="仿宋"/>
                <w:sz w:val="28"/>
                <w:szCs w:val="28"/>
                <w:highlight w:val="none"/>
              </w:rPr>
              <w:t>日上午11:00前。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肆</w:t>
            </w:r>
            <w:r>
              <w:rPr>
                <w:rFonts w:hint="eastAsia" w:ascii="仿宋" w:hAnsi="仿宋" w:eastAsia="仿宋" w:cs="仿宋"/>
                <w:sz w:val="28"/>
                <w:szCs w:val="28"/>
                <w:highlight w:val="none"/>
              </w:rPr>
              <w:t>万元整）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386"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386" w:type="dxa"/>
            <w:vAlign w:val="center"/>
          </w:tcPr>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8</w:t>
            </w:r>
            <w:r>
              <w:rPr>
                <w:rFonts w:hint="eastAsia" w:ascii="仿宋" w:hAnsi="仿宋" w:eastAsia="仿宋" w:cs="仿宋"/>
                <w:sz w:val="28"/>
                <w:szCs w:val="28"/>
                <w:highlight w:val="none"/>
              </w:rPr>
              <w:t>月1日至今；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default" w:ascii="仿宋" w:hAnsi="仿宋" w:eastAsia="仿宋" w:cs="仿宋"/>
                <w:sz w:val="28"/>
                <w:szCs w:val="28"/>
                <w:highlight w:val="none"/>
                <w:lang w:val="en-US"/>
              </w:rPr>
              <w:t>超脉冲二氧化碳点阵激光</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386"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 xml:space="preserve">投标单位自报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386"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 xml:space="preserve"> ≥3年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386" w:type="dxa"/>
            <w:vAlign w:val="center"/>
          </w:tcPr>
          <w:p>
            <w:pPr>
              <w:snapToGrid w:val="0"/>
              <w:spacing w:line="300" w:lineRule="auto"/>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货物经双方验收合格签字确认交付后，甲方收到发票入库三个月内，支付合同总金额 90%，余款作为质量保证金，自货物验收入库之日起满 12 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否，磋商小组推荐3名</w:t>
            </w:r>
            <w:r>
              <w:rPr>
                <w:rFonts w:hint="eastAsia" w:ascii="仿宋" w:hAnsi="仿宋" w:eastAsia="仿宋" w:cs="仿宋"/>
                <w:sz w:val="28"/>
                <w:szCs w:val="28"/>
                <w:highlight w:val="none"/>
                <w:lang w:val="en-US" w:eastAsia="zh-CN"/>
              </w:rPr>
              <w:t>中标</w:t>
            </w:r>
            <w:r>
              <w:rPr>
                <w:rFonts w:hint="eastAsia" w:ascii="仿宋" w:hAnsi="仿宋" w:eastAsia="仿宋" w:cs="仿宋"/>
                <w:sz w:val="28"/>
                <w:szCs w:val="28"/>
                <w:highlight w:val="none"/>
              </w:rPr>
              <w:t>候选</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，由采购人依法确定</w:t>
            </w:r>
            <w:r>
              <w:rPr>
                <w:rFonts w:hint="eastAsia" w:ascii="仿宋" w:hAnsi="仿宋" w:eastAsia="仿宋" w:cs="仿宋"/>
                <w:sz w:val="28"/>
                <w:szCs w:val="28"/>
                <w:highlight w:val="none"/>
                <w:lang w:val="en-US" w:eastAsia="zh-CN"/>
              </w:rPr>
              <w:t>中标人</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进口产品投标</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部分产品可采进口，详见第四章产品清单。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所投产品为进口产品的需提供进口产品制造商授权书：（a）当产品国内总代理或涵盖采购人地区的总代理直接参与投标时，需提供制造商对该代理的</w:t>
            </w:r>
            <w:r>
              <w:rPr>
                <w:rFonts w:hint="eastAsia" w:ascii="仿宋" w:hAnsi="仿宋" w:eastAsia="仿宋" w:cs="仿宋"/>
                <w:sz w:val="28"/>
                <w:szCs w:val="28"/>
                <w:highlight w:val="none"/>
                <w:lang w:val="en-US" w:eastAsia="zh-CN"/>
              </w:rPr>
              <w:t>有效期内</w:t>
            </w:r>
            <w:r>
              <w:rPr>
                <w:rFonts w:hint="eastAsia" w:ascii="仿宋" w:hAnsi="仿宋" w:eastAsia="仿宋" w:cs="仿宋"/>
                <w:sz w:val="28"/>
                <w:szCs w:val="28"/>
                <w:highlight w:val="none"/>
              </w:rPr>
              <w:t>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投标文件；若评标委员会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386" w:type="dxa"/>
            <w:vAlign w:val="center"/>
          </w:tcPr>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rPr>
              <w:t>”号条款要求的内容是关键技术参数,不允许有负偏离，否则，做废标处理；</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rPr>
              <w:t>”号条款要求的内容是重要技术参数,不做废标项；</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rPr>
          <w:sz w:val="22"/>
          <w:szCs w:val="28"/>
          <w:highlight w:val="none"/>
        </w:rPr>
      </w:pPr>
      <w:r>
        <w:rPr>
          <w:sz w:val="22"/>
          <w:szCs w:val="28"/>
          <w:highlight w:val="none"/>
        </w:rPr>
        <w:br w:type="page"/>
      </w:r>
    </w:p>
    <w:p>
      <w:pPr>
        <w:pStyle w:val="4"/>
        <w:spacing w:before="156" w:after="156"/>
        <w:jc w:val="center"/>
        <w:rPr>
          <w:rFonts w:ascii="宋体" w:hAnsi="宋体" w:eastAsia="宋体" w:cs="宋体"/>
          <w:sz w:val="44"/>
          <w:szCs w:val="44"/>
          <w:highlight w:val="none"/>
        </w:rPr>
      </w:pPr>
      <w:bookmarkStart w:id="13" w:name="_Toc17782"/>
      <w:r>
        <w:rPr>
          <w:rFonts w:hint="eastAsia" w:ascii="宋体" w:hAnsi="宋体" w:eastAsia="宋体" w:cs="宋体"/>
          <w:sz w:val="44"/>
          <w:szCs w:val="44"/>
          <w:highlight w:val="none"/>
        </w:rPr>
        <w:t>供应商须知正文</w:t>
      </w:r>
      <w:bookmarkEnd w:id="13"/>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4" w:name="_Toc7569"/>
      <w:r>
        <w:rPr>
          <w:rFonts w:hint="eastAsia" w:ascii="黑体" w:hAnsi="黑体" w:eastAsia="黑体" w:cs="黑体"/>
          <w:b w:val="0"/>
          <w:bCs/>
          <w:sz w:val="36"/>
          <w:szCs w:val="36"/>
          <w:highlight w:val="none"/>
        </w:rPr>
        <w:t>说明</w:t>
      </w:r>
      <w:bookmarkEnd w:id="14"/>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5" w:name="_Toc18768"/>
      <w:r>
        <w:rPr>
          <w:rFonts w:ascii="黑体" w:hAnsi="黑体" w:eastAsia="黑体" w:cs="黑体"/>
          <w:b w:val="0"/>
          <w:bCs/>
          <w:sz w:val="36"/>
          <w:szCs w:val="36"/>
          <w:highlight w:val="none"/>
        </w:rPr>
        <w:t>招标文件</w:t>
      </w:r>
      <w:bookmarkEnd w:id="15"/>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6" w:name="_Toc8401"/>
      <w:r>
        <w:rPr>
          <w:rFonts w:ascii="黑体" w:hAnsi="黑体" w:eastAsia="黑体" w:cs="黑体"/>
          <w:b w:val="0"/>
          <w:bCs/>
          <w:sz w:val="36"/>
          <w:szCs w:val="36"/>
          <w:highlight w:val="none"/>
        </w:rPr>
        <w:t>投标文件编写</w:t>
      </w:r>
      <w:bookmarkEnd w:id="16"/>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主要设备及配件报价明细表；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设备维保明细表；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质保期满后长期供应的备品备件、易损件、耗材、专用工具价格表；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投标货物的详细供货范围清单（包括配置情况、主要部件、配套件、备品备件及专用工具等的名称、品牌、型号规格、主要技术参数及性能、数量、单价、制造商全称及制造地点等）及技术响应一览表；</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投标货物的制造、调试、验收标准/方案计划；</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投标货物安装或指导安装方案，安装或指导安装组织机构及人员情况；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对招标人操作、维护人员培训方案（包括培训人数、时间、地点、目的、内容、培训程度等）；</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质保期内的售后服务方案：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对中标货物在质保期内的售后服务具体内容及承诺，机构设置和人员配置情况；</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质保期满后的售后服务方案：卖方对中标货物在质保期满后，维保的范围、内容、价格及承诺，机构设置和人员配置情况，以及买方不委托卖方维保的情况下卖方的售后服务具体内容及承诺；</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投标货物交货时可提供的技术资料清单；</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紧急故障处理预案</w:t>
      </w:r>
      <w:r>
        <w:rPr>
          <w:rFonts w:ascii="仿宋" w:hAnsi="仿宋" w:eastAsia="仿宋" w:cs="仿宋"/>
          <w:sz w:val="28"/>
          <w:szCs w:val="28"/>
          <w:highlight w:val="none"/>
        </w:rPr>
        <w:t>；</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投标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应充分考虑采购条件，不得在中标后无故增加任何费用。</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10.6对于进口货物，</w:t>
      </w:r>
      <w:r>
        <w:rPr>
          <w:rFonts w:hint="eastAsia" w:ascii="仿宋" w:hAnsi="仿宋" w:eastAsia="仿宋" w:cs="仿宋"/>
          <w:sz w:val="28"/>
          <w:szCs w:val="28"/>
          <w:highlight w:val="none"/>
        </w:rPr>
        <w:t>供应商</w:t>
      </w:r>
      <w:r>
        <w:rPr>
          <w:rFonts w:ascii="仿宋" w:hAnsi="仿宋" w:eastAsia="仿宋" w:cs="仿宋"/>
          <w:sz w:val="28"/>
          <w:szCs w:val="28"/>
          <w:highlight w:val="none"/>
        </w:rPr>
        <w:t>应充分理解招标要求，并确保设备合法进口。本次招标由</w:t>
      </w:r>
      <w:r>
        <w:rPr>
          <w:rFonts w:hint="eastAsia" w:ascii="仿宋" w:hAnsi="仿宋" w:eastAsia="仿宋" w:cs="仿宋"/>
          <w:sz w:val="28"/>
          <w:szCs w:val="28"/>
          <w:highlight w:val="none"/>
        </w:rPr>
        <w:t>中标人</w:t>
      </w:r>
      <w:r>
        <w:rPr>
          <w:rFonts w:ascii="仿宋" w:hAnsi="仿宋" w:eastAsia="仿宋" w:cs="仿宋"/>
          <w:sz w:val="28"/>
          <w:szCs w:val="28"/>
          <w:highlight w:val="none"/>
        </w:rPr>
        <w:t>办理相关进关手续并承担相关费用，否则采购人有权取消其中标资格。进口货物在交货时要向采购人出具进口货物报关单、税单、原产地证明、进字号注册证等进口证明材料。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r>
        <w:rPr>
          <w:rFonts w:hint="eastAsia" w:ascii="仿宋" w:hAnsi="仿宋" w:eastAsia="仿宋" w:cs="仿宋"/>
          <w:sz w:val="28"/>
          <w:szCs w:val="28"/>
          <w:highlight w:val="none"/>
        </w:rPr>
        <w:t>7</w:t>
      </w:r>
      <w:r>
        <w:rPr>
          <w:rFonts w:ascii="仿宋" w:hAnsi="仿宋" w:eastAsia="仿宋" w:cs="仿宋"/>
          <w:sz w:val="28"/>
          <w:szCs w:val="28"/>
          <w:highlight w:val="none"/>
        </w:rPr>
        <w:t>对原产于美国的产品，进口时在正常的科创免税之外，中国政府加征的特殊关税由</w:t>
      </w:r>
      <w:r>
        <w:rPr>
          <w:rFonts w:hint="eastAsia" w:ascii="仿宋" w:hAnsi="仿宋" w:eastAsia="仿宋" w:cs="仿宋"/>
          <w:sz w:val="28"/>
          <w:szCs w:val="28"/>
          <w:highlight w:val="none"/>
        </w:rPr>
        <w:t>中标人</w:t>
      </w:r>
      <w:r>
        <w:rPr>
          <w:rFonts w:ascii="仿宋" w:hAnsi="仿宋" w:eastAsia="仿宋" w:cs="仿宋"/>
          <w:sz w:val="28"/>
          <w:szCs w:val="28"/>
          <w:highlight w:val="none"/>
        </w:rPr>
        <w:t>承担。</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10.8对于进口货物，供应商自行承担在外贸代理业务过程中，因汇率波动导致的费用变化风险。</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2" w:firstLineChars="200"/>
        <w:rPr>
          <w:rFonts w:hint="eastAsia" w:ascii="仿宋" w:hAnsi="仿宋" w:eastAsia="仿宋" w:cs="仿宋"/>
          <w:b/>
          <w:bCs/>
          <w:spacing w:val="0"/>
          <w:kern w:val="2"/>
          <w:sz w:val="28"/>
          <w:szCs w:val="28"/>
          <w:highlight w:val="none"/>
          <w:lang w:val="en-US" w:eastAsia="zh-CN" w:bidi="ar-SA"/>
        </w:rPr>
      </w:pPr>
      <w:r>
        <w:rPr>
          <w:rFonts w:ascii="仿宋" w:hAnsi="仿宋" w:eastAsia="仿宋" w:cs="仿宋"/>
          <w:b/>
          <w:bCs/>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作为佐证，否则该条款视为“实质不响应”或“负偏离”（在响应文件的技术规格响应/偏离表的说明中写明该资料在响应文件中的页码）。</w:t>
      </w:r>
    </w:p>
    <w:p>
      <w:pPr>
        <w:ind w:firstLine="560" w:firstLineChars="200"/>
        <w:rPr>
          <w:rFonts w:ascii="仿宋" w:hAnsi="仿宋" w:eastAsia="仿宋" w:cs="仿宋"/>
          <w:sz w:val="28"/>
          <w:szCs w:val="28"/>
          <w:highlight w:val="none"/>
        </w:rPr>
      </w:pPr>
      <w:r>
        <w:rPr>
          <w:rFonts w:hint="default" w:ascii="仿宋" w:hAnsi="仿宋" w:eastAsia="仿宋" w:cs="仿宋"/>
          <w:b w:val="0"/>
          <w:bCs w:val="0"/>
          <w:spacing w:val="0"/>
          <w:kern w:val="2"/>
          <w:sz w:val="28"/>
          <w:szCs w:val="28"/>
          <w:highlight w:val="none"/>
          <w:lang w:val="en-US" w:eastAsia="zh-CN" w:bidi="ar-SA"/>
        </w:rPr>
        <w:t>11.9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7" w:name="_Toc25926"/>
      <w:r>
        <w:rPr>
          <w:rFonts w:ascii="黑体" w:hAnsi="黑体" w:eastAsia="黑体" w:cs="黑体"/>
          <w:b w:val="0"/>
          <w:bCs/>
          <w:sz w:val="36"/>
          <w:szCs w:val="36"/>
          <w:highlight w:val="none"/>
        </w:rPr>
        <w:t>投标文件递交</w:t>
      </w:r>
      <w:bookmarkEnd w:id="17"/>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8" w:name="_Toc25964"/>
      <w:r>
        <w:rPr>
          <w:rFonts w:ascii="黑体" w:hAnsi="黑体" w:eastAsia="黑体" w:cs="黑体"/>
          <w:b w:val="0"/>
          <w:bCs/>
          <w:sz w:val="36"/>
          <w:szCs w:val="36"/>
          <w:highlight w:val="none"/>
        </w:rPr>
        <w:t>开标与评标</w:t>
      </w:r>
      <w:bookmarkEnd w:id="18"/>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w:t>
      </w:r>
      <w:r>
        <w:rPr>
          <w:rFonts w:hint="eastAsia" w:ascii="仿宋" w:hAnsi="仿宋" w:eastAsia="仿宋" w:cs="仿宋"/>
          <w:sz w:val="28"/>
          <w:szCs w:val="28"/>
          <w:highlight w:val="none"/>
          <w:lang w:val="en-US" w:eastAsia="zh-CN"/>
        </w:rPr>
        <w:t>推荐</w:t>
      </w:r>
      <w:r>
        <w:rPr>
          <w:rFonts w:ascii="仿宋" w:hAnsi="仿宋" w:eastAsia="仿宋" w:cs="仿宋"/>
          <w:sz w:val="28"/>
          <w:szCs w:val="28"/>
          <w:highlight w:val="none"/>
        </w:rPr>
        <w:t>中标</w:t>
      </w:r>
      <w:r>
        <w:rPr>
          <w:rFonts w:hint="eastAsia" w:ascii="仿宋" w:hAnsi="仿宋" w:eastAsia="仿宋" w:cs="仿宋"/>
          <w:sz w:val="28"/>
          <w:szCs w:val="28"/>
          <w:highlight w:val="none"/>
          <w:lang w:val="en-US" w:eastAsia="zh-CN"/>
        </w:rPr>
        <w:t>候选</w:t>
      </w:r>
      <w:r>
        <w:rPr>
          <w:rFonts w:ascii="仿宋" w:hAnsi="仿宋" w:eastAsia="仿宋" w:cs="仿宋"/>
          <w:sz w:val="28"/>
          <w:szCs w:val="28"/>
          <w:highlight w:val="none"/>
        </w:rPr>
        <w:t>人。</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lang w:val="en-US" w:eastAsia="zh-CN"/>
        </w:rPr>
        <w:t>推荐</w:t>
      </w:r>
      <w:r>
        <w:rPr>
          <w:rFonts w:hint="eastAsia" w:ascii="仿宋" w:hAnsi="仿宋" w:eastAsia="仿宋" w:cs="仿宋"/>
          <w:sz w:val="28"/>
          <w:szCs w:val="28"/>
          <w:highlight w:val="none"/>
        </w:rPr>
        <w:t>中标</w:t>
      </w:r>
      <w:r>
        <w:rPr>
          <w:rFonts w:hint="eastAsia" w:ascii="仿宋" w:hAnsi="仿宋" w:eastAsia="仿宋" w:cs="仿宋"/>
          <w:sz w:val="28"/>
          <w:szCs w:val="28"/>
          <w:highlight w:val="none"/>
          <w:lang w:val="en-US" w:eastAsia="zh-CN"/>
        </w:rPr>
        <w:t>候选</w:t>
      </w:r>
      <w:r>
        <w:rPr>
          <w:rFonts w:hint="eastAsia" w:ascii="仿宋" w:hAnsi="仿宋" w:eastAsia="仿宋" w:cs="仿宋"/>
          <w:sz w:val="28"/>
          <w:szCs w:val="28"/>
          <w:highlight w:val="none"/>
        </w:rPr>
        <w:t>人</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hint="default" w:ascii="仿宋" w:hAnsi="仿宋" w:eastAsia="仿宋" w:cs="仿宋"/>
          <w:sz w:val="28"/>
          <w:szCs w:val="28"/>
          <w:highlight w:val="none"/>
          <w:lang w:val="en-US" w:eastAsia="zh-CN"/>
        </w:rPr>
        <w:t>%</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ind w:firstLine="560" w:firstLineChars="200"/>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9" w:name="_Toc12568"/>
      <w:r>
        <w:rPr>
          <w:rFonts w:ascii="黑体" w:hAnsi="黑体" w:eastAsia="黑体" w:cs="黑体"/>
          <w:b w:val="0"/>
          <w:bCs/>
          <w:sz w:val="36"/>
          <w:szCs w:val="36"/>
          <w:highlight w:val="none"/>
        </w:rPr>
        <w:t>询问和质疑</w:t>
      </w:r>
      <w:bookmarkEnd w:id="19"/>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0" w:name="_Toc2982"/>
      <w:r>
        <w:rPr>
          <w:rFonts w:ascii="黑体" w:hAnsi="黑体" w:eastAsia="黑体" w:cs="黑体"/>
          <w:b w:val="0"/>
          <w:bCs/>
          <w:sz w:val="36"/>
          <w:szCs w:val="36"/>
          <w:highlight w:val="none"/>
        </w:rPr>
        <w:t>授予合同</w:t>
      </w:r>
      <w:bookmarkEnd w:id="20"/>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1" w:name="_Toc13556"/>
      <w:r>
        <w:rPr>
          <w:rFonts w:ascii="黑体" w:hAnsi="黑体" w:eastAsia="黑体" w:cs="黑体"/>
          <w:b w:val="0"/>
          <w:bCs/>
          <w:sz w:val="36"/>
          <w:szCs w:val="36"/>
          <w:highlight w:val="none"/>
        </w:rPr>
        <w:t>中标服务费</w:t>
      </w:r>
      <w:bookmarkEnd w:id="21"/>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2" w:name="_Toc13138"/>
      <w:r>
        <w:rPr>
          <w:rFonts w:ascii="黑体" w:hAnsi="黑体" w:eastAsia="黑体" w:cs="黑体"/>
          <w:b w:val="0"/>
          <w:bCs/>
          <w:sz w:val="36"/>
          <w:szCs w:val="36"/>
          <w:highlight w:val="none"/>
        </w:rPr>
        <w:t>其他</w:t>
      </w:r>
      <w:bookmarkEnd w:id="22"/>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3" w:name="_Toc9927"/>
      <w:r>
        <w:rPr>
          <w:rFonts w:ascii="黑体" w:hAnsi="黑体" w:eastAsia="黑体" w:cs="黑体"/>
          <w:b w:val="0"/>
          <w:bCs/>
          <w:sz w:val="36"/>
          <w:szCs w:val="36"/>
          <w:highlight w:val="none"/>
        </w:rPr>
        <w:t>解释权</w:t>
      </w:r>
      <w:bookmarkEnd w:id="23"/>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sz w:val="22"/>
          <w:szCs w:val="28"/>
          <w:highlight w:val="none"/>
        </w:rPr>
      </w:pPr>
      <w:r>
        <w:rPr>
          <w:sz w:val="22"/>
          <w:szCs w:val="28"/>
          <w:highlight w:val="none"/>
        </w:rPr>
        <w:br w:type="page"/>
      </w:r>
    </w:p>
    <w:p>
      <w:pPr>
        <w:pStyle w:val="3"/>
        <w:numPr>
          <w:ilvl w:val="0"/>
          <w:numId w:val="6"/>
        </w:numPr>
        <w:spacing w:after="312"/>
        <w:rPr>
          <w:highlight w:val="none"/>
        </w:rPr>
      </w:pPr>
      <w:bookmarkStart w:id="24" w:name="_Toc2534"/>
      <w:r>
        <w:rPr>
          <w:rFonts w:hint="eastAsia"/>
          <w:highlight w:val="none"/>
        </w:rPr>
        <w:t>评分办法</w:t>
      </w:r>
      <w:bookmarkEnd w:id="24"/>
    </w:p>
    <w:p>
      <w:pPr>
        <w:pStyle w:val="4"/>
        <w:numPr>
          <w:ilvl w:val="0"/>
          <w:numId w:val="14"/>
        </w:numPr>
        <w:spacing w:before="156" w:after="156"/>
        <w:rPr>
          <w:sz w:val="36"/>
          <w:szCs w:val="28"/>
          <w:highlight w:val="none"/>
        </w:rPr>
      </w:pPr>
      <w:bookmarkStart w:id="25" w:name="_Toc19583"/>
      <w:r>
        <w:rPr>
          <w:sz w:val="36"/>
          <w:szCs w:val="28"/>
          <w:highlight w:val="none"/>
        </w:rPr>
        <w:t>评标方法</w:t>
      </w:r>
      <w:bookmarkEnd w:id="25"/>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w:t>
      </w:r>
      <w:r>
        <w:rPr>
          <w:rFonts w:hint="eastAsia" w:ascii="仿宋" w:hAnsi="仿宋" w:eastAsia="仿宋" w:cs="仿宋"/>
          <w:sz w:val="28"/>
          <w:szCs w:val="28"/>
          <w:highlight w:val="none"/>
          <w:lang w:val="en-US" w:eastAsia="zh-CN"/>
        </w:rPr>
        <w:t>根据招标文件规定的数量推荐</w:t>
      </w:r>
      <w:r>
        <w:rPr>
          <w:rFonts w:hint="eastAsia" w:ascii="仿宋" w:hAnsi="仿宋" w:eastAsia="仿宋" w:cs="仿宋"/>
          <w:sz w:val="28"/>
          <w:szCs w:val="28"/>
          <w:highlight w:val="none"/>
        </w:rPr>
        <w:t>中标</w:t>
      </w:r>
      <w:r>
        <w:rPr>
          <w:rFonts w:hint="eastAsia" w:ascii="仿宋" w:hAnsi="仿宋" w:eastAsia="仿宋" w:cs="仿宋"/>
          <w:sz w:val="28"/>
          <w:szCs w:val="28"/>
          <w:highlight w:val="none"/>
          <w:lang w:val="en-US" w:eastAsia="zh-CN"/>
        </w:rPr>
        <w:t>候选</w:t>
      </w:r>
      <w:r>
        <w:rPr>
          <w:rFonts w:hint="eastAsia" w:ascii="仿宋" w:hAnsi="仿宋" w:eastAsia="仿宋" w:cs="仿宋"/>
          <w:sz w:val="28"/>
          <w:szCs w:val="28"/>
          <w:highlight w:val="none"/>
        </w:rPr>
        <w:t>人。</w:t>
      </w:r>
    </w:p>
    <w:p>
      <w:pPr>
        <w:pStyle w:val="4"/>
        <w:numPr>
          <w:ilvl w:val="0"/>
          <w:numId w:val="14"/>
        </w:numPr>
        <w:spacing w:before="156" w:after="156"/>
        <w:rPr>
          <w:sz w:val="36"/>
          <w:szCs w:val="28"/>
          <w:highlight w:val="none"/>
        </w:rPr>
      </w:pPr>
      <w:bookmarkStart w:id="26" w:name="_Toc4998"/>
      <w:r>
        <w:rPr>
          <w:rFonts w:hint="eastAsia"/>
          <w:sz w:val="36"/>
          <w:szCs w:val="28"/>
          <w:highlight w:val="none"/>
        </w:rPr>
        <w:t>评审细则</w:t>
      </w:r>
      <w:bookmarkEnd w:id="26"/>
    </w:p>
    <w:tbl>
      <w:tblPr>
        <w:tblStyle w:val="2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79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597"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default" w:ascii="仿宋" w:hAnsi="仿宋" w:eastAsia="仿宋" w:cs="仿宋"/>
                <w:sz w:val="28"/>
                <w:szCs w:val="28"/>
                <w:highlight w:val="none"/>
                <w:lang w:val="en-US" w:eastAsia="zh-CN"/>
              </w:rPr>
              <w:t>0</w:t>
            </w:r>
            <w:r>
              <w:rPr>
                <w:rFonts w:hint="eastAsia" w:ascii="仿宋" w:hAnsi="仿宋" w:eastAsia="仿宋" w:cs="仿宋"/>
                <w:sz w:val="28"/>
                <w:szCs w:val="28"/>
                <w:highlight w:val="none"/>
              </w:rPr>
              <w:t>分</w:t>
            </w:r>
          </w:p>
        </w:tc>
        <w:tc>
          <w:tcPr>
            <w:tcW w:w="5597"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w:t>
            </w:r>
            <w:r>
              <w:rPr>
                <w:rFonts w:hint="default" w:ascii="仿宋" w:hAnsi="仿宋" w:eastAsia="仿宋" w:cs="仿宋"/>
                <w:sz w:val="28"/>
                <w:szCs w:val="28"/>
                <w:highlight w:val="none"/>
                <w:lang w:val="en-US" w:eastAsia="zh-CN"/>
              </w:rPr>
              <w:t>0</w:t>
            </w:r>
            <w:r>
              <w:rPr>
                <w:rFonts w:hint="eastAsia" w:ascii="仿宋" w:hAnsi="仿宋" w:eastAsia="仿宋" w:cs="仿宋"/>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default" w:ascii="仿宋" w:hAnsi="仿宋" w:eastAsia="仿宋" w:cs="仿宋"/>
                <w:sz w:val="28"/>
                <w:szCs w:val="28"/>
                <w:highlight w:val="none"/>
                <w:lang w:val="en-US" w:eastAsia="zh-CN"/>
              </w:rPr>
              <w:t>6</w:t>
            </w:r>
            <w:r>
              <w:rPr>
                <w:rFonts w:hint="eastAsia" w:ascii="仿宋" w:hAnsi="仿宋" w:eastAsia="仿宋" w:cs="仿宋"/>
                <w:sz w:val="28"/>
                <w:szCs w:val="28"/>
                <w:highlight w:val="none"/>
              </w:rPr>
              <w:t>分</w:t>
            </w:r>
          </w:p>
        </w:tc>
        <w:tc>
          <w:tcPr>
            <w:tcW w:w="5597" w:type="dxa"/>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对投标文件进行技术条款响应性评审：技术参数中标记“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分；技术参数中每出现1条普通技术规格指标未实质性响应或负偏离的，扣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793" w:type="dxa"/>
            <w:vAlign w:val="center"/>
          </w:tcPr>
          <w:p>
            <w:pPr>
              <w:snapToGrid w:val="0"/>
              <w:spacing w:line="300" w:lineRule="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5597"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根据响应文件中提供的安装调试方案进行评审，方案描述清晰、详细、设备到货时间具体、进度计划满足项目要求、保障措施健全、有针对性，得</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分，每出现一处瑕疵或缺欠，扣0.5分，若此条缺项不得分。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按期交货</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的保证措施</w:t>
            </w:r>
          </w:p>
        </w:tc>
        <w:tc>
          <w:tcPr>
            <w:tcW w:w="793" w:type="dxa"/>
            <w:vAlign w:val="center"/>
          </w:tcPr>
          <w:p>
            <w:pPr>
              <w:snapToGrid w:val="0"/>
              <w:spacing w:line="300" w:lineRule="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5597"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由评委根据供应商提供的按期交货的保证措施情况进行评审，描述清晰、详细、保证措施完善，得</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rPr>
              <w:t>0.5</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793" w:type="dxa"/>
            <w:vAlign w:val="center"/>
          </w:tcPr>
          <w:p>
            <w:pPr>
              <w:snapToGrid w:val="0"/>
              <w:spacing w:line="300" w:lineRule="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5597"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根据响应文件中提供的培训方案进行评审，培训方案、计划描述清晰、目标明确、可使操作人员能够独立操作并掌握基本的技能、培训方式多样化、培训内容翔实、完善，得</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rPr>
              <w:t>0.5</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rPr>
              <w:t>售后服务方案</w:t>
            </w:r>
          </w:p>
        </w:tc>
        <w:tc>
          <w:tcPr>
            <w:tcW w:w="793" w:type="dxa"/>
            <w:vAlign w:val="center"/>
          </w:tcPr>
          <w:p>
            <w:pPr>
              <w:snapToGrid w:val="0"/>
              <w:spacing w:line="300" w:lineRule="auto"/>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5597"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rPr>
              <w:t>根据响应文件中提供的售后服务方案进行评审，维修服务人员配备合理，有明确的岗位职责划分，符合售后服务的需求，具有对维修响应时间、处理办法及解决问题的服务方案</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紧急故障处理措施</w:t>
            </w:r>
            <w:r>
              <w:rPr>
                <w:rFonts w:hint="eastAsia" w:ascii="仿宋" w:hAnsi="仿宋" w:eastAsia="仿宋" w:cs="仿宋"/>
                <w:sz w:val="28"/>
                <w:szCs w:val="28"/>
                <w:highlight w:val="none"/>
                <w:lang w:val="en-US"/>
              </w:rPr>
              <w:t>，保证设备出现故障能够及时响应、快速恢复正常使用，定期回访设置合理，得</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rPr>
              <w:t>分，每出现一处瑕疵或缺欠，</w:t>
            </w:r>
            <w:r>
              <w:rPr>
                <w:rFonts w:hint="default" w:ascii="仿宋" w:hAnsi="仿宋" w:eastAsia="仿宋" w:cs="仿宋"/>
                <w:sz w:val="28"/>
                <w:szCs w:val="28"/>
                <w:highlight w:val="none"/>
                <w:lang w:val="en-US"/>
              </w:rPr>
              <w:t>0.5</w:t>
            </w:r>
            <w:r>
              <w:rPr>
                <w:rFonts w:hint="eastAsia" w:ascii="仿宋" w:hAnsi="仿宋" w:eastAsia="仿宋" w:cs="仿宋"/>
                <w:sz w:val="28"/>
                <w:szCs w:val="28"/>
                <w:highlight w:val="none"/>
                <w:lang w:val="en-US"/>
              </w:rPr>
              <w:t>分，若此条缺项不得分</w:t>
            </w: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793" w:type="dxa"/>
            <w:vAlign w:val="center"/>
          </w:tcPr>
          <w:p>
            <w:pPr>
              <w:snapToGrid w:val="0"/>
              <w:spacing w:line="300" w:lineRule="auto"/>
              <w:jc w:val="cente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lang w:val="en-US" w:eastAsia="zh-CN"/>
              </w:rPr>
              <w:t>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质保期在满足招标文件最低要求情况下，质保每增加一年的</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分，本项最多得</w:t>
            </w: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lang w:val="en-US" w:eastAsia="zh-CN"/>
              </w:rPr>
              <w:t>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4分</w:t>
            </w:r>
          </w:p>
        </w:tc>
        <w:tc>
          <w:tcPr>
            <w:tcW w:w="559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由评标委员会认可的实质性优惠条款，每提供一条得1分，最高4分，无不得分。</w:t>
            </w:r>
          </w:p>
        </w:tc>
      </w:tr>
    </w:tbl>
    <w:p>
      <w:pPr>
        <w:rPr>
          <w:rFonts w:hint="eastAsia"/>
          <w:sz w:val="36"/>
          <w:szCs w:val="28"/>
          <w:highlight w:val="none"/>
        </w:rPr>
      </w:pPr>
    </w:p>
    <w:p>
      <w:pPr>
        <w:pStyle w:val="4"/>
        <w:numPr>
          <w:ilvl w:val="0"/>
          <w:numId w:val="14"/>
        </w:numPr>
        <w:spacing w:before="156" w:after="156"/>
        <w:rPr>
          <w:sz w:val="36"/>
          <w:szCs w:val="28"/>
          <w:highlight w:val="none"/>
        </w:rPr>
      </w:pPr>
      <w:bookmarkStart w:id="27" w:name="_Toc23021"/>
      <w:r>
        <w:rPr>
          <w:sz w:val="36"/>
          <w:szCs w:val="28"/>
          <w:highlight w:val="none"/>
        </w:rPr>
        <w:t>评审执行的政府采购政策</w:t>
      </w:r>
      <w:bookmarkEnd w:id="27"/>
    </w:p>
    <w:p>
      <w:pPr>
        <w:pStyle w:val="5"/>
        <w:numPr>
          <w:ilvl w:val="0"/>
          <w:numId w:val="16"/>
        </w:numPr>
        <w:snapToGrid w:val="0"/>
        <w:spacing w:line="360" w:lineRule="auto"/>
        <w:ind w:firstLine="643"/>
        <w:rPr>
          <w:sz w:val="32"/>
          <w:szCs w:val="28"/>
          <w:highlight w:val="none"/>
        </w:rPr>
      </w:pPr>
      <w:bookmarkStart w:id="28" w:name="_Toc7284"/>
      <w:r>
        <w:rPr>
          <w:sz w:val="32"/>
          <w:szCs w:val="28"/>
          <w:highlight w:val="none"/>
        </w:rPr>
        <w:t>中小微型企业政府采购政策</w:t>
      </w:r>
      <w:bookmarkEnd w:id="2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5"/>
        <w:numPr>
          <w:ilvl w:val="0"/>
          <w:numId w:val="16"/>
        </w:numPr>
        <w:snapToGrid w:val="0"/>
        <w:spacing w:line="360" w:lineRule="auto"/>
        <w:ind w:firstLine="643"/>
        <w:rPr>
          <w:sz w:val="32"/>
          <w:szCs w:val="28"/>
          <w:highlight w:val="none"/>
        </w:rPr>
      </w:pPr>
      <w:bookmarkStart w:id="29" w:name="_Toc6941"/>
      <w:r>
        <w:rPr>
          <w:sz w:val="32"/>
          <w:szCs w:val="28"/>
          <w:highlight w:val="none"/>
        </w:rPr>
        <w:t>监狱企业政府采购政策</w:t>
      </w:r>
      <w:bookmarkEnd w:id="2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5"/>
        <w:numPr>
          <w:ilvl w:val="0"/>
          <w:numId w:val="16"/>
        </w:numPr>
        <w:snapToGrid w:val="0"/>
        <w:spacing w:line="360" w:lineRule="auto"/>
        <w:ind w:firstLine="643"/>
        <w:rPr>
          <w:sz w:val="32"/>
          <w:szCs w:val="28"/>
          <w:highlight w:val="none"/>
        </w:rPr>
      </w:pPr>
      <w:bookmarkStart w:id="30" w:name="_Toc30230"/>
      <w:r>
        <w:rPr>
          <w:sz w:val="32"/>
          <w:szCs w:val="28"/>
          <w:highlight w:val="none"/>
        </w:rPr>
        <w:t>残疾人福利性单位政府采购政策</w:t>
      </w:r>
      <w:bookmarkEnd w:id="30"/>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numPr>
          <w:ilvl w:val="0"/>
          <w:numId w:val="16"/>
        </w:numPr>
        <w:snapToGrid w:val="0"/>
        <w:spacing w:line="360" w:lineRule="auto"/>
        <w:ind w:firstLine="643"/>
        <w:rPr>
          <w:rFonts w:hint="eastAsia"/>
          <w:sz w:val="32"/>
          <w:szCs w:val="28"/>
          <w:highlight w:val="none"/>
        </w:rPr>
      </w:pPr>
      <w:r>
        <w:rPr>
          <w:rFonts w:hint="eastAsia"/>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rPr>
          <w:sz w:val="22"/>
          <w:szCs w:val="28"/>
          <w:highlight w:val="none"/>
        </w:rPr>
      </w:pPr>
      <w:r>
        <w:rPr>
          <w:sz w:val="22"/>
          <w:szCs w:val="28"/>
          <w:highlight w:val="none"/>
        </w:rPr>
        <w:br w:type="page"/>
      </w:r>
    </w:p>
    <w:p>
      <w:pPr>
        <w:pStyle w:val="3"/>
        <w:numPr>
          <w:ilvl w:val="0"/>
          <w:numId w:val="6"/>
        </w:numPr>
        <w:spacing w:after="312"/>
        <w:rPr>
          <w:rFonts w:ascii="仿宋" w:hAnsi="仿宋" w:eastAsia="仿宋" w:cs="仿宋"/>
          <w:highlight w:val="none"/>
        </w:rPr>
      </w:pPr>
      <w:bookmarkStart w:id="31" w:name="_Toc22715"/>
      <w:r>
        <w:rPr>
          <w:rFonts w:hint="eastAsia" w:ascii="仿宋" w:hAnsi="仿宋" w:eastAsia="仿宋" w:cs="仿宋"/>
          <w:highlight w:val="none"/>
        </w:rPr>
        <w:t>采购内容及项目要求</w:t>
      </w:r>
      <w:bookmarkEnd w:id="31"/>
    </w:p>
    <w:p>
      <w:pPr>
        <w:numPr>
          <w:ilvl w:val="0"/>
          <w:numId w:val="17"/>
        </w:numPr>
        <w:spacing w:line="360" w:lineRule="auto"/>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招标项目内容、数量：</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943"/>
        <w:gridCol w:w="928"/>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pStyle w:val="31"/>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4" w:type="pct"/>
            <w:noWrap/>
            <w:vAlign w:val="center"/>
          </w:tcPr>
          <w:p>
            <w:pPr>
              <w:pStyle w:val="31"/>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31"/>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31"/>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color w:val="auto"/>
                <w:sz w:val="28"/>
                <w:szCs w:val="28"/>
                <w:highlight w:val="none"/>
                <w:lang w:eastAsia="zh-CN"/>
              </w:rPr>
              <w:t>超脉冲二氧化碳点阵激光</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b/>
                <w:bCs w:val="0"/>
                <w:color w:val="auto"/>
                <w:kern w:val="0"/>
                <w:sz w:val="28"/>
                <w:szCs w:val="28"/>
                <w:lang w:val="en-US" w:eastAsia="zh-CN"/>
              </w:rPr>
              <w:t>可采进口，</w:t>
            </w:r>
            <w:r>
              <w:rPr>
                <w:rFonts w:hint="eastAsia" w:ascii="仿宋" w:hAnsi="仿宋" w:eastAsia="仿宋" w:cs="仿宋"/>
                <w:kern w:val="0"/>
                <w:sz w:val="28"/>
                <w:szCs w:val="28"/>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bCs w:val="0"/>
                <w:color w:val="auto"/>
                <w:kern w:val="0"/>
                <w:sz w:val="28"/>
                <w:szCs w:val="28"/>
                <w:lang w:eastAsia="zh-CN"/>
              </w:rPr>
              <w:t>红外特定波光能温热治疗仪</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p>
        </w:tc>
      </w:tr>
    </w:tbl>
    <w:p>
      <w:pPr>
        <w:numPr>
          <w:ilvl w:val="0"/>
          <w:numId w:val="17"/>
        </w:numPr>
        <w:spacing w:line="360" w:lineRule="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项目报价明细要求、技术参数、采购清单等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Lines="50" w:line="360" w:lineRule="exact"/>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（一）超脉冲二氧化碳点阵激光，数量：1套，可采进口，核心产品</w:t>
      </w:r>
    </w:p>
    <w:tbl>
      <w:tblPr>
        <w:tblStyle w:val="20"/>
        <w:tblW w:w="8921"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4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suppressLineNumbers w:val="0"/>
              <w:spacing w:after="150" w:afterAutospacing="0"/>
              <w:jc w:val="center"/>
              <w:rPr>
                <w:rFonts w:hint="eastAsia" w:ascii="仿宋" w:hAnsi="仿宋" w:eastAsia="仿宋" w:cs="仿宋"/>
                <w:sz w:val="28"/>
                <w:szCs w:val="28"/>
                <w:lang w:eastAsia="zh-CN"/>
              </w:rPr>
            </w:pPr>
            <w:r>
              <w:rPr>
                <w:rStyle w:val="24"/>
                <w:rFonts w:hint="eastAsia" w:ascii="仿宋" w:hAnsi="仿宋" w:eastAsia="仿宋" w:cs="仿宋"/>
                <w:sz w:val="28"/>
                <w:szCs w:val="28"/>
                <w:lang w:eastAsia="zh-CN"/>
              </w:rPr>
              <w:t>序号</w:t>
            </w:r>
          </w:p>
        </w:tc>
        <w:tc>
          <w:tcPr>
            <w:tcW w:w="8076" w:type="dxa"/>
            <w:tcBorders>
              <w:tl2br w:val="nil"/>
              <w:tr2bl w:val="nil"/>
            </w:tcBorders>
            <w:noWrap w:val="0"/>
            <w:tcMar>
              <w:top w:w="0" w:type="dxa"/>
              <w:left w:w="0" w:type="dxa"/>
              <w:bottom w:w="0" w:type="dxa"/>
              <w:right w:w="0" w:type="dxa"/>
            </w:tcMar>
            <w:vAlign w:val="center"/>
          </w:tcPr>
          <w:p>
            <w:pPr>
              <w:pStyle w:val="19"/>
              <w:keepNext w:val="0"/>
              <w:keepLines w:val="0"/>
              <w:widowControl/>
              <w:suppressLineNumbers w:val="0"/>
              <w:spacing w:after="150" w:afterAutospacing="0"/>
              <w:jc w:val="center"/>
              <w:rPr>
                <w:rFonts w:hint="eastAsia" w:ascii="仿宋" w:hAnsi="仿宋" w:eastAsia="仿宋" w:cs="仿宋"/>
                <w:sz w:val="28"/>
                <w:szCs w:val="28"/>
              </w:rPr>
            </w:pPr>
            <w:r>
              <w:rPr>
                <w:rStyle w:val="24"/>
                <w:rFonts w:hint="eastAsia" w:ascii="仿宋" w:hAnsi="仿宋" w:eastAsia="仿宋" w:cs="仿宋"/>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sz w:val="28"/>
                <w:szCs w:val="28"/>
              </w:rPr>
            </w:pPr>
            <w:r>
              <w:rPr>
                <w:rFonts w:hint="eastAsia" w:ascii="仿宋" w:hAnsi="仿宋" w:eastAsia="仿宋" w:cs="仿宋"/>
                <w:sz w:val="28"/>
                <w:szCs w:val="28"/>
              </w:rPr>
              <w:t>激光类型：射频激发二氧化碳激光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sz w:val="28"/>
                <w:szCs w:val="28"/>
              </w:rPr>
              <w:t>激光管需具备保护外壳，设备具备钥匙锁开关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激光波长：10600nm±100nm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平均输出功率: ≥60W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sz w:val="28"/>
                <w:szCs w:val="28"/>
                <w:lang w:val="en-US" w:eastAsia="zh-CN"/>
              </w:rPr>
            </w:pPr>
            <w:r>
              <w:rPr>
                <w:rFonts w:hint="default" w:ascii="仿宋" w:hAnsi="仿宋" w:eastAsia="仿宋" w:cs="仿宋"/>
                <w:b/>
                <w:bCs/>
                <w:sz w:val="28"/>
                <w:szCs w:val="28"/>
                <w:lang w:val="en-US"/>
              </w:rPr>
              <w:t>#</w:t>
            </w:r>
            <w:r>
              <w:rPr>
                <w:rFonts w:hint="eastAsia" w:ascii="仿宋" w:hAnsi="仿宋" w:eastAsia="仿宋" w:cs="仿宋"/>
                <w:sz w:val="28"/>
                <w:szCs w:val="28"/>
              </w:rPr>
              <w:t>激光发射峰值功率: ≤240W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499" w:rightChars="0"/>
              <w:jc w:val="left"/>
              <w:textAlignment w:val="auto"/>
              <w:rPr>
                <w:rFonts w:hint="eastAsia" w:ascii="仿宋" w:hAnsi="仿宋" w:eastAsia="仿宋" w:cs="仿宋"/>
                <w:kern w:val="0"/>
                <w:sz w:val="28"/>
                <w:szCs w:val="28"/>
                <w:highlight w:val="yellow"/>
                <w:lang w:val="en-US" w:eastAsia="zh-CN" w:bidi="ar-SA"/>
              </w:rPr>
            </w:pPr>
            <w:r>
              <w:rPr>
                <w:rFonts w:hint="eastAsia" w:ascii="仿宋" w:hAnsi="仿宋" w:eastAsia="仿宋" w:cs="仿宋"/>
                <w:sz w:val="28"/>
                <w:szCs w:val="28"/>
              </w:rPr>
              <w:t>脉冲宽度最高至2ms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499" w:rightChars="0"/>
              <w:jc w:val="left"/>
              <w:textAlignment w:val="auto"/>
              <w:rPr>
                <w:rFonts w:hint="eastAsia" w:ascii="仿宋" w:hAnsi="仿宋" w:eastAsia="仿宋" w:cs="仿宋"/>
                <w:kern w:val="0"/>
                <w:sz w:val="28"/>
                <w:szCs w:val="28"/>
                <w:highlight w:val="yellow"/>
                <w:lang w:val="en-US" w:eastAsia="zh-CN" w:bidi="ar-SA"/>
              </w:rPr>
            </w:pPr>
            <w:r>
              <w:rPr>
                <w:rFonts w:hint="eastAsia" w:ascii="仿宋" w:hAnsi="仿宋" w:eastAsia="仿宋" w:cs="仿宋"/>
                <w:sz w:val="28"/>
                <w:szCs w:val="28"/>
              </w:rPr>
              <w:t>定时照射1ms-1s，可以1ms为单位调节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每脉冲能量:2-225mJ，1-25mJ增量调节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highlight w:val="yellow"/>
                <w:lang w:val="en-US" w:eastAsia="zh-CN" w:bidi="ar-SA"/>
              </w:rPr>
            </w:pPr>
            <w:r>
              <w:rPr>
                <w:rFonts w:hint="eastAsia" w:ascii="仿宋" w:hAnsi="仿宋" w:eastAsia="仿宋" w:cs="仿宋"/>
                <w:sz w:val="28"/>
                <w:szCs w:val="28"/>
              </w:rPr>
              <w:t>重复速率:1-1000每秒脉冲数，可调节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default" w:ascii="仿宋" w:hAnsi="仿宋" w:eastAsia="仿宋" w:cs="仿宋"/>
                <w:b/>
                <w:bCs/>
                <w:sz w:val="28"/>
                <w:szCs w:val="28"/>
                <w:lang w:val="en-US"/>
              </w:rPr>
              <w:t>#</w:t>
            </w:r>
            <w:r>
              <w:rPr>
                <w:rFonts w:hint="eastAsia" w:ascii="仿宋" w:hAnsi="仿宋" w:eastAsia="仿宋" w:cs="仿宋"/>
                <w:sz w:val="28"/>
                <w:szCs w:val="28"/>
              </w:rPr>
              <w:t>脉冲穿透深度:最深可达4000μm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光斑大小:最大光斑≥1.0mm;最小光斑≤0.3mm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default"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设备冷却方式：内</w:t>
            </w:r>
            <w:r>
              <w:rPr>
                <w:rFonts w:hint="eastAsia" w:ascii="仿宋" w:hAnsi="仿宋" w:eastAsia="仿宋" w:cs="仿宋"/>
                <w:sz w:val="28"/>
                <w:szCs w:val="28"/>
                <w:lang w:val="en-US" w:eastAsia="zh-CN"/>
              </w:rPr>
              <w:t>置循环</w:t>
            </w:r>
            <w:r>
              <w:rPr>
                <w:rFonts w:hint="eastAsia" w:ascii="仿宋" w:hAnsi="仿宋" w:eastAsia="仿宋" w:cs="仿宋"/>
                <w:sz w:val="28"/>
                <w:szCs w:val="28"/>
              </w:rPr>
              <w:t>冷却液</w:t>
            </w:r>
            <w:r>
              <w:rPr>
                <w:rFonts w:hint="eastAsia" w:ascii="仿宋" w:hAnsi="仿宋" w:eastAsia="仿宋" w:cs="仿宋"/>
                <w:sz w:val="28"/>
                <w:szCs w:val="28"/>
                <w:lang w:val="en-US" w:eastAsia="zh-CN"/>
              </w:rPr>
              <w:t>及风冷技术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default"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 xml:space="preserve">能量输出脉冲方式: </w:t>
            </w:r>
            <w:r>
              <w:rPr>
                <w:rFonts w:hint="eastAsia" w:ascii="仿宋" w:hAnsi="仿宋" w:eastAsia="仿宋" w:cs="仿宋"/>
                <w:color w:val="000000"/>
                <w:sz w:val="28"/>
                <w:szCs w:val="28"/>
                <w:shd w:val="clear" w:color="auto" w:fill="FFFFFF"/>
              </w:rPr>
              <w:t>超脉冲模式/连续脉冲模式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sz w:val="28"/>
                <w:szCs w:val="28"/>
                <w:lang w:eastAsia="zh-CN"/>
              </w:rPr>
            </w:pPr>
            <w:r>
              <w:rPr>
                <w:rFonts w:hint="default" w:ascii="仿宋" w:hAnsi="仿宋" w:eastAsia="仿宋" w:cs="仿宋"/>
                <w:b/>
                <w:bCs/>
                <w:sz w:val="28"/>
                <w:szCs w:val="28"/>
                <w:lang w:val="en-US"/>
              </w:rPr>
              <w:t>#</w:t>
            </w:r>
            <w:r>
              <w:rPr>
                <w:rFonts w:hint="eastAsia" w:ascii="仿宋" w:hAnsi="仿宋" w:eastAsia="仿宋" w:cs="仿宋"/>
                <w:sz w:val="28"/>
                <w:szCs w:val="28"/>
                <w:lang w:eastAsia="zh-CN"/>
              </w:rPr>
              <w:t>配置</w:t>
            </w:r>
            <w:r>
              <w:rPr>
                <w:rFonts w:hint="eastAsia" w:ascii="仿宋" w:hAnsi="仿宋" w:eastAsia="仿宋" w:cs="仿宋"/>
                <w:sz w:val="28"/>
                <w:szCs w:val="28"/>
              </w:rPr>
              <w:t>聚焦式切割手具、</w:t>
            </w:r>
            <w:r>
              <w:rPr>
                <w:rFonts w:hint="eastAsia" w:ascii="仿宋" w:hAnsi="仿宋" w:eastAsia="仿宋" w:cs="仿宋"/>
                <w:color w:val="000000"/>
                <w:sz w:val="28"/>
                <w:szCs w:val="28"/>
                <w:shd w:val="clear" w:color="auto" w:fill="FFFFFF"/>
              </w:rPr>
              <w:t>表层点阵手具、深层点阵手具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图形扫描方式:具有计算机图形发生器的非顺序扫描方式技术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sz w:val="28"/>
                <w:szCs w:val="28"/>
              </w:rPr>
              <w:t>光斑形状:≥7种光斑图型可选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光斑密度:≥</w:t>
            </w:r>
            <w:r>
              <w:rPr>
                <w:rFonts w:hint="default" w:ascii="仿宋" w:hAnsi="仿宋" w:eastAsia="仿宋" w:cs="仿宋"/>
                <w:sz w:val="28"/>
                <w:szCs w:val="28"/>
                <w:highlight w:val="none"/>
                <w:lang w:val="en-US"/>
              </w:rPr>
              <w:t>7</w:t>
            </w:r>
            <w:r>
              <w:rPr>
                <w:rFonts w:hint="eastAsia" w:ascii="仿宋" w:hAnsi="仿宋" w:eastAsia="仿宋" w:cs="仿宋"/>
                <w:sz w:val="28"/>
                <w:szCs w:val="28"/>
                <w:highlight w:val="none"/>
              </w:rPr>
              <w:t>种</w:t>
            </w:r>
            <w:r>
              <w:rPr>
                <w:rFonts w:hint="eastAsia" w:ascii="仿宋" w:hAnsi="仿宋" w:eastAsia="仿宋" w:cs="仿宋"/>
                <w:sz w:val="28"/>
                <w:szCs w:val="28"/>
              </w:rPr>
              <w:t>光斑密度可选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50" w:afterAutospacing="0" w:line="360" w:lineRule="exact"/>
              <w:ind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rPr>
              <w:t>光斑大小:≥9种光斑大小可选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19"/>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widowControl/>
              <w:suppressLineNumbers w:val="0"/>
              <w:spacing w:after="150" w:afterAutospacing="0" w:line="420" w:lineRule="atLeast"/>
              <w:rPr>
                <w:rFonts w:hint="eastAsia" w:ascii="仿宋" w:hAnsi="仿宋" w:eastAsia="仿宋" w:cs="仿宋"/>
                <w:kern w:val="0"/>
                <w:sz w:val="28"/>
                <w:szCs w:val="28"/>
                <w:lang w:val="en-US" w:eastAsia="zh-CN" w:bidi="ar-SA"/>
              </w:rPr>
            </w:pPr>
            <w:r>
              <w:rPr>
                <w:rFonts w:hint="eastAsia" w:ascii="仿宋" w:hAnsi="仿宋" w:eastAsia="仿宋" w:cs="仿宋"/>
                <w:sz w:val="28"/>
                <w:szCs w:val="28"/>
                <w:lang w:eastAsia="zh-CN"/>
              </w:rPr>
              <w:t>具备</w:t>
            </w:r>
            <w:r>
              <w:rPr>
                <w:rFonts w:hint="eastAsia" w:ascii="仿宋" w:hAnsi="仿宋" w:eastAsia="仿宋" w:cs="仿宋"/>
                <w:color w:val="000000"/>
                <w:sz w:val="28"/>
                <w:szCs w:val="28"/>
                <w:shd w:val="clear" w:color="auto" w:fill="FFFFFF"/>
              </w:rPr>
              <w:t>表层点阵模式</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深层点阵模式</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全层点阵模式</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切割模式</w:t>
            </w:r>
            <w:r>
              <w:rPr>
                <w:rFonts w:hint="eastAsia" w:ascii="仿宋" w:hAnsi="仿宋" w:eastAsia="仿宋" w:cs="仿宋"/>
                <w:color w:val="000000"/>
                <w:sz w:val="28"/>
                <w:szCs w:val="28"/>
                <w:shd w:val="clear" w:color="auto" w:fill="FFFFFF"/>
                <w:lang w:val="en-US" w:eastAsia="zh-CN"/>
              </w:rPr>
              <w:t>等</w:t>
            </w:r>
          </w:p>
        </w:tc>
      </w:tr>
    </w:tbl>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kern w:val="0"/>
          <w:sz w:val="28"/>
          <w:szCs w:val="28"/>
          <w:lang w:eastAsia="zh-CN"/>
        </w:rPr>
        <w:t>（</w:t>
      </w:r>
      <w:r>
        <w:rPr>
          <w:rFonts w:hint="eastAsia" w:ascii="仿宋" w:hAnsi="仿宋" w:eastAsia="仿宋" w:cs="仿宋"/>
          <w:b/>
          <w:bCs w:val="0"/>
          <w:color w:val="auto"/>
          <w:kern w:val="0"/>
          <w:sz w:val="28"/>
          <w:szCs w:val="28"/>
          <w:lang w:val="en-US" w:eastAsia="zh-CN"/>
        </w:rPr>
        <w:t>二）</w:t>
      </w:r>
      <w:r>
        <w:rPr>
          <w:rFonts w:hint="eastAsia" w:ascii="仿宋" w:hAnsi="仿宋" w:eastAsia="仿宋" w:cs="仿宋"/>
          <w:b/>
          <w:bCs w:val="0"/>
          <w:color w:val="auto"/>
          <w:kern w:val="0"/>
          <w:sz w:val="28"/>
          <w:szCs w:val="28"/>
          <w:lang w:eastAsia="zh-CN"/>
        </w:rPr>
        <w:t>红外特定波光能温热治疗仪，数量</w:t>
      </w:r>
      <w:r>
        <w:rPr>
          <w:rFonts w:hint="eastAsia" w:ascii="仿宋" w:hAnsi="仿宋" w:eastAsia="仿宋" w:cs="仿宋"/>
          <w:b/>
          <w:bCs w:val="0"/>
          <w:color w:val="auto"/>
          <w:kern w:val="0"/>
          <w:sz w:val="28"/>
          <w:szCs w:val="28"/>
          <w:lang w:val="en-US" w:eastAsia="zh-CN"/>
        </w:rPr>
        <w:t>1套</w:t>
      </w:r>
    </w:p>
    <w:p>
      <w:pPr>
        <w:pStyle w:val="17"/>
        <w:rPr>
          <w:highlight w:val="none"/>
        </w:rPr>
      </w:pPr>
    </w:p>
    <w:tbl>
      <w:tblPr>
        <w:tblStyle w:val="20"/>
        <w:tblW w:w="8921"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4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suppressLineNumbers w:val="0"/>
              <w:spacing w:after="150" w:afterAutospacing="0"/>
              <w:jc w:val="center"/>
              <w:rPr>
                <w:rFonts w:hint="eastAsia" w:ascii="仿宋" w:hAnsi="仿宋" w:eastAsia="仿宋" w:cs="仿宋"/>
                <w:sz w:val="28"/>
                <w:szCs w:val="28"/>
                <w:lang w:eastAsia="zh-CN"/>
              </w:rPr>
            </w:pPr>
            <w:r>
              <w:rPr>
                <w:rStyle w:val="24"/>
                <w:rFonts w:hint="eastAsia" w:ascii="仿宋" w:hAnsi="仿宋" w:eastAsia="仿宋" w:cs="仿宋"/>
                <w:sz w:val="28"/>
                <w:szCs w:val="28"/>
                <w:lang w:eastAsia="zh-CN"/>
              </w:rPr>
              <w:t>序号</w:t>
            </w:r>
          </w:p>
        </w:tc>
        <w:tc>
          <w:tcPr>
            <w:tcW w:w="8076" w:type="dxa"/>
            <w:tcBorders>
              <w:tl2br w:val="nil"/>
              <w:tr2bl w:val="nil"/>
            </w:tcBorders>
            <w:noWrap w:val="0"/>
            <w:tcMar>
              <w:top w:w="0" w:type="dxa"/>
              <w:left w:w="0" w:type="dxa"/>
              <w:bottom w:w="0" w:type="dxa"/>
              <w:right w:w="0" w:type="dxa"/>
            </w:tcMar>
            <w:vAlign w:val="center"/>
          </w:tcPr>
          <w:p>
            <w:pPr>
              <w:pStyle w:val="19"/>
              <w:keepNext w:val="0"/>
              <w:keepLines w:val="0"/>
              <w:widowControl/>
              <w:suppressLineNumbers w:val="0"/>
              <w:spacing w:after="150" w:afterAutospacing="0"/>
              <w:jc w:val="center"/>
              <w:rPr>
                <w:rFonts w:hint="eastAsia" w:ascii="仿宋" w:hAnsi="仿宋" w:eastAsia="仿宋" w:cs="仿宋"/>
                <w:sz w:val="28"/>
                <w:szCs w:val="28"/>
              </w:rPr>
            </w:pPr>
            <w:r>
              <w:rPr>
                <w:rStyle w:val="24"/>
                <w:rFonts w:hint="eastAsia" w:ascii="仿宋" w:hAnsi="仿宋" w:eastAsia="仿宋" w:cs="仿宋"/>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注册适用范围：人乳头瘤病毒感染皮肤所致的寻常疣、跖疣、尖锐湿疣的治疗。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sz w:val="28"/>
                <w:szCs w:val="28"/>
                <w:lang w:val="en-US" w:eastAsia="zh-CN"/>
              </w:rPr>
              <w:t>波长范围：有效红外线光谱范围至少包含1.0μm ～2.4μm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红外光波强度：1~9级设定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温度控制：恒温控制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温度传感器：精度±0.5℃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499" w:rightChars="0"/>
              <w:jc w:val="left"/>
              <w:textAlignment w:val="auto"/>
              <w:rPr>
                <w:rFonts w:hint="eastAsia" w:ascii="仿宋" w:hAnsi="仿宋" w:eastAsia="仿宋" w:cs="仿宋"/>
                <w:kern w:val="0"/>
                <w:sz w:val="28"/>
                <w:szCs w:val="28"/>
                <w:highlight w:val="yellow"/>
                <w:lang w:val="en-US" w:eastAsia="zh-CN" w:bidi="ar-SA"/>
              </w:rPr>
            </w:pPr>
            <w:r>
              <w:rPr>
                <w:rFonts w:hint="eastAsia" w:ascii="仿宋" w:hAnsi="仿宋" w:eastAsia="仿宋" w:cs="仿宋"/>
                <w:sz w:val="28"/>
                <w:szCs w:val="28"/>
                <w:lang w:val="en-US" w:eastAsia="zh-CN"/>
              </w:rPr>
              <w:t>温度采集频率：10次/秒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499" w:rightChars="0"/>
              <w:jc w:val="left"/>
              <w:textAlignment w:val="auto"/>
              <w:rPr>
                <w:rFonts w:hint="eastAsia" w:ascii="仿宋" w:hAnsi="仿宋" w:eastAsia="仿宋" w:cs="仿宋"/>
                <w:kern w:val="0"/>
                <w:sz w:val="28"/>
                <w:szCs w:val="28"/>
                <w:highlight w:val="yellow"/>
                <w:lang w:val="en-US" w:eastAsia="zh-CN" w:bidi="ar-SA"/>
              </w:rPr>
            </w:pPr>
            <w:r>
              <w:rPr>
                <w:rFonts w:hint="eastAsia" w:ascii="仿宋" w:hAnsi="仿宋" w:eastAsia="仿宋" w:cs="仿宋"/>
                <w:sz w:val="28"/>
                <w:szCs w:val="28"/>
                <w:lang w:val="en-US" w:eastAsia="zh-CN"/>
              </w:rPr>
              <w:t>光斑直径：光斑直径≤Φ25mm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治疗方案：≥3种治疗方案选择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highlight w:val="yellow"/>
                <w:lang w:val="en-US" w:eastAsia="zh-CN" w:bidi="ar-SA"/>
              </w:rPr>
            </w:pPr>
            <w:r>
              <w:rPr>
                <w:rFonts w:hint="eastAsia" w:ascii="仿宋" w:hAnsi="仿宋" w:eastAsia="仿宋" w:cs="仿宋"/>
                <w:sz w:val="28"/>
                <w:szCs w:val="28"/>
                <w:lang w:val="en-US" w:eastAsia="zh-CN"/>
              </w:rPr>
              <w:t>能量显示：治疗能量实时显示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治疗时间：时间设定≥1～60min，每分钟可调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0" w:leftChars="0" w:right="499" w:rightChars="0" w:firstLine="0" w:firstLine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机架移动范围：转动角度≥180°；伸展长度≥100cm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default"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0" w:leftChars="0" w:right="499" w:rightChars="0"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治疗头移动范围：垂直移动≥40cm；治疗头手柄旋转≥180°；治疗头旋转≥90°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default"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超温报警：治疗温度超过设定值时，具备报警功能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超温保护：具有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彩色液晶触摸屏操作。具备设备倾倒断电保护功能，具备软件升级接口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sz w:val="28"/>
                <w:szCs w:val="28"/>
                <w:lang w:val="en-US" w:eastAsia="zh-CN"/>
              </w:rPr>
              <w:t>可移动式设备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治疗方式：非接触式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0" w:leftChars="0" w:right="499" w:rightChars="0" w:firstLine="0" w:firstLine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color w:val="auto"/>
                <w:sz w:val="28"/>
                <w:szCs w:val="28"/>
                <w:lang w:val="en-US" w:eastAsia="zh-CN"/>
              </w:rPr>
              <w:t>软件功能：具备时</w:t>
            </w:r>
            <w:r>
              <w:rPr>
                <w:rFonts w:hint="eastAsia" w:ascii="仿宋" w:hAnsi="仿宋" w:eastAsia="仿宋" w:cs="仿宋"/>
                <w:sz w:val="28"/>
                <w:szCs w:val="28"/>
                <w:lang w:val="en-US" w:eastAsia="zh-CN"/>
              </w:rPr>
              <w:t>间设定、红外光波强度设定、治疗方案选择、信息管理、图像存储、网络通信等功能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0" w:leftChars="0" w:firstLine="0" w:firstLineChars="0"/>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治疗定位：具备激光精准指示定位，确定照射最佳位置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5" w:hRule="atLeast"/>
        </w:trPr>
        <w:tc>
          <w:tcPr>
            <w:tcW w:w="845" w:type="dxa"/>
            <w:tcBorders>
              <w:tl2br w:val="nil"/>
              <w:tr2bl w:val="nil"/>
            </w:tcBorders>
            <w:noWrap w:val="0"/>
            <w:tcMar>
              <w:top w:w="0" w:type="dxa"/>
              <w:left w:w="0" w:type="dxa"/>
              <w:bottom w:w="0" w:type="dxa"/>
              <w:right w:w="0" w:type="dxa"/>
            </w:tcMar>
            <w:vAlign w:val="center"/>
          </w:tcPr>
          <w:p>
            <w:pPr>
              <w:pStyle w:val="19"/>
              <w:keepNext w:val="0"/>
              <w:keepLines w:val="0"/>
              <w:widowControl/>
              <w:numPr>
                <w:ilvl w:val="0"/>
                <w:numId w:val="20"/>
              </w:numPr>
              <w:suppressLineNumbers w:val="0"/>
              <w:spacing w:after="150" w:afterAutospacing="0" w:line="420" w:lineRule="atLeast"/>
              <w:ind w:left="425" w:leftChars="0" w:hanging="425" w:firstLineChars="0"/>
              <w:jc w:val="center"/>
              <w:rPr>
                <w:rFonts w:hint="eastAsia" w:ascii="仿宋" w:hAnsi="仿宋" w:eastAsia="仿宋" w:cs="仿宋"/>
                <w:sz w:val="28"/>
                <w:szCs w:val="28"/>
                <w:lang w:val="en-US" w:eastAsia="zh-CN"/>
              </w:rPr>
            </w:pPr>
          </w:p>
        </w:tc>
        <w:tc>
          <w:tcPr>
            <w:tcW w:w="8076" w:type="dxa"/>
            <w:tcBorders>
              <w:tl2br w:val="nil"/>
              <w:tr2bl w:val="nil"/>
            </w:tcBorders>
            <w:noWrap w:val="0"/>
            <w:tcMar>
              <w:top w:w="0" w:type="dxa"/>
              <w:left w:w="0" w:type="dxa"/>
              <w:bottom w:w="0" w:type="dxa"/>
              <w:right w:w="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0" w:afterAutospacing="0" w:line="360" w:lineRule="exact"/>
              <w:ind w:leftChars="0" w:right="499" w:rightChars="0"/>
              <w:jc w:val="left"/>
              <w:textAlignment w:val="auto"/>
              <w:rPr>
                <w:rFonts w:hint="eastAsia" w:ascii="仿宋" w:hAnsi="仿宋" w:eastAsia="仿宋" w:cs="仿宋"/>
                <w:kern w:val="0"/>
                <w:sz w:val="28"/>
                <w:szCs w:val="28"/>
                <w:lang w:val="en-US" w:eastAsia="zh-CN" w:bidi="ar-SA"/>
              </w:rPr>
            </w:pPr>
            <w:r>
              <w:rPr>
                <w:rFonts w:hint="eastAsia" w:ascii="仿宋" w:hAnsi="仿宋" w:eastAsia="仿宋" w:cs="仿宋"/>
                <w:sz w:val="28"/>
                <w:szCs w:val="28"/>
                <w:lang w:val="en-US" w:eastAsia="zh-CN"/>
              </w:rPr>
              <w:t>光线输出：光线汇聚，平行输出</w:t>
            </w:r>
          </w:p>
        </w:tc>
      </w:tr>
    </w:tbl>
    <w:p>
      <w:pPr>
        <w:rPr>
          <w:rFonts w:hint="eastAsia" w:ascii="仿宋" w:hAnsi="仿宋" w:eastAsia="仿宋" w:cs="仿宋"/>
          <w:b/>
          <w:bCs/>
          <w:color w:val="0D0D0D"/>
          <w:sz w:val="24"/>
          <w:highlight w:val="none"/>
        </w:rPr>
      </w:pPr>
      <w:r>
        <w:rPr>
          <w:rFonts w:hint="eastAsia" w:ascii="仿宋" w:hAnsi="仿宋" w:eastAsia="仿宋" w:cs="仿宋"/>
          <w:b/>
          <w:bCs/>
          <w:color w:val="0D0D0D"/>
          <w:sz w:val="24"/>
          <w:highlight w:val="none"/>
        </w:rPr>
        <w:br w:type="page"/>
      </w:r>
    </w:p>
    <w:p>
      <w:pPr>
        <w:spacing w:line="440" w:lineRule="exact"/>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1、投标人所投包中的产品</w:t>
      </w:r>
      <w:r>
        <w:rPr>
          <w:rFonts w:hint="eastAsia" w:ascii="仿宋" w:hAnsi="仿宋" w:eastAsia="仿宋" w:cs="仿宋"/>
          <w:color w:val="000000"/>
          <w:kern w:val="0"/>
          <w:sz w:val="28"/>
          <w:szCs w:val="28"/>
          <w:highlight w:val="none"/>
        </w:rPr>
        <w:t>必须整包响应，不可分拆投标</w:t>
      </w:r>
      <w:r>
        <w:rPr>
          <w:rFonts w:hint="eastAsia" w:ascii="仿宋" w:hAnsi="仿宋" w:eastAsia="仿宋" w:cs="仿宋"/>
          <w:color w:val="000000"/>
          <w:sz w:val="28"/>
          <w:szCs w:val="28"/>
          <w:highlight w:val="none"/>
        </w:rPr>
        <w:t>，若有自己不生产的部分，投标人可以作为代理商代理其它制造商的产品进行投标。</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00" w:lineRule="exact"/>
        <w:rPr>
          <w:rFonts w:ascii="仿宋_GB2312" w:hAnsi="仿宋" w:eastAsia="仿宋_GB2312" w:cs="仿宋"/>
          <w:bCs/>
          <w:sz w:val="28"/>
          <w:szCs w:val="28"/>
          <w:highlight w:val="none"/>
        </w:rPr>
      </w:pPr>
    </w:p>
    <w:p>
      <w:pPr>
        <w:rPr>
          <w:highlight w:val="none"/>
        </w:rPr>
      </w:pPr>
      <w:r>
        <w:rPr>
          <w:rFonts w:hint="eastAsia"/>
          <w:highlight w:val="none"/>
        </w:rPr>
        <w:br w:type="page"/>
      </w:r>
    </w:p>
    <w:p>
      <w:pPr>
        <w:pStyle w:val="3"/>
        <w:numPr>
          <w:ilvl w:val="0"/>
          <w:numId w:val="6"/>
        </w:numPr>
        <w:spacing w:after="312"/>
        <w:rPr>
          <w:highlight w:val="none"/>
        </w:rPr>
      </w:pPr>
      <w:bookmarkStart w:id="32" w:name="_Toc28115"/>
      <w:r>
        <w:rPr>
          <w:rFonts w:hint="eastAsia"/>
          <w:highlight w:val="none"/>
        </w:rPr>
        <w:t>合同格式</w:t>
      </w:r>
      <w:bookmarkEnd w:id="32"/>
    </w:p>
    <w:p>
      <w:pP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100" w:rightChars="1000"/>
        <w:jc w:val="right"/>
        <w:rPr>
          <w:rFonts w:ascii="华文中宋" w:hAnsi="华文中宋" w:eastAsia="华文中宋" w:cs="华文中宋"/>
          <w:sz w:val="28"/>
          <w:szCs w:val="28"/>
          <w:highlight w:val="none"/>
        </w:rPr>
      </w:pPr>
    </w:p>
    <w:p>
      <w:pPr>
        <w:ind w:right="2100" w:rightChars="1000"/>
        <w:jc w:val="right"/>
        <w:rPr>
          <w:rFonts w:ascii="华文中宋" w:hAnsi="华文中宋" w:eastAsia="华文中宋" w:cs="华文中宋"/>
          <w:sz w:val="28"/>
          <w:szCs w:val="28"/>
          <w:highlight w:val="none"/>
        </w:rPr>
      </w:pPr>
    </w:p>
    <w:p>
      <w:pP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3" w:name="_Toc6202"/>
      <w:r>
        <w:rPr>
          <w:sz w:val="36"/>
          <w:szCs w:val="28"/>
          <w:highlight w:val="none"/>
        </w:rPr>
        <w:t>一、合同文件</w:t>
      </w:r>
      <w:bookmarkEnd w:id="3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4" w:name="_Toc22929"/>
      <w:r>
        <w:rPr>
          <w:sz w:val="36"/>
          <w:szCs w:val="28"/>
          <w:highlight w:val="none"/>
        </w:rPr>
        <w:t>二、合同的范围和条件</w:t>
      </w:r>
      <w:bookmarkEnd w:id="3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5" w:name="_Toc23763"/>
      <w:r>
        <w:rPr>
          <w:sz w:val="36"/>
          <w:szCs w:val="28"/>
          <w:highlight w:val="none"/>
        </w:rPr>
        <w:t>三、货物、数量及规格</w:t>
      </w:r>
      <w:bookmarkEnd w:id="3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6" w:name="_Toc8807"/>
      <w:r>
        <w:rPr>
          <w:sz w:val="36"/>
          <w:szCs w:val="28"/>
          <w:highlight w:val="none"/>
        </w:rPr>
        <w:t>四、合同金额</w:t>
      </w:r>
      <w:bookmarkEnd w:id="3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7" w:name="_Toc13328"/>
      <w:r>
        <w:rPr>
          <w:sz w:val="36"/>
          <w:szCs w:val="28"/>
          <w:highlight w:val="none"/>
        </w:rPr>
        <w:t>五、付款途径</w:t>
      </w:r>
      <w:bookmarkEnd w:id="3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8" w:name="_Toc9881"/>
      <w:r>
        <w:rPr>
          <w:sz w:val="36"/>
          <w:szCs w:val="28"/>
          <w:highlight w:val="none"/>
        </w:rPr>
        <w:t>六、付款方式</w:t>
      </w:r>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39" w:name="_Toc11362"/>
      <w:r>
        <w:rPr>
          <w:rFonts w:hint="default" w:ascii="仿宋" w:hAnsi="仿宋" w:eastAsia="仿宋" w:cs="仿宋"/>
          <w:sz w:val="28"/>
          <w:szCs w:val="28"/>
          <w:highlight w:val="none"/>
          <w:lang w:val="en-US"/>
        </w:rPr>
        <w:t>货物经双方验收合格签字确认交付后，甲方收到发票入库三个月内，支付合同总金额 90%，余款作为质量保证金，自货物验收入库之日起满 12 个月后，无质量问题，付总金额的10%</w:t>
      </w:r>
      <w:r>
        <w:rPr>
          <w:rFonts w:hint="eastAsia" w:ascii="仿宋" w:hAnsi="仿宋" w:eastAsia="仿宋" w:cs="仿宋"/>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r>
        <w:rPr>
          <w:sz w:val="36"/>
          <w:szCs w:val="28"/>
          <w:highlight w:val="none"/>
        </w:rPr>
        <w:t>七、交货日期、地点</w:t>
      </w:r>
      <w:bookmarkEnd w:id="3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0" w:name="_Toc18187"/>
      <w:r>
        <w:rPr>
          <w:sz w:val="36"/>
          <w:szCs w:val="28"/>
          <w:highlight w:val="none"/>
        </w:rPr>
        <w:t>八、质量标准和验收</w:t>
      </w:r>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1" w:name="_Toc26222"/>
      <w:r>
        <w:rPr>
          <w:sz w:val="36"/>
          <w:szCs w:val="28"/>
          <w:highlight w:val="none"/>
        </w:rPr>
        <w:t>九、履约保证金</w:t>
      </w:r>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2" w:name="_Toc8157"/>
      <w:r>
        <w:rPr>
          <w:sz w:val="36"/>
          <w:szCs w:val="28"/>
          <w:highlight w:val="none"/>
        </w:rPr>
        <w:t>十、违约责任</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3" w:name="_Toc15291"/>
      <w:r>
        <w:rPr>
          <w:sz w:val="36"/>
          <w:szCs w:val="28"/>
          <w:highlight w:val="none"/>
        </w:rPr>
        <w:t>十一、争议解决</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4" w:name="_Toc8912"/>
      <w:r>
        <w:rPr>
          <w:sz w:val="36"/>
          <w:szCs w:val="28"/>
          <w:highlight w:val="none"/>
        </w:rPr>
        <w:t>十二、合同生效</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5" w:name="_Toc17395"/>
      <w:r>
        <w:rPr>
          <w:sz w:val="36"/>
          <w:szCs w:val="28"/>
          <w:highlight w:val="none"/>
        </w:rPr>
        <w:t>十三、其他</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6" w:name="_Toc2577"/>
      <w:r>
        <w:rPr>
          <w:sz w:val="36"/>
          <w:szCs w:val="28"/>
          <w:highlight w:val="none"/>
        </w:rPr>
        <w:t>十四、合同保存</w:t>
      </w:r>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2"/>
          <w:szCs w:val="28"/>
          <w:highlight w:val="none"/>
        </w:rPr>
      </w:pPr>
    </w:p>
    <w:tbl>
      <w:tblPr>
        <w:tblStyle w:val="21"/>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rPr>
          <w:highlight w:val="none"/>
        </w:rPr>
      </w:pPr>
      <w:bookmarkStart w:id="47" w:name="_Toc29975"/>
      <w:r>
        <w:rPr>
          <w:rFonts w:hint="eastAsia"/>
          <w:highlight w:val="none"/>
        </w:rPr>
        <w:br w:type="page"/>
      </w:r>
    </w:p>
    <w:p>
      <w:pPr>
        <w:pStyle w:val="3"/>
        <w:numPr>
          <w:ilvl w:val="0"/>
          <w:numId w:val="6"/>
        </w:numPr>
        <w:spacing w:after="312"/>
        <w:rPr>
          <w:highlight w:val="none"/>
        </w:rPr>
      </w:pPr>
      <w:r>
        <w:rPr>
          <w:rFonts w:hint="eastAsia"/>
          <w:highlight w:val="none"/>
        </w:rPr>
        <w:t>投标文件格式</w:t>
      </w:r>
      <w:bookmarkEnd w:id="47"/>
    </w:p>
    <w:p>
      <w:pPr>
        <w:rPr>
          <w:rFonts w:ascii="华文中宋" w:hAnsi="华文中宋" w:eastAsia="华文中宋" w:cs="华文中宋"/>
          <w:highlight w:val="none"/>
        </w:rPr>
      </w:pPr>
    </w:p>
    <w:p>
      <w:pP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rPr>
          <w:rFonts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山东大学第二医院皮肤科设备一批采购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TCZX-HW-2023-054</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2023</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rPr>
          <w:highlight w:val="none"/>
        </w:rPr>
      </w:pPr>
      <w:r>
        <w:rPr>
          <w:highlight w:val="none"/>
        </w:rPr>
        <w:br w:type="page"/>
      </w:r>
    </w:p>
    <w:p>
      <w:pPr>
        <w:pStyle w:val="4"/>
        <w:spacing w:before="156" w:after="156" w:line="348" w:lineRule="auto"/>
        <w:rPr>
          <w:sz w:val="36"/>
          <w:szCs w:val="28"/>
          <w:highlight w:val="none"/>
        </w:rPr>
      </w:pPr>
      <w:bookmarkStart w:id="48" w:name="_Toc3606"/>
      <w:r>
        <w:rPr>
          <w:rFonts w:hint="eastAsia"/>
          <w:sz w:val="36"/>
          <w:szCs w:val="28"/>
          <w:highlight w:val="none"/>
        </w:rPr>
        <w:t>附件一：投标函</w:t>
      </w:r>
      <w:bookmarkEnd w:id="48"/>
    </w:p>
    <w:p>
      <w:pP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rPr>
          <w:sz w:val="22"/>
          <w:szCs w:val="28"/>
          <w:highlight w:val="none"/>
        </w:rPr>
      </w:pPr>
      <w:r>
        <w:rPr>
          <w:rFonts w:hint="eastAsia"/>
          <w:sz w:val="22"/>
          <w:szCs w:val="28"/>
          <w:highlight w:val="none"/>
        </w:rPr>
        <w:br w:type="page"/>
      </w:r>
    </w:p>
    <w:p>
      <w:pPr>
        <w:pStyle w:val="4"/>
        <w:spacing w:before="156" w:after="156"/>
        <w:rPr>
          <w:sz w:val="36"/>
          <w:szCs w:val="28"/>
          <w:highlight w:val="none"/>
        </w:rPr>
      </w:pPr>
      <w:bookmarkStart w:id="49" w:name="_Toc15950"/>
      <w:r>
        <w:rPr>
          <w:rFonts w:hint="eastAsia"/>
          <w:sz w:val="36"/>
          <w:szCs w:val="28"/>
          <w:highlight w:val="none"/>
        </w:rPr>
        <w:t>附件二：法定代表人身份证明</w:t>
      </w:r>
      <w:bookmarkEnd w:id="49"/>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50" w:name="_Toc24503"/>
      <w:r>
        <w:rPr>
          <w:rFonts w:hint="eastAsia"/>
          <w:sz w:val="36"/>
          <w:szCs w:val="28"/>
          <w:highlight w:val="none"/>
        </w:rPr>
        <w:t>附件三：法定代表人授权委托书</w:t>
      </w:r>
      <w:bookmarkEnd w:id="50"/>
    </w:p>
    <w:p>
      <w:pP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2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51" w:name="_Toc14908"/>
      <w:r>
        <w:rPr>
          <w:rFonts w:hint="eastAsia"/>
          <w:sz w:val="36"/>
          <w:szCs w:val="28"/>
          <w:highlight w:val="none"/>
        </w:rPr>
        <w:t>附件四：开标一览表</w:t>
      </w:r>
      <w:bookmarkEnd w:id="51"/>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4"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总报价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设备描述（多种产品的仅提供核心产品品牌型号）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品牌：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型号：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
        <w:spacing w:before="159" w:after="159"/>
        <w:rPr>
          <w:sz w:val="36"/>
          <w:szCs w:val="28"/>
          <w:highlight w:val="none"/>
        </w:rPr>
      </w:pPr>
      <w:bookmarkStart w:id="52" w:name="_Toc12194"/>
      <w:r>
        <w:rPr>
          <w:rFonts w:hint="eastAsia"/>
          <w:sz w:val="36"/>
          <w:szCs w:val="28"/>
          <w:highlight w:val="none"/>
        </w:rPr>
        <w:t>附件五：主要设备及配件报价明细表</w:t>
      </w:r>
      <w:bookmarkEnd w:id="52"/>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457"/>
        <w:gridCol w:w="1550"/>
        <w:gridCol w:w="1505"/>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69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91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5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制造商商号商标</w:t>
            </w:r>
          </w:p>
        </w:tc>
        <w:tc>
          <w:tcPr>
            <w:tcW w:w="150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制造商及产地</w:t>
            </w:r>
          </w:p>
        </w:tc>
        <w:tc>
          <w:tcPr>
            <w:tcW w:w="131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8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0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33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46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21"/>
              </w:numPr>
              <w:ind w:left="0" w:firstLine="0"/>
              <w:jc w:val="center"/>
              <w:rPr>
                <w:rFonts w:ascii="仿宋" w:hAnsi="仿宋" w:eastAsia="仿宋" w:cs="仿宋"/>
                <w:sz w:val="28"/>
                <w:szCs w:val="28"/>
                <w:highlight w:val="none"/>
              </w:rPr>
            </w:pP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ascii="仿宋" w:hAnsi="仿宋" w:eastAsia="仿宋" w:cs="仿宋"/>
                <w:sz w:val="28"/>
                <w:szCs w:val="28"/>
                <w:highlight w:val="none"/>
              </w:rPr>
            </w:pP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4"/>
          <w:highlight w:val="none"/>
        </w:rPr>
      </w:pPr>
      <w:r>
        <w:rPr>
          <w:rFonts w:hint="eastAsia" w:ascii="仿宋" w:hAnsi="仿宋" w:eastAsia="仿宋" w:cs="仿宋"/>
          <w:sz w:val="24"/>
          <w:highlight w:val="none"/>
        </w:rPr>
        <w:t>注：1、本表可按相同形式扩展，每包一张，单独填写，装订在投标文件中。2、投标总价须与开标一览表中投标总价一致。</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3" w:name="_Toc15617"/>
      <w:r>
        <w:rPr>
          <w:rFonts w:hint="eastAsia"/>
          <w:sz w:val="36"/>
          <w:szCs w:val="28"/>
          <w:highlight w:val="none"/>
        </w:rPr>
        <w:t>附件六：</w:t>
      </w:r>
      <w:bookmarkEnd w:id="53"/>
      <w:r>
        <w:rPr>
          <w:rFonts w:hint="eastAsia"/>
          <w:sz w:val="36"/>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2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5" w:hRule="atLeas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1、服务范围</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2、服务期限</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3、服务内容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4、甲乙双方负责的内容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5、保修响应（在满足采购要求的情况下竞报）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保修期内维保费用报价明细：（格式自定）</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保修期外维保费用报价明细：（格式自定，含需购买的附件和零配件的价格）</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注：1、保修期内维保费用包含在本次报价中；</w:t>
      </w:r>
    </w:p>
    <w:p>
      <w:pPr>
        <w:rPr>
          <w:rFonts w:ascii="仿宋" w:hAnsi="仿宋" w:eastAsia="仿宋" w:cs="仿宋"/>
          <w:sz w:val="28"/>
          <w:szCs w:val="28"/>
          <w:highlight w:val="none"/>
        </w:rPr>
      </w:pPr>
      <w:r>
        <w:rPr>
          <w:rFonts w:hint="eastAsia" w:ascii="仿宋" w:hAnsi="仿宋" w:eastAsia="仿宋" w:cs="仿宋"/>
          <w:sz w:val="28"/>
          <w:szCs w:val="28"/>
          <w:highlight w:val="none"/>
        </w:rPr>
        <w:t>2、保修期外维保费用不包含在本次报价中。</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4" w:name="_Toc5851"/>
      <w:r>
        <w:rPr>
          <w:rFonts w:hint="eastAsia"/>
          <w:sz w:val="36"/>
          <w:szCs w:val="28"/>
          <w:highlight w:val="none"/>
        </w:rPr>
        <w:t>附件七：质保期内供应的备品备件、易损件、耗材、专用工具价格表</w:t>
      </w:r>
      <w:bookmarkEnd w:id="54"/>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2"/>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sz w:val="36"/>
          <w:szCs w:val="28"/>
          <w:highlight w:val="none"/>
        </w:rPr>
      </w:pPr>
      <w:bookmarkStart w:id="55" w:name="_Toc25433"/>
      <w:r>
        <w:rPr>
          <w:rFonts w:hint="eastAsia"/>
          <w:sz w:val="36"/>
          <w:szCs w:val="28"/>
          <w:highlight w:val="none"/>
        </w:rPr>
        <w:t>附件八：质保期满后长期供应的备品备件、易损件、耗材、专用工具价格表</w:t>
      </w:r>
      <w:bookmarkEnd w:id="55"/>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3"/>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pStyle w:val="4"/>
        <w:spacing w:before="159" w:after="159"/>
        <w:rPr>
          <w:sz w:val="36"/>
          <w:szCs w:val="28"/>
          <w:highlight w:val="none"/>
        </w:rPr>
      </w:pPr>
      <w:bookmarkStart w:id="56" w:name="_Toc4081"/>
      <w:r>
        <w:rPr>
          <w:rFonts w:hint="eastAsia"/>
          <w:sz w:val="36"/>
          <w:szCs w:val="28"/>
          <w:highlight w:val="none"/>
        </w:rPr>
        <w:t>附件九：商务响应一览表</w:t>
      </w:r>
      <w:bookmarkEnd w:id="56"/>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响应的如付款方式、交货期、质保期、培训方式、售后服务等商务条款，并逐一作出承诺。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57" w:name="_Toc13157"/>
      <w:r>
        <w:rPr>
          <w:rFonts w:hint="eastAsia"/>
          <w:sz w:val="36"/>
          <w:szCs w:val="28"/>
          <w:highlight w:val="none"/>
        </w:rPr>
        <w:t>附件十：技术响应一览表</w:t>
      </w:r>
      <w:bookmarkEnd w:id="57"/>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8" w:name="_Toc28417"/>
      <w:r>
        <w:rPr>
          <w:rFonts w:hint="eastAsia"/>
          <w:sz w:val="36"/>
          <w:szCs w:val="28"/>
          <w:highlight w:val="none"/>
        </w:rPr>
        <w:t>附件十一：近年业绩一览表</w:t>
      </w:r>
      <w:bookmarkEnd w:id="58"/>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4"/>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4"/>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4"/>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4"/>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rPr>
          <w:sz w:val="22"/>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9" w:name="_Toc9521"/>
      <w:r>
        <w:rPr>
          <w:rFonts w:hint="eastAsia"/>
          <w:sz w:val="36"/>
          <w:szCs w:val="28"/>
          <w:highlight w:val="none"/>
        </w:rPr>
        <w:t>附件十二：中小企业声明函（如有）</w:t>
      </w:r>
      <w:bookmarkEnd w:id="59"/>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60" w:name="_Toc30411"/>
      <w:r>
        <w:rPr>
          <w:rFonts w:hint="eastAsia"/>
          <w:sz w:val="36"/>
          <w:szCs w:val="28"/>
          <w:highlight w:val="none"/>
        </w:rPr>
        <w:t>附件十三：残疾人福利性单位声明函（如有）</w:t>
      </w:r>
      <w:bookmarkEnd w:id="60"/>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61" w:name="_Toc22511"/>
      <w:r>
        <w:rPr>
          <w:rFonts w:hint="eastAsia"/>
          <w:sz w:val="36"/>
          <w:szCs w:val="28"/>
          <w:highlight w:val="none"/>
        </w:rPr>
        <w:t>附件十四：环境标志产品明细表</w:t>
      </w:r>
      <w:bookmarkEnd w:id="61"/>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rFonts w:hint="default" w:eastAsia="黑体"/>
          <w:sz w:val="36"/>
          <w:szCs w:val="28"/>
          <w:highlight w:val="none"/>
          <w:lang w:val="en-US" w:eastAsia="zh-CN"/>
        </w:rPr>
      </w:pPr>
      <w:bookmarkStart w:id="62" w:name="_Toc23388"/>
      <w:r>
        <w:rPr>
          <w:rFonts w:hint="eastAsia"/>
          <w:sz w:val="36"/>
          <w:szCs w:val="28"/>
          <w:highlight w:val="none"/>
        </w:rPr>
        <w:t>附件十五：节能产品明细表</w:t>
      </w:r>
      <w:bookmarkEnd w:id="62"/>
      <w:r>
        <w:rPr>
          <w:rFonts w:hint="eastAsia"/>
          <w:sz w:val="36"/>
          <w:szCs w:val="28"/>
          <w:highlight w:val="none"/>
          <w:lang w:eastAsia="zh-CN"/>
        </w:rPr>
        <w:t>（</w:t>
      </w:r>
      <w:r>
        <w:rPr>
          <w:rFonts w:hint="eastAsia"/>
          <w:sz w:val="36"/>
          <w:szCs w:val="28"/>
          <w:highlight w:val="none"/>
          <w:lang w:val="en-US" w:eastAsia="zh-CN"/>
        </w:rPr>
        <w:t>非强制节能产品）</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63" w:name="_Toc8827"/>
      <w:r>
        <w:rPr>
          <w:rFonts w:hint="eastAsia"/>
          <w:sz w:val="36"/>
          <w:szCs w:val="28"/>
          <w:highlight w:val="none"/>
        </w:rPr>
        <w:t>附件十六：政府强制采购节能产品明细表</w:t>
      </w:r>
      <w:bookmarkEnd w:id="63"/>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jc w:val="center"/>
              <w:rPr>
                <w:rFonts w:ascii="仿宋" w:hAnsi="仿宋" w:eastAsia="仿宋" w:cs="仿宋"/>
                <w:sz w:val="28"/>
                <w:szCs w:val="28"/>
                <w:highlight w:val="none"/>
              </w:rPr>
            </w:pPr>
          </w:p>
        </w:tc>
        <w:tc>
          <w:tcPr>
            <w:tcW w:w="1513" w:type="dxa"/>
            <w:vMerge w:val="continue"/>
            <w:vAlign w:val="center"/>
          </w:tcPr>
          <w:p>
            <w:pPr>
              <w:jc w:val="center"/>
              <w:rPr>
                <w:rFonts w:ascii="仿宋" w:hAnsi="仿宋" w:eastAsia="仿宋" w:cs="仿宋"/>
                <w:sz w:val="28"/>
                <w:szCs w:val="28"/>
                <w:highlight w:val="none"/>
              </w:rPr>
            </w:pPr>
          </w:p>
        </w:tc>
        <w:tc>
          <w:tcPr>
            <w:tcW w:w="1208"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rPr>
          <w:b/>
          <w:bCs/>
          <w:highlight w:val="none"/>
        </w:rPr>
      </w:pPr>
      <w:r>
        <w:rPr>
          <w:rFonts w:hint="eastAsia"/>
          <w:b/>
          <w:bCs/>
          <w:highlight w:val="none"/>
        </w:rPr>
        <w:br w:type="page"/>
      </w:r>
    </w:p>
    <w:p>
      <w:pPr>
        <w:autoSpaceDE w:val="0"/>
        <w:autoSpaceDN w:val="0"/>
        <w:rPr>
          <w:rFonts w:ascii="仿宋" w:hAnsi="仿宋" w:eastAsia="仿宋" w:cs="仿宋"/>
          <w:sz w:val="28"/>
          <w:szCs w:val="28"/>
          <w:highlight w:val="none"/>
        </w:rPr>
      </w:pPr>
      <w:bookmarkStart w:id="64" w:name="_Toc18203"/>
      <w:r>
        <w:rPr>
          <w:rFonts w:hint="eastAsia" w:ascii="仿宋" w:hAnsi="仿宋" w:eastAsia="仿宋" w:cs="仿宋"/>
          <w:sz w:val="28"/>
          <w:szCs w:val="28"/>
          <w:highlight w:val="none"/>
        </w:rPr>
        <w:t>附表1：</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20"/>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30"/>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30"/>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30"/>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30"/>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30"/>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30"/>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30"/>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30"/>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30"/>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30"/>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30"/>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3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30"/>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30"/>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30"/>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30"/>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30"/>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30"/>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30"/>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30"/>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30"/>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30"/>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30"/>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30"/>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30"/>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30"/>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30"/>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30"/>
              <w:jc w:val="center"/>
              <w:rPr>
                <w:rFonts w:ascii="仿宋" w:hAnsi="仿宋" w:eastAsia="仿宋" w:cs="仿宋"/>
                <w:sz w:val="22"/>
                <w:szCs w:val="32"/>
                <w:highlight w:val="none"/>
              </w:rPr>
            </w:pP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30"/>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30"/>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30"/>
              <w:jc w:val="center"/>
              <w:rPr>
                <w:rFonts w:ascii="仿宋" w:hAnsi="仿宋" w:eastAsia="仿宋" w:cs="仿宋"/>
                <w:sz w:val="22"/>
                <w:szCs w:val="32"/>
                <w:highlight w:val="none"/>
              </w:rPr>
            </w:pP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30"/>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3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30"/>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3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30"/>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30"/>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30"/>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30"/>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30"/>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30"/>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30"/>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30"/>
              <w:jc w:val="center"/>
              <w:rPr>
                <w:rFonts w:ascii="仿宋" w:hAnsi="仿宋" w:eastAsia="仿宋" w:cs="仿宋"/>
                <w:szCs w:val="32"/>
                <w:highlight w:val="none"/>
              </w:rPr>
            </w:pPr>
          </w:p>
        </w:tc>
        <w:tc>
          <w:tcPr>
            <w:tcW w:w="1916" w:type="dxa"/>
            <w:vAlign w:val="center"/>
          </w:tcPr>
          <w:p>
            <w:pPr>
              <w:pStyle w:val="30"/>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30"/>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restart"/>
            <w:vAlign w:val="center"/>
          </w:tcPr>
          <w:p>
            <w:pPr>
              <w:pStyle w:val="30"/>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30"/>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30"/>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30"/>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30"/>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30"/>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30"/>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30"/>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30"/>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30"/>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30"/>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30"/>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30"/>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30"/>
              <w:jc w:val="center"/>
              <w:rPr>
                <w:rFonts w:ascii="仿宋" w:hAnsi="仿宋" w:eastAsia="仿宋" w:cs="仿宋"/>
                <w:szCs w:val="32"/>
                <w:highlight w:val="none"/>
              </w:rPr>
            </w:pP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30"/>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30"/>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30"/>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30"/>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30"/>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30"/>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30"/>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30"/>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30"/>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restart"/>
            <w:vAlign w:val="center"/>
          </w:tcPr>
          <w:p>
            <w:pPr>
              <w:pStyle w:val="30"/>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30"/>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30"/>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30"/>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30"/>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30"/>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30"/>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30"/>
              <w:jc w:val="center"/>
              <w:rPr>
                <w:rFonts w:ascii="仿宋" w:hAnsi="仿宋" w:eastAsia="仿宋" w:cs="仿宋"/>
                <w:szCs w:val="32"/>
                <w:highlight w:val="none"/>
              </w:rPr>
            </w:pPr>
          </w:p>
        </w:tc>
        <w:tc>
          <w:tcPr>
            <w:tcW w:w="1167" w:type="dxa"/>
            <w:vMerge w:val="continue"/>
            <w:vAlign w:val="center"/>
          </w:tcPr>
          <w:p>
            <w:pPr>
              <w:pStyle w:val="30"/>
              <w:jc w:val="center"/>
              <w:rPr>
                <w:rFonts w:ascii="仿宋" w:hAnsi="仿宋" w:eastAsia="仿宋" w:cs="仿宋"/>
                <w:szCs w:val="32"/>
                <w:highlight w:val="none"/>
              </w:rPr>
            </w:pPr>
          </w:p>
        </w:tc>
        <w:tc>
          <w:tcPr>
            <w:tcW w:w="1801" w:type="dxa"/>
            <w:vMerge w:val="restart"/>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30"/>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30"/>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30"/>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30"/>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30"/>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30"/>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30"/>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30"/>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3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3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30"/>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30"/>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30"/>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30"/>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30"/>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30"/>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30"/>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30"/>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30"/>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30"/>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30"/>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30"/>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30"/>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30"/>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30"/>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30"/>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30"/>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3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3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30"/>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30"/>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30"/>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30"/>
              <w:jc w:val="center"/>
              <w:rPr>
                <w:rFonts w:ascii="仿宋" w:hAnsi="仿宋" w:eastAsia="仿宋" w:cs="仿宋"/>
                <w:szCs w:val="32"/>
                <w:highlight w:val="none"/>
              </w:rPr>
            </w:pPr>
          </w:p>
        </w:tc>
        <w:tc>
          <w:tcPr>
            <w:tcW w:w="2967" w:type="dxa"/>
            <w:vAlign w:val="center"/>
          </w:tcPr>
          <w:p>
            <w:pPr>
              <w:pStyle w:val="30"/>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30"/>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30"/>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30"/>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30"/>
              <w:jc w:val="center"/>
              <w:rPr>
                <w:rFonts w:ascii="仿宋" w:hAnsi="仿宋" w:eastAsia="仿宋" w:cs="仿宋"/>
                <w:sz w:val="22"/>
                <w:szCs w:val="32"/>
                <w:highlight w:val="none"/>
              </w:rPr>
            </w:pP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30"/>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30"/>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30"/>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30"/>
              <w:jc w:val="center"/>
              <w:rPr>
                <w:rFonts w:ascii="仿宋" w:hAnsi="仿宋" w:eastAsia="仿宋" w:cs="仿宋"/>
                <w:sz w:val="22"/>
                <w:szCs w:val="32"/>
                <w:highlight w:val="none"/>
              </w:rPr>
            </w:pP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30"/>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30"/>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30"/>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30"/>
              <w:jc w:val="center"/>
              <w:rPr>
                <w:rFonts w:ascii="仿宋" w:hAnsi="仿宋" w:eastAsia="仿宋" w:cs="仿宋"/>
                <w:sz w:val="22"/>
                <w:szCs w:val="32"/>
                <w:highlight w:val="none"/>
              </w:rPr>
            </w:pPr>
          </w:p>
        </w:tc>
        <w:tc>
          <w:tcPr>
            <w:tcW w:w="1916" w:type="dxa"/>
            <w:vAlign w:val="center"/>
          </w:tcPr>
          <w:p>
            <w:pPr>
              <w:pStyle w:val="30"/>
              <w:jc w:val="center"/>
              <w:rPr>
                <w:rFonts w:ascii="仿宋" w:hAnsi="仿宋" w:eastAsia="仿宋" w:cs="仿宋"/>
                <w:sz w:val="22"/>
                <w:szCs w:val="32"/>
                <w:highlight w:val="none"/>
              </w:rPr>
            </w:pPr>
          </w:p>
        </w:tc>
        <w:tc>
          <w:tcPr>
            <w:tcW w:w="2967" w:type="dxa"/>
            <w:vAlign w:val="center"/>
          </w:tcPr>
          <w:p>
            <w:pPr>
              <w:pStyle w:val="30"/>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附表2：</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c>
          <w:tcPr>
            <w:tcW w:w="1151"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计算机</w:t>
            </w:r>
          </w:p>
          <w:p>
            <w:pP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便携式</w:t>
            </w:r>
          </w:p>
          <w:p>
            <w:pP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平板式</w:t>
            </w:r>
          </w:p>
          <w:p>
            <w:pP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图形图像</w:t>
            </w:r>
          </w:p>
          <w:p>
            <w:pP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多功能</w:t>
            </w:r>
          </w:p>
          <w:p>
            <w:pP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专用制冷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生活用</w:t>
            </w:r>
          </w:p>
          <w:p>
            <w:pP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视频监</w:t>
            </w:r>
          </w:p>
          <w:p>
            <w:pP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饮食炊</w:t>
            </w:r>
          </w:p>
          <w:p>
            <w:pP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北京鉴衡认证中心</w:t>
            </w:r>
          </w:p>
          <w:p>
            <w:pP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p>
            <w:pP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bl>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附表3</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rPr>
          <w:rFonts w:ascii="仿宋" w:hAnsi="仿宋" w:eastAsia="仿宋" w:cs="仿宋"/>
          <w:b/>
          <w:bCs/>
          <w:highlight w:val="none"/>
        </w:rPr>
      </w:pPr>
      <w:r>
        <w:rPr>
          <w:rFonts w:hint="eastAsia" w:ascii="仿宋" w:hAnsi="仿宋" w:eastAsia="仿宋" w:cs="仿宋"/>
          <w:b/>
          <w:bCs/>
          <w:highlight w:val="none"/>
        </w:rPr>
        <w:br w:type="page"/>
      </w:r>
    </w:p>
    <w:p>
      <w:pPr>
        <w:pStyle w:val="4"/>
        <w:spacing w:before="159" w:after="159"/>
        <w:rPr>
          <w:sz w:val="36"/>
          <w:szCs w:val="28"/>
          <w:highlight w:val="none"/>
        </w:rPr>
      </w:pPr>
      <w:r>
        <w:rPr>
          <w:rFonts w:hint="eastAsia"/>
          <w:sz w:val="36"/>
          <w:szCs w:val="28"/>
          <w:highlight w:val="none"/>
        </w:rPr>
        <w:t>附件十七：资格证明材料格式（参考）</w:t>
      </w:r>
      <w:bookmarkEnd w:id="64"/>
    </w:p>
    <w:p>
      <w:pPr>
        <w:snapToGrid w:val="0"/>
        <w:spacing w:line="360" w:lineRule="auto"/>
        <w:rPr>
          <w:rFonts w:ascii="仿宋" w:hAnsi="仿宋" w:eastAsia="仿宋" w:cs="仿宋"/>
          <w:sz w:val="28"/>
          <w:szCs w:val="28"/>
          <w:highlight w:val="none"/>
        </w:rPr>
      </w:pPr>
      <w:bookmarkStart w:id="65" w:name="_Toc24753"/>
      <w:r>
        <w:rPr>
          <w:rFonts w:hint="eastAsia" w:ascii="仿宋" w:hAnsi="仿宋" w:eastAsia="仿宋" w:cs="仿宋"/>
          <w:sz w:val="28"/>
          <w:szCs w:val="28"/>
          <w:highlight w:val="none"/>
        </w:rPr>
        <w:t>供应商应提供能够证明符合资格条件的下列材料：</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6"/>
          <w:szCs w:val="26"/>
          <w:highlight w:val="none"/>
        </w:rPr>
        <w:t>供应商所投产品为进口产品的，须提供制造商授权委托书。</w:t>
      </w:r>
    </w:p>
    <w:p>
      <w:pPr>
        <w:spacing w:line="360" w:lineRule="auto"/>
        <w:rPr>
          <w:sz w:val="32"/>
          <w:szCs w:val="28"/>
          <w:highlight w:val="none"/>
        </w:rPr>
      </w:pPr>
      <w:r>
        <w:rPr>
          <w:rFonts w:hint="eastAsia" w:ascii="仿宋" w:hAnsi="仿宋" w:eastAsia="仿宋" w:cs="仿宋"/>
          <w:sz w:val="28"/>
          <w:szCs w:val="28"/>
          <w:highlight w:val="none"/>
        </w:rPr>
        <w:t>（10）供应商符合法律、行政法规规定的其它要求。</w:t>
      </w:r>
      <w:r>
        <w:rPr>
          <w:rFonts w:hint="eastAsia"/>
          <w:sz w:val="32"/>
          <w:szCs w:val="28"/>
          <w:highlight w:val="none"/>
        </w:rPr>
        <w:br w:type="page"/>
      </w:r>
    </w:p>
    <w:p>
      <w:pPr>
        <w:pStyle w:val="5"/>
        <w:numPr>
          <w:ilvl w:val="0"/>
          <w:numId w:val="25"/>
        </w:numPr>
        <w:ind w:firstLine="643"/>
        <w:rPr>
          <w:sz w:val="32"/>
          <w:szCs w:val="28"/>
          <w:highlight w:val="none"/>
        </w:rPr>
      </w:pPr>
      <w:r>
        <w:rPr>
          <w:rFonts w:hint="eastAsia"/>
          <w:sz w:val="32"/>
          <w:szCs w:val="28"/>
          <w:highlight w:val="none"/>
        </w:rPr>
        <w:t>参加政府采购活动前三年内在经营活动中没有重大违法记录的书面声明</w:t>
      </w:r>
      <w:bookmarkEnd w:id="65"/>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rFonts w:ascii="仿宋" w:hAnsi="仿宋" w:eastAsia="仿宋" w:cs="仿宋"/>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rPr>
          <w:sz w:val="22"/>
          <w:szCs w:val="28"/>
          <w:highlight w:val="none"/>
        </w:rPr>
      </w:pPr>
      <w:r>
        <w:rPr>
          <w:rFonts w:hint="eastAsia"/>
          <w:sz w:val="22"/>
          <w:szCs w:val="28"/>
          <w:highlight w:val="none"/>
        </w:rPr>
        <w:br w:type="page"/>
      </w:r>
    </w:p>
    <w:p>
      <w:pPr>
        <w:pStyle w:val="5"/>
        <w:numPr>
          <w:ilvl w:val="0"/>
          <w:numId w:val="25"/>
        </w:numPr>
        <w:ind w:firstLine="643"/>
        <w:rPr>
          <w:sz w:val="32"/>
          <w:szCs w:val="28"/>
          <w:highlight w:val="none"/>
        </w:rPr>
      </w:pPr>
      <w:bookmarkStart w:id="66" w:name="_Toc23872"/>
      <w:r>
        <w:rPr>
          <w:rFonts w:hint="eastAsia"/>
          <w:sz w:val="32"/>
          <w:szCs w:val="28"/>
          <w:highlight w:val="none"/>
        </w:rPr>
        <w:t>供应商不存在关联关系声明</w:t>
      </w:r>
      <w:bookmarkEnd w:id="66"/>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6"/>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numPr>
          <w:ilvl w:val="0"/>
          <w:numId w:val="26"/>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sz w:val="22"/>
          <w:szCs w:val="28"/>
          <w:highlight w:val="none"/>
        </w:rPr>
      </w:pPr>
      <w:r>
        <w:rPr>
          <w:rFonts w:hint="eastAsia"/>
          <w:sz w:val="22"/>
          <w:szCs w:val="28"/>
          <w:highlight w:val="none"/>
        </w:rPr>
        <w:br w:type="page"/>
      </w:r>
    </w:p>
    <w:p>
      <w:pPr>
        <w:pStyle w:val="5"/>
        <w:numPr>
          <w:ilvl w:val="0"/>
          <w:numId w:val="25"/>
        </w:numPr>
        <w:ind w:firstLine="643"/>
        <w:rPr>
          <w:sz w:val="32"/>
          <w:szCs w:val="28"/>
          <w:highlight w:val="none"/>
        </w:rPr>
      </w:pPr>
      <w:bookmarkStart w:id="67" w:name="_Toc11401"/>
      <w:r>
        <w:rPr>
          <w:sz w:val="32"/>
          <w:szCs w:val="28"/>
          <w:highlight w:val="none"/>
        </w:rPr>
        <w:t>不存在禁止参加政府采购活动情形的书面声明</w:t>
      </w:r>
      <w:bookmarkEnd w:id="67"/>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highlight w:val="none"/>
        </w:rPr>
      </w:pPr>
      <w:r>
        <w:rPr>
          <w:rFonts w:hint="eastAsia"/>
          <w:highlight w:val="none"/>
        </w:rPr>
        <w:br w:type="page"/>
      </w:r>
    </w:p>
    <w:p>
      <w:pPr>
        <w:pStyle w:val="5"/>
        <w:numPr>
          <w:ilvl w:val="0"/>
          <w:numId w:val="25"/>
        </w:numPr>
        <w:ind w:firstLine="643"/>
        <w:rPr>
          <w:rFonts w:hint="eastAsia"/>
          <w:sz w:val="32"/>
          <w:szCs w:val="28"/>
          <w:highlight w:val="none"/>
        </w:rPr>
      </w:pPr>
      <w:bookmarkStart w:id="68" w:name="_Toc19709"/>
      <w:r>
        <w:rPr>
          <w:rFonts w:hint="eastAsia"/>
          <w:sz w:val="32"/>
          <w:szCs w:val="28"/>
          <w:highlight w:val="none"/>
        </w:rPr>
        <w:t>具备履行合同所必需的设备和专业技术能力承诺书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rFonts w:hint="eastAsia"/>
          <w:sz w:val="36"/>
          <w:szCs w:val="28"/>
          <w:highlight w:val="none"/>
        </w:rPr>
      </w:pPr>
    </w:p>
    <w:p>
      <w:pPr>
        <w:rPr>
          <w:rFonts w:hint="eastAsia"/>
          <w:sz w:val="36"/>
          <w:szCs w:val="28"/>
          <w:highlight w:val="none"/>
        </w:rPr>
      </w:pPr>
      <w:r>
        <w:rPr>
          <w:rFonts w:hint="eastAsia"/>
          <w:sz w:val="36"/>
          <w:szCs w:val="28"/>
          <w:highlight w:val="none"/>
        </w:rPr>
        <w:br w:type="page"/>
      </w:r>
    </w:p>
    <w:p>
      <w:pPr>
        <w:pStyle w:val="4"/>
        <w:spacing w:before="159" w:after="159"/>
        <w:rPr>
          <w:sz w:val="36"/>
          <w:szCs w:val="28"/>
          <w:highlight w:val="none"/>
        </w:rPr>
      </w:pPr>
      <w:r>
        <w:rPr>
          <w:rFonts w:hint="eastAsia"/>
          <w:sz w:val="36"/>
          <w:szCs w:val="28"/>
          <w:highlight w:val="none"/>
        </w:rPr>
        <w:t>附件十八：投标文件密封封套标记格式</w:t>
      </w:r>
      <w:bookmarkEnd w:id="6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（正本）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（副本）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（开标一览表）</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（电子版）</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bl>
    <w:p>
      <w:pPr>
        <w:rPr>
          <w:rFonts w:ascii="黑体" w:hAnsi="黑体" w:eastAsia="黑体" w:cs="黑体"/>
          <w:sz w:val="32"/>
          <w:szCs w:val="32"/>
          <w:highlight w:val="none"/>
        </w:rPr>
      </w:pPr>
    </w:p>
    <w:p>
      <w:pPr>
        <w:rPr>
          <w:rFonts w:ascii="黑体" w:hAnsi="黑体" w:eastAsia="黑体" w:cs="黑体"/>
          <w:sz w:val="32"/>
          <w:szCs w:val="32"/>
          <w:highlight w:val="none"/>
        </w:rPr>
      </w:pPr>
      <w:r>
        <w:rPr>
          <w:rFonts w:hint="eastAsia" w:ascii="黑体" w:hAnsi="黑体" w:eastAsia="黑体" w:cs="黑体"/>
          <w:sz w:val="32"/>
          <w:szCs w:val="32"/>
          <w:highlight w:val="none"/>
        </w:rPr>
        <w:t>封条格式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ascii="华文中宋" w:hAnsi="华文中宋" w:eastAsia="华文中宋" w:cs="华文中宋"/>
                <w:sz w:val="24"/>
                <w:highlight w:val="none"/>
              </w:rPr>
            </w:pPr>
            <w:r>
              <w:rPr>
                <w:rFonts w:hint="eastAsia" w:ascii="华文中宋" w:hAnsi="华文中宋" w:eastAsia="华文中宋" w:cs="华文中宋"/>
                <w:sz w:val="24"/>
                <w:highlight w:val="none"/>
              </w:rPr>
              <w:t>………于    年   月   日   时   分之前不准启封（公章）………</w:t>
            </w:r>
          </w:p>
        </w:tc>
      </w:tr>
    </w:tbl>
    <w:p>
      <w:pP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317E74F"/>
    <w:multiLevelType w:val="singleLevel"/>
    <w:tmpl w:val="9317E74F"/>
    <w:lvl w:ilvl="0" w:tentative="0">
      <w:start w:val="1"/>
      <w:numFmt w:val="decimal"/>
      <w:lvlText w:val="%1."/>
      <w:lvlJc w:val="left"/>
      <w:pPr>
        <w:ind w:left="425" w:hanging="425"/>
      </w:pPr>
      <w:rPr>
        <w:rFonts w:hint="default"/>
      </w:rPr>
    </w:lvl>
  </w:abstractNum>
  <w:abstractNum w:abstractNumId="2">
    <w:nsid w:val="94FAF84E"/>
    <w:multiLevelType w:val="singleLevel"/>
    <w:tmpl w:val="94FAF84E"/>
    <w:lvl w:ilvl="0" w:tentative="0">
      <w:start w:val="1"/>
      <w:numFmt w:val="decimal"/>
      <w:suff w:val="nothing"/>
      <w:lvlText w:val="（%1）"/>
      <w:lvlJc w:val="left"/>
    </w:lvl>
  </w:abstractNum>
  <w:abstractNum w:abstractNumId="3">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4">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5">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6">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7">
    <w:nsid w:val="E99DE957"/>
    <w:multiLevelType w:val="singleLevel"/>
    <w:tmpl w:val="E99DE957"/>
    <w:lvl w:ilvl="0" w:tentative="0">
      <w:start w:val="1"/>
      <w:numFmt w:val="chineseCounting"/>
      <w:suff w:val="nothing"/>
      <w:lvlText w:val="%1、"/>
      <w:lvlJc w:val="left"/>
      <w:rPr>
        <w:rFonts w:hint="eastAsia"/>
      </w:rPr>
    </w:lvl>
  </w:abstractNum>
  <w:abstractNum w:abstractNumId="8">
    <w:nsid w:val="F06F0C77"/>
    <w:multiLevelType w:val="singleLevel"/>
    <w:tmpl w:val="F06F0C77"/>
    <w:lvl w:ilvl="0" w:tentative="0">
      <w:start w:val="1"/>
      <w:numFmt w:val="decimal"/>
      <w:suff w:val="nothing"/>
      <w:lvlText w:val="%1、"/>
      <w:lvlJc w:val="left"/>
    </w:lvl>
  </w:abstractNum>
  <w:abstractNum w:abstractNumId="9">
    <w:nsid w:val="FD0A8E95"/>
    <w:multiLevelType w:val="singleLevel"/>
    <w:tmpl w:val="FD0A8E95"/>
    <w:lvl w:ilvl="0" w:tentative="0">
      <w:start w:val="1"/>
      <w:numFmt w:val="decimal"/>
      <w:lvlText w:val="%1."/>
      <w:lvlJc w:val="left"/>
      <w:pPr>
        <w:ind w:left="425" w:hanging="425"/>
      </w:pPr>
      <w:rPr>
        <w:rFonts w:hint="default"/>
      </w:rPr>
    </w:lvl>
  </w:abstractNum>
  <w:abstractNum w:abstractNumId="10">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1">
    <w:nsid w:val="092C0995"/>
    <w:multiLevelType w:val="singleLevel"/>
    <w:tmpl w:val="092C0995"/>
    <w:lvl w:ilvl="0" w:tentative="0">
      <w:start w:val="1"/>
      <w:numFmt w:val="decimal"/>
      <w:suff w:val="nothing"/>
      <w:lvlText w:val="（%1）"/>
      <w:lvlJc w:val="left"/>
    </w:lvl>
  </w:abstractNum>
  <w:abstractNum w:abstractNumId="12">
    <w:nsid w:val="09FD4165"/>
    <w:multiLevelType w:val="singleLevel"/>
    <w:tmpl w:val="09FD4165"/>
    <w:lvl w:ilvl="0" w:tentative="0">
      <w:start w:val="1"/>
      <w:numFmt w:val="decimal"/>
      <w:suff w:val="nothing"/>
      <w:lvlText w:val="（%1）"/>
      <w:lvlJc w:val="left"/>
    </w:lvl>
  </w:abstractNum>
  <w:abstractNum w:abstractNumId="13">
    <w:nsid w:val="1198D91C"/>
    <w:multiLevelType w:val="singleLevel"/>
    <w:tmpl w:val="1198D91C"/>
    <w:lvl w:ilvl="0" w:tentative="0">
      <w:start w:val="1"/>
      <w:numFmt w:val="decimal"/>
      <w:lvlText w:val="%1."/>
      <w:lvlJc w:val="left"/>
      <w:pPr>
        <w:ind w:left="425" w:hanging="425"/>
      </w:pPr>
      <w:rPr>
        <w:rFonts w:hint="default"/>
      </w:rPr>
    </w:lvl>
  </w:abstractNum>
  <w:abstractNum w:abstractNumId="14">
    <w:nsid w:val="1CAE17B4"/>
    <w:multiLevelType w:val="singleLevel"/>
    <w:tmpl w:val="1CAE17B4"/>
    <w:lvl w:ilvl="0" w:tentative="0">
      <w:start w:val="1"/>
      <w:numFmt w:val="decimal"/>
      <w:lvlText w:val="%1."/>
      <w:lvlJc w:val="left"/>
      <w:pPr>
        <w:ind w:left="425" w:hanging="425"/>
      </w:pPr>
      <w:rPr>
        <w:rFonts w:hint="default"/>
      </w:rPr>
    </w:lvl>
  </w:abstractNum>
  <w:abstractNum w:abstractNumId="15">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6">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2E6C82FE"/>
    <w:multiLevelType w:val="singleLevel"/>
    <w:tmpl w:val="2E6C82FE"/>
    <w:lvl w:ilvl="0" w:tentative="0">
      <w:start w:val="1"/>
      <w:numFmt w:val="chineseCounting"/>
      <w:suff w:val="nothing"/>
      <w:lvlText w:val="%1、"/>
      <w:lvlJc w:val="left"/>
      <w:rPr>
        <w:rFonts w:hint="eastAsia"/>
      </w:rPr>
    </w:lvl>
  </w:abstractNum>
  <w:abstractNum w:abstractNumId="18">
    <w:nsid w:val="3E2AC779"/>
    <w:multiLevelType w:val="singleLevel"/>
    <w:tmpl w:val="3E2AC779"/>
    <w:lvl w:ilvl="0" w:tentative="0">
      <w:start w:val="1"/>
      <w:numFmt w:val="decimal"/>
      <w:suff w:val="nothing"/>
      <w:lvlText w:val="（%1）"/>
      <w:lvlJc w:val="left"/>
    </w:lvl>
  </w:abstractNum>
  <w:abstractNum w:abstractNumId="19">
    <w:nsid w:val="3E3D6081"/>
    <w:multiLevelType w:val="singleLevel"/>
    <w:tmpl w:val="3E3D6081"/>
    <w:lvl w:ilvl="0" w:tentative="0">
      <w:start w:val="1"/>
      <w:numFmt w:val="decimal"/>
      <w:suff w:val="nothing"/>
      <w:lvlText w:val="（%1）"/>
      <w:lvlJc w:val="left"/>
    </w:lvl>
  </w:abstractNum>
  <w:abstractNum w:abstractNumId="20">
    <w:nsid w:val="42B27805"/>
    <w:multiLevelType w:val="singleLevel"/>
    <w:tmpl w:val="42B27805"/>
    <w:lvl w:ilvl="0" w:tentative="0">
      <w:start w:val="1"/>
      <w:numFmt w:val="decimal"/>
      <w:suff w:val="nothing"/>
      <w:lvlText w:val="%1、"/>
      <w:lvlJc w:val="left"/>
    </w:lvl>
  </w:abstractNum>
  <w:abstractNum w:abstractNumId="21">
    <w:nsid w:val="48117AEE"/>
    <w:multiLevelType w:val="singleLevel"/>
    <w:tmpl w:val="48117AEE"/>
    <w:lvl w:ilvl="0" w:tentative="0">
      <w:start w:val="1"/>
      <w:numFmt w:val="chineseCounting"/>
      <w:suff w:val="nothing"/>
      <w:lvlText w:val="（%1）"/>
      <w:lvlJc w:val="left"/>
      <w:rPr>
        <w:rFonts w:hint="eastAsia"/>
      </w:rPr>
    </w:lvl>
  </w:abstractNum>
  <w:abstractNum w:abstractNumId="22">
    <w:nsid w:val="535DF3F7"/>
    <w:multiLevelType w:val="singleLevel"/>
    <w:tmpl w:val="535DF3F7"/>
    <w:lvl w:ilvl="0" w:tentative="0">
      <w:start w:val="1"/>
      <w:numFmt w:val="chineseCounting"/>
      <w:suff w:val="nothing"/>
      <w:lvlText w:val="%1、"/>
      <w:lvlJc w:val="left"/>
      <w:rPr>
        <w:rFonts w:hint="eastAsia"/>
      </w:rPr>
    </w:lvl>
  </w:abstractNum>
  <w:abstractNum w:abstractNumId="23">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4">
    <w:nsid w:val="6BB823B2"/>
    <w:multiLevelType w:val="singleLevel"/>
    <w:tmpl w:val="6BB823B2"/>
    <w:lvl w:ilvl="0" w:tentative="0">
      <w:start w:val="2"/>
      <w:numFmt w:val="chineseCounting"/>
      <w:suff w:val="space"/>
      <w:lvlText w:val="第%1章"/>
      <w:lvlJc w:val="left"/>
      <w:rPr>
        <w:rFonts w:hint="eastAsia"/>
      </w:rPr>
    </w:lvl>
  </w:abstractNum>
  <w:abstractNum w:abstractNumId="25">
    <w:nsid w:val="74FB255C"/>
    <w:multiLevelType w:val="singleLevel"/>
    <w:tmpl w:val="74FB255C"/>
    <w:lvl w:ilvl="0" w:tentative="0">
      <w:start w:val="1"/>
      <w:numFmt w:val="chineseCounting"/>
      <w:suff w:val="space"/>
      <w:lvlText w:val="第%1部分"/>
      <w:lvlJc w:val="left"/>
      <w:rPr>
        <w:rFonts w:hint="eastAsia"/>
      </w:rPr>
    </w:lvl>
  </w:abstractNum>
  <w:num w:numId="1">
    <w:abstractNumId w:val="25"/>
  </w:num>
  <w:num w:numId="2">
    <w:abstractNumId w:val="7"/>
  </w:num>
  <w:num w:numId="3">
    <w:abstractNumId w:val="0"/>
  </w:num>
  <w:num w:numId="4">
    <w:abstractNumId w:val="15"/>
  </w:num>
  <w:num w:numId="5">
    <w:abstractNumId w:val="8"/>
  </w:num>
  <w:num w:numId="6">
    <w:abstractNumId w:val="24"/>
  </w:num>
  <w:num w:numId="7">
    <w:abstractNumId w:val="23"/>
  </w:num>
  <w:num w:numId="8">
    <w:abstractNumId w:val="14"/>
  </w:num>
  <w:num w:numId="9">
    <w:abstractNumId w:val="19"/>
  </w:num>
  <w:num w:numId="10">
    <w:abstractNumId w:val="2"/>
  </w:num>
  <w:num w:numId="11">
    <w:abstractNumId w:val="22"/>
  </w:num>
  <w:num w:numId="12">
    <w:abstractNumId w:val="18"/>
  </w:num>
  <w:num w:numId="13">
    <w:abstractNumId w:val="11"/>
  </w:num>
  <w:num w:numId="14">
    <w:abstractNumId w:val="17"/>
  </w:num>
  <w:num w:numId="15">
    <w:abstractNumId w:val="4"/>
  </w:num>
  <w:num w:numId="16">
    <w:abstractNumId w:val="21"/>
  </w:num>
  <w:num w:numId="17">
    <w:abstractNumId w:val="16"/>
  </w:num>
  <w:num w:numId="18">
    <w:abstractNumId w:val="13"/>
  </w:num>
  <w:num w:numId="19">
    <w:abstractNumId w:val="1"/>
  </w:num>
  <w:num w:numId="20">
    <w:abstractNumId w:val="9"/>
  </w:num>
  <w:num w:numId="21">
    <w:abstractNumId w:val="5"/>
  </w:num>
  <w:num w:numId="22">
    <w:abstractNumId w:val="3"/>
  </w:num>
  <w:num w:numId="23">
    <w:abstractNumId w:val="6"/>
  </w:num>
  <w:num w:numId="24">
    <w:abstractNumId w:val="10"/>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MDg4YzE2OGRjN2MyNDJkNzhiNDQ2OWIzNjU2MzEifQ=="/>
  </w:docVars>
  <w:rsids>
    <w:rsidRoot w:val="0F9E6945"/>
    <w:rsid w:val="00042DC2"/>
    <w:rsid w:val="0025161E"/>
    <w:rsid w:val="003F2474"/>
    <w:rsid w:val="00793413"/>
    <w:rsid w:val="008F6CDF"/>
    <w:rsid w:val="00B01A4E"/>
    <w:rsid w:val="00BC2FD6"/>
    <w:rsid w:val="010B4C70"/>
    <w:rsid w:val="010B4D5B"/>
    <w:rsid w:val="0166176F"/>
    <w:rsid w:val="017316D6"/>
    <w:rsid w:val="017338C8"/>
    <w:rsid w:val="017D3C54"/>
    <w:rsid w:val="01856EBB"/>
    <w:rsid w:val="01891A58"/>
    <w:rsid w:val="01914207"/>
    <w:rsid w:val="02045673"/>
    <w:rsid w:val="02423C4A"/>
    <w:rsid w:val="02677FB9"/>
    <w:rsid w:val="02CA26DC"/>
    <w:rsid w:val="02D45F6D"/>
    <w:rsid w:val="030E6D56"/>
    <w:rsid w:val="0367585D"/>
    <w:rsid w:val="03ED646F"/>
    <w:rsid w:val="03FE05ED"/>
    <w:rsid w:val="049108AB"/>
    <w:rsid w:val="04DE6F38"/>
    <w:rsid w:val="04E850BB"/>
    <w:rsid w:val="051017B6"/>
    <w:rsid w:val="05760B31"/>
    <w:rsid w:val="057B56AA"/>
    <w:rsid w:val="05A57610"/>
    <w:rsid w:val="066607A8"/>
    <w:rsid w:val="068E6017"/>
    <w:rsid w:val="06951A2A"/>
    <w:rsid w:val="06BC2EEB"/>
    <w:rsid w:val="06E76A08"/>
    <w:rsid w:val="07BC5F66"/>
    <w:rsid w:val="08042ADE"/>
    <w:rsid w:val="081656C8"/>
    <w:rsid w:val="08630412"/>
    <w:rsid w:val="08B649EF"/>
    <w:rsid w:val="08B77900"/>
    <w:rsid w:val="08C55445"/>
    <w:rsid w:val="08CA79E4"/>
    <w:rsid w:val="08F04086"/>
    <w:rsid w:val="09273D9C"/>
    <w:rsid w:val="09331C3C"/>
    <w:rsid w:val="096430D6"/>
    <w:rsid w:val="09684744"/>
    <w:rsid w:val="09746B49"/>
    <w:rsid w:val="09FF529A"/>
    <w:rsid w:val="0A9A7FC7"/>
    <w:rsid w:val="0AAE008A"/>
    <w:rsid w:val="0AC02960"/>
    <w:rsid w:val="0AEB1055"/>
    <w:rsid w:val="0B166E82"/>
    <w:rsid w:val="0B3227DE"/>
    <w:rsid w:val="0B3A7AAB"/>
    <w:rsid w:val="0B3F244B"/>
    <w:rsid w:val="0B3F2FBC"/>
    <w:rsid w:val="0B44031D"/>
    <w:rsid w:val="0B7A250D"/>
    <w:rsid w:val="0BAF056F"/>
    <w:rsid w:val="0BDF168A"/>
    <w:rsid w:val="0BED19FB"/>
    <w:rsid w:val="0BF721AE"/>
    <w:rsid w:val="0C047F37"/>
    <w:rsid w:val="0C0E1D88"/>
    <w:rsid w:val="0C8676FF"/>
    <w:rsid w:val="0CB16402"/>
    <w:rsid w:val="0CB367E8"/>
    <w:rsid w:val="0D0F50F9"/>
    <w:rsid w:val="0D3222D3"/>
    <w:rsid w:val="0E1C6A84"/>
    <w:rsid w:val="0E211C7E"/>
    <w:rsid w:val="0E244923"/>
    <w:rsid w:val="0E76548A"/>
    <w:rsid w:val="0E9252B5"/>
    <w:rsid w:val="0E947FED"/>
    <w:rsid w:val="0EA50A23"/>
    <w:rsid w:val="0EC0770C"/>
    <w:rsid w:val="0EC15FF0"/>
    <w:rsid w:val="0EE83BE3"/>
    <w:rsid w:val="0EEC54CF"/>
    <w:rsid w:val="0F0800EA"/>
    <w:rsid w:val="0F846560"/>
    <w:rsid w:val="0F9E6945"/>
    <w:rsid w:val="0FD40AB1"/>
    <w:rsid w:val="0FE76316"/>
    <w:rsid w:val="104A629A"/>
    <w:rsid w:val="1053332C"/>
    <w:rsid w:val="105519AE"/>
    <w:rsid w:val="10574035"/>
    <w:rsid w:val="10831630"/>
    <w:rsid w:val="110B56B0"/>
    <w:rsid w:val="114C4C3C"/>
    <w:rsid w:val="1161345D"/>
    <w:rsid w:val="119637A3"/>
    <w:rsid w:val="11B76268"/>
    <w:rsid w:val="11CF5A3A"/>
    <w:rsid w:val="11EF609C"/>
    <w:rsid w:val="12226661"/>
    <w:rsid w:val="12282CC2"/>
    <w:rsid w:val="125508A2"/>
    <w:rsid w:val="125D0F08"/>
    <w:rsid w:val="12AF79F1"/>
    <w:rsid w:val="12E71167"/>
    <w:rsid w:val="136372D4"/>
    <w:rsid w:val="139B365F"/>
    <w:rsid w:val="13AD4BF5"/>
    <w:rsid w:val="13BF2B85"/>
    <w:rsid w:val="13C058EC"/>
    <w:rsid w:val="14100E11"/>
    <w:rsid w:val="141677D8"/>
    <w:rsid w:val="14C66AE3"/>
    <w:rsid w:val="14EB372B"/>
    <w:rsid w:val="151C05CE"/>
    <w:rsid w:val="157C0937"/>
    <w:rsid w:val="158C6D67"/>
    <w:rsid w:val="159223E7"/>
    <w:rsid w:val="15965452"/>
    <w:rsid w:val="159A7B3B"/>
    <w:rsid w:val="15A4508C"/>
    <w:rsid w:val="15B6041C"/>
    <w:rsid w:val="1630011F"/>
    <w:rsid w:val="16503FEF"/>
    <w:rsid w:val="165805A1"/>
    <w:rsid w:val="16645AC9"/>
    <w:rsid w:val="16670C5B"/>
    <w:rsid w:val="1675749B"/>
    <w:rsid w:val="169200D9"/>
    <w:rsid w:val="16B714BA"/>
    <w:rsid w:val="16C3705E"/>
    <w:rsid w:val="16CB1F9C"/>
    <w:rsid w:val="16E648E1"/>
    <w:rsid w:val="170065F8"/>
    <w:rsid w:val="17140135"/>
    <w:rsid w:val="177644E5"/>
    <w:rsid w:val="177E6ED8"/>
    <w:rsid w:val="179B2189"/>
    <w:rsid w:val="179E0AB2"/>
    <w:rsid w:val="17A54DC9"/>
    <w:rsid w:val="17B324F3"/>
    <w:rsid w:val="17E66FF6"/>
    <w:rsid w:val="17FB5ED1"/>
    <w:rsid w:val="17FC5CDB"/>
    <w:rsid w:val="185F52BC"/>
    <w:rsid w:val="18CD2D4B"/>
    <w:rsid w:val="190C2310"/>
    <w:rsid w:val="194633D7"/>
    <w:rsid w:val="195D7FB8"/>
    <w:rsid w:val="199145EF"/>
    <w:rsid w:val="1991782E"/>
    <w:rsid w:val="19EE2763"/>
    <w:rsid w:val="1A5F2A47"/>
    <w:rsid w:val="1A7168C2"/>
    <w:rsid w:val="1ACD50FF"/>
    <w:rsid w:val="1AD90757"/>
    <w:rsid w:val="1AE22C33"/>
    <w:rsid w:val="1B001D6F"/>
    <w:rsid w:val="1B063DBD"/>
    <w:rsid w:val="1B1E34D8"/>
    <w:rsid w:val="1B8B17E3"/>
    <w:rsid w:val="1B9F3E3B"/>
    <w:rsid w:val="1C1474DC"/>
    <w:rsid w:val="1C3B1844"/>
    <w:rsid w:val="1C3C7D6D"/>
    <w:rsid w:val="1CB239FA"/>
    <w:rsid w:val="1CE0353F"/>
    <w:rsid w:val="1D9E20B3"/>
    <w:rsid w:val="1E0F2BF2"/>
    <w:rsid w:val="1E4E745E"/>
    <w:rsid w:val="1E9F75C1"/>
    <w:rsid w:val="1EAC7B75"/>
    <w:rsid w:val="1EAE23B5"/>
    <w:rsid w:val="1F046865"/>
    <w:rsid w:val="1F8E15B2"/>
    <w:rsid w:val="1F996BEF"/>
    <w:rsid w:val="1FB3612C"/>
    <w:rsid w:val="1FCE7695"/>
    <w:rsid w:val="1FD82C93"/>
    <w:rsid w:val="1FF6054A"/>
    <w:rsid w:val="20222154"/>
    <w:rsid w:val="20403221"/>
    <w:rsid w:val="205E2895"/>
    <w:rsid w:val="20652803"/>
    <w:rsid w:val="207520F5"/>
    <w:rsid w:val="20CD4199"/>
    <w:rsid w:val="218F6E59"/>
    <w:rsid w:val="21A3214D"/>
    <w:rsid w:val="21F17C02"/>
    <w:rsid w:val="22462F38"/>
    <w:rsid w:val="227F5B18"/>
    <w:rsid w:val="22891C77"/>
    <w:rsid w:val="22920ECA"/>
    <w:rsid w:val="229932B8"/>
    <w:rsid w:val="229F1624"/>
    <w:rsid w:val="23307A4C"/>
    <w:rsid w:val="233E2112"/>
    <w:rsid w:val="23632698"/>
    <w:rsid w:val="237164F7"/>
    <w:rsid w:val="23901A3B"/>
    <w:rsid w:val="23A42F15"/>
    <w:rsid w:val="2424538D"/>
    <w:rsid w:val="245A3471"/>
    <w:rsid w:val="24703714"/>
    <w:rsid w:val="24A63BFF"/>
    <w:rsid w:val="24F43D8A"/>
    <w:rsid w:val="2535731C"/>
    <w:rsid w:val="254C2A3F"/>
    <w:rsid w:val="25922771"/>
    <w:rsid w:val="25A61D7E"/>
    <w:rsid w:val="25C8703D"/>
    <w:rsid w:val="25F419CB"/>
    <w:rsid w:val="261B0C3D"/>
    <w:rsid w:val="2627274E"/>
    <w:rsid w:val="26D5381A"/>
    <w:rsid w:val="27026C4C"/>
    <w:rsid w:val="27631D57"/>
    <w:rsid w:val="27916A6C"/>
    <w:rsid w:val="27A03EB6"/>
    <w:rsid w:val="27D730C2"/>
    <w:rsid w:val="280D095E"/>
    <w:rsid w:val="280F00F6"/>
    <w:rsid w:val="2820392C"/>
    <w:rsid w:val="283E2D9E"/>
    <w:rsid w:val="28506F1C"/>
    <w:rsid w:val="288323B7"/>
    <w:rsid w:val="289219F7"/>
    <w:rsid w:val="2893599D"/>
    <w:rsid w:val="2898607F"/>
    <w:rsid w:val="28A61362"/>
    <w:rsid w:val="29187CC6"/>
    <w:rsid w:val="29631B98"/>
    <w:rsid w:val="29B25700"/>
    <w:rsid w:val="29BE5D9B"/>
    <w:rsid w:val="29F560BE"/>
    <w:rsid w:val="2A0665E7"/>
    <w:rsid w:val="2A10391F"/>
    <w:rsid w:val="2A851BED"/>
    <w:rsid w:val="2AC256A3"/>
    <w:rsid w:val="2AD92949"/>
    <w:rsid w:val="2B3B7F4D"/>
    <w:rsid w:val="2B58159A"/>
    <w:rsid w:val="2BC80B80"/>
    <w:rsid w:val="2BE52063"/>
    <w:rsid w:val="2BE65951"/>
    <w:rsid w:val="2BF355D4"/>
    <w:rsid w:val="2BF46957"/>
    <w:rsid w:val="2C7C418F"/>
    <w:rsid w:val="2C8C2213"/>
    <w:rsid w:val="2CA10829"/>
    <w:rsid w:val="2CB93CF9"/>
    <w:rsid w:val="2D2B79D4"/>
    <w:rsid w:val="2D2D6D36"/>
    <w:rsid w:val="2DA91EFB"/>
    <w:rsid w:val="2DB151A8"/>
    <w:rsid w:val="2DB23901"/>
    <w:rsid w:val="2DC24EC8"/>
    <w:rsid w:val="2DC62603"/>
    <w:rsid w:val="2DCC5B3D"/>
    <w:rsid w:val="2E2D4759"/>
    <w:rsid w:val="2E326F91"/>
    <w:rsid w:val="2E3E0F22"/>
    <w:rsid w:val="2E4A3AC1"/>
    <w:rsid w:val="2E620A42"/>
    <w:rsid w:val="2EC1153B"/>
    <w:rsid w:val="2EC8738C"/>
    <w:rsid w:val="2ECD1469"/>
    <w:rsid w:val="2F4754AB"/>
    <w:rsid w:val="2F564747"/>
    <w:rsid w:val="2FA92CE0"/>
    <w:rsid w:val="2FFB0EDD"/>
    <w:rsid w:val="30391CCE"/>
    <w:rsid w:val="30515F6A"/>
    <w:rsid w:val="3075311F"/>
    <w:rsid w:val="308877BC"/>
    <w:rsid w:val="309A7E37"/>
    <w:rsid w:val="30D61BC6"/>
    <w:rsid w:val="310A3B1A"/>
    <w:rsid w:val="312849BA"/>
    <w:rsid w:val="312D608B"/>
    <w:rsid w:val="319A3819"/>
    <w:rsid w:val="31A21C27"/>
    <w:rsid w:val="31C7551E"/>
    <w:rsid w:val="31F57FCD"/>
    <w:rsid w:val="31FA4FCC"/>
    <w:rsid w:val="321E61D3"/>
    <w:rsid w:val="322120F3"/>
    <w:rsid w:val="32272211"/>
    <w:rsid w:val="326C652B"/>
    <w:rsid w:val="32762D7D"/>
    <w:rsid w:val="32C65482"/>
    <w:rsid w:val="32F220E2"/>
    <w:rsid w:val="3377007E"/>
    <w:rsid w:val="337F1641"/>
    <w:rsid w:val="339A4B8C"/>
    <w:rsid w:val="33B96EB6"/>
    <w:rsid w:val="33F6127A"/>
    <w:rsid w:val="345B4324"/>
    <w:rsid w:val="34CE6601"/>
    <w:rsid w:val="34DC2CBF"/>
    <w:rsid w:val="356F7983"/>
    <w:rsid w:val="35CF6DE4"/>
    <w:rsid w:val="35DE4E4D"/>
    <w:rsid w:val="35EC61BF"/>
    <w:rsid w:val="35F819EA"/>
    <w:rsid w:val="360E4154"/>
    <w:rsid w:val="3611043B"/>
    <w:rsid w:val="368603E6"/>
    <w:rsid w:val="37071202"/>
    <w:rsid w:val="3715401D"/>
    <w:rsid w:val="37214A7E"/>
    <w:rsid w:val="37370EE8"/>
    <w:rsid w:val="374F5875"/>
    <w:rsid w:val="37567086"/>
    <w:rsid w:val="37875BA8"/>
    <w:rsid w:val="37D14BC7"/>
    <w:rsid w:val="37F83A5A"/>
    <w:rsid w:val="3809516D"/>
    <w:rsid w:val="381E5902"/>
    <w:rsid w:val="38442F4B"/>
    <w:rsid w:val="38653669"/>
    <w:rsid w:val="389B54ED"/>
    <w:rsid w:val="38A50216"/>
    <w:rsid w:val="38AD4540"/>
    <w:rsid w:val="38D8249D"/>
    <w:rsid w:val="38F512A1"/>
    <w:rsid w:val="393873DF"/>
    <w:rsid w:val="3A08233C"/>
    <w:rsid w:val="3A4C4FE3"/>
    <w:rsid w:val="3A790434"/>
    <w:rsid w:val="3A7E4D98"/>
    <w:rsid w:val="3A8F4646"/>
    <w:rsid w:val="3A972D83"/>
    <w:rsid w:val="3A9D2A14"/>
    <w:rsid w:val="3AD902FF"/>
    <w:rsid w:val="3B3B68F0"/>
    <w:rsid w:val="3BD83530"/>
    <w:rsid w:val="3C166CDF"/>
    <w:rsid w:val="3C266127"/>
    <w:rsid w:val="3C4D420E"/>
    <w:rsid w:val="3C6F4010"/>
    <w:rsid w:val="3C844DA0"/>
    <w:rsid w:val="3CD32AA5"/>
    <w:rsid w:val="3CE078AF"/>
    <w:rsid w:val="3CE706BA"/>
    <w:rsid w:val="3D104B94"/>
    <w:rsid w:val="3D13433F"/>
    <w:rsid w:val="3D514F5A"/>
    <w:rsid w:val="3D5C70C0"/>
    <w:rsid w:val="3DB34567"/>
    <w:rsid w:val="3DE13CCE"/>
    <w:rsid w:val="3E082A12"/>
    <w:rsid w:val="3E197200"/>
    <w:rsid w:val="3E6871A2"/>
    <w:rsid w:val="3E721387"/>
    <w:rsid w:val="3E8F6702"/>
    <w:rsid w:val="3E9F69EA"/>
    <w:rsid w:val="3EC43B0D"/>
    <w:rsid w:val="3EE87AD4"/>
    <w:rsid w:val="3F050E0A"/>
    <w:rsid w:val="3F176BBD"/>
    <w:rsid w:val="3F475EE9"/>
    <w:rsid w:val="3F5C2A7D"/>
    <w:rsid w:val="40CA0A76"/>
    <w:rsid w:val="40F17BA1"/>
    <w:rsid w:val="40FC2472"/>
    <w:rsid w:val="41306B05"/>
    <w:rsid w:val="4131700C"/>
    <w:rsid w:val="41585D86"/>
    <w:rsid w:val="41803CF6"/>
    <w:rsid w:val="41C468CB"/>
    <w:rsid w:val="42165DE4"/>
    <w:rsid w:val="42433574"/>
    <w:rsid w:val="424402BA"/>
    <w:rsid w:val="42AB0289"/>
    <w:rsid w:val="42D65569"/>
    <w:rsid w:val="42E0752E"/>
    <w:rsid w:val="42F35CC9"/>
    <w:rsid w:val="42FD6935"/>
    <w:rsid w:val="430429A8"/>
    <w:rsid w:val="432112A3"/>
    <w:rsid w:val="437754F8"/>
    <w:rsid w:val="438C5CBB"/>
    <w:rsid w:val="43A018F3"/>
    <w:rsid w:val="43AD31CB"/>
    <w:rsid w:val="43BE68B9"/>
    <w:rsid w:val="43CF1B67"/>
    <w:rsid w:val="446B4A90"/>
    <w:rsid w:val="44B40598"/>
    <w:rsid w:val="455C526C"/>
    <w:rsid w:val="456C15DB"/>
    <w:rsid w:val="45A66DC4"/>
    <w:rsid w:val="45B86916"/>
    <w:rsid w:val="45F768ED"/>
    <w:rsid w:val="463F79C3"/>
    <w:rsid w:val="46930B04"/>
    <w:rsid w:val="46A80BBA"/>
    <w:rsid w:val="46C219AE"/>
    <w:rsid w:val="46DC7B84"/>
    <w:rsid w:val="472F0903"/>
    <w:rsid w:val="476B0845"/>
    <w:rsid w:val="479010AD"/>
    <w:rsid w:val="479877E3"/>
    <w:rsid w:val="47BD4581"/>
    <w:rsid w:val="47E46EB0"/>
    <w:rsid w:val="47FF1DC2"/>
    <w:rsid w:val="4800524E"/>
    <w:rsid w:val="48094F06"/>
    <w:rsid w:val="482374AD"/>
    <w:rsid w:val="483A7FD2"/>
    <w:rsid w:val="48786A4E"/>
    <w:rsid w:val="48895D89"/>
    <w:rsid w:val="4895451F"/>
    <w:rsid w:val="48E20A1A"/>
    <w:rsid w:val="4921695E"/>
    <w:rsid w:val="49745FB9"/>
    <w:rsid w:val="497D3218"/>
    <w:rsid w:val="49CF085F"/>
    <w:rsid w:val="49F94A24"/>
    <w:rsid w:val="4A0F2BFE"/>
    <w:rsid w:val="4A35761F"/>
    <w:rsid w:val="4A4332FB"/>
    <w:rsid w:val="4A95657B"/>
    <w:rsid w:val="4AB6578F"/>
    <w:rsid w:val="4ADF512F"/>
    <w:rsid w:val="4AED6205"/>
    <w:rsid w:val="4B186A5A"/>
    <w:rsid w:val="4B675C46"/>
    <w:rsid w:val="4C01152D"/>
    <w:rsid w:val="4C1D043D"/>
    <w:rsid w:val="4C223033"/>
    <w:rsid w:val="4C3876FA"/>
    <w:rsid w:val="4C8275CE"/>
    <w:rsid w:val="4C903356"/>
    <w:rsid w:val="4C9160AA"/>
    <w:rsid w:val="4CA941B7"/>
    <w:rsid w:val="4CD26278"/>
    <w:rsid w:val="4CF10C63"/>
    <w:rsid w:val="4CF55F89"/>
    <w:rsid w:val="4D271F40"/>
    <w:rsid w:val="4D56027C"/>
    <w:rsid w:val="4D5A78D7"/>
    <w:rsid w:val="4D94085C"/>
    <w:rsid w:val="4DA6341F"/>
    <w:rsid w:val="4DFB41E6"/>
    <w:rsid w:val="4E8A0DDD"/>
    <w:rsid w:val="4E921F30"/>
    <w:rsid w:val="4F8D641B"/>
    <w:rsid w:val="4FAB01FF"/>
    <w:rsid w:val="50027558"/>
    <w:rsid w:val="502A397A"/>
    <w:rsid w:val="502D50C9"/>
    <w:rsid w:val="50594CB7"/>
    <w:rsid w:val="50603DA3"/>
    <w:rsid w:val="508C6054"/>
    <w:rsid w:val="509633B2"/>
    <w:rsid w:val="50A1658E"/>
    <w:rsid w:val="50A60AB8"/>
    <w:rsid w:val="50B548CB"/>
    <w:rsid w:val="50C818C3"/>
    <w:rsid w:val="50EF62BE"/>
    <w:rsid w:val="512E64E4"/>
    <w:rsid w:val="5136609E"/>
    <w:rsid w:val="516C5739"/>
    <w:rsid w:val="51AB0444"/>
    <w:rsid w:val="51D15705"/>
    <w:rsid w:val="52021998"/>
    <w:rsid w:val="523C375A"/>
    <w:rsid w:val="5245371A"/>
    <w:rsid w:val="527F7379"/>
    <w:rsid w:val="529A2C96"/>
    <w:rsid w:val="52C236DB"/>
    <w:rsid w:val="52E910BF"/>
    <w:rsid w:val="531677D2"/>
    <w:rsid w:val="53195734"/>
    <w:rsid w:val="53241BDE"/>
    <w:rsid w:val="534049B3"/>
    <w:rsid w:val="53493E2F"/>
    <w:rsid w:val="5383163E"/>
    <w:rsid w:val="53D67F45"/>
    <w:rsid w:val="54077F0D"/>
    <w:rsid w:val="54196D74"/>
    <w:rsid w:val="547830D6"/>
    <w:rsid w:val="54D43F38"/>
    <w:rsid w:val="54F620B3"/>
    <w:rsid w:val="54FC692E"/>
    <w:rsid w:val="553F0428"/>
    <w:rsid w:val="5546439B"/>
    <w:rsid w:val="55A5355C"/>
    <w:rsid w:val="55E80012"/>
    <w:rsid w:val="55F21EC4"/>
    <w:rsid w:val="56036A94"/>
    <w:rsid w:val="561954A3"/>
    <w:rsid w:val="564065DA"/>
    <w:rsid w:val="564D3B26"/>
    <w:rsid w:val="5662059B"/>
    <w:rsid w:val="56623AB1"/>
    <w:rsid w:val="567943AF"/>
    <w:rsid w:val="56B90EC4"/>
    <w:rsid w:val="56C25BA1"/>
    <w:rsid w:val="56D77CC7"/>
    <w:rsid w:val="56D94653"/>
    <w:rsid w:val="56DC75EF"/>
    <w:rsid w:val="573671FF"/>
    <w:rsid w:val="576777AA"/>
    <w:rsid w:val="577A67C6"/>
    <w:rsid w:val="57D90FB8"/>
    <w:rsid w:val="57DB6D9D"/>
    <w:rsid w:val="581A67FB"/>
    <w:rsid w:val="582E4388"/>
    <w:rsid w:val="584D6874"/>
    <w:rsid w:val="58681E78"/>
    <w:rsid w:val="58785BA8"/>
    <w:rsid w:val="588777F0"/>
    <w:rsid w:val="588B2C33"/>
    <w:rsid w:val="58F12297"/>
    <w:rsid w:val="59454D2A"/>
    <w:rsid w:val="597F25E7"/>
    <w:rsid w:val="59D35625"/>
    <w:rsid w:val="5A0B3642"/>
    <w:rsid w:val="5A272E2C"/>
    <w:rsid w:val="5A320F34"/>
    <w:rsid w:val="5A63523E"/>
    <w:rsid w:val="5A7A6C84"/>
    <w:rsid w:val="5A7C3C6C"/>
    <w:rsid w:val="5AE512C5"/>
    <w:rsid w:val="5AF917B7"/>
    <w:rsid w:val="5B244AAC"/>
    <w:rsid w:val="5B281975"/>
    <w:rsid w:val="5B337346"/>
    <w:rsid w:val="5B5B003C"/>
    <w:rsid w:val="5B9F1535"/>
    <w:rsid w:val="5BA57251"/>
    <w:rsid w:val="5C642FCC"/>
    <w:rsid w:val="5C926652"/>
    <w:rsid w:val="5C9C43BF"/>
    <w:rsid w:val="5CC7167C"/>
    <w:rsid w:val="5CD43B52"/>
    <w:rsid w:val="5D14216D"/>
    <w:rsid w:val="5D170973"/>
    <w:rsid w:val="5D50599E"/>
    <w:rsid w:val="5D736223"/>
    <w:rsid w:val="5DBA34C6"/>
    <w:rsid w:val="5DC76FDA"/>
    <w:rsid w:val="5E0B2794"/>
    <w:rsid w:val="5E1354D4"/>
    <w:rsid w:val="5E18450A"/>
    <w:rsid w:val="5E595C4D"/>
    <w:rsid w:val="5E5D506F"/>
    <w:rsid w:val="5EBE3364"/>
    <w:rsid w:val="5EF90010"/>
    <w:rsid w:val="5F021CEA"/>
    <w:rsid w:val="5F117CD6"/>
    <w:rsid w:val="5F3A449C"/>
    <w:rsid w:val="5F9759D4"/>
    <w:rsid w:val="5F976007"/>
    <w:rsid w:val="5F9D5279"/>
    <w:rsid w:val="60496BD8"/>
    <w:rsid w:val="606D3F8B"/>
    <w:rsid w:val="609F7FC2"/>
    <w:rsid w:val="60AA0313"/>
    <w:rsid w:val="60C9298C"/>
    <w:rsid w:val="60E4627A"/>
    <w:rsid w:val="61525BD6"/>
    <w:rsid w:val="616866C1"/>
    <w:rsid w:val="61BF7429"/>
    <w:rsid w:val="61E513D9"/>
    <w:rsid w:val="61EE67F0"/>
    <w:rsid w:val="61FA7428"/>
    <w:rsid w:val="620C7519"/>
    <w:rsid w:val="622334EE"/>
    <w:rsid w:val="62385852"/>
    <w:rsid w:val="62975D9E"/>
    <w:rsid w:val="62B17A23"/>
    <w:rsid w:val="62D33483"/>
    <w:rsid w:val="62D4154E"/>
    <w:rsid w:val="62E14496"/>
    <w:rsid w:val="62F8697C"/>
    <w:rsid w:val="631733BB"/>
    <w:rsid w:val="633515D4"/>
    <w:rsid w:val="6342396D"/>
    <w:rsid w:val="63704743"/>
    <w:rsid w:val="638D64C6"/>
    <w:rsid w:val="63934981"/>
    <w:rsid w:val="63E45201"/>
    <w:rsid w:val="63F2032E"/>
    <w:rsid w:val="643928B2"/>
    <w:rsid w:val="6439493A"/>
    <w:rsid w:val="64507657"/>
    <w:rsid w:val="645411FD"/>
    <w:rsid w:val="64A47B5E"/>
    <w:rsid w:val="650D4695"/>
    <w:rsid w:val="65DB6668"/>
    <w:rsid w:val="65EC39CF"/>
    <w:rsid w:val="661C405F"/>
    <w:rsid w:val="66687214"/>
    <w:rsid w:val="667D338E"/>
    <w:rsid w:val="66853842"/>
    <w:rsid w:val="66A43ECC"/>
    <w:rsid w:val="66CA2649"/>
    <w:rsid w:val="67846636"/>
    <w:rsid w:val="679B2764"/>
    <w:rsid w:val="67C676E7"/>
    <w:rsid w:val="68596B83"/>
    <w:rsid w:val="685B5978"/>
    <w:rsid w:val="68625513"/>
    <w:rsid w:val="68D95A15"/>
    <w:rsid w:val="69000064"/>
    <w:rsid w:val="69006B8C"/>
    <w:rsid w:val="690B51CD"/>
    <w:rsid w:val="690E5E3F"/>
    <w:rsid w:val="69315102"/>
    <w:rsid w:val="69371F3A"/>
    <w:rsid w:val="693F44CD"/>
    <w:rsid w:val="69D05549"/>
    <w:rsid w:val="69D3452E"/>
    <w:rsid w:val="69D60274"/>
    <w:rsid w:val="69E54242"/>
    <w:rsid w:val="6A5852BE"/>
    <w:rsid w:val="6A6E756A"/>
    <w:rsid w:val="6A77530C"/>
    <w:rsid w:val="6A7B4D63"/>
    <w:rsid w:val="6AC30B7A"/>
    <w:rsid w:val="6AC91617"/>
    <w:rsid w:val="6AFD409F"/>
    <w:rsid w:val="6B157906"/>
    <w:rsid w:val="6B183BEF"/>
    <w:rsid w:val="6B6536F6"/>
    <w:rsid w:val="6B9C28BF"/>
    <w:rsid w:val="6BD72179"/>
    <w:rsid w:val="6C24420E"/>
    <w:rsid w:val="6C4A55D9"/>
    <w:rsid w:val="6C6106F3"/>
    <w:rsid w:val="6C6D7E8C"/>
    <w:rsid w:val="6D074C05"/>
    <w:rsid w:val="6D0E5548"/>
    <w:rsid w:val="6D611A0A"/>
    <w:rsid w:val="6D7C499B"/>
    <w:rsid w:val="6DA12E2A"/>
    <w:rsid w:val="6DAF3FA6"/>
    <w:rsid w:val="6DC4735B"/>
    <w:rsid w:val="6DC60B4F"/>
    <w:rsid w:val="6DD726D9"/>
    <w:rsid w:val="6DDF162A"/>
    <w:rsid w:val="6E0263F5"/>
    <w:rsid w:val="6E2B75B4"/>
    <w:rsid w:val="6E4A45E0"/>
    <w:rsid w:val="6E596BEF"/>
    <w:rsid w:val="6E755580"/>
    <w:rsid w:val="6EA66DDF"/>
    <w:rsid w:val="6EAE259D"/>
    <w:rsid w:val="6EC2773A"/>
    <w:rsid w:val="6ECB5303"/>
    <w:rsid w:val="6F2C3047"/>
    <w:rsid w:val="6FB05E6A"/>
    <w:rsid w:val="6FBB4A72"/>
    <w:rsid w:val="6FC13F83"/>
    <w:rsid w:val="6FCB3DE5"/>
    <w:rsid w:val="6FE734F8"/>
    <w:rsid w:val="6FF70365"/>
    <w:rsid w:val="701D7FCD"/>
    <w:rsid w:val="705636CC"/>
    <w:rsid w:val="705D2F31"/>
    <w:rsid w:val="70FA6797"/>
    <w:rsid w:val="713F1FE1"/>
    <w:rsid w:val="715E00BC"/>
    <w:rsid w:val="71796F79"/>
    <w:rsid w:val="718113A7"/>
    <w:rsid w:val="71B104EF"/>
    <w:rsid w:val="71B644CD"/>
    <w:rsid w:val="72051A04"/>
    <w:rsid w:val="72066B83"/>
    <w:rsid w:val="7245109B"/>
    <w:rsid w:val="7254121B"/>
    <w:rsid w:val="727E42A8"/>
    <w:rsid w:val="72BC7E71"/>
    <w:rsid w:val="72EC6403"/>
    <w:rsid w:val="72F37B03"/>
    <w:rsid w:val="734F1B35"/>
    <w:rsid w:val="73B00AEB"/>
    <w:rsid w:val="73E27F64"/>
    <w:rsid w:val="74025A20"/>
    <w:rsid w:val="742944BB"/>
    <w:rsid w:val="74AB12E1"/>
    <w:rsid w:val="74C364B4"/>
    <w:rsid w:val="74C91D76"/>
    <w:rsid w:val="74F05765"/>
    <w:rsid w:val="75001F90"/>
    <w:rsid w:val="7536217A"/>
    <w:rsid w:val="758E75B7"/>
    <w:rsid w:val="75AE7645"/>
    <w:rsid w:val="75E562F1"/>
    <w:rsid w:val="760218D5"/>
    <w:rsid w:val="7662159A"/>
    <w:rsid w:val="76C24D26"/>
    <w:rsid w:val="76C35112"/>
    <w:rsid w:val="76DB36A6"/>
    <w:rsid w:val="77420B60"/>
    <w:rsid w:val="7765592F"/>
    <w:rsid w:val="77B603D2"/>
    <w:rsid w:val="77EF67F0"/>
    <w:rsid w:val="787A6F36"/>
    <w:rsid w:val="78B33DB1"/>
    <w:rsid w:val="78BC78C1"/>
    <w:rsid w:val="79010C0C"/>
    <w:rsid w:val="798A420C"/>
    <w:rsid w:val="798C7B1F"/>
    <w:rsid w:val="79A13C0A"/>
    <w:rsid w:val="79F92E99"/>
    <w:rsid w:val="7A2A0D21"/>
    <w:rsid w:val="7A2B129F"/>
    <w:rsid w:val="7A5331B4"/>
    <w:rsid w:val="7A874C91"/>
    <w:rsid w:val="7AAB460E"/>
    <w:rsid w:val="7B5D5BA9"/>
    <w:rsid w:val="7B766476"/>
    <w:rsid w:val="7B822347"/>
    <w:rsid w:val="7BAD35AE"/>
    <w:rsid w:val="7BB42068"/>
    <w:rsid w:val="7BFF6FE3"/>
    <w:rsid w:val="7C135CA8"/>
    <w:rsid w:val="7C170F90"/>
    <w:rsid w:val="7C9912ED"/>
    <w:rsid w:val="7C9956E1"/>
    <w:rsid w:val="7CC6291D"/>
    <w:rsid w:val="7CF17F48"/>
    <w:rsid w:val="7D1F6763"/>
    <w:rsid w:val="7D6210D3"/>
    <w:rsid w:val="7D747508"/>
    <w:rsid w:val="7D924E1F"/>
    <w:rsid w:val="7DBC60D4"/>
    <w:rsid w:val="7DD70A00"/>
    <w:rsid w:val="7DEF1411"/>
    <w:rsid w:val="7E176D34"/>
    <w:rsid w:val="7E28486A"/>
    <w:rsid w:val="7E4049F2"/>
    <w:rsid w:val="7E64708C"/>
    <w:rsid w:val="7E6A0360"/>
    <w:rsid w:val="7E991836"/>
    <w:rsid w:val="7EB82D94"/>
    <w:rsid w:val="7F26278E"/>
    <w:rsid w:val="7F8A5505"/>
    <w:rsid w:val="7FD46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afterLines="100"/>
      <w:jc w:val="center"/>
      <w:outlineLvl w:val="0"/>
    </w:pPr>
    <w:rPr>
      <w:rFonts w:eastAsia="宋体"/>
      <w:b/>
      <w:kern w:val="44"/>
      <w:sz w:val="44"/>
    </w:rPr>
  </w:style>
  <w:style w:type="paragraph" w:styleId="4">
    <w:name w:val="heading 2"/>
    <w:basedOn w:val="1"/>
    <w:next w:val="1"/>
    <w:unhideWhenUsed/>
    <w:qFormat/>
    <w:uiPriority w:val="0"/>
    <w:pPr>
      <w:spacing w:beforeLines="50" w:afterLines="50"/>
      <w:outlineLvl w:val="1"/>
    </w:pPr>
    <w:rPr>
      <w:rFonts w:ascii="Arial" w:hAnsi="Arial" w:eastAsia="黑体"/>
      <w:sz w:val="32"/>
    </w:rPr>
  </w:style>
  <w:style w:type="paragraph" w:styleId="5">
    <w:name w:val="heading 3"/>
    <w:basedOn w:val="1"/>
    <w:next w:val="1"/>
    <w:unhideWhenUsed/>
    <w:qFormat/>
    <w:uiPriority w:val="0"/>
    <w:pPr>
      <w:ind w:firstLine="420" w:firstLineChars="200"/>
      <w:outlineLvl w:val="2"/>
    </w:pPr>
    <w:rPr>
      <w:rFonts w:eastAsia="楷体"/>
      <w:b/>
      <w:sz w:val="28"/>
    </w:rPr>
  </w:style>
  <w:style w:type="paragraph" w:styleId="6">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2">
    <w:name w:val="Default Paragraph Font"/>
    <w:link w:val="23"/>
    <w:semiHidden/>
    <w:unhideWhenUsed/>
    <w:qFormat/>
    <w:uiPriority w:val="1"/>
    <w:rPr>
      <w:rFonts w:ascii="Tahoma" w:hAnsi="Tahoma"/>
      <w:b/>
      <w:sz w:val="24"/>
    </w:rPr>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rPr>
      <w:rFonts w:ascii="Calibri" w:hAnsi="Calibri"/>
      <w:szCs w:val="22"/>
    </w:rPr>
  </w:style>
  <w:style w:type="paragraph" w:styleId="7">
    <w:name w:val="List 3"/>
    <w:basedOn w:val="1"/>
    <w:qFormat/>
    <w:uiPriority w:val="99"/>
    <w:pPr>
      <w:ind w:left="100" w:leftChars="400" w:hanging="200" w:hangingChars="200"/>
    </w:p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
    <w:qFormat/>
    <w:uiPriority w:val="0"/>
    <w:rPr>
      <w:rFonts w:hAnsi="宋体"/>
      <w:sz w:val="32"/>
      <w:szCs w:val="20"/>
    </w:rPr>
  </w:style>
  <w:style w:type="paragraph" w:styleId="11">
    <w:name w:val="index 4"/>
    <w:basedOn w:val="1"/>
    <w:next w:val="1"/>
    <w:qFormat/>
    <w:uiPriority w:val="0"/>
    <w:pPr>
      <w:adjustRightInd w:val="0"/>
      <w:spacing w:line="360" w:lineRule="auto"/>
      <w:ind w:left="960" w:hanging="240"/>
      <w:jc w:val="left"/>
      <w:textAlignment w:val="baseline"/>
    </w:pPr>
    <w:rPr>
      <w:sz w:val="20"/>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kern w:val="0"/>
      <w:sz w:val="20"/>
      <w:szCs w:val="21"/>
    </w:r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默认段落字体 Para Char Char Char Char Char Char Char Char Char Char Char Char Char Char Char1 Char Char Char Char"/>
    <w:basedOn w:val="8"/>
    <w:link w:val="22"/>
    <w:qFormat/>
    <w:uiPriority w:val="0"/>
    <w:pPr>
      <w:adjustRightInd w:val="0"/>
      <w:spacing w:line="436" w:lineRule="exact"/>
      <w:ind w:left="357"/>
      <w:jc w:val="left"/>
      <w:outlineLvl w:val="3"/>
    </w:pPr>
    <w:rPr>
      <w:rFonts w:ascii="Tahoma" w:hAnsi="Tahoma"/>
      <w:b/>
      <w:sz w:val="24"/>
    </w:rPr>
  </w:style>
  <w:style w:type="character" w:styleId="24">
    <w:name w:val="Strong"/>
    <w:basedOn w:val="22"/>
    <w:qFormat/>
    <w:uiPriority w:val="0"/>
    <w:rPr>
      <w:bCs/>
    </w:rPr>
  </w:style>
  <w:style w:type="character" w:styleId="25">
    <w:name w:val="page number"/>
    <w:qFormat/>
    <w:uiPriority w:val="99"/>
    <w:rPr>
      <w:rFonts w:cs="Times New Roman"/>
    </w:rPr>
  </w:style>
  <w:style w:type="character" w:styleId="26">
    <w:name w:val="Hyperlink"/>
    <w:basedOn w:val="22"/>
    <w:qFormat/>
    <w:uiPriority w:val="0"/>
    <w:rPr>
      <w:color w:val="0000FF"/>
      <w:u w:val="single"/>
    </w:rPr>
  </w:style>
  <w:style w:type="paragraph" w:customStyle="1" w:styleId="27">
    <w:name w:val="样式 首行缩进:  2 字符"/>
    <w:basedOn w:val="1"/>
    <w:qFormat/>
    <w:uiPriority w:val="0"/>
    <w:pPr>
      <w:ind w:firstLine="560"/>
    </w:pPr>
    <w:rPr>
      <w:rFonts w:eastAsia="仿宋_GB2312" w:cs="宋体"/>
      <w:sz w:val="24"/>
      <w:szCs w:val="20"/>
    </w:rPr>
  </w:style>
  <w:style w:type="paragraph" w:customStyle="1" w:styleId="28">
    <w:name w:val="表格文字"/>
    <w:basedOn w:val="1"/>
    <w:next w:val="10"/>
    <w:qFormat/>
    <w:uiPriority w:val="99"/>
    <w:pPr>
      <w:spacing w:before="25" w:after="25"/>
      <w:jc w:val="left"/>
    </w:pPr>
    <w:rPr>
      <w:bCs/>
      <w:spacing w:val="10"/>
      <w:kern w:val="0"/>
      <w:sz w:val="24"/>
    </w:rPr>
  </w:style>
  <w:style w:type="paragraph" w:customStyle="1" w:styleId="29">
    <w:name w:val="_Style 2"/>
    <w:basedOn w:val="1"/>
    <w:qFormat/>
    <w:uiPriority w:val="34"/>
    <w:pPr>
      <w:widowControl/>
      <w:ind w:firstLine="420" w:firstLineChars="200"/>
      <w:jc w:val="left"/>
    </w:pPr>
    <w:rPr>
      <w:kern w:val="0"/>
      <w:sz w:val="24"/>
    </w:rPr>
  </w:style>
  <w:style w:type="paragraph" w:customStyle="1" w:styleId="30">
    <w:name w:val="Table Paragraph"/>
    <w:basedOn w:val="1"/>
    <w:qFormat/>
    <w:uiPriority w:val="1"/>
    <w:rPr>
      <w:rFonts w:ascii="宋体" w:hAnsi="宋体" w:eastAsia="宋体" w:cs="宋体"/>
    </w:rPr>
  </w:style>
  <w:style w:type="paragraph" w:customStyle="1" w:styleId="31">
    <w:name w:val="样式29"/>
    <w:basedOn w:val="32"/>
    <w:qFormat/>
    <w:uiPriority w:val="99"/>
    <w:rPr>
      <w:rFonts w:eastAsia="楷体_GB2312"/>
    </w:rPr>
  </w:style>
  <w:style w:type="paragraph" w:customStyle="1" w:styleId="32">
    <w:name w:val="样式9 Char"/>
    <w:basedOn w:val="1"/>
    <w:qFormat/>
    <w:uiPriority w:val="99"/>
    <w:pPr>
      <w:widowControl/>
      <w:spacing w:line="440" w:lineRule="exact"/>
      <w:ind w:firstLine="200" w:firstLineChars="200"/>
      <w:jc w:val="left"/>
    </w:pPr>
    <w:rPr>
      <w:spacing w:val="6"/>
      <w:sz w:val="24"/>
      <w:szCs w:val="20"/>
    </w:rPr>
  </w:style>
  <w:style w:type="character" w:customStyle="1" w:styleId="33">
    <w:name w:val="批注框文本 Char"/>
    <w:basedOn w:val="2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96</Pages>
  <Words>34842</Words>
  <Characters>37469</Characters>
  <Lines>454</Lines>
  <Paragraphs>127</Paragraphs>
  <TotalTime>1</TotalTime>
  <ScaleCrop>false</ScaleCrop>
  <LinksUpToDate>false</LinksUpToDate>
  <CharactersWithSpaces>38043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2023-08-22T08:13:07Z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A856371F5FA741039475DB143BEE4596</vt:lpwstr>
  </property>
</Properties>
</file>