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60AC6">
      <w:pPr>
        <w:pStyle w:val="8"/>
        <w:spacing w:line="307" w:lineRule="auto"/>
        <w:rPr>
          <w:rFonts w:hint="eastAsia" w:ascii="仿宋" w:hAnsi="仿宋" w:eastAsia="仿宋" w:cs="仿宋"/>
          <w:highlight w:val="none"/>
        </w:rPr>
      </w:pPr>
    </w:p>
    <w:p w14:paraId="51322970">
      <w:pPr>
        <w:pStyle w:val="8"/>
        <w:spacing w:line="307" w:lineRule="auto"/>
        <w:rPr>
          <w:rFonts w:hint="eastAsia" w:ascii="仿宋" w:hAnsi="仿宋" w:eastAsia="仿宋" w:cs="仿宋"/>
          <w:highlight w:val="none"/>
        </w:rPr>
      </w:pPr>
    </w:p>
    <w:p w14:paraId="408F54AA">
      <w:pPr>
        <w:keepLines/>
        <w:pageBreakBefore w:val="0"/>
        <w:kinsoku/>
        <w:overflowPunct/>
        <w:topLinePunct w:val="0"/>
        <w:bidi w:val="0"/>
        <w:snapToGrid/>
        <w:spacing w:line="360" w:lineRule="auto"/>
        <w:ind w:right="1120"/>
        <w:jc w:val="right"/>
        <w:rPr>
          <w:rFonts w:hint="default" w:ascii="仿宋" w:hAnsi="仿宋" w:eastAsia="仿宋" w:cs="仿宋"/>
          <w:color w:val="auto"/>
          <w:sz w:val="28"/>
          <w:szCs w:val="28"/>
          <w:highlight w:val="none"/>
          <w:lang w:val="en-US" w:eastAsia="zh-CN"/>
        </w:rPr>
      </w:pPr>
      <w:bookmarkStart w:id="0" w:name="_Toc325446794"/>
      <w:bookmarkStart w:id="1" w:name="_Toc325731733"/>
      <w:bookmarkStart w:id="2" w:name="_Toc326783408"/>
      <w:r>
        <w:rPr>
          <w:rFonts w:hint="eastAsia" w:ascii="仿宋" w:hAnsi="仿宋" w:eastAsia="仿宋" w:cs="仿宋"/>
          <w:color w:val="auto"/>
          <w:sz w:val="28"/>
          <w:szCs w:val="28"/>
          <w:highlight w:val="none"/>
        </w:rPr>
        <w:t>项目编号：</w:t>
      </w:r>
      <w:bookmarkEnd w:id="0"/>
      <w:bookmarkEnd w:id="1"/>
      <w:bookmarkEnd w:id="2"/>
      <w:r>
        <w:rPr>
          <w:rFonts w:hint="eastAsia" w:ascii="仿宋" w:hAnsi="仿宋" w:eastAsia="仿宋" w:cs="仿宋"/>
          <w:color w:val="auto"/>
          <w:sz w:val="28"/>
          <w:szCs w:val="28"/>
          <w:highlight w:val="none"/>
          <w:lang w:val="en-US" w:eastAsia="zh-CN"/>
        </w:rPr>
        <w:t>SHZB2024-879</w:t>
      </w:r>
    </w:p>
    <w:p w14:paraId="22493C39">
      <w:pPr>
        <w:keepLines/>
        <w:pageBreakBefore w:val="0"/>
        <w:kinsoku/>
        <w:overflowPunct/>
        <w:topLinePunct w:val="0"/>
        <w:bidi w:val="0"/>
        <w:snapToGrid/>
        <w:spacing w:line="360" w:lineRule="auto"/>
        <w:rPr>
          <w:rFonts w:hint="eastAsia" w:ascii="仿宋" w:hAnsi="仿宋" w:eastAsia="仿宋" w:cs="仿宋"/>
          <w:color w:val="auto"/>
          <w:sz w:val="28"/>
          <w:szCs w:val="28"/>
          <w:highlight w:val="none"/>
        </w:rPr>
      </w:pPr>
    </w:p>
    <w:p w14:paraId="787E169F">
      <w:pPr>
        <w:keepLines/>
        <w:pageBreakBefore w:val="0"/>
        <w:kinsoku/>
        <w:overflowPunct/>
        <w:topLinePunct w:val="0"/>
        <w:bidi w:val="0"/>
        <w:snapToGrid/>
        <w:spacing w:line="360" w:lineRule="auto"/>
        <w:ind w:right="240"/>
        <w:jc w:val="left"/>
        <w:rPr>
          <w:rFonts w:hint="eastAsia" w:ascii="仿宋" w:hAnsi="仿宋" w:eastAsia="仿宋" w:cs="仿宋"/>
          <w:color w:val="auto"/>
          <w:sz w:val="48"/>
          <w:szCs w:val="48"/>
          <w:highlight w:val="none"/>
          <w:u w:val="single"/>
        </w:rPr>
      </w:pPr>
    </w:p>
    <w:p w14:paraId="04343C90">
      <w:pPr>
        <w:keepLines/>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bookmarkStart w:id="3" w:name="_Toc519840552"/>
      <w:bookmarkEnd w:id="3"/>
      <w:bookmarkStart w:id="4" w:name="_Toc519840754"/>
      <w:bookmarkEnd w:id="4"/>
      <w:bookmarkStart w:id="5" w:name="_Toc7337024"/>
      <w:bookmarkStart w:id="6" w:name="_Toc11323381"/>
      <w:bookmarkStart w:id="7" w:name="_Toc375561633"/>
      <w:r>
        <w:rPr>
          <w:rFonts w:hint="eastAsia" w:ascii="仿宋" w:hAnsi="仿宋" w:eastAsia="仿宋" w:cs="仿宋"/>
          <w:b/>
          <w:color w:val="auto"/>
          <w:sz w:val="48"/>
          <w:szCs w:val="48"/>
          <w:highlight w:val="none"/>
        </w:rPr>
        <w:t>山东大学第二医院</w:t>
      </w:r>
      <w:r>
        <w:rPr>
          <w:rFonts w:hint="eastAsia" w:ascii="仿宋" w:hAnsi="仿宋" w:eastAsia="仿宋" w:cs="仿宋"/>
          <w:b/>
          <w:color w:val="auto"/>
          <w:sz w:val="48"/>
          <w:szCs w:val="48"/>
          <w:highlight w:val="none"/>
          <w:lang w:eastAsia="zh-CN"/>
        </w:rPr>
        <w:t>防水工程零星维修</w:t>
      </w:r>
      <w:r>
        <w:rPr>
          <w:rFonts w:hint="eastAsia" w:ascii="仿宋" w:hAnsi="仿宋" w:eastAsia="仿宋" w:cs="仿宋"/>
          <w:b/>
          <w:color w:val="auto"/>
          <w:sz w:val="48"/>
          <w:szCs w:val="48"/>
          <w:highlight w:val="none"/>
        </w:rPr>
        <w:t>项目竞争性磋商文件</w:t>
      </w:r>
      <w:bookmarkEnd w:id="5"/>
      <w:bookmarkEnd w:id="6"/>
    </w:p>
    <w:bookmarkEnd w:id="7"/>
    <w:p w14:paraId="3F80ABED">
      <w:pPr>
        <w:keepLines/>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color w:val="auto"/>
          <w:kern w:val="0"/>
          <w:sz w:val="28"/>
          <w:szCs w:val="28"/>
          <w:highlight w:val="none"/>
        </w:rPr>
        <w:drawing>
          <wp:inline distT="0" distB="0" distL="114300" distR="114300">
            <wp:extent cx="2315210" cy="2315210"/>
            <wp:effectExtent l="0" t="0" r="8890" b="889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54"/>
                    <a:stretch>
                      <a:fillRect/>
                    </a:stretch>
                  </pic:blipFill>
                  <pic:spPr>
                    <a:xfrm>
                      <a:off x="0" y="0"/>
                      <a:ext cx="2315210" cy="2315210"/>
                    </a:xfrm>
                    <a:prstGeom prst="rect">
                      <a:avLst/>
                    </a:prstGeom>
                    <a:noFill/>
                    <a:ln>
                      <a:noFill/>
                    </a:ln>
                  </pic:spPr>
                </pic:pic>
              </a:graphicData>
            </a:graphic>
          </wp:inline>
        </w:drawing>
      </w:r>
    </w:p>
    <w:p w14:paraId="1431B833">
      <w:pPr>
        <w:keepLines/>
        <w:pageBreakBefore w:val="0"/>
        <w:kinsoku/>
        <w:overflowPunct/>
        <w:topLinePunct w:val="0"/>
        <w:bidi w:val="0"/>
        <w:snapToGrid/>
        <w:spacing w:line="360" w:lineRule="auto"/>
        <w:rPr>
          <w:rFonts w:hint="eastAsia" w:ascii="仿宋" w:hAnsi="仿宋" w:eastAsia="仿宋" w:cs="仿宋"/>
          <w:b/>
          <w:color w:val="auto"/>
          <w:sz w:val="28"/>
          <w:szCs w:val="28"/>
          <w:highlight w:val="none"/>
        </w:rPr>
      </w:pPr>
    </w:p>
    <w:p w14:paraId="07843F85">
      <w:pPr>
        <w:pStyle w:val="8"/>
        <w:keepLines/>
        <w:pageBreakBefore w:val="0"/>
        <w:kinsoku/>
        <w:overflowPunct/>
        <w:topLinePunct w:val="0"/>
        <w:bidi w:val="0"/>
        <w:rPr>
          <w:rFonts w:hint="eastAsia" w:ascii="仿宋" w:hAnsi="仿宋" w:eastAsia="仿宋" w:cs="仿宋"/>
          <w:b/>
          <w:color w:val="auto"/>
          <w:sz w:val="28"/>
          <w:szCs w:val="28"/>
          <w:highlight w:val="none"/>
        </w:rPr>
      </w:pPr>
    </w:p>
    <w:p w14:paraId="6EC7B2D0">
      <w:pPr>
        <w:pStyle w:val="15"/>
        <w:rPr>
          <w:rFonts w:hint="eastAsia" w:ascii="仿宋" w:hAnsi="仿宋" w:eastAsia="仿宋" w:cs="仿宋"/>
          <w:b/>
          <w:color w:val="auto"/>
          <w:sz w:val="28"/>
          <w:szCs w:val="28"/>
          <w:highlight w:val="none"/>
        </w:rPr>
      </w:pPr>
    </w:p>
    <w:p w14:paraId="13ABED52">
      <w:pPr>
        <w:pStyle w:val="15"/>
        <w:rPr>
          <w:rFonts w:hint="eastAsia" w:ascii="仿宋" w:hAnsi="仿宋" w:eastAsia="仿宋" w:cs="仿宋"/>
          <w:b/>
          <w:color w:val="auto"/>
          <w:sz w:val="28"/>
          <w:szCs w:val="28"/>
          <w:highlight w:val="none"/>
        </w:rPr>
      </w:pPr>
    </w:p>
    <w:p w14:paraId="53E5C25A">
      <w:pPr>
        <w:keepLines/>
        <w:pageBreakBefore w:val="0"/>
        <w:kinsoku/>
        <w:overflowPunct/>
        <w:topLinePunct w:val="0"/>
        <w:bidi w:val="0"/>
        <w:rPr>
          <w:rFonts w:hint="eastAsia" w:ascii="仿宋" w:hAnsi="仿宋" w:eastAsia="仿宋" w:cs="仿宋"/>
          <w:color w:val="auto"/>
          <w:highlight w:val="none"/>
        </w:rPr>
      </w:pPr>
    </w:p>
    <w:p w14:paraId="466ED404">
      <w:pPr>
        <w:keepLines/>
        <w:pageBreakBefore w:val="0"/>
        <w:kinsoku/>
        <w:overflowPunct/>
        <w:topLinePunct w:val="0"/>
        <w:bidi w:val="0"/>
        <w:snapToGrid/>
        <w:spacing w:line="360" w:lineRule="auto"/>
        <w:jc w:val="left"/>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rPr>
        <mc:AlternateContent>
          <mc:Choice Requires="wps">
            <w:drawing>
              <wp:anchor distT="0" distB="0" distL="114300" distR="114300" simplePos="0" relativeHeight="251686912"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pt;margin-top:31.5pt;height:0pt;width:0.05pt;z-index:251686912;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eN9u1/A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gTMHlhp++/nH&#10;r09f735+ofX2+zc2yyINAWuKvXbreNxhWMfMeN9Gm//Ehe2LsIeTsGqfmCDn5fMLzsS9v3q4FCKm&#10;18pblo2GG+0yX6hh9wYTJaLQ+5DsNo4NDX95Mc9wQMPXUtPJtIEIoOvKXfRGyxttTL6Bsdtcm8h2&#10;kAegfJkO4f4VlpOsAPsxrhyNo9ErkK+cZOkQSBpHL4LnEqySnBlFDyhbBAh1Am3OiaTUxlEFWdFR&#10;w2xtvDxQI7Yh6q4nJYroJYYaX+o9DmmerD/3BenhY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OdObVAAAACQEAAA8AAAAAAAAAAQAgAAAAIgAAAGRycy9kb3ducmV2LnhtbFBLAQIUABQAAAAI&#10;AIdO4kB4327X8AEAAOADAAAOAAAAAAAAAAEAIAAAACQBAABkcnMvZTJvRG9jLnhtbFBLBQYAAAAA&#10;BgAGAFkBAACGBQAAAAA=&#10;">
                <v:fill on="f" focussize="0,0"/>
                <v:stroke color="#000000" joinstyle="round"/>
                <v:imagedata o:title=""/>
                <o:lock v:ext="edit" aspectratio="f"/>
              </v:line>
            </w:pict>
          </mc:Fallback>
        </mc:AlternateContent>
      </w:r>
      <w:r>
        <w:rPr>
          <w:rFonts w:hint="eastAsia" w:ascii="仿宋" w:hAnsi="仿宋" w:eastAsia="仿宋" w:cs="仿宋"/>
          <w:bCs w:val="0"/>
          <w:color w:val="auto"/>
          <w:sz w:val="28"/>
          <w:szCs w:val="28"/>
          <w:highlight w:val="none"/>
        </w:rPr>
        <w:t>项 目 名 称：</w:t>
      </w:r>
      <w:r>
        <w:rPr>
          <w:rFonts w:hint="eastAsia" w:ascii="仿宋" w:hAnsi="仿宋" w:eastAsia="仿宋" w:cs="仿宋"/>
          <w:bCs w:val="0"/>
          <w:color w:val="auto"/>
          <w:sz w:val="28"/>
          <w:szCs w:val="28"/>
          <w:highlight w:val="none"/>
          <w:u w:val="single"/>
          <w:lang w:val="en-US" w:eastAsia="zh-CN"/>
        </w:rPr>
        <w:t xml:space="preserve"> 山东大学第二医院防水工程零星维修项目</w:t>
      </w:r>
    </w:p>
    <w:p w14:paraId="2BD10E57">
      <w:pPr>
        <w:keepLines/>
        <w:pageBreakBefore w:val="0"/>
        <w:kinsoku/>
        <w:overflowPunct/>
        <w:topLinePunct w:val="0"/>
        <w:bidi w:val="0"/>
        <w:snapToGrid/>
        <w:spacing w:line="360" w:lineRule="auto"/>
        <w:jc w:val="left"/>
        <w:rPr>
          <w:rFonts w:hint="eastAsia" w:ascii="仿宋" w:hAnsi="仿宋" w:eastAsia="仿宋" w:cs="仿宋"/>
          <w:color w:val="auto"/>
          <w:sz w:val="28"/>
          <w:szCs w:val="28"/>
          <w:highlight w:val="none"/>
          <w:u w:val="single"/>
          <w:lang w:val="en-US" w:eastAsia="zh-CN"/>
        </w:rPr>
      </w:pPr>
      <w:r>
        <w:rPr>
          <w:rFonts w:hint="eastAsia" w:ascii="仿宋" w:hAnsi="仿宋" w:eastAsia="仿宋" w:cs="仿宋"/>
          <w:bCs w:val="0"/>
          <w:color w:val="auto"/>
          <w:sz w:val="28"/>
          <w:szCs w:val="28"/>
          <w:highlight w:val="none"/>
        </w:rPr>
        <w:t>采   购  人：</w:t>
      </w:r>
      <w:r>
        <w:rPr>
          <w:rFonts w:hint="eastAsia" w:ascii="仿宋" w:hAnsi="仿宋" w:eastAsia="仿宋" w:cs="仿宋"/>
          <w:bCs w:val="0"/>
          <w:color w:val="auto"/>
          <w:sz w:val="28"/>
          <w:szCs w:val="28"/>
          <w:highlight w:val="none"/>
          <w:lang w:val="en-US" w:eastAsia="zh-CN"/>
        </w:rPr>
        <w:t xml:space="preserve"> </w:t>
      </w:r>
      <w:r>
        <w:rPr>
          <w:rFonts w:hint="eastAsia" w:ascii="仿宋" w:hAnsi="仿宋" w:eastAsia="仿宋" w:cs="仿宋"/>
          <w:bCs w:val="0"/>
          <w:color w:val="auto"/>
          <w:sz w:val="28"/>
          <w:szCs w:val="28"/>
          <w:highlight w:val="none"/>
          <w:u w:val="single"/>
        </w:rPr>
        <w:t>山东</w:t>
      </w:r>
      <w:r>
        <w:rPr>
          <w:rFonts w:hint="eastAsia" w:ascii="仿宋" w:hAnsi="仿宋" w:eastAsia="仿宋" w:cs="仿宋"/>
          <w:bCs w:val="0"/>
          <w:color w:val="auto"/>
          <w:sz w:val="28"/>
          <w:szCs w:val="28"/>
          <w:highlight w:val="none"/>
          <w:u w:val="single"/>
          <w:lang w:val="en-US" w:eastAsia="zh-CN"/>
        </w:rPr>
        <w:t>大学第二医院</w:t>
      </w:r>
    </w:p>
    <w:p w14:paraId="15851763">
      <w:pPr>
        <w:keepLines/>
        <w:pageBreakBefore w:val="0"/>
        <w:kinsoku/>
        <w:overflowPunct/>
        <w:topLinePunct w:val="0"/>
        <w:bidi w:val="0"/>
        <w:snapToGrid/>
        <w:spacing w:line="360" w:lineRule="auto"/>
        <w:jc w:val="left"/>
        <w:rPr>
          <w:rFonts w:hint="eastAsia" w:ascii="仿宋" w:hAnsi="仿宋" w:eastAsia="仿宋" w:cs="仿宋"/>
          <w:bCs w:val="0"/>
          <w:color w:val="auto"/>
          <w:sz w:val="28"/>
          <w:szCs w:val="28"/>
          <w:highlight w:val="none"/>
          <w:lang w:eastAsia="zh-CN"/>
        </w:rPr>
      </w:pPr>
      <w:r>
        <w:rPr>
          <w:rFonts w:hint="eastAsia" w:ascii="仿宋" w:hAnsi="仿宋" w:eastAsia="仿宋" w:cs="仿宋"/>
          <w:bCs w:val="0"/>
          <w:color w:val="auto"/>
          <w:sz w:val="28"/>
          <w:szCs w:val="28"/>
          <w:highlight w:val="none"/>
        </w:rPr>
        <w:t>采购代理机构：</w:t>
      </w:r>
      <w:r>
        <w:rPr>
          <w:rFonts w:hint="eastAsia" w:ascii="仿宋" w:hAnsi="仿宋" w:eastAsia="仿宋" w:cs="仿宋"/>
          <w:color w:val="auto"/>
          <w:sz w:val="28"/>
          <w:szCs w:val="28"/>
          <w:highlight w:val="none"/>
          <w:u w:val="single"/>
          <w:lang w:eastAsia="zh-CN"/>
        </w:rPr>
        <w:t>盛和招标代理有限公司</w:t>
      </w:r>
    </w:p>
    <w:p w14:paraId="505DDA38">
      <w:pPr>
        <w:keepLines/>
        <w:pageBreakBefore w:val="0"/>
        <w:kinsoku/>
        <w:overflowPunct/>
        <w:topLinePunct w:val="0"/>
        <w:bidi w:val="0"/>
        <w:snapToGrid/>
        <w:spacing w:line="360" w:lineRule="auto"/>
        <w:rPr>
          <w:rFonts w:hint="eastAsia" w:ascii="仿宋" w:hAnsi="仿宋" w:eastAsia="仿宋" w:cs="仿宋"/>
          <w:color w:val="auto"/>
          <w:sz w:val="28"/>
          <w:szCs w:val="28"/>
          <w:highlight w:val="none"/>
          <w:u w:val="single"/>
        </w:rPr>
      </w:pPr>
      <w:bookmarkStart w:id="8" w:name="_Toc325446795"/>
      <w:bookmarkStart w:id="9" w:name="_Toc325731734"/>
      <w:bookmarkStart w:id="10" w:name="_Toc326783409"/>
      <w:r>
        <w:rPr>
          <w:rFonts w:hint="eastAsia" w:ascii="仿宋" w:hAnsi="仿宋" w:eastAsia="仿宋" w:cs="仿宋"/>
          <w:color w:val="auto"/>
          <w:sz w:val="28"/>
          <w:szCs w:val="28"/>
          <w:highlight w:val="none"/>
        </w:rPr>
        <w:t>日       期 ：</w:t>
      </w:r>
      <w:r>
        <w:rPr>
          <w:rFonts w:hint="eastAsia" w:ascii="仿宋" w:hAnsi="仿宋" w:eastAsia="仿宋" w:cs="仿宋"/>
          <w:iCs/>
          <w:color w:val="auto"/>
          <w:sz w:val="28"/>
          <w:szCs w:val="28"/>
          <w:highlight w:val="none"/>
          <w:u w:val="single"/>
          <w:lang w:eastAsia="zh-CN"/>
        </w:rPr>
        <w:t>2024年</w:t>
      </w:r>
      <w:r>
        <w:rPr>
          <w:rFonts w:hint="eastAsia" w:ascii="仿宋" w:hAnsi="仿宋" w:eastAsia="仿宋" w:cs="仿宋"/>
          <w:iCs/>
          <w:color w:val="auto"/>
          <w:sz w:val="28"/>
          <w:szCs w:val="28"/>
          <w:highlight w:val="none"/>
          <w:u w:val="single"/>
          <w:lang w:val="en-US" w:eastAsia="zh-CN"/>
        </w:rPr>
        <w:t>10月15</w:t>
      </w:r>
      <w:r>
        <w:rPr>
          <w:rFonts w:hint="eastAsia" w:ascii="仿宋" w:hAnsi="仿宋" w:eastAsia="仿宋" w:cs="仿宋"/>
          <w:iCs/>
          <w:color w:val="auto"/>
          <w:sz w:val="28"/>
          <w:szCs w:val="28"/>
          <w:highlight w:val="none"/>
          <w:u w:val="single"/>
        </w:rPr>
        <w:t>日</w:t>
      </w:r>
      <w:bookmarkEnd w:id="8"/>
      <w:bookmarkEnd w:id="9"/>
      <w:bookmarkEnd w:id="10"/>
    </w:p>
    <w:p w14:paraId="5F29968F">
      <w:pPr>
        <w:pStyle w:val="8"/>
        <w:spacing w:line="307" w:lineRule="auto"/>
        <w:rPr>
          <w:rFonts w:hint="eastAsia" w:ascii="仿宋" w:hAnsi="仿宋" w:eastAsia="仿宋" w:cs="仿宋"/>
          <w:highlight w:val="none"/>
        </w:rPr>
      </w:pPr>
    </w:p>
    <w:p w14:paraId="49B833DA">
      <w:pPr>
        <w:pStyle w:val="8"/>
        <w:spacing w:line="307" w:lineRule="auto"/>
        <w:rPr>
          <w:rFonts w:hint="eastAsia" w:ascii="仿宋" w:hAnsi="仿宋" w:eastAsia="仿宋" w:cs="仿宋"/>
          <w:highlight w:val="none"/>
        </w:rPr>
      </w:pPr>
    </w:p>
    <w:p w14:paraId="56E3E48E">
      <w:pPr>
        <w:pStyle w:val="8"/>
        <w:spacing w:line="336" w:lineRule="auto"/>
        <w:rPr>
          <w:rFonts w:hint="eastAsia" w:ascii="仿宋" w:hAnsi="仿宋" w:eastAsia="仿宋" w:cs="仿宋"/>
          <w:highlight w:val="none"/>
        </w:rPr>
      </w:pPr>
    </w:p>
    <w:p w14:paraId="6830DD37">
      <w:pPr>
        <w:pStyle w:val="8"/>
        <w:spacing w:line="336" w:lineRule="auto"/>
        <w:rPr>
          <w:rFonts w:hint="eastAsia" w:ascii="仿宋" w:hAnsi="仿宋" w:eastAsia="仿宋" w:cs="仿宋"/>
          <w:highlight w:val="none"/>
        </w:rPr>
      </w:pPr>
    </w:p>
    <w:sdt>
      <w:sdtPr>
        <w:rPr>
          <w:rFonts w:hint="eastAsia" w:ascii="仿宋" w:hAnsi="仿宋" w:eastAsia="仿宋" w:cs="仿宋"/>
          <w:snapToGrid w:val="0"/>
          <w:color w:val="000000"/>
          <w:kern w:val="0"/>
          <w:sz w:val="28"/>
          <w:szCs w:val="28"/>
          <w:highlight w:val="none"/>
          <w:lang w:val="en-US" w:eastAsia="en-US" w:bidi="ar-SA"/>
        </w:rPr>
        <w:id w:val="147463326"/>
        <w15:color w:val="DBDBDB"/>
        <w:docPartObj>
          <w:docPartGallery w:val="Table of Contents"/>
          <w:docPartUnique/>
        </w:docPartObj>
      </w:sdtPr>
      <w:sdtEndPr>
        <w:rPr>
          <w:rFonts w:hint="eastAsia" w:ascii="仿宋" w:hAnsi="仿宋" w:eastAsia="仿宋" w:cs="仿宋"/>
          <w:snapToGrid w:val="0"/>
          <w:color w:val="000000"/>
          <w:kern w:val="0"/>
          <w:sz w:val="21"/>
          <w:szCs w:val="20"/>
          <w:highlight w:val="none"/>
          <w:lang w:val="en-US" w:eastAsia="en-US" w:bidi="ar-SA"/>
        </w:rPr>
      </w:sdtEndPr>
      <w:sdtContent>
        <w:p w14:paraId="1159F310">
          <w:pPr>
            <w:spacing w:before="0" w:beforeLines="0" w:after="0" w:afterLines="0" w:line="240" w:lineRule="auto"/>
            <w:ind w:left="0" w:leftChars="0" w:right="0" w:rightChars="0" w:firstLine="0" w:firstLineChars="0"/>
            <w:jc w:val="center"/>
            <w:rPr>
              <w:rFonts w:hint="eastAsia" w:ascii="仿宋" w:hAnsi="仿宋" w:eastAsia="仿宋" w:cs="仿宋"/>
              <w:snapToGrid w:val="0"/>
              <w:color w:val="000000"/>
              <w:kern w:val="0"/>
              <w:sz w:val="28"/>
              <w:szCs w:val="28"/>
              <w:highlight w:val="none"/>
              <w:lang w:val="en-US" w:eastAsia="en-US" w:bidi="ar-SA"/>
            </w:rPr>
          </w:pPr>
        </w:p>
        <w:p w14:paraId="35312C5F">
          <w:pPr>
            <w:rPr>
              <w:rFonts w:hint="eastAsia" w:ascii="仿宋" w:hAnsi="仿宋" w:eastAsia="仿宋" w:cs="仿宋"/>
              <w:snapToGrid w:val="0"/>
              <w:color w:val="000000"/>
              <w:kern w:val="0"/>
              <w:sz w:val="28"/>
              <w:szCs w:val="28"/>
              <w:highlight w:val="none"/>
              <w:lang w:val="en-US" w:eastAsia="en-US" w:bidi="ar-SA"/>
            </w:rPr>
          </w:pPr>
          <w:r>
            <w:rPr>
              <w:rFonts w:hint="eastAsia" w:ascii="仿宋" w:hAnsi="仿宋" w:eastAsia="仿宋" w:cs="仿宋"/>
              <w:snapToGrid w:val="0"/>
              <w:color w:val="000000"/>
              <w:kern w:val="0"/>
              <w:sz w:val="28"/>
              <w:szCs w:val="28"/>
              <w:highlight w:val="none"/>
              <w:lang w:val="en-US" w:eastAsia="en-US" w:bidi="ar-SA"/>
            </w:rPr>
            <w:br w:type="page"/>
          </w:r>
        </w:p>
        <w:p w14:paraId="3CCCE67C">
          <w:pPr>
            <w:spacing w:before="0" w:beforeLines="0" w:after="0" w:afterLines="0" w:line="240" w:lineRule="auto"/>
            <w:ind w:left="0" w:leftChars="0" w:right="0" w:rightChars="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目录</w:t>
          </w:r>
        </w:p>
        <w:p w14:paraId="1826924F">
          <w:pPr>
            <w:pStyle w:val="13"/>
            <w:tabs>
              <w:tab w:val="right" w:leader="dot" w:pos="9064"/>
            </w:tabs>
            <w:rPr>
              <w:highlight w:val="none"/>
            </w:rPr>
          </w:pPr>
          <w:r>
            <w:rPr>
              <w:rFonts w:hint="eastAsia" w:ascii="仿宋" w:hAnsi="仿宋" w:eastAsia="仿宋" w:cs="仿宋"/>
              <w:sz w:val="20"/>
              <w:szCs w:val="20"/>
              <w:highlight w:val="none"/>
            </w:rPr>
            <w:fldChar w:fldCharType="begin"/>
          </w:r>
          <w:r>
            <w:rPr>
              <w:rFonts w:hint="eastAsia" w:ascii="仿宋" w:hAnsi="仿宋" w:eastAsia="仿宋" w:cs="仿宋"/>
              <w:sz w:val="20"/>
              <w:szCs w:val="20"/>
              <w:highlight w:val="none"/>
            </w:rPr>
            <w:instrText xml:space="preserve">TOC \o "1-3" \h \u </w:instrText>
          </w:r>
          <w:r>
            <w:rPr>
              <w:rFonts w:hint="eastAsia" w:ascii="仿宋" w:hAnsi="仿宋" w:eastAsia="仿宋" w:cs="仿宋"/>
              <w:sz w:val="20"/>
              <w:szCs w:val="20"/>
              <w:highlight w:val="none"/>
            </w:rPr>
            <w:fldChar w:fldCharType="separate"/>
          </w:r>
        </w:p>
        <w:p w14:paraId="1A689168">
          <w:pPr>
            <w:pStyle w:val="13"/>
            <w:tabs>
              <w:tab w:val="right" w:leader="dot" w:pos="9064"/>
            </w:tabs>
            <w:rPr>
              <w:sz w:val="24"/>
              <w:szCs w:val="24"/>
              <w:highlight w:val="none"/>
            </w:rPr>
          </w:pPr>
          <w:r>
            <w:rPr>
              <w:rFonts w:hint="eastAsia" w:ascii="仿宋" w:hAnsi="仿宋" w:eastAsia="仿宋" w:cs="仿宋"/>
              <w:sz w:val="24"/>
              <w:szCs w:val="22"/>
              <w:highlight w:val="none"/>
            </w:rPr>
            <w:fldChar w:fldCharType="begin"/>
          </w:r>
          <w:r>
            <w:rPr>
              <w:rFonts w:hint="eastAsia" w:ascii="仿宋" w:hAnsi="仿宋" w:eastAsia="仿宋" w:cs="仿宋"/>
              <w:sz w:val="24"/>
              <w:szCs w:val="22"/>
              <w:highlight w:val="none"/>
            </w:rPr>
            <w:instrText xml:space="preserve"> HYPERLINK \l _Toc20644 </w:instrText>
          </w:r>
          <w:r>
            <w:rPr>
              <w:rFonts w:hint="eastAsia" w:ascii="仿宋" w:hAnsi="仿宋" w:eastAsia="仿宋" w:cs="仿宋"/>
              <w:sz w:val="24"/>
              <w:szCs w:val="22"/>
              <w:highlight w:val="none"/>
            </w:rPr>
            <w:fldChar w:fldCharType="separate"/>
          </w:r>
          <w:r>
            <w:rPr>
              <w:rFonts w:hint="eastAsia" w:ascii="仿宋" w:hAnsi="仿宋" w:eastAsia="仿宋" w:cs="仿宋"/>
              <w:kern w:val="2"/>
              <w:sz w:val="24"/>
              <w:szCs w:val="24"/>
              <w:highlight w:val="none"/>
            </w:rPr>
            <w:t>诚信廉政承诺书</w:t>
          </w:r>
          <w:r>
            <w:rPr>
              <w:sz w:val="24"/>
              <w:szCs w:val="24"/>
              <w:highlight w:val="none"/>
            </w:rPr>
            <w:tab/>
          </w:r>
          <w:r>
            <w:rPr>
              <w:sz w:val="24"/>
              <w:szCs w:val="24"/>
              <w:highlight w:val="none"/>
            </w:rPr>
            <w:fldChar w:fldCharType="begin"/>
          </w:r>
          <w:r>
            <w:rPr>
              <w:sz w:val="24"/>
              <w:szCs w:val="24"/>
              <w:highlight w:val="none"/>
            </w:rPr>
            <w:instrText xml:space="preserve"> PAGEREF _Toc20644 \h </w:instrText>
          </w:r>
          <w:r>
            <w:rPr>
              <w:sz w:val="24"/>
              <w:szCs w:val="24"/>
              <w:highlight w:val="none"/>
            </w:rPr>
            <w:fldChar w:fldCharType="separate"/>
          </w:r>
          <w:r>
            <w:rPr>
              <w:sz w:val="24"/>
              <w:szCs w:val="24"/>
              <w:highlight w:val="none"/>
            </w:rPr>
            <w:t>3</w:t>
          </w:r>
          <w:r>
            <w:rPr>
              <w:sz w:val="24"/>
              <w:szCs w:val="24"/>
              <w:highlight w:val="none"/>
            </w:rPr>
            <w:fldChar w:fldCharType="end"/>
          </w:r>
          <w:r>
            <w:rPr>
              <w:rFonts w:hint="eastAsia" w:ascii="仿宋" w:hAnsi="仿宋" w:eastAsia="仿宋" w:cs="仿宋"/>
              <w:sz w:val="24"/>
              <w:szCs w:val="22"/>
              <w:highlight w:val="none"/>
            </w:rPr>
            <w:fldChar w:fldCharType="end"/>
          </w:r>
        </w:p>
        <w:p w14:paraId="563945AB">
          <w:pPr>
            <w:pStyle w:val="13"/>
            <w:tabs>
              <w:tab w:val="right" w:leader="dot" w:pos="9064"/>
            </w:tabs>
            <w:rPr>
              <w:sz w:val="24"/>
              <w:szCs w:val="24"/>
              <w:highlight w:val="none"/>
            </w:rPr>
          </w:pPr>
          <w:r>
            <w:rPr>
              <w:rFonts w:hint="eastAsia" w:ascii="仿宋" w:hAnsi="仿宋" w:eastAsia="仿宋" w:cs="仿宋"/>
              <w:sz w:val="24"/>
              <w:szCs w:val="22"/>
              <w:highlight w:val="none"/>
            </w:rPr>
            <w:fldChar w:fldCharType="begin"/>
          </w:r>
          <w:r>
            <w:rPr>
              <w:rFonts w:hint="eastAsia" w:ascii="仿宋" w:hAnsi="仿宋" w:eastAsia="仿宋" w:cs="仿宋"/>
              <w:sz w:val="24"/>
              <w:szCs w:val="22"/>
              <w:highlight w:val="none"/>
            </w:rPr>
            <w:instrText xml:space="preserve"> HYPERLINK \l _Toc7306 </w:instrText>
          </w:r>
          <w:r>
            <w:rPr>
              <w:rFonts w:hint="eastAsia" w:ascii="仿宋" w:hAnsi="仿宋" w:eastAsia="仿宋" w:cs="仿宋"/>
              <w:sz w:val="24"/>
              <w:szCs w:val="22"/>
              <w:highlight w:val="none"/>
            </w:rPr>
            <w:fldChar w:fldCharType="separate"/>
          </w:r>
          <w:r>
            <w:rPr>
              <w:rFonts w:hint="eastAsia" w:ascii="仿宋" w:hAnsi="仿宋" w:eastAsia="仿宋" w:cs="仿宋"/>
              <w:kern w:val="2"/>
              <w:sz w:val="24"/>
              <w:szCs w:val="24"/>
              <w:highlight w:val="none"/>
              <w:lang w:val="en-US" w:eastAsia="zh-CN"/>
            </w:rPr>
            <w:t>第一章  竞争性磋商公告</w:t>
          </w:r>
          <w:r>
            <w:rPr>
              <w:sz w:val="24"/>
              <w:szCs w:val="24"/>
              <w:highlight w:val="none"/>
            </w:rPr>
            <w:tab/>
          </w:r>
          <w:r>
            <w:rPr>
              <w:sz w:val="24"/>
              <w:szCs w:val="24"/>
              <w:highlight w:val="none"/>
            </w:rPr>
            <w:fldChar w:fldCharType="begin"/>
          </w:r>
          <w:r>
            <w:rPr>
              <w:sz w:val="24"/>
              <w:szCs w:val="24"/>
              <w:highlight w:val="none"/>
            </w:rPr>
            <w:instrText xml:space="preserve"> PAGEREF _Toc7306 \h </w:instrText>
          </w:r>
          <w:r>
            <w:rPr>
              <w:sz w:val="24"/>
              <w:szCs w:val="24"/>
              <w:highlight w:val="none"/>
            </w:rPr>
            <w:fldChar w:fldCharType="separate"/>
          </w:r>
          <w:r>
            <w:rPr>
              <w:sz w:val="24"/>
              <w:szCs w:val="24"/>
              <w:highlight w:val="none"/>
            </w:rPr>
            <w:t>4</w:t>
          </w:r>
          <w:r>
            <w:rPr>
              <w:sz w:val="24"/>
              <w:szCs w:val="24"/>
              <w:highlight w:val="none"/>
            </w:rPr>
            <w:fldChar w:fldCharType="end"/>
          </w:r>
          <w:r>
            <w:rPr>
              <w:rFonts w:hint="eastAsia" w:ascii="仿宋" w:hAnsi="仿宋" w:eastAsia="仿宋" w:cs="仿宋"/>
              <w:sz w:val="24"/>
              <w:szCs w:val="22"/>
              <w:highlight w:val="none"/>
            </w:rPr>
            <w:fldChar w:fldCharType="end"/>
          </w:r>
        </w:p>
        <w:p w14:paraId="29E70189">
          <w:pPr>
            <w:pStyle w:val="13"/>
            <w:tabs>
              <w:tab w:val="right" w:leader="dot" w:pos="9064"/>
            </w:tabs>
            <w:rPr>
              <w:rFonts w:hint="eastAsia" w:ascii="仿宋" w:hAnsi="仿宋" w:eastAsia="仿宋" w:cs="仿宋"/>
              <w:bCs/>
              <w:sz w:val="24"/>
              <w:szCs w:val="32"/>
              <w:highlight w:val="none"/>
              <w:lang w:val="en-US" w:eastAsia="zh-CN"/>
            </w:rPr>
          </w:pPr>
          <w:r>
            <w:rPr>
              <w:rFonts w:hint="eastAsia" w:ascii="仿宋" w:hAnsi="仿宋" w:eastAsia="仿宋" w:cs="仿宋"/>
              <w:bCs/>
              <w:sz w:val="24"/>
              <w:szCs w:val="32"/>
              <w:highlight w:val="none"/>
              <w:lang w:val="en-US" w:eastAsia="zh-CN"/>
            </w:rPr>
            <w:fldChar w:fldCharType="begin"/>
          </w:r>
          <w:r>
            <w:rPr>
              <w:rFonts w:hint="eastAsia" w:ascii="仿宋" w:hAnsi="仿宋" w:eastAsia="仿宋" w:cs="仿宋"/>
              <w:bCs/>
              <w:sz w:val="24"/>
              <w:szCs w:val="32"/>
              <w:highlight w:val="none"/>
              <w:lang w:val="en-US" w:eastAsia="zh-CN"/>
            </w:rPr>
            <w:instrText xml:space="preserve"> HYPERLINK \l _Toc9468 </w:instrText>
          </w:r>
          <w:r>
            <w:rPr>
              <w:rFonts w:hint="eastAsia" w:ascii="仿宋" w:hAnsi="仿宋" w:eastAsia="仿宋" w:cs="仿宋"/>
              <w:bCs/>
              <w:sz w:val="24"/>
              <w:szCs w:val="32"/>
              <w:highlight w:val="none"/>
              <w:lang w:val="en-US" w:eastAsia="zh-CN"/>
            </w:rPr>
            <w:fldChar w:fldCharType="separate"/>
          </w:r>
          <w:r>
            <w:rPr>
              <w:rFonts w:hint="eastAsia" w:ascii="仿宋" w:hAnsi="仿宋" w:eastAsia="仿宋" w:cs="仿宋"/>
              <w:bCs/>
              <w:sz w:val="24"/>
              <w:szCs w:val="32"/>
              <w:highlight w:val="none"/>
              <w:lang w:val="en-US" w:eastAsia="zh-CN"/>
            </w:rPr>
            <w:t>第二</w:t>
          </w:r>
          <w:r>
            <w:rPr>
              <w:rFonts w:hint="eastAsia" w:ascii="仿宋" w:hAnsi="仿宋" w:eastAsia="仿宋" w:cs="仿宋"/>
              <w:kern w:val="2"/>
              <w:sz w:val="24"/>
              <w:szCs w:val="24"/>
              <w:highlight w:val="none"/>
              <w:lang w:val="en-US" w:eastAsia="zh-CN"/>
            </w:rPr>
            <w:t>章  供应商</w:t>
          </w:r>
          <w:r>
            <w:rPr>
              <w:rFonts w:hint="eastAsia" w:ascii="仿宋" w:hAnsi="仿宋" w:eastAsia="仿宋" w:cs="仿宋"/>
              <w:bCs/>
              <w:sz w:val="24"/>
              <w:szCs w:val="32"/>
              <w:highlight w:val="none"/>
              <w:lang w:val="en-US" w:eastAsia="zh-CN"/>
            </w:rPr>
            <w:t>须知</w:t>
          </w:r>
          <w:r>
            <w:rPr>
              <w:rFonts w:hint="eastAsia" w:ascii="仿宋" w:hAnsi="仿宋" w:eastAsia="仿宋" w:cs="仿宋"/>
              <w:bCs/>
              <w:sz w:val="24"/>
              <w:szCs w:val="32"/>
              <w:highlight w:val="none"/>
              <w:lang w:val="en-US" w:eastAsia="zh-CN"/>
            </w:rPr>
            <w:tab/>
          </w:r>
          <w:r>
            <w:rPr>
              <w:rFonts w:hint="eastAsia"/>
              <w:sz w:val="24"/>
              <w:szCs w:val="24"/>
              <w:highlight w:val="none"/>
              <w:lang w:val="en-US" w:eastAsia="zh-CN"/>
            </w:rPr>
            <w:fldChar w:fldCharType="begin"/>
          </w:r>
          <w:r>
            <w:rPr>
              <w:rFonts w:hint="eastAsia"/>
              <w:sz w:val="24"/>
              <w:szCs w:val="24"/>
              <w:highlight w:val="none"/>
              <w:lang w:val="en-US" w:eastAsia="zh-CN"/>
            </w:rPr>
            <w:instrText xml:space="preserve"> PAGEREF _Toc9468 \h </w:instrText>
          </w:r>
          <w:r>
            <w:rPr>
              <w:rFonts w:hint="eastAsia"/>
              <w:sz w:val="24"/>
              <w:szCs w:val="24"/>
              <w:highlight w:val="none"/>
              <w:lang w:val="en-US" w:eastAsia="zh-CN"/>
            </w:rPr>
            <w:fldChar w:fldCharType="separate"/>
          </w:r>
          <w:r>
            <w:rPr>
              <w:rFonts w:hint="eastAsia"/>
              <w:sz w:val="24"/>
              <w:szCs w:val="24"/>
              <w:highlight w:val="none"/>
              <w:lang w:val="en-US" w:eastAsia="zh-CN"/>
            </w:rPr>
            <w:t>7</w:t>
          </w:r>
          <w:r>
            <w:rPr>
              <w:rFonts w:hint="eastAsia"/>
              <w:sz w:val="24"/>
              <w:szCs w:val="24"/>
              <w:highlight w:val="none"/>
              <w:lang w:val="en-US" w:eastAsia="zh-CN"/>
            </w:rPr>
            <w:fldChar w:fldCharType="end"/>
          </w:r>
          <w:r>
            <w:rPr>
              <w:rFonts w:hint="eastAsia" w:ascii="仿宋" w:hAnsi="仿宋" w:eastAsia="仿宋" w:cs="仿宋"/>
              <w:bCs/>
              <w:sz w:val="24"/>
              <w:szCs w:val="32"/>
              <w:highlight w:val="none"/>
              <w:lang w:val="en-US" w:eastAsia="zh-CN"/>
            </w:rPr>
            <w:fldChar w:fldCharType="end"/>
          </w:r>
        </w:p>
        <w:p w14:paraId="0E4CBC8F">
          <w:pPr>
            <w:pStyle w:val="13"/>
            <w:tabs>
              <w:tab w:val="right" w:leader="dot" w:pos="9064"/>
            </w:tabs>
            <w:rPr>
              <w:rFonts w:hint="eastAsia" w:ascii="仿宋" w:hAnsi="仿宋" w:eastAsia="仿宋" w:cs="仿宋"/>
              <w:bCs/>
              <w:sz w:val="24"/>
              <w:szCs w:val="32"/>
              <w:highlight w:val="none"/>
              <w:lang w:val="en-US" w:eastAsia="zh-CN"/>
            </w:rPr>
          </w:pPr>
          <w:r>
            <w:rPr>
              <w:rFonts w:hint="eastAsia" w:ascii="仿宋" w:hAnsi="仿宋" w:eastAsia="仿宋" w:cs="仿宋"/>
              <w:bCs/>
              <w:sz w:val="24"/>
              <w:szCs w:val="32"/>
              <w:highlight w:val="none"/>
              <w:lang w:val="en-US" w:eastAsia="zh-CN"/>
            </w:rPr>
            <w:fldChar w:fldCharType="begin"/>
          </w:r>
          <w:r>
            <w:rPr>
              <w:rFonts w:hint="eastAsia" w:ascii="仿宋" w:hAnsi="仿宋" w:eastAsia="仿宋" w:cs="仿宋"/>
              <w:bCs/>
              <w:sz w:val="24"/>
              <w:szCs w:val="32"/>
              <w:highlight w:val="none"/>
              <w:lang w:val="en-US" w:eastAsia="zh-CN"/>
            </w:rPr>
            <w:instrText xml:space="preserve"> HYPERLINK \l _Toc12916 </w:instrText>
          </w:r>
          <w:r>
            <w:rPr>
              <w:rFonts w:hint="eastAsia" w:ascii="仿宋" w:hAnsi="仿宋" w:eastAsia="仿宋" w:cs="仿宋"/>
              <w:bCs/>
              <w:sz w:val="24"/>
              <w:szCs w:val="32"/>
              <w:highlight w:val="none"/>
              <w:lang w:val="en-US" w:eastAsia="zh-CN"/>
            </w:rPr>
            <w:fldChar w:fldCharType="separate"/>
          </w:r>
          <w:r>
            <w:rPr>
              <w:rFonts w:hint="eastAsia" w:ascii="仿宋" w:hAnsi="仿宋" w:eastAsia="仿宋" w:cs="仿宋"/>
              <w:bCs/>
              <w:sz w:val="24"/>
              <w:szCs w:val="32"/>
              <w:highlight w:val="none"/>
              <w:lang w:val="en-US" w:eastAsia="zh-CN"/>
            </w:rPr>
            <w:t>第三章  评分办法</w:t>
          </w:r>
          <w:r>
            <w:rPr>
              <w:rFonts w:hint="eastAsia" w:ascii="仿宋" w:hAnsi="仿宋" w:eastAsia="仿宋" w:cs="仿宋"/>
              <w:bCs/>
              <w:sz w:val="24"/>
              <w:szCs w:val="32"/>
              <w:highlight w:val="none"/>
              <w:lang w:val="en-US" w:eastAsia="zh-CN"/>
            </w:rPr>
            <w:tab/>
          </w:r>
          <w:r>
            <w:rPr>
              <w:rFonts w:hint="eastAsia" w:ascii="Arial" w:hAnsi="Arial" w:eastAsia="Arial" w:cs="Arial"/>
              <w:snapToGrid w:val="0"/>
              <w:color w:val="000000"/>
              <w:kern w:val="0"/>
              <w:sz w:val="24"/>
              <w:szCs w:val="24"/>
              <w:highlight w:val="none"/>
              <w:lang w:val="en-US" w:eastAsia="zh-CN" w:bidi="ar-SA"/>
            </w:rPr>
            <w:fldChar w:fldCharType="begin"/>
          </w:r>
          <w:r>
            <w:rPr>
              <w:rFonts w:hint="eastAsia" w:ascii="Arial" w:hAnsi="Arial" w:eastAsia="Arial" w:cs="Arial"/>
              <w:snapToGrid w:val="0"/>
              <w:color w:val="000000"/>
              <w:kern w:val="0"/>
              <w:sz w:val="24"/>
              <w:szCs w:val="24"/>
              <w:highlight w:val="none"/>
              <w:lang w:val="en-US" w:eastAsia="zh-CN" w:bidi="ar-SA"/>
            </w:rPr>
            <w:instrText xml:space="preserve"> PAGEREF _Toc12916 \h </w:instrText>
          </w:r>
          <w:r>
            <w:rPr>
              <w:rFonts w:hint="eastAsia" w:ascii="Arial" w:hAnsi="Arial" w:eastAsia="Arial" w:cs="Arial"/>
              <w:snapToGrid w:val="0"/>
              <w:color w:val="000000"/>
              <w:kern w:val="0"/>
              <w:sz w:val="24"/>
              <w:szCs w:val="24"/>
              <w:highlight w:val="none"/>
              <w:lang w:val="en-US" w:eastAsia="zh-CN" w:bidi="ar-SA"/>
            </w:rPr>
            <w:fldChar w:fldCharType="separate"/>
          </w:r>
          <w:r>
            <w:rPr>
              <w:rFonts w:hint="eastAsia" w:ascii="Arial" w:hAnsi="Arial" w:eastAsia="Arial" w:cs="Arial"/>
              <w:snapToGrid w:val="0"/>
              <w:color w:val="000000"/>
              <w:kern w:val="0"/>
              <w:sz w:val="24"/>
              <w:szCs w:val="24"/>
              <w:highlight w:val="none"/>
              <w:lang w:val="en-US" w:eastAsia="zh-CN" w:bidi="ar-SA"/>
            </w:rPr>
            <w:t>38</w:t>
          </w:r>
          <w:r>
            <w:rPr>
              <w:rFonts w:hint="eastAsia" w:ascii="Arial" w:hAnsi="Arial" w:eastAsia="Arial" w:cs="Arial"/>
              <w:snapToGrid w:val="0"/>
              <w:color w:val="000000"/>
              <w:kern w:val="0"/>
              <w:sz w:val="24"/>
              <w:szCs w:val="24"/>
              <w:highlight w:val="none"/>
              <w:lang w:val="en-US" w:eastAsia="zh-CN" w:bidi="ar-SA"/>
            </w:rPr>
            <w:fldChar w:fldCharType="end"/>
          </w:r>
          <w:r>
            <w:rPr>
              <w:rFonts w:hint="eastAsia" w:ascii="仿宋" w:hAnsi="仿宋" w:eastAsia="仿宋" w:cs="仿宋"/>
              <w:bCs/>
              <w:sz w:val="24"/>
              <w:szCs w:val="32"/>
              <w:highlight w:val="none"/>
              <w:lang w:val="en-US" w:eastAsia="zh-CN"/>
            </w:rPr>
            <w:fldChar w:fldCharType="end"/>
          </w:r>
        </w:p>
        <w:p w14:paraId="4FC1450D">
          <w:pPr>
            <w:pStyle w:val="14"/>
            <w:tabs>
              <w:tab w:val="right" w:leader="dot" w:pos="9064"/>
            </w:tabs>
            <w:rPr>
              <w:rFonts w:hint="eastAsia" w:ascii="仿宋" w:hAnsi="仿宋" w:eastAsia="仿宋" w:cs="仿宋"/>
              <w:bCs/>
              <w:sz w:val="24"/>
              <w:szCs w:val="32"/>
              <w:highlight w:val="none"/>
              <w:lang w:val="en-US" w:eastAsia="zh-CN"/>
            </w:rPr>
          </w:pPr>
          <w:r>
            <w:rPr>
              <w:rFonts w:hint="eastAsia" w:ascii="仿宋" w:hAnsi="仿宋" w:eastAsia="仿宋" w:cs="仿宋"/>
              <w:bCs/>
              <w:sz w:val="24"/>
              <w:szCs w:val="32"/>
              <w:highlight w:val="none"/>
              <w:lang w:val="en-US" w:eastAsia="zh-CN"/>
            </w:rPr>
            <w:fldChar w:fldCharType="begin"/>
          </w:r>
          <w:r>
            <w:rPr>
              <w:rFonts w:hint="eastAsia" w:ascii="仿宋" w:hAnsi="仿宋" w:eastAsia="仿宋" w:cs="仿宋"/>
              <w:bCs/>
              <w:sz w:val="24"/>
              <w:szCs w:val="32"/>
              <w:highlight w:val="none"/>
              <w:lang w:val="en-US" w:eastAsia="zh-CN"/>
            </w:rPr>
            <w:instrText xml:space="preserve"> HYPERLINK \l _Toc8927 </w:instrText>
          </w:r>
          <w:r>
            <w:rPr>
              <w:rFonts w:hint="eastAsia" w:ascii="仿宋" w:hAnsi="仿宋" w:eastAsia="仿宋" w:cs="仿宋"/>
              <w:bCs/>
              <w:sz w:val="24"/>
              <w:szCs w:val="32"/>
              <w:highlight w:val="none"/>
              <w:lang w:val="en-US" w:eastAsia="zh-CN"/>
            </w:rPr>
            <w:fldChar w:fldCharType="separate"/>
          </w:r>
          <w:r>
            <w:rPr>
              <w:rFonts w:hint="eastAsia" w:ascii="仿宋" w:hAnsi="仿宋" w:eastAsia="仿宋" w:cs="仿宋"/>
              <w:bCs/>
              <w:sz w:val="24"/>
              <w:szCs w:val="32"/>
              <w:highlight w:val="none"/>
              <w:lang w:val="en-US" w:eastAsia="zh-CN"/>
            </w:rPr>
            <w:t>一、评审方法</w:t>
          </w:r>
          <w:r>
            <w:rPr>
              <w:rFonts w:hint="eastAsia" w:ascii="仿宋" w:hAnsi="仿宋" w:eastAsia="仿宋" w:cs="仿宋"/>
              <w:bCs/>
              <w:sz w:val="24"/>
              <w:szCs w:val="32"/>
              <w:highlight w:val="none"/>
              <w:lang w:val="en-US" w:eastAsia="zh-CN"/>
            </w:rPr>
            <w:tab/>
          </w:r>
          <w:r>
            <w:rPr>
              <w:rFonts w:hint="eastAsia" w:ascii="Arial" w:hAnsi="Arial" w:eastAsia="Arial" w:cs="Arial"/>
              <w:snapToGrid w:val="0"/>
              <w:color w:val="000000"/>
              <w:kern w:val="0"/>
              <w:sz w:val="24"/>
              <w:szCs w:val="24"/>
              <w:highlight w:val="none"/>
              <w:lang w:val="en-US" w:eastAsia="zh-CN" w:bidi="ar-SA"/>
            </w:rPr>
            <w:fldChar w:fldCharType="begin"/>
          </w:r>
          <w:r>
            <w:rPr>
              <w:rFonts w:hint="eastAsia" w:ascii="Arial" w:hAnsi="Arial" w:eastAsia="Arial" w:cs="Arial"/>
              <w:snapToGrid w:val="0"/>
              <w:color w:val="000000"/>
              <w:kern w:val="0"/>
              <w:sz w:val="24"/>
              <w:szCs w:val="24"/>
              <w:highlight w:val="none"/>
              <w:lang w:val="en-US" w:eastAsia="zh-CN" w:bidi="ar-SA"/>
            </w:rPr>
            <w:instrText xml:space="preserve"> PAGEREF _Toc8927 \h </w:instrText>
          </w:r>
          <w:r>
            <w:rPr>
              <w:rFonts w:hint="eastAsia" w:ascii="Arial" w:hAnsi="Arial" w:eastAsia="Arial" w:cs="Arial"/>
              <w:snapToGrid w:val="0"/>
              <w:color w:val="000000"/>
              <w:kern w:val="0"/>
              <w:sz w:val="24"/>
              <w:szCs w:val="24"/>
              <w:highlight w:val="none"/>
              <w:lang w:val="en-US" w:eastAsia="zh-CN" w:bidi="ar-SA"/>
            </w:rPr>
            <w:fldChar w:fldCharType="separate"/>
          </w:r>
          <w:r>
            <w:rPr>
              <w:rFonts w:hint="eastAsia" w:ascii="Arial" w:hAnsi="Arial" w:eastAsia="Arial" w:cs="Arial"/>
              <w:snapToGrid w:val="0"/>
              <w:color w:val="000000"/>
              <w:kern w:val="0"/>
              <w:sz w:val="24"/>
              <w:szCs w:val="24"/>
              <w:highlight w:val="none"/>
              <w:lang w:val="en-US" w:eastAsia="zh-CN" w:bidi="ar-SA"/>
            </w:rPr>
            <w:t>38</w:t>
          </w:r>
          <w:r>
            <w:rPr>
              <w:rFonts w:hint="eastAsia" w:ascii="Arial" w:hAnsi="Arial" w:eastAsia="Arial" w:cs="Arial"/>
              <w:snapToGrid w:val="0"/>
              <w:color w:val="000000"/>
              <w:kern w:val="0"/>
              <w:sz w:val="24"/>
              <w:szCs w:val="24"/>
              <w:highlight w:val="none"/>
              <w:lang w:val="en-US" w:eastAsia="zh-CN" w:bidi="ar-SA"/>
            </w:rPr>
            <w:fldChar w:fldCharType="end"/>
          </w:r>
          <w:r>
            <w:rPr>
              <w:rFonts w:hint="eastAsia" w:ascii="仿宋" w:hAnsi="仿宋" w:eastAsia="仿宋" w:cs="仿宋"/>
              <w:bCs/>
              <w:sz w:val="24"/>
              <w:szCs w:val="32"/>
              <w:highlight w:val="none"/>
              <w:lang w:val="en-US" w:eastAsia="zh-CN"/>
            </w:rPr>
            <w:fldChar w:fldCharType="end"/>
          </w:r>
        </w:p>
        <w:p w14:paraId="0504FE0C">
          <w:pPr>
            <w:pStyle w:val="14"/>
            <w:tabs>
              <w:tab w:val="right" w:leader="dot" w:pos="9064"/>
            </w:tabs>
            <w:rPr>
              <w:rFonts w:hint="eastAsia" w:ascii="仿宋" w:hAnsi="仿宋" w:eastAsia="仿宋" w:cs="仿宋"/>
              <w:bCs/>
              <w:sz w:val="24"/>
              <w:szCs w:val="32"/>
              <w:highlight w:val="none"/>
              <w:lang w:val="en-US" w:eastAsia="zh-CN"/>
            </w:rPr>
          </w:pPr>
          <w:r>
            <w:rPr>
              <w:rFonts w:hint="eastAsia" w:ascii="仿宋" w:hAnsi="仿宋" w:eastAsia="仿宋" w:cs="仿宋"/>
              <w:bCs/>
              <w:sz w:val="24"/>
              <w:szCs w:val="32"/>
              <w:highlight w:val="none"/>
              <w:lang w:val="en-US" w:eastAsia="zh-CN"/>
            </w:rPr>
            <w:fldChar w:fldCharType="begin"/>
          </w:r>
          <w:r>
            <w:rPr>
              <w:rFonts w:hint="eastAsia" w:ascii="仿宋" w:hAnsi="仿宋" w:eastAsia="仿宋" w:cs="仿宋"/>
              <w:bCs/>
              <w:sz w:val="24"/>
              <w:szCs w:val="32"/>
              <w:highlight w:val="none"/>
              <w:lang w:val="en-US" w:eastAsia="zh-CN"/>
            </w:rPr>
            <w:instrText xml:space="preserve"> HYPERLINK \l _Toc32564 </w:instrText>
          </w:r>
          <w:r>
            <w:rPr>
              <w:rFonts w:hint="eastAsia" w:ascii="仿宋" w:hAnsi="仿宋" w:eastAsia="仿宋" w:cs="仿宋"/>
              <w:bCs/>
              <w:sz w:val="24"/>
              <w:szCs w:val="32"/>
              <w:highlight w:val="none"/>
              <w:lang w:val="en-US" w:eastAsia="zh-CN"/>
            </w:rPr>
            <w:fldChar w:fldCharType="separate"/>
          </w:r>
          <w:r>
            <w:rPr>
              <w:rFonts w:hint="eastAsia" w:ascii="仿宋" w:hAnsi="仿宋" w:eastAsia="仿宋" w:cs="仿宋"/>
              <w:bCs/>
              <w:sz w:val="24"/>
              <w:szCs w:val="32"/>
              <w:highlight w:val="none"/>
              <w:lang w:val="en-US" w:eastAsia="zh-CN"/>
            </w:rPr>
            <w:t>二、评审细则</w:t>
          </w:r>
          <w:r>
            <w:rPr>
              <w:rFonts w:hint="eastAsia" w:ascii="仿宋" w:hAnsi="仿宋" w:eastAsia="仿宋" w:cs="仿宋"/>
              <w:bCs/>
              <w:sz w:val="24"/>
              <w:szCs w:val="32"/>
              <w:highlight w:val="none"/>
              <w:lang w:val="en-US" w:eastAsia="zh-CN"/>
            </w:rPr>
            <w:tab/>
          </w:r>
          <w:r>
            <w:rPr>
              <w:rFonts w:hint="eastAsia" w:ascii="Arial" w:hAnsi="Arial" w:eastAsia="Arial" w:cs="Arial"/>
              <w:snapToGrid w:val="0"/>
              <w:color w:val="000000"/>
              <w:kern w:val="0"/>
              <w:sz w:val="24"/>
              <w:szCs w:val="24"/>
              <w:highlight w:val="none"/>
              <w:lang w:val="en-US" w:eastAsia="zh-CN" w:bidi="ar-SA"/>
            </w:rPr>
            <w:fldChar w:fldCharType="begin"/>
          </w:r>
          <w:r>
            <w:rPr>
              <w:rFonts w:hint="eastAsia" w:ascii="Arial" w:hAnsi="Arial" w:eastAsia="Arial" w:cs="Arial"/>
              <w:snapToGrid w:val="0"/>
              <w:color w:val="000000"/>
              <w:kern w:val="0"/>
              <w:sz w:val="24"/>
              <w:szCs w:val="24"/>
              <w:highlight w:val="none"/>
              <w:lang w:val="en-US" w:eastAsia="zh-CN" w:bidi="ar-SA"/>
            </w:rPr>
            <w:instrText xml:space="preserve"> PAGEREF _Toc32564 \h </w:instrText>
          </w:r>
          <w:r>
            <w:rPr>
              <w:rFonts w:hint="eastAsia" w:ascii="Arial" w:hAnsi="Arial" w:eastAsia="Arial" w:cs="Arial"/>
              <w:snapToGrid w:val="0"/>
              <w:color w:val="000000"/>
              <w:kern w:val="0"/>
              <w:sz w:val="24"/>
              <w:szCs w:val="24"/>
              <w:highlight w:val="none"/>
              <w:lang w:val="en-US" w:eastAsia="zh-CN" w:bidi="ar-SA"/>
            </w:rPr>
            <w:fldChar w:fldCharType="separate"/>
          </w:r>
          <w:r>
            <w:rPr>
              <w:rFonts w:hint="eastAsia" w:ascii="Arial" w:hAnsi="Arial" w:eastAsia="Arial" w:cs="Arial"/>
              <w:snapToGrid w:val="0"/>
              <w:color w:val="000000"/>
              <w:kern w:val="0"/>
              <w:sz w:val="24"/>
              <w:szCs w:val="24"/>
              <w:highlight w:val="none"/>
              <w:lang w:val="en-US" w:eastAsia="zh-CN" w:bidi="ar-SA"/>
            </w:rPr>
            <w:t>38</w:t>
          </w:r>
          <w:r>
            <w:rPr>
              <w:rFonts w:hint="eastAsia" w:ascii="Arial" w:hAnsi="Arial" w:eastAsia="Arial" w:cs="Arial"/>
              <w:snapToGrid w:val="0"/>
              <w:color w:val="000000"/>
              <w:kern w:val="0"/>
              <w:sz w:val="24"/>
              <w:szCs w:val="24"/>
              <w:highlight w:val="none"/>
              <w:lang w:val="en-US" w:eastAsia="zh-CN" w:bidi="ar-SA"/>
            </w:rPr>
            <w:fldChar w:fldCharType="end"/>
          </w:r>
          <w:r>
            <w:rPr>
              <w:rFonts w:hint="eastAsia" w:ascii="仿宋" w:hAnsi="仿宋" w:eastAsia="仿宋" w:cs="仿宋"/>
              <w:bCs/>
              <w:sz w:val="24"/>
              <w:szCs w:val="32"/>
              <w:highlight w:val="none"/>
              <w:lang w:val="en-US" w:eastAsia="zh-CN"/>
            </w:rPr>
            <w:fldChar w:fldCharType="end"/>
          </w:r>
        </w:p>
        <w:p w14:paraId="25CB8E91">
          <w:pPr>
            <w:pStyle w:val="14"/>
            <w:tabs>
              <w:tab w:val="right" w:leader="dot" w:pos="9064"/>
            </w:tabs>
            <w:rPr>
              <w:rFonts w:hint="eastAsia" w:ascii="仿宋" w:hAnsi="仿宋" w:eastAsia="仿宋" w:cs="仿宋"/>
              <w:bCs/>
              <w:sz w:val="24"/>
              <w:szCs w:val="32"/>
              <w:highlight w:val="none"/>
              <w:lang w:val="en-US" w:eastAsia="zh-CN"/>
            </w:rPr>
          </w:pPr>
          <w:r>
            <w:rPr>
              <w:rFonts w:hint="eastAsia" w:ascii="仿宋" w:hAnsi="仿宋" w:eastAsia="仿宋" w:cs="仿宋"/>
              <w:bCs/>
              <w:sz w:val="24"/>
              <w:szCs w:val="32"/>
              <w:highlight w:val="none"/>
              <w:lang w:val="en-US" w:eastAsia="zh-CN"/>
            </w:rPr>
            <w:fldChar w:fldCharType="begin"/>
          </w:r>
          <w:r>
            <w:rPr>
              <w:rFonts w:hint="eastAsia" w:ascii="仿宋" w:hAnsi="仿宋" w:eastAsia="仿宋" w:cs="仿宋"/>
              <w:bCs/>
              <w:sz w:val="24"/>
              <w:szCs w:val="32"/>
              <w:highlight w:val="none"/>
              <w:lang w:val="en-US" w:eastAsia="zh-CN"/>
            </w:rPr>
            <w:instrText xml:space="preserve"> HYPERLINK \l _Toc28070 </w:instrText>
          </w:r>
          <w:r>
            <w:rPr>
              <w:rFonts w:hint="eastAsia" w:ascii="仿宋" w:hAnsi="仿宋" w:eastAsia="仿宋" w:cs="仿宋"/>
              <w:bCs/>
              <w:sz w:val="24"/>
              <w:szCs w:val="32"/>
              <w:highlight w:val="none"/>
              <w:lang w:val="en-US" w:eastAsia="zh-CN"/>
            </w:rPr>
            <w:fldChar w:fldCharType="separate"/>
          </w:r>
          <w:r>
            <w:rPr>
              <w:rFonts w:hint="eastAsia" w:ascii="仿宋" w:hAnsi="仿宋" w:eastAsia="仿宋" w:cs="仿宋"/>
              <w:bCs/>
              <w:sz w:val="24"/>
              <w:szCs w:val="32"/>
              <w:highlight w:val="none"/>
              <w:lang w:val="en-US" w:eastAsia="zh-CN"/>
            </w:rPr>
            <w:t>三、评审执行的政府采购政策</w:t>
          </w:r>
          <w:r>
            <w:rPr>
              <w:rFonts w:hint="eastAsia" w:ascii="仿宋" w:hAnsi="仿宋" w:eastAsia="仿宋" w:cs="仿宋"/>
              <w:bCs/>
              <w:sz w:val="24"/>
              <w:szCs w:val="32"/>
              <w:highlight w:val="none"/>
              <w:lang w:val="en-US" w:eastAsia="zh-CN"/>
            </w:rPr>
            <w:tab/>
          </w:r>
          <w:r>
            <w:rPr>
              <w:rFonts w:hint="eastAsia" w:ascii="Arial" w:hAnsi="Arial" w:eastAsia="Arial" w:cs="Arial"/>
              <w:snapToGrid w:val="0"/>
              <w:color w:val="000000"/>
              <w:kern w:val="0"/>
              <w:sz w:val="24"/>
              <w:szCs w:val="24"/>
              <w:highlight w:val="none"/>
              <w:lang w:val="en-US" w:eastAsia="zh-CN" w:bidi="ar-SA"/>
            </w:rPr>
            <w:fldChar w:fldCharType="begin"/>
          </w:r>
          <w:r>
            <w:rPr>
              <w:rFonts w:hint="eastAsia" w:ascii="Arial" w:hAnsi="Arial" w:eastAsia="Arial" w:cs="Arial"/>
              <w:snapToGrid w:val="0"/>
              <w:color w:val="000000"/>
              <w:kern w:val="0"/>
              <w:sz w:val="24"/>
              <w:szCs w:val="24"/>
              <w:highlight w:val="none"/>
              <w:lang w:val="en-US" w:eastAsia="zh-CN" w:bidi="ar-SA"/>
            </w:rPr>
            <w:instrText xml:space="preserve"> PAGEREF _Toc28070 \h </w:instrText>
          </w:r>
          <w:r>
            <w:rPr>
              <w:rFonts w:hint="eastAsia" w:ascii="Arial" w:hAnsi="Arial" w:eastAsia="Arial" w:cs="Arial"/>
              <w:snapToGrid w:val="0"/>
              <w:color w:val="000000"/>
              <w:kern w:val="0"/>
              <w:sz w:val="24"/>
              <w:szCs w:val="24"/>
              <w:highlight w:val="none"/>
              <w:lang w:val="en-US" w:eastAsia="zh-CN" w:bidi="ar-SA"/>
            </w:rPr>
            <w:fldChar w:fldCharType="separate"/>
          </w:r>
          <w:r>
            <w:rPr>
              <w:rFonts w:hint="eastAsia" w:ascii="Arial" w:hAnsi="Arial" w:eastAsia="Arial" w:cs="Arial"/>
              <w:snapToGrid w:val="0"/>
              <w:color w:val="000000"/>
              <w:kern w:val="0"/>
              <w:sz w:val="24"/>
              <w:szCs w:val="24"/>
              <w:highlight w:val="none"/>
              <w:lang w:val="en-US" w:eastAsia="zh-CN" w:bidi="ar-SA"/>
            </w:rPr>
            <w:t>39</w:t>
          </w:r>
          <w:r>
            <w:rPr>
              <w:rFonts w:hint="eastAsia" w:ascii="Arial" w:hAnsi="Arial" w:eastAsia="Arial" w:cs="Arial"/>
              <w:snapToGrid w:val="0"/>
              <w:color w:val="000000"/>
              <w:kern w:val="0"/>
              <w:sz w:val="24"/>
              <w:szCs w:val="24"/>
              <w:highlight w:val="none"/>
              <w:lang w:val="en-US" w:eastAsia="zh-CN" w:bidi="ar-SA"/>
            </w:rPr>
            <w:fldChar w:fldCharType="end"/>
          </w:r>
          <w:r>
            <w:rPr>
              <w:rFonts w:hint="eastAsia" w:ascii="仿宋" w:hAnsi="仿宋" w:eastAsia="仿宋" w:cs="仿宋"/>
              <w:bCs/>
              <w:sz w:val="24"/>
              <w:szCs w:val="32"/>
              <w:highlight w:val="none"/>
              <w:lang w:val="en-US" w:eastAsia="zh-CN"/>
            </w:rPr>
            <w:fldChar w:fldCharType="end"/>
          </w:r>
        </w:p>
        <w:p w14:paraId="326A685B">
          <w:pPr>
            <w:pStyle w:val="13"/>
            <w:tabs>
              <w:tab w:val="right" w:leader="dot" w:pos="9064"/>
            </w:tabs>
            <w:rPr>
              <w:rFonts w:hint="eastAsia" w:ascii="仿宋" w:hAnsi="仿宋" w:eastAsia="仿宋" w:cs="仿宋"/>
              <w:bCs/>
              <w:sz w:val="24"/>
              <w:szCs w:val="32"/>
              <w:highlight w:val="none"/>
              <w:lang w:val="en-US" w:eastAsia="zh-CN"/>
            </w:rPr>
          </w:pPr>
          <w:r>
            <w:rPr>
              <w:rFonts w:hint="eastAsia" w:ascii="仿宋" w:hAnsi="仿宋" w:eastAsia="仿宋" w:cs="仿宋"/>
              <w:bCs/>
              <w:sz w:val="24"/>
              <w:szCs w:val="32"/>
              <w:highlight w:val="none"/>
              <w:lang w:val="en-US" w:eastAsia="zh-CN"/>
            </w:rPr>
            <w:fldChar w:fldCharType="begin"/>
          </w:r>
          <w:r>
            <w:rPr>
              <w:rFonts w:hint="eastAsia" w:ascii="仿宋" w:hAnsi="仿宋" w:eastAsia="仿宋" w:cs="仿宋"/>
              <w:bCs/>
              <w:sz w:val="24"/>
              <w:szCs w:val="32"/>
              <w:highlight w:val="none"/>
              <w:lang w:val="en-US" w:eastAsia="zh-CN"/>
            </w:rPr>
            <w:instrText xml:space="preserve"> HYPERLINK \l _Toc7271 </w:instrText>
          </w:r>
          <w:r>
            <w:rPr>
              <w:rFonts w:hint="eastAsia" w:ascii="仿宋" w:hAnsi="仿宋" w:eastAsia="仿宋" w:cs="仿宋"/>
              <w:bCs/>
              <w:sz w:val="24"/>
              <w:szCs w:val="32"/>
              <w:highlight w:val="none"/>
              <w:lang w:val="en-US" w:eastAsia="zh-CN"/>
            </w:rPr>
            <w:fldChar w:fldCharType="separate"/>
          </w:r>
          <w:r>
            <w:rPr>
              <w:rFonts w:hint="eastAsia" w:ascii="仿宋" w:hAnsi="仿宋" w:eastAsia="仿宋" w:cs="仿宋"/>
              <w:bCs/>
              <w:sz w:val="24"/>
              <w:szCs w:val="32"/>
              <w:highlight w:val="none"/>
              <w:lang w:val="en-US" w:eastAsia="zh-CN"/>
            </w:rPr>
            <w:t>第四章  合同条款及格式</w:t>
          </w:r>
          <w:r>
            <w:rPr>
              <w:rFonts w:hint="eastAsia" w:ascii="仿宋" w:hAnsi="仿宋" w:eastAsia="仿宋" w:cs="仿宋"/>
              <w:bCs/>
              <w:sz w:val="24"/>
              <w:szCs w:val="32"/>
              <w:highlight w:val="none"/>
              <w:lang w:val="en-US" w:eastAsia="zh-CN"/>
            </w:rPr>
            <w:tab/>
          </w:r>
          <w:r>
            <w:rPr>
              <w:rFonts w:hint="eastAsia" w:ascii="Arial" w:hAnsi="Arial" w:eastAsia="Arial" w:cs="Arial"/>
              <w:snapToGrid w:val="0"/>
              <w:color w:val="000000"/>
              <w:kern w:val="0"/>
              <w:sz w:val="24"/>
              <w:szCs w:val="24"/>
              <w:highlight w:val="none"/>
              <w:lang w:val="en-US" w:eastAsia="zh-CN" w:bidi="ar-SA"/>
            </w:rPr>
            <w:fldChar w:fldCharType="begin"/>
          </w:r>
          <w:r>
            <w:rPr>
              <w:rFonts w:hint="eastAsia" w:ascii="Arial" w:hAnsi="Arial" w:eastAsia="Arial" w:cs="Arial"/>
              <w:snapToGrid w:val="0"/>
              <w:color w:val="000000"/>
              <w:kern w:val="0"/>
              <w:sz w:val="24"/>
              <w:szCs w:val="24"/>
              <w:highlight w:val="none"/>
              <w:lang w:val="en-US" w:eastAsia="zh-CN" w:bidi="ar-SA"/>
            </w:rPr>
            <w:instrText xml:space="preserve"> PAGEREF _Toc7271 \h </w:instrText>
          </w:r>
          <w:r>
            <w:rPr>
              <w:rFonts w:hint="eastAsia" w:ascii="Arial" w:hAnsi="Arial" w:eastAsia="Arial" w:cs="Arial"/>
              <w:snapToGrid w:val="0"/>
              <w:color w:val="000000"/>
              <w:kern w:val="0"/>
              <w:sz w:val="24"/>
              <w:szCs w:val="24"/>
              <w:highlight w:val="none"/>
              <w:lang w:val="en-US" w:eastAsia="zh-CN" w:bidi="ar-SA"/>
            </w:rPr>
            <w:fldChar w:fldCharType="separate"/>
          </w:r>
          <w:r>
            <w:rPr>
              <w:rFonts w:hint="eastAsia" w:ascii="Arial" w:hAnsi="Arial" w:eastAsia="Arial" w:cs="Arial"/>
              <w:snapToGrid w:val="0"/>
              <w:color w:val="000000"/>
              <w:kern w:val="0"/>
              <w:sz w:val="24"/>
              <w:szCs w:val="24"/>
              <w:highlight w:val="none"/>
              <w:lang w:val="en-US" w:eastAsia="zh-CN" w:bidi="ar-SA"/>
            </w:rPr>
            <w:t>41</w:t>
          </w:r>
          <w:r>
            <w:rPr>
              <w:rFonts w:hint="eastAsia" w:ascii="Arial" w:hAnsi="Arial" w:eastAsia="Arial" w:cs="Arial"/>
              <w:snapToGrid w:val="0"/>
              <w:color w:val="000000"/>
              <w:kern w:val="0"/>
              <w:sz w:val="24"/>
              <w:szCs w:val="24"/>
              <w:highlight w:val="none"/>
              <w:lang w:val="en-US" w:eastAsia="zh-CN" w:bidi="ar-SA"/>
            </w:rPr>
            <w:fldChar w:fldCharType="end"/>
          </w:r>
          <w:r>
            <w:rPr>
              <w:rFonts w:hint="eastAsia" w:ascii="仿宋" w:hAnsi="仿宋" w:eastAsia="仿宋" w:cs="仿宋"/>
              <w:bCs/>
              <w:sz w:val="24"/>
              <w:szCs w:val="32"/>
              <w:highlight w:val="none"/>
              <w:lang w:val="en-US" w:eastAsia="zh-CN"/>
            </w:rPr>
            <w:fldChar w:fldCharType="end"/>
          </w:r>
        </w:p>
        <w:p w14:paraId="03CD98AE">
          <w:pPr>
            <w:pStyle w:val="13"/>
            <w:tabs>
              <w:tab w:val="right" w:leader="dot" w:pos="9064"/>
            </w:tabs>
            <w:rPr>
              <w:sz w:val="24"/>
              <w:szCs w:val="24"/>
              <w:highlight w:val="none"/>
            </w:rPr>
          </w:pPr>
          <w:r>
            <w:rPr>
              <w:rFonts w:hint="eastAsia" w:ascii="仿宋" w:hAnsi="仿宋" w:eastAsia="仿宋" w:cs="仿宋"/>
              <w:bCs/>
              <w:sz w:val="24"/>
              <w:szCs w:val="32"/>
              <w:highlight w:val="none"/>
              <w:lang w:val="en-US" w:eastAsia="zh-CN"/>
            </w:rPr>
            <w:fldChar w:fldCharType="begin"/>
          </w:r>
          <w:r>
            <w:rPr>
              <w:rFonts w:hint="eastAsia" w:ascii="仿宋" w:hAnsi="仿宋" w:eastAsia="仿宋" w:cs="仿宋"/>
              <w:bCs/>
              <w:sz w:val="24"/>
              <w:szCs w:val="32"/>
              <w:highlight w:val="none"/>
              <w:lang w:val="en-US" w:eastAsia="zh-CN"/>
            </w:rPr>
            <w:instrText xml:space="preserve"> HYPERLINK \l _Toc7080 </w:instrText>
          </w:r>
          <w:r>
            <w:rPr>
              <w:rFonts w:hint="eastAsia" w:ascii="仿宋" w:hAnsi="仿宋" w:eastAsia="仿宋" w:cs="仿宋"/>
              <w:bCs/>
              <w:sz w:val="24"/>
              <w:szCs w:val="32"/>
              <w:highlight w:val="none"/>
              <w:lang w:val="en-US" w:eastAsia="zh-CN"/>
            </w:rPr>
            <w:fldChar w:fldCharType="separate"/>
          </w:r>
          <w:r>
            <w:rPr>
              <w:rFonts w:hint="eastAsia" w:ascii="仿宋" w:hAnsi="仿宋" w:eastAsia="仿宋" w:cs="仿宋"/>
              <w:bCs/>
              <w:sz w:val="24"/>
              <w:szCs w:val="32"/>
              <w:highlight w:val="none"/>
              <w:lang w:val="en-US" w:eastAsia="zh-CN"/>
            </w:rPr>
            <w:t>第五章  项目要求及工程量清单</w:t>
          </w:r>
          <w:r>
            <w:rPr>
              <w:rFonts w:hint="eastAsia" w:ascii="仿宋" w:hAnsi="仿宋" w:eastAsia="仿宋" w:cs="仿宋"/>
              <w:bCs/>
              <w:sz w:val="24"/>
              <w:szCs w:val="32"/>
              <w:highlight w:val="none"/>
              <w:lang w:val="en-US" w:eastAsia="zh-CN"/>
            </w:rPr>
            <w:tab/>
          </w:r>
          <w:r>
            <w:rPr>
              <w:rFonts w:hint="eastAsia" w:ascii="Arial" w:hAnsi="Arial" w:eastAsia="Arial" w:cs="Arial"/>
              <w:snapToGrid w:val="0"/>
              <w:color w:val="000000"/>
              <w:kern w:val="0"/>
              <w:sz w:val="24"/>
              <w:szCs w:val="24"/>
              <w:highlight w:val="none"/>
              <w:lang w:val="en-US" w:eastAsia="zh-CN" w:bidi="ar-SA"/>
            </w:rPr>
            <w:fldChar w:fldCharType="begin"/>
          </w:r>
          <w:r>
            <w:rPr>
              <w:rFonts w:hint="eastAsia" w:ascii="Arial" w:hAnsi="Arial" w:eastAsia="Arial" w:cs="Arial"/>
              <w:snapToGrid w:val="0"/>
              <w:color w:val="000000"/>
              <w:kern w:val="0"/>
              <w:sz w:val="24"/>
              <w:szCs w:val="24"/>
              <w:highlight w:val="none"/>
              <w:lang w:val="en-US" w:eastAsia="zh-CN" w:bidi="ar-SA"/>
            </w:rPr>
            <w:instrText xml:space="preserve"> PAGEREF _Toc7080 \h </w:instrText>
          </w:r>
          <w:r>
            <w:rPr>
              <w:rFonts w:hint="eastAsia" w:ascii="Arial" w:hAnsi="Arial" w:eastAsia="Arial" w:cs="Arial"/>
              <w:snapToGrid w:val="0"/>
              <w:color w:val="000000"/>
              <w:kern w:val="0"/>
              <w:sz w:val="24"/>
              <w:szCs w:val="24"/>
              <w:highlight w:val="none"/>
              <w:lang w:val="en-US" w:eastAsia="zh-CN" w:bidi="ar-SA"/>
            </w:rPr>
            <w:fldChar w:fldCharType="separate"/>
          </w:r>
          <w:r>
            <w:rPr>
              <w:rFonts w:hint="eastAsia" w:ascii="Arial" w:hAnsi="Arial" w:eastAsia="Arial" w:cs="Arial"/>
              <w:snapToGrid w:val="0"/>
              <w:color w:val="000000"/>
              <w:kern w:val="0"/>
              <w:sz w:val="24"/>
              <w:szCs w:val="24"/>
              <w:highlight w:val="none"/>
              <w:lang w:val="en-US" w:eastAsia="zh-CN" w:bidi="ar-SA"/>
            </w:rPr>
            <w:t>48</w:t>
          </w:r>
          <w:r>
            <w:rPr>
              <w:rFonts w:hint="eastAsia" w:ascii="Arial" w:hAnsi="Arial" w:eastAsia="Arial" w:cs="Arial"/>
              <w:snapToGrid w:val="0"/>
              <w:color w:val="000000"/>
              <w:kern w:val="0"/>
              <w:sz w:val="24"/>
              <w:szCs w:val="24"/>
              <w:highlight w:val="none"/>
              <w:lang w:val="en-US" w:eastAsia="zh-CN" w:bidi="ar-SA"/>
            </w:rPr>
            <w:fldChar w:fldCharType="end"/>
          </w:r>
          <w:r>
            <w:rPr>
              <w:rFonts w:hint="eastAsia" w:ascii="仿宋" w:hAnsi="仿宋" w:eastAsia="仿宋" w:cs="仿宋"/>
              <w:bCs/>
              <w:sz w:val="24"/>
              <w:szCs w:val="32"/>
              <w:highlight w:val="none"/>
              <w:lang w:val="en-US" w:eastAsia="zh-CN"/>
            </w:rPr>
            <w:fldChar w:fldCharType="end"/>
          </w:r>
        </w:p>
        <w:p w14:paraId="0BB65B45">
          <w:pPr>
            <w:pStyle w:val="14"/>
            <w:tabs>
              <w:tab w:val="right" w:leader="dot" w:pos="9064"/>
            </w:tabs>
            <w:rPr>
              <w:sz w:val="24"/>
              <w:szCs w:val="24"/>
              <w:highlight w:val="none"/>
            </w:rPr>
          </w:pPr>
          <w:r>
            <w:rPr>
              <w:rFonts w:hint="eastAsia" w:ascii="仿宋" w:hAnsi="仿宋" w:eastAsia="仿宋" w:cs="仿宋"/>
              <w:sz w:val="24"/>
              <w:szCs w:val="22"/>
              <w:highlight w:val="none"/>
            </w:rPr>
            <w:fldChar w:fldCharType="begin"/>
          </w:r>
          <w:r>
            <w:rPr>
              <w:rFonts w:hint="eastAsia" w:ascii="仿宋" w:hAnsi="仿宋" w:eastAsia="仿宋" w:cs="仿宋"/>
              <w:sz w:val="24"/>
              <w:szCs w:val="22"/>
              <w:highlight w:val="none"/>
            </w:rPr>
            <w:instrText xml:space="preserve"> HYPERLINK \l _Toc15397 </w:instrText>
          </w:r>
          <w:r>
            <w:rPr>
              <w:rFonts w:hint="eastAsia" w:ascii="仿宋" w:hAnsi="仿宋" w:eastAsia="仿宋" w:cs="仿宋"/>
              <w:sz w:val="24"/>
              <w:szCs w:val="22"/>
              <w:highlight w:val="none"/>
            </w:rPr>
            <w:fldChar w:fldCharType="separate"/>
          </w:r>
          <w:r>
            <w:rPr>
              <w:rFonts w:hint="eastAsia" w:ascii="仿宋" w:hAnsi="仿宋" w:eastAsia="仿宋" w:cs="仿宋"/>
              <w:bCs/>
              <w:sz w:val="24"/>
              <w:szCs w:val="32"/>
              <w:highlight w:val="none"/>
            </w:rPr>
            <w:t>1、工程概况：</w:t>
          </w:r>
          <w:r>
            <w:rPr>
              <w:sz w:val="24"/>
              <w:szCs w:val="24"/>
              <w:highlight w:val="none"/>
            </w:rPr>
            <w:tab/>
          </w:r>
          <w:r>
            <w:rPr>
              <w:sz w:val="24"/>
              <w:szCs w:val="24"/>
              <w:highlight w:val="none"/>
            </w:rPr>
            <w:fldChar w:fldCharType="begin"/>
          </w:r>
          <w:r>
            <w:rPr>
              <w:sz w:val="24"/>
              <w:szCs w:val="24"/>
              <w:highlight w:val="none"/>
            </w:rPr>
            <w:instrText xml:space="preserve"> PAGEREF _Toc15397 \h </w:instrText>
          </w:r>
          <w:r>
            <w:rPr>
              <w:sz w:val="24"/>
              <w:szCs w:val="24"/>
              <w:highlight w:val="none"/>
            </w:rPr>
            <w:fldChar w:fldCharType="separate"/>
          </w:r>
          <w:r>
            <w:rPr>
              <w:sz w:val="24"/>
              <w:szCs w:val="24"/>
              <w:highlight w:val="none"/>
            </w:rPr>
            <w:t>48</w:t>
          </w:r>
          <w:r>
            <w:rPr>
              <w:sz w:val="24"/>
              <w:szCs w:val="24"/>
              <w:highlight w:val="none"/>
            </w:rPr>
            <w:fldChar w:fldCharType="end"/>
          </w:r>
          <w:r>
            <w:rPr>
              <w:rFonts w:hint="eastAsia" w:ascii="仿宋" w:hAnsi="仿宋" w:eastAsia="仿宋" w:cs="仿宋"/>
              <w:sz w:val="24"/>
              <w:szCs w:val="22"/>
              <w:highlight w:val="none"/>
            </w:rPr>
            <w:fldChar w:fldCharType="end"/>
          </w:r>
        </w:p>
        <w:p w14:paraId="121261AA">
          <w:pPr>
            <w:pStyle w:val="14"/>
            <w:tabs>
              <w:tab w:val="right" w:leader="dot" w:pos="9064"/>
            </w:tabs>
            <w:rPr>
              <w:sz w:val="24"/>
              <w:szCs w:val="24"/>
              <w:highlight w:val="none"/>
            </w:rPr>
          </w:pPr>
          <w:r>
            <w:rPr>
              <w:rFonts w:hint="eastAsia" w:ascii="仿宋" w:hAnsi="仿宋" w:eastAsia="仿宋" w:cs="仿宋"/>
              <w:sz w:val="24"/>
              <w:szCs w:val="22"/>
              <w:highlight w:val="none"/>
            </w:rPr>
            <w:fldChar w:fldCharType="begin"/>
          </w:r>
          <w:r>
            <w:rPr>
              <w:rFonts w:hint="eastAsia" w:ascii="仿宋" w:hAnsi="仿宋" w:eastAsia="仿宋" w:cs="仿宋"/>
              <w:sz w:val="24"/>
              <w:szCs w:val="22"/>
              <w:highlight w:val="none"/>
            </w:rPr>
            <w:instrText xml:space="preserve"> HYPERLINK \l _Toc2802 </w:instrText>
          </w:r>
          <w:r>
            <w:rPr>
              <w:rFonts w:hint="eastAsia" w:ascii="仿宋" w:hAnsi="仿宋" w:eastAsia="仿宋" w:cs="仿宋"/>
              <w:sz w:val="24"/>
              <w:szCs w:val="22"/>
              <w:highlight w:val="none"/>
            </w:rPr>
            <w:fldChar w:fldCharType="separate"/>
          </w:r>
          <w:r>
            <w:rPr>
              <w:rFonts w:hint="eastAsia" w:ascii="仿宋" w:hAnsi="仿宋" w:eastAsia="仿宋" w:cs="仿宋"/>
              <w:bCs/>
              <w:sz w:val="24"/>
              <w:szCs w:val="32"/>
              <w:highlight w:val="none"/>
            </w:rPr>
            <w:t>2、项目要求：</w:t>
          </w:r>
          <w:r>
            <w:rPr>
              <w:sz w:val="24"/>
              <w:szCs w:val="24"/>
              <w:highlight w:val="none"/>
            </w:rPr>
            <w:tab/>
          </w:r>
          <w:r>
            <w:rPr>
              <w:sz w:val="24"/>
              <w:szCs w:val="24"/>
              <w:highlight w:val="none"/>
            </w:rPr>
            <w:fldChar w:fldCharType="begin"/>
          </w:r>
          <w:r>
            <w:rPr>
              <w:sz w:val="24"/>
              <w:szCs w:val="24"/>
              <w:highlight w:val="none"/>
            </w:rPr>
            <w:instrText xml:space="preserve"> PAGEREF _Toc2802 \h </w:instrText>
          </w:r>
          <w:r>
            <w:rPr>
              <w:sz w:val="24"/>
              <w:szCs w:val="24"/>
              <w:highlight w:val="none"/>
            </w:rPr>
            <w:fldChar w:fldCharType="separate"/>
          </w:r>
          <w:r>
            <w:rPr>
              <w:sz w:val="24"/>
              <w:szCs w:val="24"/>
              <w:highlight w:val="none"/>
            </w:rPr>
            <w:t>48</w:t>
          </w:r>
          <w:r>
            <w:rPr>
              <w:sz w:val="24"/>
              <w:szCs w:val="24"/>
              <w:highlight w:val="none"/>
            </w:rPr>
            <w:fldChar w:fldCharType="end"/>
          </w:r>
          <w:r>
            <w:rPr>
              <w:rFonts w:hint="eastAsia" w:ascii="仿宋" w:hAnsi="仿宋" w:eastAsia="仿宋" w:cs="仿宋"/>
              <w:sz w:val="24"/>
              <w:szCs w:val="22"/>
              <w:highlight w:val="none"/>
            </w:rPr>
            <w:fldChar w:fldCharType="end"/>
          </w:r>
        </w:p>
        <w:p w14:paraId="5C7597C0">
          <w:pPr>
            <w:pStyle w:val="14"/>
            <w:tabs>
              <w:tab w:val="right" w:leader="dot" w:pos="9064"/>
            </w:tabs>
            <w:rPr>
              <w:sz w:val="24"/>
              <w:szCs w:val="24"/>
              <w:highlight w:val="none"/>
            </w:rPr>
          </w:pPr>
          <w:r>
            <w:rPr>
              <w:rFonts w:hint="eastAsia" w:ascii="仿宋" w:hAnsi="仿宋" w:eastAsia="仿宋" w:cs="仿宋"/>
              <w:sz w:val="24"/>
              <w:szCs w:val="22"/>
              <w:highlight w:val="none"/>
            </w:rPr>
            <w:fldChar w:fldCharType="begin"/>
          </w:r>
          <w:r>
            <w:rPr>
              <w:rFonts w:hint="eastAsia" w:ascii="仿宋" w:hAnsi="仿宋" w:eastAsia="仿宋" w:cs="仿宋"/>
              <w:sz w:val="24"/>
              <w:szCs w:val="22"/>
              <w:highlight w:val="none"/>
            </w:rPr>
            <w:instrText xml:space="preserve"> HYPERLINK \l _Toc8242 </w:instrText>
          </w:r>
          <w:r>
            <w:rPr>
              <w:rFonts w:hint="eastAsia" w:ascii="仿宋" w:hAnsi="仿宋" w:eastAsia="仿宋" w:cs="仿宋"/>
              <w:sz w:val="24"/>
              <w:szCs w:val="22"/>
              <w:highlight w:val="none"/>
            </w:rPr>
            <w:fldChar w:fldCharType="separate"/>
          </w:r>
          <w:r>
            <w:rPr>
              <w:rFonts w:hint="eastAsia" w:ascii="仿宋" w:hAnsi="仿宋" w:eastAsia="仿宋" w:cs="仿宋"/>
              <w:bCs/>
              <w:sz w:val="24"/>
              <w:szCs w:val="32"/>
              <w:highlight w:val="none"/>
            </w:rPr>
            <w:t>3、项目施工要求：</w:t>
          </w:r>
          <w:r>
            <w:rPr>
              <w:sz w:val="24"/>
              <w:szCs w:val="24"/>
              <w:highlight w:val="none"/>
            </w:rPr>
            <w:tab/>
          </w:r>
          <w:r>
            <w:rPr>
              <w:sz w:val="24"/>
              <w:szCs w:val="24"/>
              <w:highlight w:val="none"/>
            </w:rPr>
            <w:fldChar w:fldCharType="begin"/>
          </w:r>
          <w:r>
            <w:rPr>
              <w:sz w:val="24"/>
              <w:szCs w:val="24"/>
              <w:highlight w:val="none"/>
            </w:rPr>
            <w:instrText xml:space="preserve"> PAGEREF _Toc8242 \h </w:instrText>
          </w:r>
          <w:r>
            <w:rPr>
              <w:sz w:val="24"/>
              <w:szCs w:val="24"/>
              <w:highlight w:val="none"/>
            </w:rPr>
            <w:fldChar w:fldCharType="separate"/>
          </w:r>
          <w:r>
            <w:rPr>
              <w:sz w:val="24"/>
              <w:szCs w:val="24"/>
              <w:highlight w:val="none"/>
            </w:rPr>
            <w:t>48</w:t>
          </w:r>
          <w:r>
            <w:rPr>
              <w:sz w:val="24"/>
              <w:szCs w:val="24"/>
              <w:highlight w:val="none"/>
            </w:rPr>
            <w:fldChar w:fldCharType="end"/>
          </w:r>
          <w:r>
            <w:rPr>
              <w:rFonts w:hint="eastAsia" w:ascii="仿宋" w:hAnsi="仿宋" w:eastAsia="仿宋" w:cs="仿宋"/>
              <w:sz w:val="24"/>
              <w:szCs w:val="22"/>
              <w:highlight w:val="none"/>
            </w:rPr>
            <w:fldChar w:fldCharType="end"/>
          </w:r>
        </w:p>
        <w:p w14:paraId="73B3B0E5">
          <w:pPr>
            <w:pStyle w:val="14"/>
            <w:tabs>
              <w:tab w:val="right" w:leader="dot" w:pos="9064"/>
            </w:tabs>
            <w:rPr>
              <w:sz w:val="24"/>
              <w:szCs w:val="24"/>
              <w:highlight w:val="none"/>
            </w:rPr>
          </w:pPr>
          <w:r>
            <w:rPr>
              <w:rFonts w:hint="eastAsia" w:ascii="仿宋" w:hAnsi="仿宋" w:eastAsia="仿宋" w:cs="仿宋"/>
              <w:sz w:val="24"/>
              <w:szCs w:val="22"/>
              <w:highlight w:val="none"/>
            </w:rPr>
            <w:fldChar w:fldCharType="begin"/>
          </w:r>
          <w:r>
            <w:rPr>
              <w:rFonts w:hint="eastAsia" w:ascii="仿宋" w:hAnsi="仿宋" w:eastAsia="仿宋" w:cs="仿宋"/>
              <w:sz w:val="24"/>
              <w:szCs w:val="22"/>
              <w:highlight w:val="none"/>
            </w:rPr>
            <w:instrText xml:space="preserve"> HYPERLINK \l _Toc24320 </w:instrText>
          </w:r>
          <w:r>
            <w:rPr>
              <w:rFonts w:hint="eastAsia" w:ascii="仿宋" w:hAnsi="仿宋" w:eastAsia="仿宋" w:cs="仿宋"/>
              <w:sz w:val="24"/>
              <w:szCs w:val="22"/>
              <w:highlight w:val="none"/>
            </w:rPr>
            <w:fldChar w:fldCharType="separate"/>
          </w:r>
          <w:r>
            <w:rPr>
              <w:rFonts w:hint="eastAsia" w:ascii="仿宋" w:hAnsi="仿宋" w:eastAsia="仿宋" w:cs="仿宋"/>
              <w:bCs/>
              <w:sz w:val="24"/>
              <w:szCs w:val="32"/>
              <w:highlight w:val="none"/>
            </w:rPr>
            <w:t>4、标准要求：</w:t>
          </w:r>
          <w:r>
            <w:rPr>
              <w:sz w:val="24"/>
              <w:szCs w:val="24"/>
              <w:highlight w:val="none"/>
            </w:rPr>
            <w:tab/>
          </w:r>
          <w:r>
            <w:rPr>
              <w:sz w:val="24"/>
              <w:szCs w:val="24"/>
              <w:highlight w:val="none"/>
            </w:rPr>
            <w:fldChar w:fldCharType="begin"/>
          </w:r>
          <w:r>
            <w:rPr>
              <w:sz w:val="24"/>
              <w:szCs w:val="24"/>
              <w:highlight w:val="none"/>
            </w:rPr>
            <w:instrText xml:space="preserve"> PAGEREF _Toc24320 \h </w:instrText>
          </w:r>
          <w:r>
            <w:rPr>
              <w:sz w:val="24"/>
              <w:szCs w:val="24"/>
              <w:highlight w:val="none"/>
            </w:rPr>
            <w:fldChar w:fldCharType="separate"/>
          </w:r>
          <w:r>
            <w:rPr>
              <w:sz w:val="24"/>
              <w:szCs w:val="24"/>
              <w:highlight w:val="none"/>
            </w:rPr>
            <w:t>49</w:t>
          </w:r>
          <w:r>
            <w:rPr>
              <w:sz w:val="24"/>
              <w:szCs w:val="24"/>
              <w:highlight w:val="none"/>
            </w:rPr>
            <w:fldChar w:fldCharType="end"/>
          </w:r>
          <w:r>
            <w:rPr>
              <w:rFonts w:hint="eastAsia" w:ascii="仿宋" w:hAnsi="仿宋" w:eastAsia="仿宋" w:cs="仿宋"/>
              <w:sz w:val="24"/>
              <w:szCs w:val="22"/>
              <w:highlight w:val="none"/>
            </w:rPr>
            <w:fldChar w:fldCharType="end"/>
          </w:r>
        </w:p>
        <w:p w14:paraId="128629C5">
          <w:pPr>
            <w:pStyle w:val="14"/>
            <w:tabs>
              <w:tab w:val="right" w:leader="dot" w:pos="9064"/>
            </w:tabs>
            <w:rPr>
              <w:sz w:val="24"/>
              <w:szCs w:val="24"/>
              <w:highlight w:val="none"/>
            </w:rPr>
          </w:pPr>
          <w:r>
            <w:rPr>
              <w:rFonts w:hint="eastAsia" w:ascii="仿宋" w:hAnsi="仿宋" w:eastAsia="仿宋" w:cs="仿宋"/>
              <w:sz w:val="24"/>
              <w:szCs w:val="22"/>
              <w:highlight w:val="none"/>
            </w:rPr>
            <w:fldChar w:fldCharType="begin"/>
          </w:r>
          <w:r>
            <w:rPr>
              <w:rFonts w:hint="eastAsia" w:ascii="仿宋" w:hAnsi="仿宋" w:eastAsia="仿宋" w:cs="仿宋"/>
              <w:sz w:val="24"/>
              <w:szCs w:val="22"/>
              <w:highlight w:val="none"/>
            </w:rPr>
            <w:instrText xml:space="preserve"> HYPERLINK \l _Toc4718 </w:instrText>
          </w:r>
          <w:r>
            <w:rPr>
              <w:rFonts w:hint="eastAsia" w:ascii="仿宋" w:hAnsi="仿宋" w:eastAsia="仿宋" w:cs="仿宋"/>
              <w:sz w:val="24"/>
              <w:szCs w:val="22"/>
              <w:highlight w:val="none"/>
            </w:rPr>
            <w:fldChar w:fldCharType="separate"/>
          </w:r>
          <w:r>
            <w:rPr>
              <w:rFonts w:hint="eastAsia" w:ascii="仿宋" w:hAnsi="仿宋" w:eastAsia="仿宋" w:cs="仿宋"/>
              <w:sz w:val="24"/>
              <w:szCs w:val="32"/>
              <w:highlight w:val="none"/>
              <w:lang w:val="en-US" w:eastAsia="zh-CN"/>
            </w:rPr>
            <w:t>5、</w:t>
          </w:r>
          <w:r>
            <w:rPr>
              <w:rFonts w:hint="eastAsia" w:ascii="仿宋" w:hAnsi="仿宋" w:eastAsia="仿宋" w:cs="仿宋"/>
              <w:sz w:val="24"/>
              <w:szCs w:val="32"/>
              <w:highlight w:val="none"/>
            </w:rPr>
            <w:t>工程量清单</w:t>
          </w:r>
          <w:r>
            <w:rPr>
              <w:sz w:val="24"/>
              <w:szCs w:val="24"/>
              <w:highlight w:val="none"/>
            </w:rPr>
            <w:tab/>
          </w:r>
          <w:r>
            <w:rPr>
              <w:sz w:val="24"/>
              <w:szCs w:val="24"/>
              <w:highlight w:val="none"/>
            </w:rPr>
            <w:fldChar w:fldCharType="begin"/>
          </w:r>
          <w:r>
            <w:rPr>
              <w:sz w:val="24"/>
              <w:szCs w:val="24"/>
              <w:highlight w:val="none"/>
            </w:rPr>
            <w:instrText xml:space="preserve"> PAGEREF _Toc4718 \h </w:instrText>
          </w:r>
          <w:r>
            <w:rPr>
              <w:sz w:val="24"/>
              <w:szCs w:val="24"/>
              <w:highlight w:val="none"/>
            </w:rPr>
            <w:fldChar w:fldCharType="separate"/>
          </w:r>
          <w:r>
            <w:rPr>
              <w:sz w:val="24"/>
              <w:szCs w:val="24"/>
              <w:highlight w:val="none"/>
            </w:rPr>
            <w:t>50</w:t>
          </w:r>
          <w:r>
            <w:rPr>
              <w:sz w:val="24"/>
              <w:szCs w:val="24"/>
              <w:highlight w:val="none"/>
            </w:rPr>
            <w:fldChar w:fldCharType="end"/>
          </w:r>
          <w:r>
            <w:rPr>
              <w:rFonts w:hint="eastAsia" w:ascii="仿宋" w:hAnsi="仿宋" w:eastAsia="仿宋" w:cs="仿宋"/>
              <w:sz w:val="24"/>
              <w:szCs w:val="22"/>
              <w:highlight w:val="none"/>
            </w:rPr>
            <w:fldChar w:fldCharType="end"/>
          </w:r>
        </w:p>
        <w:p w14:paraId="01DDE4BB">
          <w:pPr>
            <w:pStyle w:val="13"/>
            <w:tabs>
              <w:tab w:val="right" w:leader="dot" w:pos="9064"/>
            </w:tabs>
            <w:rPr>
              <w:highlight w:val="none"/>
            </w:rPr>
          </w:pPr>
          <w:r>
            <w:rPr>
              <w:rFonts w:hint="eastAsia" w:ascii="仿宋" w:hAnsi="仿宋" w:eastAsia="仿宋" w:cs="仿宋"/>
              <w:sz w:val="24"/>
              <w:szCs w:val="22"/>
              <w:highlight w:val="none"/>
            </w:rPr>
            <w:fldChar w:fldCharType="begin"/>
          </w:r>
          <w:r>
            <w:rPr>
              <w:rFonts w:hint="eastAsia" w:ascii="仿宋" w:hAnsi="仿宋" w:eastAsia="仿宋" w:cs="仿宋"/>
              <w:sz w:val="24"/>
              <w:szCs w:val="22"/>
              <w:highlight w:val="none"/>
            </w:rPr>
            <w:instrText xml:space="preserve"> HYPERLINK \l _Toc22339 </w:instrText>
          </w:r>
          <w:r>
            <w:rPr>
              <w:rFonts w:hint="eastAsia" w:ascii="仿宋" w:hAnsi="仿宋" w:eastAsia="仿宋" w:cs="仿宋"/>
              <w:sz w:val="24"/>
              <w:szCs w:val="22"/>
              <w:highlight w:val="none"/>
            </w:rPr>
            <w:fldChar w:fldCharType="separate"/>
          </w:r>
          <w:r>
            <w:rPr>
              <w:rFonts w:hint="eastAsia" w:ascii="仿宋" w:hAnsi="仿宋" w:eastAsia="仿宋" w:cs="仿宋"/>
              <w:spacing w:val="5"/>
              <w:sz w:val="24"/>
              <w:szCs w:val="36"/>
              <w:highlight w:val="none"/>
            </w:rPr>
            <w:t>第六章</w:t>
          </w:r>
          <w:r>
            <w:rPr>
              <w:rFonts w:hint="eastAsia" w:ascii="仿宋" w:hAnsi="仿宋" w:eastAsia="仿宋" w:cs="仿宋"/>
              <w:spacing w:val="21"/>
              <w:sz w:val="24"/>
              <w:szCs w:val="36"/>
              <w:highlight w:val="none"/>
            </w:rPr>
            <w:t xml:space="preserve">  </w:t>
          </w:r>
          <w:r>
            <w:rPr>
              <w:rFonts w:hint="eastAsia" w:ascii="仿宋" w:hAnsi="仿宋" w:eastAsia="仿宋" w:cs="仿宋"/>
              <w:spacing w:val="5"/>
              <w:sz w:val="24"/>
              <w:szCs w:val="36"/>
              <w:highlight w:val="none"/>
            </w:rPr>
            <w:t>响应文件格式</w:t>
          </w:r>
          <w:r>
            <w:rPr>
              <w:sz w:val="24"/>
              <w:szCs w:val="24"/>
              <w:highlight w:val="none"/>
            </w:rPr>
            <w:tab/>
          </w:r>
          <w:r>
            <w:rPr>
              <w:sz w:val="24"/>
              <w:szCs w:val="24"/>
              <w:highlight w:val="none"/>
            </w:rPr>
            <w:fldChar w:fldCharType="begin"/>
          </w:r>
          <w:r>
            <w:rPr>
              <w:sz w:val="24"/>
              <w:szCs w:val="24"/>
              <w:highlight w:val="none"/>
            </w:rPr>
            <w:instrText xml:space="preserve"> PAGEREF _Toc22339 \h </w:instrText>
          </w:r>
          <w:r>
            <w:rPr>
              <w:sz w:val="24"/>
              <w:szCs w:val="24"/>
              <w:highlight w:val="none"/>
            </w:rPr>
            <w:fldChar w:fldCharType="separate"/>
          </w:r>
          <w:r>
            <w:rPr>
              <w:sz w:val="24"/>
              <w:szCs w:val="24"/>
              <w:highlight w:val="none"/>
            </w:rPr>
            <w:t>52</w:t>
          </w:r>
          <w:r>
            <w:rPr>
              <w:sz w:val="24"/>
              <w:szCs w:val="24"/>
              <w:highlight w:val="none"/>
            </w:rPr>
            <w:fldChar w:fldCharType="end"/>
          </w:r>
          <w:r>
            <w:rPr>
              <w:rFonts w:hint="eastAsia" w:ascii="仿宋" w:hAnsi="仿宋" w:eastAsia="仿宋" w:cs="仿宋"/>
              <w:sz w:val="24"/>
              <w:szCs w:val="22"/>
              <w:highlight w:val="none"/>
            </w:rPr>
            <w:fldChar w:fldCharType="end"/>
          </w:r>
        </w:p>
        <w:p w14:paraId="3F0FD303">
          <w:pPr>
            <w:spacing w:line="228" w:lineRule="auto"/>
            <w:rPr>
              <w:rFonts w:hint="eastAsia" w:ascii="仿宋" w:hAnsi="仿宋" w:eastAsia="仿宋" w:cs="仿宋"/>
              <w:snapToGrid w:val="0"/>
              <w:color w:val="000000"/>
              <w:kern w:val="0"/>
              <w:sz w:val="21"/>
              <w:szCs w:val="20"/>
              <w:highlight w:val="none"/>
              <w:lang w:val="en-US" w:eastAsia="en-US" w:bidi="ar-SA"/>
            </w:rPr>
          </w:pPr>
          <w:r>
            <w:rPr>
              <w:rFonts w:hint="eastAsia" w:ascii="仿宋" w:hAnsi="仿宋" w:eastAsia="仿宋" w:cs="仿宋"/>
              <w:szCs w:val="20"/>
              <w:highlight w:val="none"/>
            </w:rPr>
            <w:fldChar w:fldCharType="end"/>
          </w:r>
        </w:p>
      </w:sdtContent>
    </w:sdt>
    <w:p w14:paraId="3B122BD2">
      <w:pPr>
        <w:pStyle w:val="2"/>
        <w:rPr>
          <w:rFonts w:hint="eastAsia"/>
          <w:highlight w:val="none"/>
        </w:rPr>
        <w:sectPr>
          <w:footerReference r:id="rId5" w:type="default"/>
          <w:pgSz w:w="11907" w:h="16840"/>
          <w:pgMar w:top="1431" w:right="1417" w:bottom="969" w:left="1426" w:header="0" w:footer="804" w:gutter="0"/>
          <w:pgNumType w:fmt="decimal"/>
          <w:cols w:space="720" w:num="1"/>
        </w:sectPr>
      </w:pPr>
    </w:p>
    <w:p w14:paraId="3471A463">
      <w:pPr>
        <w:pStyle w:val="5"/>
        <w:spacing w:before="120" w:after="120" w:line="360" w:lineRule="auto"/>
        <w:jc w:val="center"/>
        <w:rPr>
          <w:rFonts w:hint="eastAsia" w:ascii="仿宋" w:hAnsi="仿宋" w:eastAsia="仿宋" w:cs="仿宋"/>
          <w:kern w:val="2"/>
          <w:sz w:val="32"/>
          <w:highlight w:val="none"/>
        </w:rPr>
      </w:pPr>
      <w:bookmarkStart w:id="11" w:name="_Toc30324796"/>
      <w:bookmarkStart w:id="12" w:name="_Toc20644"/>
      <w:r>
        <w:rPr>
          <w:rFonts w:hint="eastAsia" w:ascii="仿宋" w:hAnsi="仿宋" w:eastAsia="仿宋" w:cs="仿宋"/>
          <w:kern w:val="2"/>
          <w:sz w:val="32"/>
          <w:highlight w:val="none"/>
        </w:rPr>
        <w:t>诚信廉政承诺书</w:t>
      </w:r>
      <w:bookmarkEnd w:id="11"/>
      <w:bookmarkEnd w:id="12"/>
    </w:p>
    <w:p w14:paraId="36DEB5C6">
      <w:pP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 xml:space="preserve">为充分体现公开、公平、公正、诚信原则，共同维护招投标市场秩序，本单位在参与招投标过程中特作以下承诺： </w:t>
      </w:r>
    </w:p>
    <w:p w14:paraId="3F138732">
      <w:pP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1．严格遵守国家及山东大学第二医院招标采购管理规定，保证在招投标活动中无任何违规、违纪、违法行为。</w:t>
      </w:r>
    </w:p>
    <w:p w14:paraId="2CC3CA0E">
      <w:pP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2．不以各种名目向采购人、工作人员及其相关人员请客、送礼、赠送有价证券、提供回扣和行贿等。</w:t>
      </w:r>
    </w:p>
    <w:p w14:paraId="378ABB9C">
      <w:pP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3.在与山东大学第二医院业务往来过程中无山东大学第二医院职工及其直系亲属参与或做出其他影响正常市场竞争秩序的行为。</w:t>
      </w:r>
    </w:p>
    <w:p w14:paraId="0B14A605">
      <w:pPr>
        <w:spacing w:line="440" w:lineRule="exact"/>
        <w:ind w:firstLine="616" w:firstLineChars="257"/>
        <w:outlineLvl w:val="1"/>
        <w:rPr>
          <w:rFonts w:hint="eastAsia" w:ascii="仿宋" w:hAnsi="仿宋" w:eastAsia="仿宋" w:cs="仿宋"/>
          <w:sz w:val="24"/>
          <w:highlight w:val="none"/>
        </w:rPr>
      </w:pPr>
      <w:bookmarkStart w:id="13" w:name="_Toc29629"/>
      <w:r>
        <w:rPr>
          <w:rFonts w:hint="eastAsia" w:ascii="仿宋" w:hAnsi="仿宋" w:eastAsia="仿宋" w:cs="仿宋"/>
          <w:sz w:val="24"/>
          <w:highlight w:val="none"/>
        </w:rPr>
        <w:t>4．不以不正当手段向采购人谋取资格预审及投标的照顾。</w:t>
      </w:r>
      <w:bookmarkEnd w:id="13"/>
    </w:p>
    <w:p w14:paraId="4D6EF7C5">
      <w:pP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5．不以提供不正当利益等方式向标底编制、审查人员打听标底编制情况。</w:t>
      </w:r>
    </w:p>
    <w:p w14:paraId="7CB07A84">
      <w:pP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6．在确定成交供应商前，不向评审专家打招呼谋求照顾，不与采购人就投标价格、投标方案等实质内容进行谈判。</w:t>
      </w:r>
    </w:p>
    <w:p w14:paraId="4FB00DA3">
      <w:pP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7．不与采购人或采购代理机构或其他供应商串通投标，损害国家利益、社会公共利益或者他人的合法权益。</w:t>
      </w:r>
    </w:p>
    <w:p w14:paraId="00BD0994">
      <w:pPr>
        <w:spacing w:line="440" w:lineRule="exact"/>
        <w:ind w:firstLine="616" w:firstLineChars="257"/>
        <w:outlineLvl w:val="1"/>
        <w:rPr>
          <w:rFonts w:hint="eastAsia" w:ascii="仿宋" w:hAnsi="仿宋" w:eastAsia="仿宋" w:cs="仿宋"/>
          <w:sz w:val="24"/>
          <w:highlight w:val="none"/>
        </w:rPr>
      </w:pPr>
      <w:bookmarkStart w:id="14" w:name="_Toc15605"/>
      <w:r>
        <w:rPr>
          <w:rFonts w:hint="eastAsia" w:ascii="仿宋" w:hAnsi="仿宋" w:eastAsia="仿宋" w:cs="仿宋"/>
          <w:sz w:val="24"/>
          <w:highlight w:val="none"/>
        </w:rPr>
        <w:t>8．中标后，不向采购人及工作人员赠送感谢费、好处费等。</w:t>
      </w:r>
      <w:bookmarkEnd w:id="14"/>
    </w:p>
    <w:p w14:paraId="2640BF01">
      <w:pP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9．合同履行过程中不以任何形式及手段进行违规、违纪、违法活动。</w:t>
      </w:r>
    </w:p>
    <w:p w14:paraId="0B1AB272">
      <w:pP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10．所提供的一切材料都是真实、有效、合法的。</w:t>
      </w:r>
    </w:p>
    <w:p w14:paraId="73DD3E3A">
      <w:pP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11．不在开标后进行虚假恶意投诉。</w:t>
      </w:r>
    </w:p>
    <w:p w14:paraId="46CE0971">
      <w:pP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12．主动接受、配合山东大学第二医院招标办公室及纪检监察部门的监督检查。</w:t>
      </w:r>
    </w:p>
    <w:p w14:paraId="113DF92B">
      <w:pPr>
        <w:spacing w:line="440" w:lineRule="exact"/>
        <w:rPr>
          <w:rFonts w:hint="eastAsia" w:ascii="仿宋" w:hAnsi="仿宋" w:eastAsia="仿宋" w:cs="仿宋"/>
          <w:highlight w:val="none"/>
        </w:rPr>
      </w:pPr>
      <w:r>
        <w:rPr>
          <w:rFonts w:hint="eastAsia" w:ascii="仿宋" w:hAnsi="仿宋" w:eastAsia="仿宋" w:cs="仿宋"/>
          <w:highlight w:val="none"/>
        </w:rPr>
        <w:t xml:space="preserve">      </w:t>
      </w:r>
    </w:p>
    <w:p w14:paraId="73C9D7ED">
      <w:pPr>
        <w:spacing w:line="440" w:lineRule="exact"/>
        <w:rPr>
          <w:rFonts w:hint="eastAsia" w:ascii="仿宋" w:hAnsi="仿宋" w:eastAsia="仿宋" w:cs="仿宋"/>
          <w:highlight w:val="none"/>
        </w:rPr>
      </w:pPr>
    </w:p>
    <w:p w14:paraId="4253DF71">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承诺单位（盖章）：                      法人代表</w:t>
      </w:r>
      <w:r>
        <w:rPr>
          <w:rFonts w:hint="eastAsia" w:ascii="仿宋" w:hAnsi="仿宋" w:eastAsia="仿宋" w:cs="仿宋"/>
          <w:sz w:val="24"/>
          <w:highlight w:val="none"/>
          <w:lang w:val="en-US" w:eastAsia="zh-CN"/>
        </w:rPr>
        <w:t>人</w:t>
      </w:r>
      <w:r>
        <w:rPr>
          <w:rFonts w:hint="eastAsia" w:ascii="仿宋" w:hAnsi="仿宋" w:eastAsia="仿宋" w:cs="仿宋"/>
          <w:sz w:val="24"/>
          <w:highlight w:val="none"/>
        </w:rPr>
        <w:t>（签字或盖章）：</w:t>
      </w:r>
    </w:p>
    <w:p w14:paraId="69FED781">
      <w:pPr>
        <w:spacing w:line="440" w:lineRule="exact"/>
        <w:rPr>
          <w:rFonts w:hint="eastAsia" w:ascii="仿宋" w:hAnsi="仿宋" w:eastAsia="仿宋" w:cs="仿宋"/>
          <w:sz w:val="24"/>
          <w:highlight w:val="none"/>
        </w:rPr>
      </w:pPr>
    </w:p>
    <w:p w14:paraId="4B8CB57F">
      <w:pPr>
        <w:spacing w:line="440" w:lineRule="exact"/>
        <w:rPr>
          <w:rFonts w:hint="eastAsia" w:ascii="仿宋" w:hAnsi="仿宋" w:eastAsia="仿宋" w:cs="仿宋"/>
          <w:highlight w:val="none"/>
        </w:rPr>
      </w:pPr>
    </w:p>
    <w:p w14:paraId="774A6493">
      <w:pPr>
        <w:spacing w:line="440" w:lineRule="exact"/>
        <w:ind w:firstLine="6240" w:firstLineChars="2600"/>
        <w:rPr>
          <w:rFonts w:hint="eastAsia" w:ascii="仿宋" w:hAnsi="仿宋" w:eastAsia="仿宋" w:cs="仿宋"/>
          <w:b/>
          <w:sz w:val="24"/>
          <w:highlight w:val="none"/>
        </w:rPr>
      </w:pPr>
      <w:r>
        <w:rPr>
          <w:rFonts w:hint="eastAsia" w:ascii="仿宋" w:hAnsi="仿宋" w:eastAsia="仿宋" w:cs="仿宋"/>
          <w:sz w:val="24"/>
          <w:highlight w:val="none"/>
        </w:rPr>
        <w:t>年    月    日</w:t>
      </w:r>
    </w:p>
    <w:p w14:paraId="3E9967EF">
      <w:pPr>
        <w:pStyle w:val="10"/>
        <w:spacing w:line="440" w:lineRule="exact"/>
        <w:ind w:firstLine="2007" w:firstLineChars="833"/>
        <w:outlineLvl w:val="0"/>
        <w:rPr>
          <w:rFonts w:hint="eastAsia" w:ascii="仿宋" w:hAnsi="仿宋" w:eastAsia="仿宋" w:cs="仿宋"/>
          <w:b/>
          <w:sz w:val="24"/>
          <w:highlight w:val="none"/>
        </w:rPr>
      </w:pPr>
      <w:bookmarkStart w:id="15" w:name="_Toc2928"/>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供应商</w:t>
      </w:r>
      <w:r>
        <w:rPr>
          <w:rFonts w:hint="eastAsia" w:ascii="仿宋" w:hAnsi="仿宋" w:eastAsia="仿宋" w:cs="仿宋"/>
          <w:b/>
          <w:sz w:val="24"/>
          <w:highlight w:val="none"/>
        </w:rPr>
        <w:t>签章后作为</w:t>
      </w:r>
      <w:r>
        <w:rPr>
          <w:rFonts w:hint="eastAsia" w:ascii="仿宋" w:hAnsi="仿宋" w:eastAsia="仿宋" w:cs="仿宋"/>
          <w:b/>
          <w:sz w:val="24"/>
          <w:highlight w:val="none"/>
          <w:lang w:eastAsia="zh-CN"/>
        </w:rPr>
        <w:t>响应文件</w:t>
      </w:r>
      <w:r>
        <w:rPr>
          <w:rFonts w:hint="eastAsia" w:ascii="仿宋" w:hAnsi="仿宋" w:eastAsia="仿宋" w:cs="仿宋"/>
          <w:b/>
          <w:sz w:val="24"/>
          <w:highlight w:val="none"/>
        </w:rPr>
        <w:t>的一部分）</w:t>
      </w:r>
      <w:bookmarkEnd w:id="15"/>
    </w:p>
    <w:p w14:paraId="40BC80B9">
      <w:pPr>
        <w:rPr>
          <w:rFonts w:hint="eastAsia" w:ascii="仿宋" w:hAnsi="仿宋" w:eastAsia="仿宋" w:cs="仿宋"/>
          <w:highlight w:val="none"/>
        </w:rPr>
      </w:pPr>
    </w:p>
    <w:p w14:paraId="51BB7D43">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61F2DA5D">
      <w:pPr>
        <w:pStyle w:val="5"/>
        <w:spacing w:before="120" w:after="120" w:line="360" w:lineRule="auto"/>
        <w:jc w:val="center"/>
        <w:rPr>
          <w:rFonts w:hint="eastAsia" w:ascii="仿宋" w:hAnsi="仿宋" w:eastAsia="仿宋" w:cs="仿宋"/>
          <w:kern w:val="2"/>
          <w:sz w:val="32"/>
          <w:highlight w:val="none"/>
          <w:lang w:val="en-US" w:eastAsia="zh-CN"/>
        </w:rPr>
      </w:pPr>
      <w:bookmarkStart w:id="16" w:name="_Toc7306"/>
      <w:r>
        <w:rPr>
          <w:rFonts w:hint="eastAsia" w:ascii="仿宋" w:hAnsi="仿宋" w:eastAsia="仿宋" w:cs="仿宋"/>
          <w:kern w:val="2"/>
          <w:sz w:val="32"/>
          <w:highlight w:val="none"/>
          <w:lang w:val="en-US" w:eastAsia="zh-CN"/>
        </w:rPr>
        <w:t>第一章  竞争性磋商公告</w:t>
      </w:r>
      <w:bookmarkEnd w:id="16"/>
    </w:p>
    <w:p w14:paraId="1251EE0F">
      <w:pPr>
        <w:spacing w:before="76"/>
        <w:rPr>
          <w:rFonts w:hint="eastAsia" w:ascii="仿宋" w:hAnsi="仿宋" w:eastAsia="仿宋" w:cs="仿宋"/>
          <w:sz w:val="24"/>
          <w:szCs w:val="24"/>
          <w:highlight w:val="none"/>
        </w:rPr>
      </w:pPr>
    </w:p>
    <w:tbl>
      <w:tblPr>
        <w:tblStyle w:val="18"/>
        <w:tblW w:w="9460" w:type="dxa"/>
        <w:tblInd w:w="17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60"/>
      </w:tblGrid>
      <w:tr w14:paraId="21AEDF6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39" w:hRule="atLeast"/>
        </w:trPr>
        <w:tc>
          <w:tcPr>
            <w:tcW w:w="9460" w:type="dxa"/>
            <w:vAlign w:val="top"/>
          </w:tcPr>
          <w:p w14:paraId="031DB1C4">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项目概况</w:t>
            </w:r>
          </w:p>
          <w:p w14:paraId="70FAD78A">
            <w:pPr>
              <w:spacing w:line="360" w:lineRule="auto"/>
              <w:ind w:firstLine="540"/>
              <w:rPr>
                <w:rFonts w:hint="eastAsia" w:ascii="仿宋" w:hAnsi="仿宋" w:eastAsia="仿宋" w:cs="仿宋"/>
                <w:sz w:val="24"/>
                <w:szCs w:val="24"/>
                <w:highlight w:val="none"/>
              </w:rPr>
            </w:pPr>
            <w:r>
              <w:rPr>
                <w:rFonts w:hint="eastAsia" w:ascii="仿宋" w:hAnsi="仿宋" w:eastAsia="仿宋" w:cs="仿宋"/>
                <w:color w:val="auto"/>
                <w:sz w:val="24"/>
                <w:szCs w:val="24"/>
                <w:highlight w:val="none"/>
                <w:u w:val="single"/>
                <w:lang w:val="en-US" w:eastAsia="zh-CN"/>
              </w:rPr>
              <w:t>山东大学第二医院防水工程零星维修项目</w:t>
            </w:r>
            <w:r>
              <w:rPr>
                <w:rFonts w:hint="eastAsia" w:ascii="仿宋" w:hAnsi="仿宋" w:eastAsia="仿宋" w:cs="仿宋"/>
                <w:color w:val="auto"/>
                <w:sz w:val="24"/>
                <w:szCs w:val="24"/>
                <w:highlight w:val="none"/>
                <w:lang w:val="en-US" w:eastAsia="zh-CN"/>
              </w:rPr>
              <w:t>的潜在供应商应在盛和招标代理有限公司获取采购文件，并于2024年11月19日8点30分（北京时间）前提交响应文件。</w:t>
            </w:r>
          </w:p>
        </w:tc>
      </w:tr>
    </w:tbl>
    <w:p w14:paraId="0738C705">
      <w:pPr>
        <w:spacing w:line="360" w:lineRule="auto"/>
        <w:outlineLvl w:val="1"/>
        <w:rPr>
          <w:rFonts w:hint="eastAsia" w:ascii="仿宋" w:hAnsi="仿宋" w:eastAsia="仿宋" w:cs="仿宋"/>
          <w:b/>
          <w:bCs/>
          <w:color w:val="auto"/>
          <w:sz w:val="24"/>
          <w:szCs w:val="24"/>
          <w:highlight w:val="none"/>
        </w:rPr>
      </w:pPr>
      <w:bookmarkStart w:id="17" w:name="_Toc17101"/>
      <w:r>
        <w:rPr>
          <w:rFonts w:hint="eastAsia" w:ascii="仿宋" w:hAnsi="仿宋" w:eastAsia="仿宋" w:cs="仿宋"/>
          <w:b/>
          <w:bCs/>
          <w:color w:val="auto"/>
          <w:sz w:val="24"/>
          <w:szCs w:val="24"/>
          <w:highlight w:val="none"/>
        </w:rPr>
        <w:t>一、项目基本情况</w:t>
      </w:r>
      <w:bookmarkEnd w:id="17"/>
    </w:p>
    <w:p w14:paraId="7CDAADF5">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项目编号：SHZB2024-879</w:t>
      </w:r>
    </w:p>
    <w:p w14:paraId="348D9B73">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项目名称：山东大学第二医院防水工程零星维修项目</w:t>
      </w:r>
    </w:p>
    <w:p w14:paraId="27034B62">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采购方式：竞争性磋商</w:t>
      </w:r>
    </w:p>
    <w:p w14:paraId="5FFA0B8A">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采购需求：</w:t>
      </w:r>
    </w:p>
    <w:p w14:paraId="22291AC2">
      <w:pPr>
        <w:spacing w:line="148" w:lineRule="exact"/>
        <w:rPr>
          <w:rFonts w:hint="eastAsia" w:ascii="仿宋" w:hAnsi="仿宋" w:eastAsia="仿宋" w:cs="仿宋"/>
          <w:sz w:val="24"/>
          <w:szCs w:val="24"/>
          <w:highlight w:val="none"/>
        </w:rPr>
      </w:pPr>
    </w:p>
    <w:tbl>
      <w:tblPr>
        <w:tblStyle w:val="18"/>
        <w:tblW w:w="100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1596"/>
        <w:gridCol w:w="1239"/>
        <w:gridCol w:w="2912"/>
        <w:gridCol w:w="1761"/>
        <w:gridCol w:w="1612"/>
      </w:tblGrid>
      <w:tr w14:paraId="686F8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99" w:type="dxa"/>
            <w:vAlign w:val="center"/>
          </w:tcPr>
          <w:p w14:paraId="3373358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标包</w:t>
            </w:r>
          </w:p>
        </w:tc>
        <w:tc>
          <w:tcPr>
            <w:tcW w:w="1596" w:type="dxa"/>
            <w:vAlign w:val="center"/>
          </w:tcPr>
          <w:p w14:paraId="44145FD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标的名称</w:t>
            </w:r>
          </w:p>
        </w:tc>
        <w:tc>
          <w:tcPr>
            <w:tcW w:w="1239" w:type="dxa"/>
            <w:vAlign w:val="center"/>
          </w:tcPr>
          <w:p w14:paraId="56C2C5F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912" w:type="dxa"/>
            <w:vAlign w:val="center"/>
          </w:tcPr>
          <w:p w14:paraId="3F74007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简要技术需求</w:t>
            </w:r>
          </w:p>
        </w:tc>
        <w:tc>
          <w:tcPr>
            <w:tcW w:w="1761" w:type="dxa"/>
            <w:vAlign w:val="center"/>
          </w:tcPr>
          <w:p w14:paraId="71B4B10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p>
          <w:p w14:paraId="5194EF6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612" w:type="dxa"/>
            <w:vAlign w:val="center"/>
          </w:tcPr>
          <w:p w14:paraId="49976D8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p>
          <w:p w14:paraId="5749FB7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r>
      <w:tr w14:paraId="12838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99" w:type="dxa"/>
            <w:vAlign w:val="center"/>
          </w:tcPr>
          <w:p w14:paraId="21860493">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w:t>
            </w:r>
          </w:p>
        </w:tc>
        <w:tc>
          <w:tcPr>
            <w:tcW w:w="1596" w:type="dxa"/>
            <w:vAlign w:val="center"/>
          </w:tcPr>
          <w:p w14:paraId="6AD38EBC">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防水工程零星维修项目</w:t>
            </w:r>
          </w:p>
        </w:tc>
        <w:tc>
          <w:tcPr>
            <w:tcW w:w="1239" w:type="dxa"/>
            <w:vAlign w:val="center"/>
          </w:tcPr>
          <w:p w14:paraId="17CBEC70">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w:t>
            </w:r>
          </w:p>
        </w:tc>
        <w:tc>
          <w:tcPr>
            <w:tcW w:w="2912" w:type="dxa"/>
            <w:vAlign w:val="center"/>
          </w:tcPr>
          <w:p w14:paraId="0A05A6A0">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山东大学第二医院防水工程零星维修项目，具体详见磋商文件</w:t>
            </w:r>
          </w:p>
        </w:tc>
        <w:tc>
          <w:tcPr>
            <w:tcW w:w="1761" w:type="dxa"/>
            <w:vAlign w:val="center"/>
          </w:tcPr>
          <w:p w14:paraId="35D823D2">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w:t>
            </w:r>
          </w:p>
        </w:tc>
        <w:tc>
          <w:tcPr>
            <w:tcW w:w="1612" w:type="dxa"/>
            <w:vAlign w:val="center"/>
          </w:tcPr>
          <w:p w14:paraId="6BD9880F">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w:t>
            </w:r>
          </w:p>
        </w:tc>
      </w:tr>
    </w:tbl>
    <w:p w14:paraId="67340B18">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合同履行期限：本项目合同签订之日起至质保期满为止。</w:t>
      </w:r>
    </w:p>
    <w:p w14:paraId="026BF2BE">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本项目不接受联合体。</w:t>
      </w:r>
    </w:p>
    <w:p w14:paraId="120D13B6">
      <w:pPr>
        <w:spacing w:line="360" w:lineRule="auto"/>
        <w:outlineLvl w:val="1"/>
        <w:rPr>
          <w:rFonts w:hint="eastAsia" w:ascii="仿宋" w:hAnsi="仿宋" w:eastAsia="仿宋" w:cs="仿宋"/>
          <w:b/>
          <w:bCs/>
          <w:color w:val="auto"/>
          <w:sz w:val="24"/>
          <w:szCs w:val="24"/>
          <w:highlight w:val="none"/>
        </w:rPr>
      </w:pPr>
      <w:bookmarkStart w:id="18" w:name="_Toc5565"/>
      <w:r>
        <w:rPr>
          <w:rFonts w:hint="eastAsia" w:ascii="仿宋" w:hAnsi="仿宋" w:eastAsia="仿宋" w:cs="仿宋"/>
          <w:b/>
          <w:bCs/>
          <w:color w:val="auto"/>
          <w:sz w:val="24"/>
          <w:szCs w:val="24"/>
          <w:highlight w:val="none"/>
        </w:rPr>
        <w:t>二、申请人的资格要求：</w:t>
      </w:r>
      <w:bookmarkEnd w:id="18"/>
    </w:p>
    <w:p w14:paraId="3AEEF3BC">
      <w:pPr>
        <w:spacing w:line="360" w:lineRule="auto"/>
        <w:ind w:firstLine="540"/>
        <w:outlineLvl w:val="2"/>
        <w:rPr>
          <w:rFonts w:hint="eastAsia" w:ascii="仿宋" w:hAnsi="仿宋" w:eastAsia="仿宋" w:cs="仿宋"/>
          <w:color w:val="auto"/>
          <w:sz w:val="24"/>
          <w:szCs w:val="24"/>
          <w:highlight w:val="none"/>
          <w:lang w:val="en-US" w:eastAsia="zh-CN"/>
        </w:rPr>
      </w:pPr>
      <w:bookmarkStart w:id="19" w:name="_Toc5230"/>
      <w:r>
        <w:rPr>
          <w:rFonts w:hint="eastAsia" w:ascii="仿宋" w:hAnsi="仿宋" w:eastAsia="仿宋" w:cs="仿宋"/>
          <w:color w:val="auto"/>
          <w:sz w:val="24"/>
          <w:szCs w:val="24"/>
          <w:highlight w:val="none"/>
          <w:lang w:val="en-US" w:eastAsia="zh-CN"/>
        </w:rPr>
        <w:t>1.满足《中华人民共和国政府采购法》第二十二条规定；</w:t>
      </w:r>
      <w:bookmarkEnd w:id="19"/>
    </w:p>
    <w:p w14:paraId="693E1CEF">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2.落实政府采购政策需满足的资格要求：本项目不属于专门面向中小企业采购的项目；</w:t>
      </w:r>
    </w:p>
    <w:p w14:paraId="22753F95">
      <w:pPr>
        <w:spacing w:line="360" w:lineRule="auto"/>
        <w:ind w:firstLine="540"/>
        <w:outlineLvl w:val="2"/>
        <w:rPr>
          <w:rFonts w:hint="eastAsia" w:ascii="仿宋" w:hAnsi="仿宋" w:eastAsia="仿宋" w:cs="仿宋"/>
          <w:color w:val="auto"/>
          <w:sz w:val="24"/>
          <w:szCs w:val="24"/>
          <w:highlight w:val="none"/>
          <w:lang w:val="en-US" w:eastAsia="zh-CN"/>
        </w:rPr>
      </w:pPr>
      <w:bookmarkStart w:id="20" w:name="_Toc6090"/>
      <w:r>
        <w:rPr>
          <w:rFonts w:hint="eastAsia" w:ascii="仿宋" w:hAnsi="仿宋" w:eastAsia="仿宋" w:cs="仿宋"/>
          <w:color w:val="auto"/>
          <w:sz w:val="24"/>
          <w:szCs w:val="24"/>
          <w:highlight w:val="none"/>
          <w:lang w:val="en-US" w:eastAsia="zh-CN"/>
        </w:rPr>
        <w:t>3.本项目的特定资格要求：</w:t>
      </w:r>
      <w:bookmarkEnd w:id="20"/>
    </w:p>
    <w:p w14:paraId="11ADAF7E">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3.1具备建设行政主管部门颁发的防水防腐保温工程专业承包二级及以上资质，具有有效的安全生产许可证；</w:t>
      </w:r>
    </w:p>
    <w:p w14:paraId="26055807">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3.2在“信用中国 ”、中国政府采购网网站中被列入失信被执行人、重大税收违法失信主体、政府采购严重违法失信行为记录名单的供应商，不得参加本次政府采购活动；</w:t>
      </w:r>
    </w:p>
    <w:p w14:paraId="3AA06008">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3.3单位负责人为同一人或者存在直接控股、管理关系的不同供应商，不得参加同一合同项下（同一包号）的政府采购活动。</w:t>
      </w:r>
    </w:p>
    <w:p w14:paraId="4A039FD0">
      <w:pPr>
        <w:spacing w:line="360" w:lineRule="auto"/>
        <w:outlineLvl w:val="1"/>
        <w:rPr>
          <w:rFonts w:hint="eastAsia" w:ascii="仿宋" w:hAnsi="仿宋" w:eastAsia="仿宋" w:cs="仿宋"/>
          <w:b/>
          <w:bCs/>
          <w:color w:val="auto"/>
          <w:sz w:val="24"/>
          <w:szCs w:val="24"/>
          <w:highlight w:val="none"/>
          <w:lang w:val="en-US" w:eastAsia="zh-CN"/>
        </w:rPr>
      </w:pPr>
      <w:bookmarkStart w:id="21" w:name="_Toc7580"/>
      <w:r>
        <w:rPr>
          <w:rFonts w:hint="eastAsia" w:ascii="仿宋" w:hAnsi="仿宋" w:eastAsia="仿宋" w:cs="仿宋"/>
          <w:b/>
          <w:bCs/>
          <w:color w:val="auto"/>
          <w:sz w:val="24"/>
          <w:szCs w:val="24"/>
          <w:highlight w:val="none"/>
          <w:lang w:val="en-US" w:eastAsia="zh-CN"/>
        </w:rPr>
        <w:t>三、获取采购文件</w:t>
      </w:r>
      <w:bookmarkEnd w:id="21"/>
    </w:p>
    <w:p w14:paraId="3B7250CA">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11月5</w:t>
      </w:r>
      <w:r>
        <w:rPr>
          <w:rFonts w:hint="eastAsia" w:ascii="仿宋" w:hAnsi="仿宋" w:eastAsia="仿宋" w:cs="仿宋"/>
          <w:color w:val="auto"/>
          <w:sz w:val="24"/>
          <w:szCs w:val="24"/>
          <w:highlight w:val="none"/>
        </w:rPr>
        <w:t xml:space="preserve">日至 </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11月11</w:t>
      </w:r>
      <w:r>
        <w:rPr>
          <w:rFonts w:hint="eastAsia" w:ascii="仿宋" w:hAnsi="仿宋" w:eastAsia="仿宋" w:cs="仿宋"/>
          <w:color w:val="auto"/>
          <w:sz w:val="24"/>
          <w:szCs w:val="24"/>
          <w:highlight w:val="none"/>
        </w:rPr>
        <w:t>日，每天上午8:30至12:00，下午12:00至17:30（北京时间，法定节假日除外）</w:t>
      </w:r>
      <w:r>
        <w:rPr>
          <w:rFonts w:hint="eastAsia" w:ascii="仿宋" w:hAnsi="仿宋" w:eastAsia="仿宋" w:cs="仿宋"/>
          <w:color w:val="auto"/>
          <w:sz w:val="24"/>
          <w:szCs w:val="24"/>
          <w:highlight w:val="none"/>
          <w:lang w:eastAsia="zh-CN"/>
        </w:rPr>
        <w:t>。</w:t>
      </w:r>
    </w:p>
    <w:p w14:paraId="1A8E56BC">
      <w:pPr>
        <w:spacing w:line="360" w:lineRule="auto"/>
        <w:ind w:firstLine="480" w:firstLineChars="200"/>
        <w:outlineLvl w:val="2"/>
        <w:rPr>
          <w:rFonts w:hint="eastAsia" w:ascii="仿宋" w:hAnsi="仿宋" w:eastAsia="仿宋" w:cs="仿宋"/>
          <w:color w:val="auto"/>
          <w:sz w:val="24"/>
          <w:szCs w:val="24"/>
          <w:highlight w:val="none"/>
        </w:rPr>
      </w:pPr>
      <w:bookmarkStart w:id="22" w:name="_Toc29154"/>
      <w:r>
        <w:rPr>
          <w:rFonts w:hint="eastAsia" w:ascii="仿宋" w:hAnsi="仿宋" w:eastAsia="仿宋" w:cs="仿宋"/>
          <w:color w:val="auto"/>
          <w:sz w:val="24"/>
          <w:szCs w:val="24"/>
          <w:highlight w:val="none"/>
        </w:rPr>
        <w:t>地点：山东济南唐冶西路868号山东设计创意产业园南区B1楼</w:t>
      </w:r>
      <w:bookmarkEnd w:id="22"/>
    </w:p>
    <w:p w14:paraId="24072AFD">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式：现场获取、电汇获取（二选一）。（1）现场获取招标文件相关事宜：供应商现场填写标书购买交款单并根据交款单注意事项在中招联合招标采购平台完成注册。（2）电汇形式购买：有意参加本次采购活动的供应商汇款底单备注填写项目名称、项目编号、公司名称、联系人、联系电话。汇款完成后，供应商登录中招联合招标采购平台（www.365trade.com.cn）搜索对应项目，点击立即购标-选择“电汇”方式，上传交款凭证，等待审核。开户单位全称：盛和招标代理有限公司。开户行：兴业银行济南燕山支行。账号：376060100100168341。如需在线缴纳保证金，审核通过后可在线获取保证金虚拟账号进行缴纳。（注：首次登录前需完成免费注册，平台将对供应商注册信息与其提供的附件信息进行一致性检查；注册为一次性工作，生成账号后可长期使用，后续若有需要只需变更及完善相关信息；注册成功后，该账号可用于参与平台上发布的其他招标项目。平台注册成功后，需真实准确完善用户信息，特别是财务信息。平台统一服务热线：010-86397110，(工作日9:00-12:00，13:30-17:00)。）注：1、本项目实行资格后审，获取招标文件成功不代表资格后审的通过。2、本采购项目的变更、修改、澄清等内容均在“中国政府采购网”发布。相关内容一经在“中国政府采购网”发布，视作已发放给所有潜在供应商。各潜在供应商应随时关注并及时自行查阅网站信息，未按要求查阅者自行承担相应后果。公告、公示时间以中国政府采购网发布时间为准。</w:t>
      </w:r>
    </w:p>
    <w:p w14:paraId="02952E61">
      <w:pPr>
        <w:spacing w:before="1" w:line="360" w:lineRule="auto"/>
        <w:ind w:firstLine="720" w:firstLineChars="300"/>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售价：￥300.0 元（人民币）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售后不退。</w:t>
      </w:r>
    </w:p>
    <w:p w14:paraId="3BE4A4B9">
      <w:pPr>
        <w:spacing w:line="360" w:lineRule="auto"/>
        <w:outlineLvl w:val="1"/>
        <w:rPr>
          <w:rFonts w:hint="eastAsia" w:ascii="仿宋" w:hAnsi="仿宋" w:eastAsia="仿宋" w:cs="仿宋"/>
          <w:b/>
          <w:bCs/>
          <w:color w:val="auto"/>
          <w:sz w:val="24"/>
          <w:szCs w:val="24"/>
          <w:highlight w:val="none"/>
          <w:lang w:val="en-US" w:eastAsia="zh-CN"/>
        </w:rPr>
      </w:pPr>
      <w:bookmarkStart w:id="23" w:name="_Toc17292"/>
      <w:r>
        <w:rPr>
          <w:rFonts w:hint="eastAsia" w:ascii="仿宋" w:hAnsi="仿宋" w:eastAsia="仿宋" w:cs="仿宋"/>
          <w:b/>
          <w:bCs/>
          <w:color w:val="auto"/>
          <w:sz w:val="24"/>
          <w:szCs w:val="24"/>
          <w:highlight w:val="none"/>
          <w:lang w:val="en-US" w:eastAsia="zh-CN"/>
        </w:rPr>
        <w:t>四、提交响应文件截止时间、开标时间和地点</w:t>
      </w:r>
      <w:bookmarkEnd w:id="23"/>
    </w:p>
    <w:p w14:paraId="4D262CD2">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提交响应文件截止时间、开标时间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点30分（北京时间）；</w:t>
      </w:r>
    </w:p>
    <w:p w14:paraId="365E4222">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w:t>
      </w:r>
      <w:bookmarkStart w:id="168" w:name="_GoBack"/>
      <w:r>
        <w:rPr>
          <w:rFonts w:hint="eastAsia" w:ascii="仿宋" w:hAnsi="仿宋" w:eastAsia="仿宋" w:cs="仿宋"/>
          <w:color w:val="auto"/>
          <w:sz w:val="24"/>
          <w:szCs w:val="24"/>
          <w:highlight w:val="none"/>
          <w:lang w:eastAsia="zh-CN"/>
        </w:rPr>
        <w:t>山东大学第二医院文会学堂对面板房二楼会议室</w:t>
      </w:r>
      <w:bookmarkEnd w:id="168"/>
      <w:r>
        <w:rPr>
          <w:rFonts w:hint="eastAsia" w:ascii="仿宋" w:hAnsi="仿宋" w:eastAsia="仿宋" w:cs="仿宋"/>
          <w:color w:val="auto"/>
          <w:sz w:val="24"/>
          <w:szCs w:val="24"/>
          <w:highlight w:val="none"/>
        </w:rPr>
        <w:t>（济南市天桥区北园大街 247 号）。</w:t>
      </w:r>
    </w:p>
    <w:p w14:paraId="6812620E">
      <w:pPr>
        <w:spacing w:line="360" w:lineRule="auto"/>
        <w:outlineLvl w:val="1"/>
        <w:rPr>
          <w:rFonts w:hint="eastAsia" w:ascii="仿宋" w:hAnsi="仿宋" w:eastAsia="仿宋" w:cs="仿宋"/>
          <w:b/>
          <w:bCs/>
          <w:color w:val="auto"/>
          <w:sz w:val="24"/>
          <w:szCs w:val="24"/>
          <w:highlight w:val="none"/>
          <w:lang w:val="en-US" w:eastAsia="zh-CN"/>
        </w:rPr>
      </w:pPr>
      <w:bookmarkStart w:id="24" w:name="_Toc9229"/>
      <w:r>
        <w:rPr>
          <w:rFonts w:hint="eastAsia" w:ascii="仿宋" w:hAnsi="仿宋" w:eastAsia="仿宋" w:cs="仿宋"/>
          <w:b/>
          <w:bCs/>
          <w:color w:val="auto"/>
          <w:sz w:val="24"/>
          <w:szCs w:val="24"/>
          <w:highlight w:val="none"/>
          <w:lang w:val="en-US" w:eastAsia="zh-CN"/>
        </w:rPr>
        <w:t>五、公告期限</w:t>
      </w:r>
      <w:bookmarkEnd w:id="24"/>
    </w:p>
    <w:p w14:paraId="5C7A5EA7">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 3 个工作日。</w:t>
      </w:r>
    </w:p>
    <w:p w14:paraId="6E535A8E">
      <w:pPr>
        <w:spacing w:line="360" w:lineRule="auto"/>
        <w:outlineLvl w:val="1"/>
        <w:rPr>
          <w:rFonts w:hint="eastAsia" w:ascii="仿宋" w:hAnsi="仿宋" w:eastAsia="仿宋" w:cs="仿宋"/>
          <w:b/>
          <w:bCs/>
          <w:color w:val="auto"/>
          <w:sz w:val="24"/>
          <w:szCs w:val="24"/>
          <w:highlight w:val="none"/>
          <w:lang w:val="en-US" w:eastAsia="zh-CN"/>
        </w:rPr>
      </w:pPr>
      <w:bookmarkStart w:id="25" w:name="_Toc32576"/>
      <w:r>
        <w:rPr>
          <w:rFonts w:hint="eastAsia" w:ascii="仿宋" w:hAnsi="仿宋" w:eastAsia="仿宋" w:cs="仿宋"/>
          <w:b/>
          <w:bCs/>
          <w:color w:val="auto"/>
          <w:sz w:val="24"/>
          <w:szCs w:val="24"/>
          <w:highlight w:val="none"/>
          <w:lang w:val="en-US" w:eastAsia="zh-CN"/>
        </w:rPr>
        <w:t>六、其他补充事宜</w:t>
      </w:r>
      <w:bookmarkEnd w:id="25"/>
    </w:p>
    <w:p w14:paraId="5B0BCA52">
      <w:pPr>
        <w:spacing w:before="1" w:line="360" w:lineRule="auto"/>
        <w:ind w:firstLine="720" w:firstLineChars="300"/>
        <w:outlineLvl w:val="2"/>
        <w:rPr>
          <w:rFonts w:hint="eastAsia" w:ascii="仿宋" w:hAnsi="仿宋" w:eastAsia="仿宋" w:cs="仿宋"/>
          <w:color w:val="auto"/>
          <w:sz w:val="24"/>
          <w:szCs w:val="24"/>
          <w:highlight w:val="none"/>
        </w:rPr>
      </w:pPr>
      <w:bookmarkStart w:id="26" w:name="_Toc16371"/>
      <w:r>
        <w:rPr>
          <w:rFonts w:hint="eastAsia" w:ascii="仿宋" w:hAnsi="仿宋" w:eastAsia="仿宋" w:cs="仿宋"/>
          <w:color w:val="auto"/>
          <w:sz w:val="24"/>
          <w:szCs w:val="24"/>
          <w:highlight w:val="none"/>
        </w:rPr>
        <w:t>采购项目需要落实的政府采购政策</w:t>
      </w:r>
      <w:bookmarkEnd w:id="26"/>
    </w:p>
    <w:p w14:paraId="7361E87E">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（一）中小微型企业政府采购政策</w:t>
      </w:r>
    </w:p>
    <w:p w14:paraId="40880DB7">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（二）监狱企业政府采购政策</w:t>
      </w:r>
    </w:p>
    <w:p w14:paraId="4283E4BA">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（三）促进残疾人就业政府采购政策</w:t>
      </w:r>
    </w:p>
    <w:p w14:paraId="4F40E222">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（四）节能、环保产品政府采购政策</w:t>
      </w:r>
    </w:p>
    <w:p w14:paraId="13DF9730">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单项最高限价详见工程量清单，其他内容详见竞争性磋商采购文件。</w:t>
      </w:r>
    </w:p>
    <w:p w14:paraId="42AD38A7">
      <w:pPr>
        <w:spacing w:line="360" w:lineRule="auto"/>
        <w:outlineLvl w:val="1"/>
        <w:rPr>
          <w:rFonts w:hint="eastAsia" w:ascii="仿宋" w:hAnsi="仿宋" w:eastAsia="仿宋" w:cs="仿宋"/>
          <w:b/>
          <w:bCs/>
          <w:color w:val="auto"/>
          <w:sz w:val="24"/>
          <w:szCs w:val="24"/>
          <w:highlight w:val="none"/>
          <w:lang w:val="en-US" w:eastAsia="zh-CN"/>
        </w:rPr>
      </w:pPr>
      <w:bookmarkStart w:id="27" w:name="_Toc28076"/>
      <w:r>
        <w:rPr>
          <w:rFonts w:hint="eastAsia" w:ascii="仿宋" w:hAnsi="仿宋" w:eastAsia="仿宋" w:cs="仿宋"/>
          <w:b/>
          <w:bCs/>
          <w:color w:val="auto"/>
          <w:sz w:val="24"/>
          <w:szCs w:val="24"/>
          <w:highlight w:val="none"/>
          <w:lang w:val="en-US" w:eastAsia="zh-CN"/>
        </w:rPr>
        <w:t>七、凡对本次采购提出询问，请按以下方式联系。</w:t>
      </w:r>
      <w:bookmarkEnd w:id="27"/>
    </w:p>
    <w:p w14:paraId="60A42284">
      <w:pPr>
        <w:spacing w:before="1" w:line="360" w:lineRule="auto"/>
        <w:ind w:firstLine="720" w:firstLineChars="300"/>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bookmarkStart w:id="28" w:name="_Toc8441"/>
      <w:r>
        <w:rPr>
          <w:rFonts w:hint="eastAsia" w:ascii="仿宋" w:hAnsi="仿宋" w:eastAsia="仿宋" w:cs="仿宋"/>
          <w:color w:val="auto"/>
          <w:sz w:val="24"/>
          <w:szCs w:val="24"/>
          <w:highlight w:val="none"/>
        </w:rPr>
        <w:t>1.采购人信息</w:t>
      </w:r>
      <w:bookmarkEnd w:id="28"/>
    </w:p>
    <w:p w14:paraId="67A0BC90">
      <w:pPr>
        <w:spacing w:before="1" w:line="360" w:lineRule="auto"/>
        <w:ind w:firstLine="720" w:firstLineChars="300"/>
        <w:rPr>
          <w:rFonts w:hint="eastAsia" w:ascii="仿宋" w:hAnsi="仿宋" w:eastAsia="仿宋" w:cs="仿宋"/>
          <w:color w:val="auto"/>
          <w:sz w:val="24"/>
          <w:szCs w:val="24"/>
          <w:highlight w:val="none"/>
        </w:rPr>
      </w:pPr>
      <w:bookmarkStart w:id="29" w:name="_Toc28359009"/>
      <w:bookmarkStart w:id="30" w:name="_Toc28359086"/>
      <w:r>
        <w:rPr>
          <w:rFonts w:hint="eastAsia" w:ascii="仿宋" w:hAnsi="仿宋" w:eastAsia="仿宋" w:cs="仿宋"/>
          <w:color w:val="auto"/>
          <w:sz w:val="24"/>
          <w:szCs w:val="24"/>
          <w:highlight w:val="none"/>
        </w:rPr>
        <w:t>名称：山东大学</w:t>
      </w:r>
      <w:r>
        <w:rPr>
          <w:rFonts w:hint="eastAsia" w:ascii="仿宋" w:hAnsi="仿宋" w:eastAsia="仿宋" w:cs="仿宋"/>
          <w:color w:val="auto"/>
          <w:sz w:val="24"/>
          <w:szCs w:val="24"/>
          <w:highlight w:val="none"/>
          <w:lang w:val="en-US" w:eastAsia="zh-CN"/>
        </w:rPr>
        <w:t>第二医院</w:t>
      </w:r>
      <w:r>
        <w:rPr>
          <w:rFonts w:hint="eastAsia" w:ascii="仿宋" w:hAnsi="仿宋" w:eastAsia="仿宋" w:cs="仿宋"/>
          <w:color w:val="auto"/>
          <w:sz w:val="24"/>
          <w:szCs w:val="24"/>
          <w:highlight w:val="none"/>
        </w:rPr>
        <w:t>　　　　　</w:t>
      </w:r>
    </w:p>
    <w:p w14:paraId="0A7ACBAB">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山东省济南市天桥区北园大街247号</w:t>
      </w:r>
      <w:r>
        <w:rPr>
          <w:rFonts w:hint="eastAsia" w:ascii="仿宋" w:hAnsi="仿宋" w:eastAsia="仿宋" w:cs="仿宋"/>
          <w:color w:val="auto"/>
          <w:sz w:val="24"/>
          <w:szCs w:val="24"/>
          <w:highlight w:val="none"/>
        </w:rPr>
        <w:t>　　　　　　　　</w:t>
      </w:r>
    </w:p>
    <w:p w14:paraId="36D5F489">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联系方式：0531-</w:t>
      </w:r>
      <w:r>
        <w:rPr>
          <w:rFonts w:hint="eastAsia" w:ascii="仿宋" w:hAnsi="仿宋" w:eastAsia="仿宋" w:cs="仿宋"/>
          <w:color w:val="auto"/>
          <w:sz w:val="24"/>
          <w:szCs w:val="24"/>
          <w:highlight w:val="none"/>
          <w:lang w:val="en-US" w:eastAsia="zh-CN"/>
        </w:rPr>
        <w:t>85875076</w:t>
      </w:r>
      <w:r>
        <w:rPr>
          <w:rFonts w:hint="eastAsia" w:ascii="仿宋" w:hAnsi="仿宋" w:eastAsia="仿宋" w:cs="仿宋"/>
          <w:color w:val="auto"/>
          <w:sz w:val="24"/>
          <w:szCs w:val="24"/>
          <w:highlight w:val="none"/>
        </w:rPr>
        <w:t>　　</w:t>
      </w:r>
    </w:p>
    <w:p w14:paraId="41019300">
      <w:pPr>
        <w:spacing w:before="1" w:line="360" w:lineRule="auto"/>
        <w:ind w:firstLine="720" w:firstLineChars="300"/>
        <w:outlineLvl w:val="2"/>
        <w:rPr>
          <w:rFonts w:hint="eastAsia" w:ascii="仿宋" w:hAnsi="仿宋" w:eastAsia="仿宋" w:cs="仿宋"/>
          <w:color w:val="auto"/>
          <w:sz w:val="24"/>
          <w:szCs w:val="24"/>
          <w:highlight w:val="none"/>
        </w:rPr>
      </w:pPr>
      <w:bookmarkStart w:id="31" w:name="_Toc28117"/>
      <w:r>
        <w:rPr>
          <w:rFonts w:hint="eastAsia" w:ascii="仿宋" w:hAnsi="仿宋" w:eastAsia="仿宋" w:cs="仿宋"/>
          <w:color w:val="auto"/>
          <w:sz w:val="24"/>
          <w:szCs w:val="24"/>
          <w:highlight w:val="none"/>
        </w:rPr>
        <w:t>2.采购代理机构信息</w:t>
      </w:r>
      <w:bookmarkEnd w:id="29"/>
      <w:bookmarkEnd w:id="30"/>
      <w:bookmarkEnd w:id="31"/>
    </w:p>
    <w:p w14:paraId="76C29F47">
      <w:pPr>
        <w:spacing w:before="1" w:line="360" w:lineRule="auto"/>
        <w:ind w:firstLine="720" w:firstLineChars="300"/>
        <w:rPr>
          <w:rFonts w:hint="eastAsia" w:ascii="仿宋" w:hAnsi="仿宋" w:eastAsia="仿宋" w:cs="仿宋"/>
          <w:color w:val="auto"/>
          <w:sz w:val="24"/>
          <w:szCs w:val="24"/>
          <w:highlight w:val="none"/>
        </w:rPr>
      </w:pPr>
      <w:bookmarkStart w:id="32" w:name="_Toc28359087"/>
      <w:bookmarkStart w:id="33" w:name="_Toc28359010"/>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　　　　　　　　　　　　</w:t>
      </w:r>
    </w:p>
    <w:p w14:paraId="71AC86D1">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址：山东济南唐冶西路868号山东设计创意产业园南区B1楼　　　　　　　　　　　　</w:t>
      </w:r>
    </w:p>
    <w:p w14:paraId="60F32715">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联系方式：0531-88260506　　　</w:t>
      </w:r>
    </w:p>
    <w:p w14:paraId="767E85F7">
      <w:pPr>
        <w:spacing w:before="1" w:line="360" w:lineRule="auto"/>
        <w:ind w:firstLine="720" w:firstLineChars="300"/>
        <w:outlineLvl w:val="2"/>
        <w:rPr>
          <w:rFonts w:hint="eastAsia" w:ascii="仿宋" w:hAnsi="仿宋" w:eastAsia="仿宋" w:cs="仿宋"/>
          <w:color w:val="auto"/>
          <w:sz w:val="24"/>
          <w:szCs w:val="24"/>
          <w:highlight w:val="none"/>
        </w:rPr>
      </w:pPr>
      <w:bookmarkStart w:id="34" w:name="_Toc15972"/>
      <w:r>
        <w:rPr>
          <w:rFonts w:hint="eastAsia" w:ascii="仿宋" w:hAnsi="仿宋" w:eastAsia="仿宋" w:cs="仿宋"/>
          <w:color w:val="auto"/>
          <w:sz w:val="24"/>
          <w:szCs w:val="24"/>
          <w:highlight w:val="none"/>
        </w:rPr>
        <w:t>3.项目联系方式</w:t>
      </w:r>
      <w:bookmarkEnd w:id="32"/>
      <w:bookmarkEnd w:id="33"/>
      <w:bookmarkEnd w:id="34"/>
    </w:p>
    <w:p w14:paraId="7022CD4B">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许铖铖、</w:t>
      </w:r>
      <w:r>
        <w:rPr>
          <w:rFonts w:hint="eastAsia" w:ascii="仿宋" w:hAnsi="仿宋" w:eastAsia="仿宋" w:cs="仿宋"/>
          <w:color w:val="auto"/>
          <w:sz w:val="24"/>
          <w:szCs w:val="24"/>
          <w:highlight w:val="none"/>
        </w:rPr>
        <w:t>王凯</w:t>
      </w:r>
    </w:p>
    <w:p w14:paraId="3EA80E50">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0531-88260506、</w:t>
      </w:r>
      <w:r>
        <w:rPr>
          <w:rFonts w:hint="eastAsia" w:ascii="仿宋" w:hAnsi="仿宋" w:eastAsia="仿宋" w:cs="仿宋"/>
          <w:color w:val="auto"/>
          <w:sz w:val="24"/>
          <w:szCs w:val="24"/>
          <w:highlight w:val="none"/>
        </w:rPr>
        <w:t>15153117917</w:t>
      </w:r>
      <w:r>
        <w:rPr>
          <w:rFonts w:hint="eastAsia" w:ascii="仿宋" w:hAnsi="仿宋" w:eastAsia="仿宋" w:cs="仿宋"/>
          <w:color w:val="auto"/>
          <w:sz w:val="24"/>
          <w:szCs w:val="24"/>
          <w:highlight w:val="none"/>
          <w:lang w:val="en-US" w:eastAsia="zh-CN"/>
        </w:rPr>
        <w:t>、15264153233</w:t>
      </w:r>
    </w:p>
    <w:p w14:paraId="52CBA529">
      <w:pPr>
        <w:spacing w:line="221" w:lineRule="auto"/>
        <w:rPr>
          <w:rFonts w:hint="eastAsia" w:ascii="仿宋" w:hAnsi="仿宋" w:eastAsia="仿宋" w:cs="仿宋"/>
          <w:sz w:val="24"/>
          <w:szCs w:val="24"/>
          <w:highlight w:val="none"/>
        </w:rPr>
        <w:sectPr>
          <w:footerReference r:id="rId6" w:type="default"/>
          <w:pgSz w:w="11907" w:h="16840"/>
          <w:pgMar w:top="1405" w:right="1786" w:bottom="968" w:left="1431" w:header="0" w:footer="804" w:gutter="0"/>
          <w:pgNumType w:fmt="decimal"/>
          <w:cols w:space="720" w:num="1"/>
        </w:sectPr>
      </w:pPr>
    </w:p>
    <w:p w14:paraId="4F9AE713">
      <w:pPr>
        <w:spacing w:before="63" w:line="224" w:lineRule="auto"/>
        <w:ind w:left="3203"/>
        <w:outlineLvl w:val="0"/>
        <w:rPr>
          <w:rFonts w:hint="eastAsia" w:ascii="仿宋" w:hAnsi="仿宋" w:eastAsia="仿宋" w:cs="仿宋"/>
          <w:sz w:val="31"/>
          <w:szCs w:val="31"/>
          <w:highlight w:val="none"/>
        </w:rPr>
      </w:pPr>
      <w:bookmarkStart w:id="35" w:name="_Toc9468"/>
      <w:r>
        <w:rPr>
          <w:rFonts w:hint="eastAsia" w:ascii="仿宋" w:hAnsi="仿宋" w:eastAsia="仿宋" w:cs="仿宋"/>
          <w:spacing w:val="8"/>
          <w:sz w:val="31"/>
          <w:szCs w:val="31"/>
          <w:highlight w:val="none"/>
          <w14:textOutline w14:w="5793" w14:cap="sq" w14:cmpd="sng">
            <w14:solidFill>
              <w14:srgbClr w14:val="000000"/>
            </w14:solidFill>
            <w14:prstDash w14:val="solid"/>
            <w14:bevel/>
          </w14:textOutline>
        </w:rPr>
        <w:t>第二章</w:t>
      </w:r>
      <w:r>
        <w:rPr>
          <w:rFonts w:hint="eastAsia" w:ascii="仿宋" w:hAnsi="仿宋" w:eastAsia="仿宋" w:cs="仿宋"/>
          <w:spacing w:val="8"/>
          <w:sz w:val="31"/>
          <w:szCs w:val="31"/>
          <w:highlight w:val="none"/>
        </w:rPr>
        <w:t xml:space="preserve">  </w:t>
      </w:r>
      <w:r>
        <w:rPr>
          <w:rFonts w:hint="eastAsia" w:ascii="仿宋" w:hAnsi="仿宋" w:eastAsia="仿宋" w:cs="仿宋"/>
          <w:spacing w:val="8"/>
          <w:sz w:val="31"/>
          <w:szCs w:val="31"/>
          <w:highlight w:val="none"/>
          <w14:textOutline w14:w="5793" w14:cap="sq" w14:cmpd="sng">
            <w14:solidFill>
              <w14:srgbClr w14:val="000000"/>
            </w14:solidFill>
            <w14:prstDash w14:val="solid"/>
            <w14:bevel/>
          </w14:textOutline>
        </w:rPr>
        <w:t>供应商须知</w:t>
      </w:r>
      <w:bookmarkEnd w:id="35"/>
    </w:p>
    <w:p w14:paraId="4E4E3240">
      <w:pPr>
        <w:pStyle w:val="8"/>
        <w:spacing w:line="271" w:lineRule="auto"/>
        <w:rPr>
          <w:rFonts w:hint="eastAsia" w:ascii="仿宋" w:hAnsi="仿宋" w:eastAsia="仿宋" w:cs="仿宋"/>
          <w:highlight w:val="none"/>
        </w:rPr>
      </w:pPr>
    </w:p>
    <w:p w14:paraId="1C3D0DF9">
      <w:pPr>
        <w:spacing w:before="78" w:line="219" w:lineRule="auto"/>
        <w:ind w:left="3922"/>
        <w:outlineLvl w:val="1"/>
        <w:rPr>
          <w:rFonts w:hint="eastAsia" w:ascii="仿宋" w:hAnsi="仿宋" w:eastAsia="仿宋" w:cs="仿宋"/>
          <w:sz w:val="24"/>
          <w:szCs w:val="24"/>
          <w:highlight w:val="none"/>
        </w:rPr>
      </w:pPr>
      <w:bookmarkStart w:id="36" w:name="_Toc12117"/>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供应商须知前附表</w:t>
      </w:r>
      <w:bookmarkEnd w:id="36"/>
    </w:p>
    <w:p w14:paraId="56B26549">
      <w:pPr>
        <w:spacing w:line="147" w:lineRule="exact"/>
        <w:rPr>
          <w:rFonts w:hint="eastAsia" w:ascii="仿宋" w:hAnsi="仿宋" w:eastAsia="仿宋" w:cs="仿宋"/>
          <w:highlight w:val="none"/>
        </w:rPr>
      </w:pPr>
    </w:p>
    <w:tbl>
      <w:tblPr>
        <w:tblStyle w:val="18"/>
        <w:tblW w:w="94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9"/>
        <w:gridCol w:w="1"/>
        <w:gridCol w:w="20"/>
        <w:gridCol w:w="8719"/>
      </w:tblGrid>
      <w:tr w14:paraId="5AA87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32" w:type="dxa"/>
            <w:gridSpan w:val="2"/>
            <w:vAlign w:val="center"/>
          </w:tcPr>
          <w:p w14:paraId="14C94C19">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8740" w:type="dxa"/>
            <w:gridSpan w:val="3"/>
            <w:vAlign w:val="center"/>
          </w:tcPr>
          <w:p w14:paraId="50C4A5B6">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  容</w:t>
            </w:r>
          </w:p>
        </w:tc>
      </w:tr>
      <w:tr w14:paraId="4381D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9472" w:type="dxa"/>
            <w:gridSpan w:val="5"/>
            <w:vAlign w:val="center"/>
          </w:tcPr>
          <w:p w14:paraId="58B9C71B">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说  明</w:t>
            </w:r>
          </w:p>
        </w:tc>
      </w:tr>
      <w:tr w14:paraId="4EC46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9472" w:type="dxa"/>
            <w:gridSpan w:val="5"/>
            <w:vAlign w:val="top"/>
          </w:tcPr>
          <w:p w14:paraId="39595727">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重要提示：</w:t>
            </w:r>
          </w:p>
          <w:p w14:paraId="3CC57267">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本采购文件中，标注有“★ ”或“☆ ”的条款，为本采购文件中的实质性条款，且属于在磋商过程中不会变动的内容。供应商未实质性响应的，将按无效报价处理。</w:t>
            </w:r>
          </w:p>
        </w:tc>
      </w:tr>
      <w:tr w14:paraId="22673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32" w:type="dxa"/>
            <w:gridSpan w:val="2"/>
            <w:vAlign w:val="center"/>
          </w:tcPr>
          <w:p w14:paraId="597BD8F8">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740" w:type="dxa"/>
            <w:gridSpan w:val="3"/>
            <w:vAlign w:val="top"/>
          </w:tcPr>
          <w:p w14:paraId="229BB7E2">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项目名称：山东大学第二医院防水工程零星维修项目</w:t>
            </w:r>
          </w:p>
          <w:p w14:paraId="1F45ECF0">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项目编号：SHZB2024-879</w:t>
            </w:r>
          </w:p>
        </w:tc>
      </w:tr>
      <w:tr w14:paraId="6772E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32" w:type="dxa"/>
            <w:gridSpan w:val="2"/>
            <w:vAlign w:val="center"/>
          </w:tcPr>
          <w:p w14:paraId="4C3101EE">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40" w:type="dxa"/>
            <w:gridSpan w:val="3"/>
            <w:vAlign w:val="top"/>
          </w:tcPr>
          <w:p w14:paraId="65FB989D">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采购计划编号：无</w:t>
            </w:r>
          </w:p>
        </w:tc>
      </w:tr>
      <w:tr w14:paraId="01513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32" w:type="dxa"/>
            <w:gridSpan w:val="2"/>
            <w:vAlign w:val="center"/>
          </w:tcPr>
          <w:p w14:paraId="2F2791B2">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40" w:type="dxa"/>
            <w:gridSpan w:val="3"/>
            <w:vAlign w:val="top"/>
          </w:tcPr>
          <w:p w14:paraId="5D581274">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采购人：山东大学第二医院</w:t>
            </w:r>
          </w:p>
          <w:p w14:paraId="5A55932F">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联系方式：0531-85875076</w:t>
            </w:r>
          </w:p>
        </w:tc>
      </w:tr>
      <w:tr w14:paraId="70306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32" w:type="dxa"/>
            <w:gridSpan w:val="2"/>
            <w:vAlign w:val="center"/>
          </w:tcPr>
          <w:p w14:paraId="48A74303">
            <w:pPr>
              <w:spacing w:before="1" w:line="360" w:lineRule="auto"/>
              <w:jc w:val="center"/>
              <w:rPr>
                <w:rFonts w:hint="eastAsia" w:ascii="仿宋" w:hAnsi="仿宋" w:eastAsia="仿宋" w:cs="仿宋"/>
                <w:color w:val="auto"/>
                <w:sz w:val="24"/>
                <w:szCs w:val="24"/>
                <w:highlight w:val="none"/>
                <w:lang w:val="en-US" w:eastAsia="zh-CN"/>
              </w:rPr>
            </w:pPr>
          </w:p>
          <w:p w14:paraId="4F94E1AD">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40" w:type="dxa"/>
            <w:gridSpan w:val="3"/>
            <w:vAlign w:val="top"/>
          </w:tcPr>
          <w:p w14:paraId="55508CE1">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代理机构：盛和招标代理有限公司</w:t>
            </w:r>
          </w:p>
          <w:p w14:paraId="358B41D5">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 许铖铖、王凯；</w:t>
            </w:r>
          </w:p>
          <w:p w14:paraId="52E6B580">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联系电话：0531-88260506,15153117917，15264153233。</w:t>
            </w:r>
          </w:p>
        </w:tc>
      </w:tr>
      <w:tr w14:paraId="62093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7" w:hRule="atLeast"/>
        </w:trPr>
        <w:tc>
          <w:tcPr>
            <w:tcW w:w="732" w:type="dxa"/>
            <w:gridSpan w:val="2"/>
            <w:vAlign w:val="center"/>
          </w:tcPr>
          <w:p w14:paraId="2E12F0ED">
            <w:pPr>
              <w:spacing w:before="1" w:line="360" w:lineRule="auto"/>
              <w:jc w:val="center"/>
              <w:rPr>
                <w:rFonts w:hint="eastAsia" w:ascii="仿宋" w:hAnsi="仿宋" w:eastAsia="仿宋" w:cs="仿宋"/>
                <w:color w:val="auto"/>
                <w:sz w:val="24"/>
                <w:szCs w:val="24"/>
                <w:highlight w:val="none"/>
                <w:lang w:val="en-US" w:eastAsia="zh-CN"/>
              </w:rPr>
            </w:pPr>
          </w:p>
          <w:p w14:paraId="127BCEB6">
            <w:pPr>
              <w:spacing w:before="1" w:line="360" w:lineRule="auto"/>
              <w:jc w:val="center"/>
              <w:rPr>
                <w:rFonts w:hint="eastAsia" w:ascii="仿宋" w:hAnsi="仿宋" w:eastAsia="仿宋" w:cs="仿宋"/>
                <w:color w:val="auto"/>
                <w:sz w:val="24"/>
                <w:szCs w:val="24"/>
                <w:highlight w:val="none"/>
                <w:lang w:val="en-US" w:eastAsia="zh-CN"/>
              </w:rPr>
            </w:pPr>
          </w:p>
          <w:p w14:paraId="3D52AD7A">
            <w:pPr>
              <w:spacing w:before="1" w:line="360" w:lineRule="auto"/>
              <w:jc w:val="center"/>
              <w:rPr>
                <w:rFonts w:hint="eastAsia" w:ascii="仿宋" w:hAnsi="仿宋" w:eastAsia="仿宋" w:cs="仿宋"/>
                <w:color w:val="auto"/>
                <w:sz w:val="24"/>
                <w:szCs w:val="24"/>
                <w:highlight w:val="none"/>
                <w:lang w:val="en-US" w:eastAsia="zh-CN"/>
              </w:rPr>
            </w:pPr>
          </w:p>
          <w:p w14:paraId="7EEEBD12">
            <w:pPr>
              <w:spacing w:before="1" w:line="360" w:lineRule="auto"/>
              <w:jc w:val="center"/>
              <w:rPr>
                <w:rFonts w:hint="eastAsia" w:ascii="仿宋" w:hAnsi="仿宋" w:eastAsia="仿宋" w:cs="仿宋"/>
                <w:color w:val="auto"/>
                <w:sz w:val="24"/>
                <w:szCs w:val="24"/>
                <w:highlight w:val="none"/>
                <w:lang w:val="en-US" w:eastAsia="zh-CN"/>
              </w:rPr>
            </w:pPr>
          </w:p>
          <w:p w14:paraId="3189C8D1">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40" w:type="dxa"/>
            <w:gridSpan w:val="3"/>
            <w:vAlign w:val="top"/>
          </w:tcPr>
          <w:p w14:paraId="020D341B">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资金来源： 自筹资金</w:t>
            </w:r>
          </w:p>
          <w:p w14:paraId="6AAC5417">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预算金额及最高限价：</w:t>
            </w:r>
          </w:p>
          <w:tbl>
            <w:tblPr>
              <w:tblStyle w:val="18"/>
              <w:tblW w:w="7782" w:type="dxa"/>
              <w:tblInd w:w="3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2666"/>
              <w:gridCol w:w="940"/>
              <w:gridCol w:w="1344"/>
              <w:gridCol w:w="1978"/>
            </w:tblGrid>
            <w:tr w14:paraId="3CE2D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854" w:type="dxa"/>
                  <w:vAlign w:val="center"/>
                </w:tcPr>
                <w:p w14:paraId="0AF9A5E3">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标包</w:t>
                  </w:r>
                </w:p>
              </w:tc>
              <w:tc>
                <w:tcPr>
                  <w:tcW w:w="2666" w:type="dxa"/>
                  <w:vAlign w:val="center"/>
                </w:tcPr>
                <w:p w14:paraId="25A9516D">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标的名称</w:t>
                  </w:r>
                </w:p>
              </w:tc>
              <w:tc>
                <w:tcPr>
                  <w:tcW w:w="940" w:type="dxa"/>
                  <w:vAlign w:val="center"/>
                </w:tcPr>
                <w:p w14:paraId="0705F7BA">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w:t>
                  </w:r>
                </w:p>
              </w:tc>
              <w:tc>
                <w:tcPr>
                  <w:tcW w:w="1344" w:type="dxa"/>
                  <w:vAlign w:val="center"/>
                </w:tcPr>
                <w:p w14:paraId="433765A7">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w:t>
                  </w:r>
                </w:p>
                <w:p w14:paraId="77D85E14">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（万元）</w:t>
                  </w:r>
                </w:p>
              </w:tc>
              <w:tc>
                <w:tcPr>
                  <w:tcW w:w="1978" w:type="dxa"/>
                  <w:vAlign w:val="center"/>
                </w:tcPr>
                <w:p w14:paraId="56B51134">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单价最高限价</w:t>
                  </w:r>
                </w:p>
                <w:p w14:paraId="238C9C65">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55B0B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854" w:type="dxa"/>
                  <w:vAlign w:val="center"/>
                </w:tcPr>
                <w:p w14:paraId="5800B34C">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w:t>
                  </w:r>
                </w:p>
              </w:tc>
              <w:tc>
                <w:tcPr>
                  <w:tcW w:w="2666" w:type="dxa"/>
                  <w:vAlign w:val="center"/>
                </w:tcPr>
                <w:p w14:paraId="2C6F39D9">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防水工程零星维修项目</w:t>
                  </w:r>
                </w:p>
              </w:tc>
              <w:tc>
                <w:tcPr>
                  <w:tcW w:w="940" w:type="dxa"/>
                  <w:vAlign w:val="center"/>
                </w:tcPr>
                <w:p w14:paraId="6C8A5642">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项</w:t>
                  </w:r>
                </w:p>
              </w:tc>
              <w:tc>
                <w:tcPr>
                  <w:tcW w:w="1344" w:type="dxa"/>
                  <w:vAlign w:val="center"/>
                </w:tcPr>
                <w:p w14:paraId="49CA7219">
                  <w:pPr>
                    <w:spacing w:before="1"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w:t>
                  </w:r>
                </w:p>
              </w:tc>
              <w:tc>
                <w:tcPr>
                  <w:tcW w:w="1978" w:type="dxa"/>
                  <w:vAlign w:val="center"/>
                </w:tcPr>
                <w:p w14:paraId="01C7B0D1">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详见工程量清单</w:t>
                  </w:r>
                </w:p>
              </w:tc>
            </w:tr>
          </w:tbl>
          <w:p w14:paraId="2E560132">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★磋商报价单价超过清单中对应单价最高限价的，按无效报价处理。</w:t>
            </w:r>
          </w:p>
        </w:tc>
      </w:tr>
      <w:tr w14:paraId="6F816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732" w:type="dxa"/>
            <w:gridSpan w:val="2"/>
            <w:vAlign w:val="center"/>
          </w:tcPr>
          <w:p w14:paraId="1E1F832C">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p w14:paraId="1C168984">
            <w:pPr>
              <w:spacing w:before="1" w:line="360" w:lineRule="auto"/>
              <w:jc w:val="center"/>
              <w:rPr>
                <w:rFonts w:hint="eastAsia" w:ascii="仿宋" w:hAnsi="仿宋" w:eastAsia="仿宋" w:cs="仿宋"/>
                <w:color w:val="auto"/>
                <w:sz w:val="24"/>
                <w:szCs w:val="24"/>
                <w:highlight w:val="none"/>
                <w:lang w:val="en-US" w:eastAsia="zh-CN"/>
              </w:rPr>
            </w:pPr>
          </w:p>
        </w:tc>
        <w:tc>
          <w:tcPr>
            <w:tcW w:w="8740" w:type="dxa"/>
            <w:gridSpan w:val="3"/>
            <w:vAlign w:val="top"/>
          </w:tcPr>
          <w:p w14:paraId="067B1BF4">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★合格的供应商：</w:t>
            </w:r>
          </w:p>
          <w:p w14:paraId="6649CEB6">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合格供应商指符合本项目竞争性磋商公告中规定的资格条件，并通过了磋商小组对其响应文件的资格审查。</w:t>
            </w:r>
          </w:p>
          <w:p w14:paraId="74640537">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其中，通过“信用中国 ”网站、中国政府采购网查询失信被执行人名单、重大税收违法 失信主体、政府采购严重违法失信行为记录名单的时间：递交首次响应文件截止时间当日。两个以上的自然人、法人或者其他组织组成一个联合体， 以一个供应商的身份共同参 加政府采购活动的，应当对所有联合体成员进行信用记录查询，联合体成员存在上述不良信 用记录的，视同联合体存在不良信用记录，其报价将按无效报价处理。</w:t>
            </w:r>
          </w:p>
          <w:p w14:paraId="411F6EA1">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采购代理机构将查询到的供应商失信行为事由、处理机关名称及处理日期、处理有效期 间等，以屏幕截图的方式保存，并承诺查询记录仅用于本次采购活动过程中，不用于其他目 的。供应商不良信用记录以采购人或采购代理机构现场查询结果为准，并如实记录查询情</w:t>
            </w:r>
          </w:p>
          <w:p w14:paraId="5359EB39">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况。供应商自行提供的与网站信息不一致的其他证明材料亦不作为资格审查的依据。在本采 购文件规定的查询时间之后，网站信息发生的任何变更均不再作为评审依据。</w:t>
            </w:r>
          </w:p>
          <w:p w14:paraId="2124EA56">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供应商需提供的资格证明材料：</w:t>
            </w:r>
          </w:p>
          <w:p w14:paraId="5178E10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（1）供应商须具有独立承担民事责任的能力，向采购人提供服务的法人、其他组织或自然人，须提供相关证明材料，其中：</w:t>
            </w:r>
          </w:p>
          <w:p w14:paraId="628809B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供应商是企业（包括合伙企业）的，应提供其在工商部门注册的有效“企业法人营业执照”或“营业执照”的复印件；</w:t>
            </w:r>
          </w:p>
          <w:p w14:paraId="2B6DE3E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供应商是事业单位的，应提供其有效的“事业单位法人证书”复印件；</w:t>
            </w:r>
          </w:p>
          <w:p w14:paraId="3F31C32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供应商是非企业专业服务机构的，应提供其有效的执业许可证复印件；</w:t>
            </w:r>
          </w:p>
          <w:p w14:paraId="283B6A7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供应商是个体工商户的，应提供其有效的“个体工商户营业执照”复印件；</w:t>
            </w:r>
          </w:p>
          <w:p w14:paraId="27D01EE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供应商是自然人的，应提供其有效的自然人身份证明。</w:t>
            </w:r>
          </w:p>
          <w:p w14:paraId="79C822A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（2）供应商须具有良好的商业信誉和健全的财务会计制度，须提供相关证明材料，其中：</w:t>
            </w:r>
          </w:p>
          <w:p w14:paraId="2B638C7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供应商是法人的，应提供202</w:t>
            </w:r>
            <w:r>
              <w:rPr>
                <w:rFonts w:hint="eastAsia" w:ascii="仿宋" w:hAnsi="仿宋" w:eastAsia="仿宋" w:cs="仿宋"/>
                <w:color w:val="auto"/>
                <w:sz w:val="24"/>
                <w:szCs w:val="24"/>
                <w:highlight w:val="none"/>
                <w:lang w:val="en-US" w:eastAsia="zh-CN"/>
              </w:rPr>
              <w:t>3年</w:t>
            </w:r>
            <w:r>
              <w:rPr>
                <w:rFonts w:hint="eastAsia" w:ascii="仿宋" w:hAnsi="仿宋" w:eastAsia="仿宋" w:cs="仿宋"/>
                <w:color w:val="auto"/>
                <w:sz w:val="24"/>
                <w:szCs w:val="24"/>
                <w:highlight w:val="none"/>
              </w:rPr>
              <w:t>经审计的财务报告复印件，或其基本开户银行出具的资信证明原件；</w:t>
            </w:r>
          </w:p>
          <w:p w14:paraId="2986F01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供应商是其他组织或自然人的，应提供银行出具的资信证明原件。</w:t>
            </w:r>
          </w:p>
          <w:p w14:paraId="4FD4C33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（3）供应商须具有履行合同所必需的设备和专业技术能力，须附相关证明材料或</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 xml:space="preserve">。 </w:t>
            </w:r>
          </w:p>
          <w:p w14:paraId="3601670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（4）供应商须具有依法缴纳税收和社会保障资金的良好记录，须提供相关证明材料，其中：</w:t>
            </w:r>
          </w:p>
          <w:p w14:paraId="172BEB1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供应商是法人的，缴纳税收的证明材料，应提供开标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内任意一个月的依法缴税凭据复印件；</w:t>
            </w:r>
          </w:p>
          <w:p w14:paraId="43A8E3A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供应商是法人的，缴纳社会保障资金的证明材料，应提供开标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内任意一个月的缴纳社会保险的凭据（专用收据或社会保险缴纳清单）复印件；</w:t>
            </w:r>
          </w:p>
          <w:p w14:paraId="3C7B3AF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供应商是其他组织和自然人的，需要提供开标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内任意一个月的缴纳税收和社会保险的凭据。</w:t>
            </w:r>
          </w:p>
          <w:p w14:paraId="1051017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注：依法免税或不需要缴纳社会保障资金的供应商，须提供相应文件证明其依法免税或不需要缴纳社会保障资金。</w:t>
            </w:r>
          </w:p>
          <w:p w14:paraId="691E838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（5）近三年内（本项目投标截止日前）供应商在经营活动中没有重大违法记录，其中：</w:t>
            </w:r>
          </w:p>
          <w:p w14:paraId="28A53C3A">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重大违法记录是指供应商因违法经营受到刑事处罚或者责令停产停业、吊销许可证或者执照、较大数额罚款等行政处罚；</w:t>
            </w:r>
          </w:p>
          <w:p w14:paraId="3B1FB124">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供应商须提供参与本采购活动前三年内在经营活动中没有重大违法记录的</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w:t>
            </w:r>
          </w:p>
          <w:p w14:paraId="7D135C2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（6）供应商在“信用中国”网站（www.creditchina.gov.cn）、“中国政府采购网”网站（www.ccgp.gov.cn）被列入失信被执行人、重大税收违法</w:t>
            </w:r>
            <w:r>
              <w:rPr>
                <w:rFonts w:hint="eastAsia" w:ascii="仿宋" w:hAnsi="仿宋" w:eastAsia="仿宋" w:cs="仿宋"/>
                <w:color w:val="auto"/>
                <w:sz w:val="24"/>
                <w:szCs w:val="24"/>
                <w:highlight w:val="none"/>
                <w:lang w:eastAsia="zh-CN"/>
              </w:rPr>
              <w:t>失信主体</w:t>
            </w:r>
            <w:r>
              <w:rPr>
                <w:rFonts w:hint="eastAsia" w:ascii="仿宋" w:hAnsi="仿宋" w:eastAsia="仿宋" w:cs="仿宋"/>
                <w:color w:val="auto"/>
                <w:sz w:val="24"/>
                <w:szCs w:val="24"/>
                <w:highlight w:val="none"/>
              </w:rPr>
              <w:t>的、政府采购严重违法失信行为记录名单（处罚期限尚未届满的）的，不得参与本项目的政府采购活动。</w:t>
            </w:r>
          </w:p>
          <w:p w14:paraId="55A4E30F">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w:t>
            </w:r>
            <w:r>
              <w:rPr>
                <w:rFonts w:hint="eastAsia" w:ascii="仿宋" w:hAnsi="仿宋" w:eastAsia="仿宋" w:cs="仿宋"/>
                <w:color w:val="auto"/>
                <w:sz w:val="24"/>
                <w:szCs w:val="24"/>
                <w:highlight w:val="none"/>
                <w:lang w:eastAsia="zh-CN"/>
              </w:rPr>
              <w:t>失信主体</w:t>
            </w:r>
            <w:r>
              <w:rPr>
                <w:rFonts w:hint="eastAsia" w:ascii="仿宋" w:hAnsi="仿宋" w:eastAsia="仿宋" w:cs="仿宋"/>
                <w:color w:val="auto"/>
                <w:sz w:val="24"/>
                <w:szCs w:val="24"/>
                <w:highlight w:val="none"/>
              </w:rPr>
              <w:t>的、政府采购严重违法失信行为记录名单（处罚期限尚未届满的）的供应商，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14:paraId="51B5A59C">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采购人或采购代理机构对于查询到的供应商失信行为事由、处理机关名称及处理日期、处理有效期间等，以屏幕截图的方式保存，并承诺查询记录仅用于本次采购活动过程中，不用于其他目的。</w:t>
            </w:r>
          </w:p>
          <w:p w14:paraId="2E94BE3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
                <w:bCs/>
                <w:color w:val="auto"/>
                <w:sz w:val="24"/>
                <w:szCs w:val="24"/>
                <w:highlight w:val="none"/>
              </w:rPr>
              <w:t>书面声明</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单位负责人为同一人或者存在直接控股、管理关系的不同供应商，不得参加同一包的投标或者未划分包的同一招标项目的投标。</w:t>
            </w:r>
          </w:p>
          <w:p w14:paraId="4582FFCE">
            <w:pPr>
              <w:spacing w:before="1"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（8）供应商提供建设行政主管部门颁发的防水防腐保温工程专业承包二级及以上资质证书复印件及有效的安全生产许可证复印件；</w:t>
            </w:r>
          </w:p>
          <w:p w14:paraId="4C81471E">
            <w:pPr>
              <w:spacing w:before="1"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）供应商符合法律、行政法规规定的其它要求。</w:t>
            </w:r>
          </w:p>
        </w:tc>
      </w:tr>
      <w:tr w14:paraId="1F13D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7" w:hRule="atLeast"/>
        </w:trPr>
        <w:tc>
          <w:tcPr>
            <w:tcW w:w="732" w:type="dxa"/>
            <w:gridSpan w:val="2"/>
            <w:vAlign w:val="center"/>
          </w:tcPr>
          <w:p w14:paraId="295A09B2">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8740" w:type="dxa"/>
            <w:gridSpan w:val="3"/>
            <w:vAlign w:val="top"/>
          </w:tcPr>
          <w:p w14:paraId="086FE126">
            <w:pPr>
              <w:spacing w:before="1"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其他须提供材料</w:t>
            </w:r>
          </w:p>
          <w:p w14:paraId="78FFFD23">
            <w:pPr>
              <w:spacing w:before="1"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color w:val="auto"/>
                <w:sz w:val="24"/>
                <w:szCs w:val="24"/>
                <w:highlight w:val="none"/>
                <w:lang w:eastAsia="zh-CN"/>
              </w:rPr>
              <w:t>近两年内被国内地市级及以上政务网站列入“医疗卫生机构医药购销领域商业贿赂不良记录名单”的投标供应商”不得参与本项目报价。</w:t>
            </w:r>
            <w:r>
              <w:rPr>
                <w:rFonts w:hint="eastAsia" w:ascii="仿宋" w:hAnsi="仿宋" w:eastAsia="仿宋" w:cs="仿宋"/>
                <w:color w:val="auto"/>
                <w:sz w:val="24"/>
                <w:szCs w:val="24"/>
                <w:highlight w:val="none"/>
                <w:lang w:val="en-US" w:eastAsia="zh-CN"/>
              </w:rPr>
              <w:t>供应商须提供近两年内未被国内地市级及以上政务网站列入“医疗卫生机构医药购销领域商业贿赂不良记录名单”得声明。</w:t>
            </w:r>
          </w:p>
        </w:tc>
      </w:tr>
      <w:tr w14:paraId="03ECC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472" w:type="dxa"/>
            <w:gridSpan w:val="5"/>
            <w:vAlign w:val="center"/>
          </w:tcPr>
          <w:p w14:paraId="27E83E10">
            <w:pPr>
              <w:spacing w:before="1" w:line="360" w:lineRule="auto"/>
              <w:ind w:firstLine="720" w:firstLineChars="3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竞争性磋商文件的答疑、澄清和修改</w:t>
            </w:r>
          </w:p>
        </w:tc>
      </w:tr>
      <w:tr w14:paraId="7FA57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32" w:type="dxa"/>
            <w:gridSpan w:val="2"/>
            <w:vAlign w:val="center"/>
          </w:tcPr>
          <w:p w14:paraId="703F2725">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8740" w:type="dxa"/>
            <w:gridSpan w:val="3"/>
            <w:vAlign w:val="top"/>
          </w:tcPr>
          <w:p w14:paraId="17461752">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提交疑问时间：</w:t>
            </w:r>
            <w:r>
              <w:rPr>
                <w:rFonts w:hint="eastAsia" w:ascii="仿宋" w:hAnsi="仿宋" w:eastAsia="仿宋" w:cs="仿宋"/>
                <w:color w:val="auto"/>
                <w:sz w:val="24"/>
                <w:szCs w:val="24"/>
                <w:highlight w:val="none"/>
                <w:lang w:val="en-US" w:eastAsia="zh-CN"/>
              </w:rPr>
              <w:t>2024年11月12日17:00</w:t>
            </w:r>
            <w:r>
              <w:rPr>
                <w:rFonts w:hint="eastAsia" w:ascii="仿宋" w:hAnsi="仿宋" w:eastAsia="仿宋" w:cs="仿宋"/>
                <w:color w:val="auto"/>
                <w:sz w:val="24"/>
                <w:szCs w:val="24"/>
                <w:highlight w:val="none"/>
              </w:rPr>
              <w:t>前。</w:t>
            </w:r>
          </w:p>
          <w:p w14:paraId="72523295">
            <w:pPr>
              <w:spacing w:before="1"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提交疑问方式：发电子邮件至</w:t>
            </w:r>
            <w:r>
              <w:rPr>
                <w:rFonts w:hint="eastAsia" w:ascii="仿宋" w:hAnsi="仿宋" w:eastAsia="仿宋" w:cs="仿宋"/>
                <w:color w:val="auto"/>
                <w:sz w:val="24"/>
                <w:szCs w:val="24"/>
                <w:highlight w:val="none"/>
                <w:u w:val="single"/>
              </w:rPr>
              <w:t>cnshzb</w:t>
            </w:r>
            <w:r>
              <w:rPr>
                <w:rFonts w:hint="eastAsia" w:ascii="仿宋" w:hAnsi="仿宋" w:eastAsia="仿宋" w:cs="仿宋"/>
                <w:color w:val="auto"/>
                <w:sz w:val="24"/>
                <w:szCs w:val="24"/>
                <w:highlight w:val="none"/>
                <w:u w:val="single"/>
                <w:lang w:val="en-US" w:eastAsia="zh-CN"/>
              </w:rPr>
              <w:t>egs</w:t>
            </w:r>
            <w:r>
              <w:rPr>
                <w:rFonts w:hint="eastAsia" w:ascii="仿宋" w:hAnsi="仿宋" w:eastAsia="仿宋" w:cs="仿宋"/>
                <w:color w:val="auto"/>
                <w:sz w:val="24"/>
                <w:szCs w:val="24"/>
                <w:highlight w:val="none"/>
                <w:u w:val="single"/>
              </w:rPr>
              <w:t>@163.com</w:t>
            </w:r>
            <w:r>
              <w:rPr>
                <w:rFonts w:hint="eastAsia" w:ascii="仿宋" w:hAnsi="仿宋" w:eastAsia="仿宋" w:cs="仿宋"/>
                <w:color w:val="auto"/>
                <w:sz w:val="24"/>
                <w:szCs w:val="24"/>
                <w:highlight w:val="none"/>
              </w:rPr>
              <w:t>（word文档及加盖公章的扫描件各一份），邮件主题为“ XX公司关于XX项目的疑问”</w:t>
            </w:r>
          </w:p>
        </w:tc>
      </w:tr>
      <w:tr w14:paraId="2A112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32" w:type="dxa"/>
            <w:gridSpan w:val="2"/>
            <w:vAlign w:val="center"/>
          </w:tcPr>
          <w:p w14:paraId="510208A7">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8740" w:type="dxa"/>
            <w:gridSpan w:val="3"/>
            <w:vAlign w:val="top"/>
          </w:tcPr>
          <w:p w14:paraId="0FEB0190">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澄清和修改文件发送时间（如有）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2024年11月13日17:30</w:t>
            </w:r>
            <w:r>
              <w:rPr>
                <w:rFonts w:hint="eastAsia" w:ascii="仿宋" w:hAnsi="仿宋" w:eastAsia="仿宋" w:cs="仿宋"/>
                <w:color w:val="auto"/>
                <w:sz w:val="24"/>
                <w:szCs w:val="24"/>
                <w:highlight w:val="none"/>
              </w:rPr>
              <w:t>前。</w:t>
            </w:r>
          </w:p>
          <w:p w14:paraId="0CC77517">
            <w:pPr>
              <w:spacing w:before="1"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澄清和修改文件发送方式：</w:t>
            </w:r>
            <w:r>
              <w:rPr>
                <w:rFonts w:hint="eastAsia" w:ascii="仿宋" w:hAnsi="仿宋" w:eastAsia="仿宋" w:cs="仿宋"/>
                <w:color w:val="auto"/>
                <w:sz w:val="24"/>
                <w:szCs w:val="24"/>
                <w:highlight w:val="none"/>
              </w:rPr>
              <w:t>招标代理机构将澄清或修改文件同时发送邮件至各供应商购买</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时登记的邮箱，但不标明问题的来源。</w:t>
            </w:r>
          </w:p>
        </w:tc>
      </w:tr>
      <w:tr w14:paraId="21AE5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472" w:type="dxa"/>
            <w:gridSpan w:val="5"/>
            <w:vAlign w:val="center"/>
          </w:tcPr>
          <w:p w14:paraId="69031920">
            <w:pPr>
              <w:spacing w:before="1" w:line="360" w:lineRule="auto"/>
              <w:ind w:firstLine="720" w:firstLineChars="3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响应文件</w:t>
            </w:r>
          </w:p>
        </w:tc>
      </w:tr>
      <w:tr w14:paraId="58575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32" w:type="dxa"/>
            <w:gridSpan w:val="2"/>
            <w:vAlign w:val="center"/>
          </w:tcPr>
          <w:p w14:paraId="27273794">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8740" w:type="dxa"/>
            <w:gridSpan w:val="3"/>
            <w:vAlign w:val="top"/>
          </w:tcPr>
          <w:p w14:paraId="52047602">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“响应文件组成 ”详见“总则 ”第 8 条。</w:t>
            </w:r>
          </w:p>
        </w:tc>
      </w:tr>
      <w:tr w14:paraId="1C819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32" w:type="dxa"/>
            <w:gridSpan w:val="2"/>
            <w:vAlign w:val="center"/>
          </w:tcPr>
          <w:p w14:paraId="57437783">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8740" w:type="dxa"/>
            <w:gridSpan w:val="3"/>
            <w:vAlign w:val="top"/>
          </w:tcPr>
          <w:p w14:paraId="0FDFC415">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报价要求详见“总则 ”第 10 条。</w:t>
            </w:r>
          </w:p>
          <w:p w14:paraId="04B54503">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★1）本工程采用固定全费用综合单价合同形式。报价范围详见“总则”第 10 条。</w:t>
            </w:r>
          </w:p>
          <w:p w14:paraId="3A895300">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★2）本工程无暂列金。</w:t>
            </w:r>
          </w:p>
        </w:tc>
      </w:tr>
      <w:tr w14:paraId="700DA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32" w:type="dxa"/>
            <w:gridSpan w:val="2"/>
            <w:vAlign w:val="center"/>
          </w:tcPr>
          <w:p w14:paraId="55FB4002">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8740" w:type="dxa"/>
            <w:gridSpan w:val="3"/>
            <w:vAlign w:val="top"/>
          </w:tcPr>
          <w:p w14:paraId="1FA818B2">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首次响应文件份数：</w:t>
            </w:r>
          </w:p>
          <w:p w14:paraId="45B114D7">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纸质响应文件 4 份，其中正本一份和副本 3 份；</w:t>
            </w:r>
          </w:p>
          <w:p w14:paraId="53A74DDA">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USB 接口设备存储的电子版响应文件 1 份；</w:t>
            </w:r>
          </w:p>
          <w:p w14:paraId="31849FD7">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报价一览表一式 3 份。</w:t>
            </w:r>
          </w:p>
          <w:p w14:paraId="150E31A3">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电子文档应包含响应文件完整电子版（签字盖章后的正本响应文件 PDF 扫描版、word 文档格式完整版）。</w:t>
            </w:r>
          </w:p>
          <w:p w14:paraId="4C486219">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纸质文件的装订：供应商须将响应文件（正本、副本）按照响应文件组成的顺序胶装成 册，并在首页编制“ 目录 ”，正反双面打印，每页均应标注页码，装订应牢固、不易拆散和 换页。装订要求：</w:t>
            </w:r>
          </w:p>
          <w:p w14:paraId="7F0680FA">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①每份响应文件的厚度不超过 4.5cm，若超过 4.5cm，可分册装订，每页标明页码，页 码连续；</w:t>
            </w:r>
          </w:p>
          <w:p w14:paraId="131D6771">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②为节约成本，响应文件封皮请勿使用硬版纸；</w:t>
            </w:r>
          </w:p>
          <w:p w14:paraId="3CC9CBDF">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③响应文件封装背脊须打印：（XXX 单位 XXX 项目）响应文件。</w:t>
            </w:r>
          </w:p>
        </w:tc>
      </w:tr>
      <w:tr w14:paraId="169A1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32" w:type="dxa"/>
            <w:gridSpan w:val="2"/>
            <w:vAlign w:val="center"/>
          </w:tcPr>
          <w:p w14:paraId="1D572A0A">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8740" w:type="dxa"/>
            <w:gridSpan w:val="3"/>
            <w:vAlign w:val="top"/>
          </w:tcPr>
          <w:p w14:paraId="21F9395C">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首次响应文件密封和标记：</w:t>
            </w:r>
          </w:p>
          <w:p w14:paraId="4CEEA0B5">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供应商应将首次响应文件正本、副本、电子版及首轮报价一览表密封，并在封面明显处 注明以下内容：</w:t>
            </w:r>
          </w:p>
          <w:p w14:paraId="2027AA9F">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1）项目编号、项目名称</w:t>
            </w:r>
          </w:p>
          <w:p w14:paraId="0CC5BF7F">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2）正本或副本或电子版或首轮报价一览表</w:t>
            </w:r>
          </w:p>
          <w:p w14:paraId="5739A7BB">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3）供应商名称（加盖公章）、地址、邮编、电话、传真</w:t>
            </w:r>
          </w:p>
          <w:p w14:paraId="33A278EE">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4）每一密封件在封口处注明“首次响应文件递交截止时间之前不准启封 ”字样。 注：所有副本密封在一个包封内即可。</w:t>
            </w:r>
          </w:p>
        </w:tc>
      </w:tr>
      <w:tr w14:paraId="00DCB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32" w:type="dxa"/>
            <w:gridSpan w:val="2"/>
            <w:vAlign w:val="center"/>
          </w:tcPr>
          <w:p w14:paraId="22B50296">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8740" w:type="dxa"/>
            <w:gridSpan w:val="3"/>
            <w:vAlign w:val="top"/>
          </w:tcPr>
          <w:p w14:paraId="44225E35">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首次响应文件的装订：首次响应文件（正本、副本）应按照响应文件组成的顺序编排， 标明页码，建议双面打印、胶装成册，并在首页编制“响应文件目录 ”。首次响应文件封装 背脊打印： “XXXX 项目响应文件 ”。</w:t>
            </w:r>
          </w:p>
        </w:tc>
      </w:tr>
      <w:tr w14:paraId="6C2BE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7" w:hRule="atLeast"/>
        </w:trPr>
        <w:tc>
          <w:tcPr>
            <w:tcW w:w="9472" w:type="dxa"/>
            <w:gridSpan w:val="5"/>
            <w:vAlign w:val="center"/>
          </w:tcPr>
          <w:p w14:paraId="697FE88F">
            <w:pPr>
              <w:spacing w:before="1" w:line="360" w:lineRule="auto"/>
              <w:ind w:firstLine="720" w:firstLineChars="3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磋商保证金及报价有效期</w:t>
            </w:r>
          </w:p>
        </w:tc>
      </w:tr>
      <w:tr w14:paraId="0F65D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53" w:type="dxa"/>
            <w:gridSpan w:val="4"/>
            <w:vAlign w:val="center"/>
          </w:tcPr>
          <w:p w14:paraId="42A011FC">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8719" w:type="dxa"/>
            <w:vAlign w:val="top"/>
          </w:tcPr>
          <w:p w14:paraId="0F68E252">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磋商保证金金额：8000.00 元；</w:t>
            </w:r>
          </w:p>
          <w:p w14:paraId="75CDDA23">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2.递交</w:t>
            </w:r>
            <w:r>
              <w:rPr>
                <w:rFonts w:hint="eastAsia" w:ascii="仿宋" w:hAnsi="仿宋" w:eastAsia="仿宋" w:cs="仿宋"/>
                <w:color w:val="auto"/>
                <w:sz w:val="24"/>
                <w:szCs w:val="24"/>
                <w:highlight w:val="none"/>
              </w:rPr>
              <w:t>响应文件</w:t>
            </w:r>
            <w:r>
              <w:rPr>
                <w:rFonts w:hint="eastAsia" w:ascii="仿宋" w:hAnsi="仿宋" w:eastAsia="仿宋" w:cs="仿宋"/>
                <w:color w:val="auto"/>
                <w:sz w:val="24"/>
                <w:szCs w:val="24"/>
                <w:highlight w:val="none"/>
                <w:lang w:val="zh-CN"/>
              </w:rPr>
              <w:t>截止时间前交纳；</w:t>
            </w:r>
          </w:p>
          <w:p w14:paraId="7653BD2F">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3.保证金的交纳单位必须与供应商名称一致；</w:t>
            </w:r>
          </w:p>
          <w:p w14:paraId="20FE798F">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4.以支票、汇票、本票或者金融机构、担保机构出具的保函等非现金形式提交</w:t>
            </w:r>
            <w:r>
              <w:rPr>
                <w:rFonts w:hint="eastAsia" w:ascii="仿宋" w:hAnsi="仿宋" w:eastAsia="仿宋" w:cs="仿宋"/>
                <w:color w:val="auto"/>
                <w:sz w:val="24"/>
                <w:szCs w:val="24"/>
                <w:highlight w:val="none"/>
              </w:rPr>
              <w:t>保证金</w:t>
            </w:r>
            <w:r>
              <w:rPr>
                <w:rFonts w:hint="eastAsia" w:ascii="仿宋" w:hAnsi="仿宋" w:eastAsia="仿宋" w:cs="仿宋"/>
                <w:color w:val="auto"/>
                <w:sz w:val="24"/>
                <w:szCs w:val="24"/>
                <w:highlight w:val="none"/>
                <w:lang w:val="zh-CN"/>
              </w:rPr>
              <w:t>；</w:t>
            </w:r>
          </w:p>
          <w:p w14:paraId="672DC7DF">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5.电汇缴纳保证金具体操作：</w:t>
            </w:r>
          </w:p>
          <w:p w14:paraId="0DB75BC7">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凡有意参加本项目的潜在供应商，请访问中招联合招标采购平台（www.365trade.com.cn）购标成功后，在平台内点击“我参与的标包”——“缴纳保证金”—— “下一步”——“导出账号信息”，获取对应标包的保证金账号，请从供应商单位银行账户以网上银行支付形式向此保证金账号缴纳保证金，应在</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zh-CN"/>
              </w:rPr>
              <w:t xml:space="preserve">文件提交截止时间前到账。 </w:t>
            </w:r>
          </w:p>
          <w:p w14:paraId="0796AAD9">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意事项：（1）上述保证金账号，为本项目标包专属一次性虚拟账号，对于同一供应商、同一项目的不同标包，保证金虚拟账号各不相同。对应的保证金虚拟账号只接受本供应商本项目对应标包的保证金，其他项目、标包的保证金请勿支付至本标包的账号。请勿泄露或从他人处获取账号信息。供应商注册、保证金账号获取等系统操作问题可咨询（010-86397110）。（</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）在采购活动结束后，保证金将按照供应商单位交款账户原路退还。 </w:t>
            </w:r>
          </w:p>
          <w:p w14:paraId="1EDB081C">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项目保证金有效期同项目报价有效期。</w:t>
            </w:r>
          </w:p>
          <w:p w14:paraId="6665D444">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保函缴纳保证金具体操作：</w:t>
            </w:r>
          </w:p>
          <w:p w14:paraId="32D02662">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如提供保函，建议优先考虑电子保函。供应商提供电子保函的，电子保函应注明适用范围(所响应项目的名称)。供应商人可自行选择具有电子投标保函资质的机构开具电子投标保函，另提供线上查验方法《如提供验证保函真伪说明、查询网页链接地址、查询结果截图等)。</w:t>
            </w:r>
          </w:p>
          <w:p w14:paraId="5F9380AB">
            <w:pPr>
              <w:spacing w:line="360" w:lineRule="auto"/>
              <w:ind w:firstLine="523" w:firstLineChars="218"/>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办理方式: 请访问中招联合招标采购平台（www.365trade.com.cn）购标成功后，在平台内点击“我参与的标包”——“缴纳保证金”，保证金缴纳选择电子保函，进入保函申请页面，获取保函信息，选择支付电子保函服务，完成后约 10 分钟完成电子保函开具。</w:t>
            </w:r>
          </w:p>
          <w:p w14:paraId="21110F21">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备注：</w:t>
            </w:r>
          </w:p>
          <w:p w14:paraId="2B3E0370">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1）保证金到账截止时间为投标截止时间，逾期到账的，被视为“未按规定交纳投标保证金”，其</w:t>
            </w:r>
            <w:r>
              <w:rPr>
                <w:rFonts w:hint="eastAsia" w:ascii="仿宋" w:hAnsi="仿宋" w:eastAsia="仿宋" w:cs="仿宋"/>
                <w:b/>
                <w:snapToGrid w:val="0"/>
                <w:color w:val="auto"/>
                <w:kern w:val="0"/>
                <w:sz w:val="24"/>
                <w:szCs w:val="24"/>
                <w:highlight w:val="none"/>
                <w:lang w:eastAsia="zh-CN"/>
              </w:rPr>
              <w:t>响应文件</w:t>
            </w:r>
            <w:r>
              <w:rPr>
                <w:rFonts w:hint="eastAsia" w:ascii="仿宋" w:hAnsi="仿宋" w:eastAsia="仿宋" w:cs="仿宋"/>
                <w:b/>
                <w:snapToGrid w:val="0"/>
                <w:color w:val="auto"/>
                <w:kern w:val="0"/>
                <w:sz w:val="24"/>
                <w:szCs w:val="24"/>
                <w:highlight w:val="none"/>
              </w:rPr>
              <w:t>将按无效投标处理；</w:t>
            </w:r>
          </w:p>
          <w:p w14:paraId="3ECBF24B">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2）保证金必须从</w:t>
            </w:r>
            <w:r>
              <w:rPr>
                <w:rFonts w:hint="eastAsia" w:ascii="仿宋" w:hAnsi="仿宋" w:eastAsia="仿宋" w:cs="仿宋"/>
                <w:b/>
                <w:snapToGrid w:val="0"/>
                <w:color w:val="auto"/>
                <w:kern w:val="0"/>
                <w:sz w:val="24"/>
                <w:szCs w:val="24"/>
                <w:highlight w:val="none"/>
                <w:lang w:val="en-US" w:eastAsia="zh-CN"/>
              </w:rPr>
              <w:t>供应商</w:t>
            </w:r>
            <w:r>
              <w:rPr>
                <w:rFonts w:hint="eastAsia" w:ascii="仿宋" w:hAnsi="仿宋" w:eastAsia="仿宋" w:cs="仿宋"/>
                <w:b/>
                <w:snapToGrid w:val="0"/>
                <w:color w:val="auto"/>
                <w:kern w:val="0"/>
                <w:sz w:val="24"/>
                <w:szCs w:val="24"/>
                <w:highlight w:val="none"/>
              </w:rPr>
              <w:t>账户转出，否则无效；未按上述规定递交投标保证金的供应商，其</w:t>
            </w:r>
            <w:r>
              <w:rPr>
                <w:rFonts w:hint="eastAsia" w:ascii="仿宋" w:hAnsi="仿宋" w:eastAsia="仿宋" w:cs="仿宋"/>
                <w:b/>
                <w:snapToGrid w:val="0"/>
                <w:color w:val="auto"/>
                <w:kern w:val="0"/>
                <w:sz w:val="24"/>
                <w:szCs w:val="24"/>
                <w:highlight w:val="none"/>
                <w:lang w:eastAsia="zh-CN"/>
              </w:rPr>
              <w:t>响应文件</w:t>
            </w:r>
            <w:r>
              <w:rPr>
                <w:rFonts w:hint="eastAsia" w:ascii="仿宋" w:hAnsi="仿宋" w:eastAsia="仿宋" w:cs="仿宋"/>
                <w:b/>
                <w:snapToGrid w:val="0"/>
                <w:color w:val="auto"/>
                <w:kern w:val="0"/>
                <w:sz w:val="24"/>
                <w:szCs w:val="24"/>
                <w:highlight w:val="none"/>
              </w:rPr>
              <w:t>将按无效投标处理；</w:t>
            </w:r>
          </w:p>
          <w:p w14:paraId="37B1957F">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3）供应商应充分考虑银行信息交换时间，由此带来的保证金不能按时到帐的责任由供应商自行承担。</w:t>
            </w:r>
          </w:p>
          <w:p w14:paraId="1D373569">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kern w:val="0"/>
                <w:sz w:val="24"/>
                <w:szCs w:val="24"/>
                <w:highlight w:val="none"/>
              </w:rPr>
              <w:t>采用银行保函或第三方担保的，银行保函或第三方担保函应附在</w:t>
            </w:r>
            <w:r>
              <w:rPr>
                <w:rFonts w:hint="eastAsia" w:ascii="仿宋" w:hAnsi="仿宋" w:eastAsia="仿宋" w:cs="仿宋"/>
                <w:snapToGrid w:val="0"/>
                <w:color w:val="auto"/>
                <w:kern w:val="0"/>
                <w:sz w:val="24"/>
                <w:szCs w:val="24"/>
                <w:highlight w:val="none"/>
                <w:lang w:eastAsia="zh-CN"/>
              </w:rPr>
              <w:t>响应文件</w:t>
            </w:r>
            <w:r>
              <w:rPr>
                <w:rFonts w:hint="eastAsia" w:ascii="仿宋" w:hAnsi="仿宋" w:eastAsia="仿宋" w:cs="仿宋"/>
                <w:snapToGrid w:val="0"/>
                <w:color w:val="auto"/>
                <w:kern w:val="0"/>
                <w:sz w:val="24"/>
                <w:szCs w:val="24"/>
                <w:highlight w:val="none"/>
              </w:rPr>
              <w:t>中，原件需到期退还的，可以单独密封在包封中。</w:t>
            </w:r>
          </w:p>
        </w:tc>
      </w:tr>
      <w:tr w14:paraId="42E11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53" w:type="dxa"/>
            <w:gridSpan w:val="4"/>
            <w:vAlign w:val="center"/>
          </w:tcPr>
          <w:p w14:paraId="508D8A02">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8719" w:type="dxa"/>
            <w:vAlign w:val="top"/>
          </w:tcPr>
          <w:p w14:paraId="5EA8F053">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★报价有效期： 自首次响应文件递交截止之日起 90 日历天</w:t>
            </w:r>
          </w:p>
        </w:tc>
      </w:tr>
      <w:tr w14:paraId="17098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472" w:type="dxa"/>
            <w:gridSpan w:val="5"/>
            <w:vAlign w:val="center"/>
          </w:tcPr>
          <w:p w14:paraId="0DC897DF">
            <w:pPr>
              <w:spacing w:before="1" w:line="360" w:lineRule="auto"/>
              <w:ind w:firstLine="720" w:firstLineChars="3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首次响应文件的递交</w:t>
            </w:r>
          </w:p>
        </w:tc>
      </w:tr>
      <w:tr w14:paraId="3E77C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32" w:type="dxa"/>
            <w:gridSpan w:val="2"/>
            <w:vAlign w:val="center"/>
          </w:tcPr>
          <w:p w14:paraId="3326E4F0">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8740" w:type="dxa"/>
            <w:gridSpan w:val="3"/>
            <w:vAlign w:val="top"/>
          </w:tcPr>
          <w:p w14:paraId="7F5C5DC2">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首次响应文件递交截止时间：详见竞争性磋商公告。</w:t>
            </w:r>
          </w:p>
          <w:p w14:paraId="4C621B2B">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首次响应文件递交地点：详见竞争性磋商公告。</w:t>
            </w:r>
          </w:p>
          <w:p w14:paraId="037D1A83">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截止时间后送达的响应文件为无效文件，采购人、采购代理机构应当拒收。</w:t>
            </w:r>
          </w:p>
        </w:tc>
      </w:tr>
      <w:tr w14:paraId="294CD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9472" w:type="dxa"/>
            <w:gridSpan w:val="5"/>
            <w:vAlign w:val="center"/>
          </w:tcPr>
          <w:p w14:paraId="577AFD3E">
            <w:pPr>
              <w:spacing w:before="1" w:line="360" w:lineRule="auto"/>
              <w:ind w:firstLine="720" w:firstLineChars="3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磋商会议</w:t>
            </w:r>
          </w:p>
        </w:tc>
      </w:tr>
      <w:tr w14:paraId="12B25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53" w:type="dxa"/>
            <w:gridSpan w:val="4"/>
            <w:vAlign w:val="center"/>
          </w:tcPr>
          <w:p w14:paraId="2FBE8C91">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8719" w:type="dxa"/>
            <w:vAlign w:val="top"/>
          </w:tcPr>
          <w:p w14:paraId="2594B665">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磋商会议仪式时间：同首次响应文件递交截止时间；</w:t>
            </w:r>
          </w:p>
          <w:p w14:paraId="60F4D67E">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磋商会议地点：同首次响应文件递交地点。</w:t>
            </w:r>
          </w:p>
          <w:p w14:paraId="2D897409">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是否公开首次响应文件报价（首轮报价）等主要内容：</w:t>
            </w:r>
          </w:p>
          <w:p w14:paraId="73AA5BD6">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公开，唱价员宣读首轮报价一览表中的主要内容。</w:t>
            </w:r>
          </w:p>
          <w:p w14:paraId="41D7CBFD">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√不公开，采购代理机构将拆封的首次响应文件直接送磋商小组审阅。</w:t>
            </w:r>
          </w:p>
        </w:tc>
      </w:tr>
      <w:tr w14:paraId="548A0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9472" w:type="dxa"/>
            <w:gridSpan w:val="5"/>
            <w:vAlign w:val="center"/>
          </w:tcPr>
          <w:p w14:paraId="4C84A55B">
            <w:pPr>
              <w:spacing w:before="1" w:line="360" w:lineRule="auto"/>
              <w:ind w:firstLine="720" w:firstLineChars="3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  审</w:t>
            </w:r>
          </w:p>
        </w:tc>
      </w:tr>
      <w:tr w14:paraId="5E580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53" w:type="dxa"/>
            <w:gridSpan w:val="4"/>
            <w:vAlign w:val="center"/>
          </w:tcPr>
          <w:p w14:paraId="68FC4C89">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8719" w:type="dxa"/>
            <w:vAlign w:val="top"/>
          </w:tcPr>
          <w:p w14:paraId="5080090F">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磋商小组的组成：代理机构将根据本项目的特点组建磋商小组，其成员由评审专家和采 购人代表等三人或以上单数组成，其中评审专家不得少于成员总数的三分之二。</w:t>
            </w:r>
          </w:p>
        </w:tc>
      </w:tr>
      <w:tr w14:paraId="10DF7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53" w:type="dxa"/>
            <w:gridSpan w:val="4"/>
            <w:vAlign w:val="center"/>
          </w:tcPr>
          <w:p w14:paraId="2EAE026F">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8719" w:type="dxa"/>
            <w:vAlign w:val="top"/>
          </w:tcPr>
          <w:p w14:paraId="4E5944F9">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评审方法：本次评审采用综合评分法，磋商小组根据第三章“评分办法 ”进行打分，按 照得分由高到低顺序对各供应商进行排序，提出书面评审报告，推荐成交候选人三名。</w:t>
            </w:r>
          </w:p>
        </w:tc>
      </w:tr>
      <w:tr w14:paraId="4BD0A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53" w:type="dxa"/>
            <w:gridSpan w:val="4"/>
            <w:vAlign w:val="center"/>
          </w:tcPr>
          <w:p w14:paraId="0A47C169">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8719" w:type="dxa"/>
            <w:vAlign w:val="top"/>
          </w:tcPr>
          <w:p w14:paraId="59950C44">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是否授权评标委员会确定中标人：</w:t>
            </w:r>
          </w:p>
          <w:p w14:paraId="3AE3A345">
            <w:pPr>
              <w:keepLines/>
              <w:pageBreakBefore w:val="0"/>
              <w:kinsoku/>
              <w:overflowPunct/>
              <w:topLinePunct w:val="0"/>
              <w:bidi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否，</w:t>
            </w:r>
            <w:r>
              <w:rPr>
                <w:rFonts w:hint="eastAsia" w:ascii="仿宋" w:hAnsi="仿宋" w:eastAsia="仿宋" w:cs="仿宋"/>
                <w:color w:val="auto"/>
                <w:sz w:val="24"/>
                <w:szCs w:val="24"/>
                <w:highlight w:val="none"/>
                <w:lang w:eastAsia="zh-CN"/>
              </w:rPr>
              <w:t>磋商小组</w:t>
            </w:r>
            <w:r>
              <w:rPr>
                <w:rFonts w:hint="eastAsia" w:ascii="仿宋" w:hAnsi="仿宋" w:eastAsia="仿宋" w:cs="仿宋"/>
                <w:color w:val="auto"/>
                <w:sz w:val="24"/>
                <w:szCs w:val="24"/>
                <w:highlight w:val="none"/>
              </w:rPr>
              <w:t>推荐</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候选人，由采购人依法确定</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人；</w:t>
            </w:r>
          </w:p>
          <w:p w14:paraId="2521A74C">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w:t>
            </w:r>
            <w:r>
              <w:rPr>
                <w:rFonts w:hint="eastAsia" w:ascii="仿宋" w:hAnsi="仿宋" w:eastAsia="仿宋" w:cs="仿宋"/>
                <w:color w:val="auto"/>
                <w:sz w:val="24"/>
                <w:szCs w:val="24"/>
                <w:highlight w:val="none"/>
                <w:lang w:eastAsia="zh-CN"/>
              </w:rPr>
              <w:t>磋商小组</w:t>
            </w:r>
            <w:r>
              <w:rPr>
                <w:rFonts w:hint="eastAsia" w:ascii="仿宋" w:hAnsi="仿宋" w:eastAsia="仿宋" w:cs="仿宋"/>
                <w:color w:val="auto"/>
                <w:sz w:val="24"/>
                <w:szCs w:val="24"/>
                <w:highlight w:val="none"/>
              </w:rPr>
              <w:t>推荐</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候选人，并直接确定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人。</w:t>
            </w:r>
          </w:p>
        </w:tc>
      </w:tr>
      <w:tr w14:paraId="1E984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9472" w:type="dxa"/>
            <w:gridSpan w:val="5"/>
            <w:vAlign w:val="center"/>
          </w:tcPr>
          <w:p w14:paraId="5075045F">
            <w:pPr>
              <w:spacing w:before="1" w:line="360" w:lineRule="auto"/>
              <w:ind w:firstLine="720" w:firstLineChars="3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相关费用</w:t>
            </w:r>
          </w:p>
        </w:tc>
      </w:tr>
      <w:tr w14:paraId="2495B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33" w:type="dxa"/>
            <w:gridSpan w:val="3"/>
            <w:vAlign w:val="center"/>
          </w:tcPr>
          <w:p w14:paraId="01E7CFA8">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8739" w:type="dxa"/>
            <w:gridSpan w:val="2"/>
            <w:vAlign w:val="top"/>
          </w:tcPr>
          <w:p w14:paraId="173CE836">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成交服务费：成交服务费按附表“采购代理服务费收费标准 ”以差额累进法计算后下浮 40% 计取，由成交供应商向代理机构交纳。</w:t>
            </w:r>
          </w:p>
        </w:tc>
      </w:tr>
      <w:tr w14:paraId="2DC7E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9472" w:type="dxa"/>
            <w:gridSpan w:val="5"/>
            <w:vAlign w:val="center"/>
          </w:tcPr>
          <w:p w14:paraId="5B6C9521">
            <w:pPr>
              <w:spacing w:before="1" w:line="360" w:lineRule="auto"/>
              <w:ind w:firstLine="720" w:firstLineChars="3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w:t>
            </w:r>
          </w:p>
        </w:tc>
      </w:tr>
      <w:tr w14:paraId="69718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33" w:type="dxa"/>
            <w:gridSpan w:val="3"/>
            <w:vAlign w:val="center"/>
          </w:tcPr>
          <w:p w14:paraId="6B6D7D15">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8739" w:type="dxa"/>
            <w:gridSpan w:val="2"/>
            <w:vAlign w:val="center"/>
          </w:tcPr>
          <w:p w14:paraId="140D0D72">
            <w:pPr>
              <w:spacing w:before="1" w:line="360" w:lineRule="auto"/>
              <w:ind w:firstLine="720" w:firstLineChars="3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工期：接采购人通知后30天日内全部施工完毕并通过验收。</w:t>
            </w:r>
          </w:p>
        </w:tc>
      </w:tr>
      <w:tr w14:paraId="11253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33" w:type="dxa"/>
            <w:gridSpan w:val="3"/>
            <w:vAlign w:val="center"/>
          </w:tcPr>
          <w:p w14:paraId="2E3CE329">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8739" w:type="dxa"/>
            <w:gridSpan w:val="2"/>
            <w:vAlign w:val="top"/>
          </w:tcPr>
          <w:p w14:paraId="67F4CAFF">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工程保修期：</w:t>
            </w:r>
            <w:r>
              <w:rPr>
                <w:rFonts w:hint="eastAsia" w:ascii="仿宋" w:hAnsi="仿宋" w:eastAsia="仿宋" w:cs="仿宋"/>
                <w:color w:val="000000"/>
                <w:sz w:val="24"/>
                <w:szCs w:val="24"/>
                <w:highlight w:val="none"/>
              </w:rPr>
              <w:t xml:space="preserve"> 项目验收合格之日起不少于2年</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防水工程不少于五年</w:t>
            </w:r>
            <w:r>
              <w:rPr>
                <w:rFonts w:hint="eastAsia" w:ascii="仿宋" w:hAnsi="仿宋" w:eastAsia="仿宋" w:cs="仿宋"/>
                <w:color w:val="000000"/>
                <w:sz w:val="24"/>
                <w:szCs w:val="24"/>
                <w:highlight w:val="none"/>
              </w:rPr>
              <w:t>。专业项目按国家要求。</w:t>
            </w:r>
          </w:p>
          <w:p w14:paraId="16219773">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质量要求：合格；</w:t>
            </w:r>
          </w:p>
          <w:p w14:paraId="276DD787">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安全目标：杜绝伤亡事故发生。</w:t>
            </w:r>
          </w:p>
        </w:tc>
      </w:tr>
      <w:tr w14:paraId="04EEB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3" w:type="dxa"/>
            <w:vAlign w:val="center"/>
          </w:tcPr>
          <w:p w14:paraId="07C2F787">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8759" w:type="dxa"/>
            <w:gridSpan w:val="4"/>
            <w:vAlign w:val="center"/>
          </w:tcPr>
          <w:p w14:paraId="5CE38F92">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付款方式：验收合格，经院方工程审计后三个月内付至最终审计结算金额的97%，余3%作为质保金，质保期满无质量问题无息付清余款。                                        </w:t>
            </w:r>
          </w:p>
          <w:p w14:paraId="4B7A3C18">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结算要求：本项目为采用全费用综合单价报价，据实结算，结算金额不超过本项目预算。</w:t>
            </w:r>
          </w:p>
        </w:tc>
      </w:tr>
      <w:tr w14:paraId="369CD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3" w:type="dxa"/>
            <w:vAlign w:val="center"/>
          </w:tcPr>
          <w:p w14:paraId="11E08C0D">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8759" w:type="dxa"/>
            <w:gridSpan w:val="4"/>
            <w:vAlign w:val="center"/>
          </w:tcPr>
          <w:p w14:paraId="0EF49374">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√本项目不需缴纳履约担保。</w:t>
            </w:r>
          </w:p>
        </w:tc>
      </w:tr>
      <w:tr w14:paraId="10B7C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3" w:type="dxa"/>
            <w:vAlign w:val="center"/>
          </w:tcPr>
          <w:p w14:paraId="1098E404">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8759" w:type="dxa"/>
            <w:gridSpan w:val="4"/>
            <w:vAlign w:val="center"/>
          </w:tcPr>
          <w:p w14:paraId="10C86803">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是否统一组织踏勘现场：</w:t>
            </w:r>
          </w:p>
          <w:p w14:paraId="7EAFFA83">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√不组织：供应商自行踏勘现场。</w:t>
            </w:r>
          </w:p>
        </w:tc>
      </w:tr>
      <w:tr w14:paraId="6C274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3" w:type="dxa"/>
            <w:vAlign w:val="center"/>
          </w:tcPr>
          <w:p w14:paraId="053864ED">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w:t>
            </w:r>
          </w:p>
        </w:tc>
        <w:tc>
          <w:tcPr>
            <w:tcW w:w="8759" w:type="dxa"/>
            <w:gridSpan w:val="4"/>
            <w:vAlign w:val="center"/>
          </w:tcPr>
          <w:p w14:paraId="507E56F0">
            <w:pPr>
              <w:spacing w:line="360" w:lineRule="auto"/>
              <w:ind w:firstLine="763" w:firstLineChars="31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财务状况年份要求：202</w:t>
            </w:r>
            <w:r>
              <w:rPr>
                <w:rFonts w:hint="eastAsia" w:ascii="仿宋" w:hAnsi="仿宋" w:eastAsia="仿宋" w:cs="仿宋"/>
                <w:color w:val="auto"/>
                <w:sz w:val="24"/>
                <w:szCs w:val="24"/>
                <w:highlight w:val="none"/>
                <w:lang w:val="en-US" w:eastAsia="zh-CN"/>
              </w:rPr>
              <w:t>3年</w:t>
            </w:r>
            <w:r>
              <w:rPr>
                <w:rFonts w:hint="eastAsia" w:ascii="仿宋" w:hAnsi="仿宋" w:eastAsia="仿宋" w:cs="仿宋"/>
                <w:color w:val="auto"/>
                <w:sz w:val="24"/>
                <w:szCs w:val="24"/>
                <w:highlight w:val="none"/>
              </w:rPr>
              <w:t xml:space="preserve">； </w:t>
            </w:r>
          </w:p>
          <w:p w14:paraId="31178EBD">
            <w:pPr>
              <w:pStyle w:val="8"/>
              <w:spacing w:line="360" w:lineRule="auto"/>
              <w:ind w:firstLine="720" w:firstLineChars="3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近三年：</w:t>
            </w:r>
            <w:r>
              <w:rPr>
                <w:rFonts w:hint="eastAsia" w:ascii="仿宋" w:hAnsi="仿宋" w:eastAsia="仿宋" w:cs="仿宋"/>
                <w:color w:val="auto"/>
                <w:kern w:val="2"/>
                <w:sz w:val="24"/>
                <w:szCs w:val="24"/>
                <w:highlight w:val="none"/>
                <w:lang w:val="en-US" w:eastAsia="zh-CN"/>
              </w:rPr>
              <w:t>2021</w:t>
            </w:r>
            <w:r>
              <w:rPr>
                <w:rFonts w:hint="eastAsia" w:ascii="仿宋" w:hAnsi="仿宋" w:eastAsia="仿宋" w:cs="仿宋"/>
                <w:color w:val="auto"/>
                <w:kern w:val="2"/>
                <w:sz w:val="24"/>
                <w:szCs w:val="24"/>
                <w:highlight w:val="none"/>
              </w:rPr>
              <w:t>年1</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月</w:t>
            </w:r>
            <w:r>
              <w:rPr>
                <w:rFonts w:hint="eastAsia" w:ascii="仿宋" w:hAnsi="仿宋" w:eastAsia="仿宋" w:cs="仿宋"/>
                <w:color w:val="auto"/>
                <w:kern w:val="2"/>
                <w:sz w:val="24"/>
                <w:szCs w:val="24"/>
                <w:highlight w:val="none"/>
                <w:lang w:val="en-US" w:eastAsia="zh-CN"/>
              </w:rPr>
              <w:t>19</w:t>
            </w:r>
            <w:r>
              <w:rPr>
                <w:rFonts w:hint="eastAsia" w:ascii="仿宋" w:hAnsi="仿宋" w:eastAsia="仿宋" w:cs="仿宋"/>
                <w:color w:val="auto"/>
                <w:kern w:val="2"/>
                <w:sz w:val="24"/>
                <w:szCs w:val="24"/>
                <w:highlight w:val="none"/>
              </w:rPr>
              <w:t>日至今；</w:t>
            </w:r>
          </w:p>
          <w:p w14:paraId="753378CF">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rPr>
              <w:t>如成立时间较短的供应商，可提供成立至今的相关证明材料。</w:t>
            </w:r>
          </w:p>
        </w:tc>
      </w:tr>
      <w:tr w14:paraId="0921D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3" w:type="dxa"/>
            <w:vAlign w:val="center"/>
          </w:tcPr>
          <w:p w14:paraId="7CC99FA3">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w:t>
            </w:r>
          </w:p>
        </w:tc>
        <w:tc>
          <w:tcPr>
            <w:tcW w:w="8759" w:type="dxa"/>
            <w:gridSpan w:val="4"/>
            <w:vAlign w:val="center"/>
          </w:tcPr>
          <w:p w14:paraId="2713CCB8">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采购标的对应的中小企业划分标准所属行业：</w:t>
            </w:r>
          </w:p>
          <w:p w14:paraId="6A7B3C6B">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建筑业</w:t>
            </w:r>
            <w:r>
              <w:rPr>
                <w:rFonts w:hint="eastAsia" w:ascii="仿宋" w:hAnsi="仿宋" w:eastAsia="仿宋" w:cs="仿宋"/>
                <w:color w:val="auto"/>
                <w:sz w:val="24"/>
                <w:szCs w:val="24"/>
                <w:highlight w:val="none"/>
                <w:lang w:val="en-US" w:eastAsia="zh-CN"/>
              </w:rPr>
              <w:t>，具体划分标准详见本章附表 2</w:t>
            </w:r>
          </w:p>
        </w:tc>
      </w:tr>
      <w:tr w14:paraId="7178B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3" w:type="dxa"/>
            <w:vAlign w:val="center"/>
          </w:tcPr>
          <w:p w14:paraId="02AB1AD1">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8759" w:type="dxa"/>
            <w:gridSpan w:val="4"/>
            <w:vAlign w:val="center"/>
          </w:tcPr>
          <w:p w14:paraId="60926617">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1）磋商文件各章节中，有加粗的文字，表示是重要的内容，应引起供应商的注意。</w:t>
            </w:r>
          </w:p>
          <w:p w14:paraId="39424080">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2）采购人认为具备相关条件的，将在签订合同时对中小企业在资金支付期限、预付款 比例等方面提供明确的优惠措施。</w:t>
            </w:r>
          </w:p>
          <w:p w14:paraId="2ECF74F7">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3）本文件中涉及的“单位公章”、“单位章”、“公章”“盖章”处均指与供应商名 称全称相一致的标准公章，不得使用其他形式（如带有“专用章”、“合同章 ”、“财务章”、“业务章”等字样） 的印章；如供应商为自然人，上述关于印章的约定均指参与项目的该自然人签名。</w:t>
            </w:r>
          </w:p>
        </w:tc>
      </w:tr>
      <w:tr w14:paraId="2051F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3" w:type="dxa"/>
            <w:vAlign w:val="center"/>
          </w:tcPr>
          <w:p w14:paraId="6E2A198F">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8759" w:type="dxa"/>
            <w:gridSpan w:val="4"/>
            <w:vAlign w:val="center"/>
          </w:tcPr>
          <w:p w14:paraId="33754B12">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本项目工程量清单为预估工作内容，具体以实际发生为准；供应商磋商报价阶段无须提 供节能产品证明材料。</w:t>
            </w:r>
          </w:p>
          <w:p w14:paraId="6962C95E">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★供应商须承诺：项目实施过程中如涉及采购政府强制采购节能产品的，材料/设备进 场前须提供有效的节能产品证明材料；未按要求提供材料的，采购人有权拒收并责令供应商 限期整改，拒不整改或逾期未整改的视为供应商违约，采购人有权解除合同并追究供应商违约责任。</w:t>
            </w:r>
          </w:p>
        </w:tc>
      </w:tr>
      <w:tr w14:paraId="0490E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3" w:type="dxa"/>
            <w:vAlign w:val="center"/>
          </w:tcPr>
          <w:p w14:paraId="72A53E08">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8759" w:type="dxa"/>
            <w:gridSpan w:val="4"/>
            <w:vAlign w:val="center"/>
          </w:tcPr>
          <w:p w14:paraId="40EF3BB9">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供应商应派熟知本项目的人员出席竞争性磋商会议，评审过程中磋商小组将分别与各供应商 就本项目技术或工程计价等问题进行磋商和谈判。</w:t>
            </w:r>
          </w:p>
        </w:tc>
      </w:tr>
    </w:tbl>
    <w:p w14:paraId="18C18B6C">
      <w:pPr>
        <w:pStyle w:val="8"/>
        <w:rPr>
          <w:rFonts w:hint="eastAsia" w:ascii="仿宋" w:hAnsi="仿宋" w:eastAsia="仿宋" w:cs="仿宋"/>
          <w:highlight w:val="none"/>
        </w:rPr>
      </w:pPr>
    </w:p>
    <w:p w14:paraId="0365736D">
      <w:pPr>
        <w:rPr>
          <w:rFonts w:hint="eastAsia" w:ascii="仿宋" w:hAnsi="仿宋" w:eastAsia="仿宋" w:cs="仿宋"/>
          <w:highlight w:val="none"/>
        </w:rPr>
        <w:sectPr>
          <w:footerReference r:id="rId7" w:type="default"/>
          <w:pgSz w:w="11907" w:h="16840"/>
          <w:pgMar w:top="1418" w:right="1314" w:bottom="967" w:left="1314" w:header="0" w:footer="802" w:gutter="0"/>
          <w:pgNumType w:fmt="decimal"/>
          <w:cols w:space="720" w:num="1"/>
        </w:sectPr>
      </w:pPr>
    </w:p>
    <w:p w14:paraId="397E07EF">
      <w:pPr>
        <w:spacing w:before="47" w:line="219" w:lineRule="auto"/>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附表</w:t>
      </w:r>
      <w:r>
        <w:rPr>
          <w:rFonts w:hint="eastAsia" w:ascii="仿宋" w:hAnsi="仿宋" w:eastAsia="仿宋" w:cs="仿宋"/>
          <w:spacing w:val="-33"/>
          <w:sz w:val="24"/>
          <w:szCs w:val="24"/>
          <w:highlight w:val="none"/>
        </w:rPr>
        <w:t xml:space="preserve"> </w:t>
      </w:r>
      <w:r>
        <w:rPr>
          <w:rFonts w:hint="eastAsia" w:ascii="仿宋" w:hAnsi="仿宋" w:eastAsia="仿宋" w:cs="仿宋"/>
          <w:spacing w:val="-14"/>
          <w:sz w:val="24"/>
          <w:szCs w:val="24"/>
          <w:highlight w:val="none"/>
        </w:rPr>
        <w:t>1：</w:t>
      </w:r>
    </w:p>
    <w:p w14:paraId="45481917">
      <w:pPr>
        <w:spacing w:before="180" w:line="219" w:lineRule="auto"/>
        <w:ind w:left="3196"/>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采购代理服务费收费标准</w:t>
      </w:r>
    </w:p>
    <w:p w14:paraId="59F56E18">
      <w:pPr>
        <w:spacing w:line="148" w:lineRule="exact"/>
        <w:rPr>
          <w:rFonts w:hint="eastAsia" w:ascii="仿宋" w:hAnsi="仿宋" w:eastAsia="仿宋" w:cs="仿宋"/>
          <w:sz w:val="24"/>
          <w:szCs w:val="24"/>
          <w:highlight w:val="none"/>
        </w:rPr>
      </w:pPr>
    </w:p>
    <w:tbl>
      <w:tblPr>
        <w:tblStyle w:val="18"/>
        <w:tblW w:w="8109" w:type="dxa"/>
        <w:tblInd w:w="3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89"/>
        <w:gridCol w:w="1470"/>
        <w:gridCol w:w="1505"/>
        <w:gridCol w:w="1845"/>
      </w:tblGrid>
      <w:tr w14:paraId="0B72C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3289" w:type="dxa"/>
            <w:tcBorders>
              <w:tl2br w:val="single" w:color="000000" w:sz="2" w:space="0"/>
            </w:tcBorders>
            <w:vAlign w:val="top"/>
          </w:tcPr>
          <w:p w14:paraId="280E5AA4">
            <w:pPr>
              <w:pStyle w:val="19"/>
              <w:spacing w:before="39" w:line="219" w:lineRule="auto"/>
              <w:ind w:left="1746"/>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代理服务类型</w:t>
            </w:r>
          </w:p>
          <w:p w14:paraId="24CBF713">
            <w:pPr>
              <w:spacing w:line="283" w:lineRule="auto"/>
              <w:rPr>
                <w:rFonts w:hint="eastAsia" w:ascii="仿宋" w:hAnsi="仿宋" w:eastAsia="仿宋" w:cs="仿宋"/>
                <w:sz w:val="24"/>
                <w:szCs w:val="24"/>
                <w:highlight w:val="none"/>
              </w:rPr>
            </w:pPr>
          </w:p>
          <w:p w14:paraId="135E08EA">
            <w:pPr>
              <w:spacing w:line="284" w:lineRule="auto"/>
              <w:rPr>
                <w:rFonts w:hint="eastAsia" w:ascii="仿宋" w:hAnsi="仿宋" w:eastAsia="仿宋" w:cs="仿宋"/>
                <w:sz w:val="24"/>
                <w:szCs w:val="24"/>
                <w:highlight w:val="none"/>
              </w:rPr>
            </w:pPr>
          </w:p>
          <w:p w14:paraId="440BD040">
            <w:pPr>
              <w:pStyle w:val="19"/>
              <w:spacing w:before="78" w:line="219" w:lineRule="auto"/>
              <w:ind w:left="138"/>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中标（成交）金额（万元）</w:t>
            </w:r>
          </w:p>
        </w:tc>
        <w:tc>
          <w:tcPr>
            <w:tcW w:w="1470" w:type="dxa"/>
            <w:vAlign w:val="top"/>
          </w:tcPr>
          <w:p w14:paraId="5449F31F">
            <w:pPr>
              <w:spacing w:line="423" w:lineRule="auto"/>
              <w:rPr>
                <w:rFonts w:hint="eastAsia" w:ascii="仿宋" w:hAnsi="仿宋" w:eastAsia="仿宋" w:cs="仿宋"/>
                <w:sz w:val="24"/>
                <w:szCs w:val="24"/>
                <w:highlight w:val="none"/>
              </w:rPr>
            </w:pPr>
          </w:p>
          <w:p w14:paraId="07E87AAD">
            <w:pPr>
              <w:pStyle w:val="19"/>
              <w:spacing w:before="78" w:line="219" w:lineRule="auto"/>
              <w:ind w:left="267"/>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货物采购</w:t>
            </w:r>
          </w:p>
        </w:tc>
        <w:tc>
          <w:tcPr>
            <w:tcW w:w="1505" w:type="dxa"/>
            <w:vAlign w:val="top"/>
          </w:tcPr>
          <w:p w14:paraId="1035B71B">
            <w:pPr>
              <w:spacing w:line="423" w:lineRule="auto"/>
              <w:rPr>
                <w:rFonts w:hint="eastAsia" w:ascii="仿宋" w:hAnsi="仿宋" w:eastAsia="仿宋" w:cs="仿宋"/>
                <w:sz w:val="24"/>
                <w:szCs w:val="24"/>
                <w:highlight w:val="none"/>
              </w:rPr>
            </w:pPr>
          </w:p>
          <w:p w14:paraId="2824D400">
            <w:pPr>
              <w:pStyle w:val="19"/>
              <w:spacing w:before="78" w:line="219" w:lineRule="auto"/>
              <w:ind w:left="279"/>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服务采购</w:t>
            </w:r>
          </w:p>
        </w:tc>
        <w:tc>
          <w:tcPr>
            <w:tcW w:w="1845" w:type="dxa"/>
            <w:vAlign w:val="top"/>
          </w:tcPr>
          <w:p w14:paraId="5F87F789">
            <w:pPr>
              <w:spacing w:line="423" w:lineRule="auto"/>
              <w:rPr>
                <w:rFonts w:hint="eastAsia" w:ascii="仿宋" w:hAnsi="仿宋" w:eastAsia="仿宋" w:cs="仿宋"/>
                <w:sz w:val="24"/>
                <w:szCs w:val="24"/>
                <w:highlight w:val="none"/>
              </w:rPr>
            </w:pPr>
          </w:p>
          <w:p w14:paraId="11E9442E">
            <w:pPr>
              <w:pStyle w:val="19"/>
              <w:spacing w:before="78" w:line="219" w:lineRule="auto"/>
              <w:ind w:left="452"/>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工程采购</w:t>
            </w:r>
          </w:p>
        </w:tc>
      </w:tr>
      <w:tr w14:paraId="1930F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3289" w:type="dxa"/>
            <w:vAlign w:val="top"/>
          </w:tcPr>
          <w:p w14:paraId="4BFF12B1">
            <w:pPr>
              <w:pStyle w:val="19"/>
              <w:spacing w:before="66" w:line="221" w:lineRule="auto"/>
              <w:ind w:left="133"/>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100</w:t>
            </w:r>
            <w:r>
              <w:rPr>
                <w:rFonts w:hint="eastAsia" w:ascii="仿宋" w:hAnsi="仿宋" w:eastAsia="仿宋" w:cs="仿宋"/>
                <w:spacing w:val="-24"/>
                <w:sz w:val="24"/>
                <w:szCs w:val="24"/>
                <w:highlight w:val="none"/>
              </w:rPr>
              <w:t xml:space="preserve"> </w:t>
            </w:r>
            <w:r>
              <w:rPr>
                <w:rFonts w:hint="eastAsia" w:ascii="仿宋" w:hAnsi="仿宋" w:eastAsia="仿宋" w:cs="仿宋"/>
                <w:spacing w:val="-13"/>
                <w:sz w:val="24"/>
                <w:szCs w:val="24"/>
                <w:highlight w:val="none"/>
              </w:rPr>
              <w:t>以下</w:t>
            </w:r>
          </w:p>
        </w:tc>
        <w:tc>
          <w:tcPr>
            <w:tcW w:w="1470" w:type="dxa"/>
            <w:vAlign w:val="top"/>
          </w:tcPr>
          <w:p w14:paraId="3847C151">
            <w:pPr>
              <w:pStyle w:val="19"/>
              <w:spacing w:before="66" w:line="229" w:lineRule="auto"/>
              <w:ind w:left="459"/>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1.5%</w:t>
            </w:r>
          </w:p>
        </w:tc>
        <w:tc>
          <w:tcPr>
            <w:tcW w:w="1505" w:type="dxa"/>
            <w:vAlign w:val="top"/>
          </w:tcPr>
          <w:p w14:paraId="4AB1800B">
            <w:pPr>
              <w:pStyle w:val="19"/>
              <w:spacing w:before="66" w:line="229" w:lineRule="auto"/>
              <w:ind w:left="477"/>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1.5%</w:t>
            </w:r>
          </w:p>
        </w:tc>
        <w:tc>
          <w:tcPr>
            <w:tcW w:w="1845" w:type="dxa"/>
            <w:vAlign w:val="top"/>
          </w:tcPr>
          <w:p w14:paraId="5E91E1F1">
            <w:pPr>
              <w:pStyle w:val="19"/>
              <w:spacing w:before="66" w:line="229" w:lineRule="auto"/>
              <w:ind w:left="647"/>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1.0%</w:t>
            </w:r>
          </w:p>
        </w:tc>
      </w:tr>
      <w:tr w14:paraId="1F0A7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3289" w:type="dxa"/>
            <w:vAlign w:val="top"/>
          </w:tcPr>
          <w:p w14:paraId="34268F8D">
            <w:pPr>
              <w:pStyle w:val="19"/>
              <w:spacing w:before="96" w:line="184" w:lineRule="auto"/>
              <w:ind w:left="133"/>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100—500</w:t>
            </w:r>
          </w:p>
        </w:tc>
        <w:tc>
          <w:tcPr>
            <w:tcW w:w="1470" w:type="dxa"/>
            <w:vAlign w:val="top"/>
          </w:tcPr>
          <w:p w14:paraId="4DDB7D56">
            <w:pPr>
              <w:pStyle w:val="19"/>
              <w:spacing w:before="59" w:line="221" w:lineRule="auto"/>
              <w:ind w:left="459"/>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1.1%</w:t>
            </w:r>
          </w:p>
        </w:tc>
        <w:tc>
          <w:tcPr>
            <w:tcW w:w="1505" w:type="dxa"/>
            <w:vAlign w:val="top"/>
          </w:tcPr>
          <w:p w14:paraId="78A3E483">
            <w:pPr>
              <w:pStyle w:val="19"/>
              <w:spacing w:before="59" w:line="221" w:lineRule="auto"/>
              <w:ind w:left="461"/>
              <w:rPr>
                <w:rFonts w:hint="eastAsia" w:ascii="仿宋" w:hAnsi="仿宋" w:eastAsia="仿宋" w:cs="仿宋"/>
                <w:sz w:val="24"/>
                <w:szCs w:val="24"/>
                <w:highlight w:val="none"/>
              </w:rPr>
            </w:pPr>
            <w:r>
              <w:rPr>
                <w:rFonts w:hint="eastAsia" w:ascii="仿宋" w:hAnsi="仿宋" w:eastAsia="仿宋" w:cs="仿宋"/>
                <w:spacing w:val="19"/>
                <w:sz w:val="24"/>
                <w:szCs w:val="24"/>
                <w:highlight w:val="none"/>
              </w:rPr>
              <w:t>0.8%</w:t>
            </w:r>
          </w:p>
        </w:tc>
        <w:tc>
          <w:tcPr>
            <w:tcW w:w="1845" w:type="dxa"/>
            <w:vAlign w:val="top"/>
          </w:tcPr>
          <w:p w14:paraId="68AB4849">
            <w:pPr>
              <w:pStyle w:val="19"/>
              <w:spacing w:before="59" w:line="221" w:lineRule="auto"/>
              <w:ind w:left="631"/>
              <w:rPr>
                <w:rFonts w:hint="eastAsia" w:ascii="仿宋" w:hAnsi="仿宋" w:eastAsia="仿宋" w:cs="仿宋"/>
                <w:sz w:val="24"/>
                <w:szCs w:val="24"/>
                <w:highlight w:val="none"/>
              </w:rPr>
            </w:pPr>
            <w:r>
              <w:rPr>
                <w:rFonts w:hint="eastAsia" w:ascii="仿宋" w:hAnsi="仿宋" w:eastAsia="仿宋" w:cs="仿宋"/>
                <w:spacing w:val="19"/>
                <w:sz w:val="24"/>
                <w:szCs w:val="24"/>
                <w:highlight w:val="none"/>
              </w:rPr>
              <w:t>0.7%</w:t>
            </w:r>
          </w:p>
        </w:tc>
      </w:tr>
      <w:tr w14:paraId="4AEBC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3289" w:type="dxa"/>
            <w:vAlign w:val="top"/>
          </w:tcPr>
          <w:p w14:paraId="40FCD877">
            <w:pPr>
              <w:pStyle w:val="19"/>
              <w:spacing w:before="96" w:line="184" w:lineRule="auto"/>
              <w:ind w:left="120"/>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500—</w:t>
            </w:r>
            <w:r>
              <w:rPr>
                <w:rFonts w:hint="eastAsia" w:ascii="仿宋" w:hAnsi="仿宋" w:eastAsia="仿宋" w:cs="仿宋"/>
                <w:spacing w:val="-88"/>
                <w:sz w:val="24"/>
                <w:szCs w:val="24"/>
                <w:highlight w:val="none"/>
              </w:rPr>
              <w:t xml:space="preserve"> </w:t>
            </w:r>
            <w:r>
              <w:rPr>
                <w:rFonts w:hint="eastAsia" w:ascii="仿宋" w:hAnsi="仿宋" w:eastAsia="仿宋" w:cs="仿宋"/>
                <w:spacing w:val="-6"/>
                <w:sz w:val="24"/>
                <w:szCs w:val="24"/>
                <w:highlight w:val="none"/>
              </w:rPr>
              <w:t>1000</w:t>
            </w:r>
          </w:p>
        </w:tc>
        <w:tc>
          <w:tcPr>
            <w:tcW w:w="1470" w:type="dxa"/>
            <w:vAlign w:val="top"/>
          </w:tcPr>
          <w:p w14:paraId="7022CE51">
            <w:pPr>
              <w:pStyle w:val="19"/>
              <w:spacing w:before="59" w:line="221" w:lineRule="auto"/>
              <w:ind w:left="443"/>
              <w:rPr>
                <w:rFonts w:hint="eastAsia" w:ascii="仿宋" w:hAnsi="仿宋" w:eastAsia="仿宋" w:cs="仿宋"/>
                <w:sz w:val="24"/>
                <w:szCs w:val="24"/>
                <w:highlight w:val="none"/>
              </w:rPr>
            </w:pPr>
            <w:r>
              <w:rPr>
                <w:rFonts w:hint="eastAsia" w:ascii="仿宋" w:hAnsi="仿宋" w:eastAsia="仿宋" w:cs="仿宋"/>
                <w:spacing w:val="19"/>
                <w:sz w:val="24"/>
                <w:szCs w:val="24"/>
                <w:highlight w:val="none"/>
              </w:rPr>
              <w:t>0.8%</w:t>
            </w:r>
          </w:p>
        </w:tc>
        <w:tc>
          <w:tcPr>
            <w:tcW w:w="1505" w:type="dxa"/>
            <w:vAlign w:val="top"/>
          </w:tcPr>
          <w:p w14:paraId="539E0790">
            <w:pPr>
              <w:pStyle w:val="19"/>
              <w:spacing w:before="59" w:line="221" w:lineRule="auto"/>
              <w:ind w:left="401"/>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0.45%</w:t>
            </w:r>
          </w:p>
        </w:tc>
        <w:tc>
          <w:tcPr>
            <w:tcW w:w="1845" w:type="dxa"/>
            <w:vAlign w:val="top"/>
          </w:tcPr>
          <w:p w14:paraId="031BAC7F">
            <w:pPr>
              <w:pStyle w:val="19"/>
              <w:spacing w:before="59" w:line="221" w:lineRule="auto"/>
              <w:ind w:left="571"/>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0.55%</w:t>
            </w:r>
          </w:p>
        </w:tc>
      </w:tr>
      <w:tr w14:paraId="7D98B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3289" w:type="dxa"/>
            <w:vAlign w:val="top"/>
          </w:tcPr>
          <w:p w14:paraId="18B3C68D">
            <w:pPr>
              <w:pStyle w:val="19"/>
              <w:spacing w:before="104" w:line="184" w:lineRule="auto"/>
              <w:ind w:left="133"/>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1000—5000</w:t>
            </w:r>
          </w:p>
        </w:tc>
        <w:tc>
          <w:tcPr>
            <w:tcW w:w="1470" w:type="dxa"/>
            <w:vAlign w:val="top"/>
          </w:tcPr>
          <w:p w14:paraId="43D421BC">
            <w:pPr>
              <w:pStyle w:val="19"/>
              <w:spacing w:before="67" w:line="228" w:lineRule="auto"/>
              <w:ind w:left="443"/>
              <w:rPr>
                <w:rFonts w:hint="eastAsia" w:ascii="仿宋" w:hAnsi="仿宋" w:eastAsia="仿宋" w:cs="仿宋"/>
                <w:sz w:val="24"/>
                <w:szCs w:val="24"/>
                <w:highlight w:val="none"/>
              </w:rPr>
            </w:pPr>
            <w:r>
              <w:rPr>
                <w:rFonts w:hint="eastAsia" w:ascii="仿宋" w:hAnsi="仿宋" w:eastAsia="仿宋" w:cs="仿宋"/>
                <w:spacing w:val="19"/>
                <w:sz w:val="24"/>
                <w:szCs w:val="24"/>
                <w:highlight w:val="none"/>
              </w:rPr>
              <w:t>0.5%</w:t>
            </w:r>
          </w:p>
        </w:tc>
        <w:tc>
          <w:tcPr>
            <w:tcW w:w="1505" w:type="dxa"/>
            <w:vAlign w:val="top"/>
          </w:tcPr>
          <w:p w14:paraId="288748AD">
            <w:pPr>
              <w:pStyle w:val="19"/>
              <w:spacing w:before="67" w:line="228" w:lineRule="auto"/>
              <w:ind w:left="401"/>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0.25%</w:t>
            </w:r>
          </w:p>
        </w:tc>
        <w:tc>
          <w:tcPr>
            <w:tcW w:w="1845" w:type="dxa"/>
            <w:vAlign w:val="top"/>
          </w:tcPr>
          <w:p w14:paraId="50545745">
            <w:pPr>
              <w:pStyle w:val="19"/>
              <w:spacing w:before="67" w:line="228" w:lineRule="auto"/>
              <w:ind w:left="571"/>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0.35%</w:t>
            </w:r>
          </w:p>
        </w:tc>
      </w:tr>
      <w:tr w14:paraId="06C6B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3289" w:type="dxa"/>
            <w:vAlign w:val="top"/>
          </w:tcPr>
          <w:p w14:paraId="24B65492">
            <w:pPr>
              <w:pStyle w:val="19"/>
              <w:spacing w:before="97" w:line="184" w:lineRule="auto"/>
              <w:ind w:left="120"/>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5000—</w:t>
            </w:r>
            <w:r>
              <w:rPr>
                <w:rFonts w:hint="eastAsia" w:ascii="仿宋" w:hAnsi="仿宋" w:eastAsia="仿宋" w:cs="仿宋"/>
                <w:spacing w:val="-86"/>
                <w:sz w:val="24"/>
                <w:szCs w:val="24"/>
                <w:highlight w:val="none"/>
              </w:rPr>
              <w:t xml:space="preserve"> </w:t>
            </w:r>
            <w:r>
              <w:rPr>
                <w:rFonts w:hint="eastAsia" w:ascii="仿宋" w:hAnsi="仿宋" w:eastAsia="仿宋" w:cs="仿宋"/>
                <w:spacing w:val="-5"/>
                <w:sz w:val="24"/>
                <w:szCs w:val="24"/>
                <w:highlight w:val="none"/>
              </w:rPr>
              <w:t>10000</w:t>
            </w:r>
          </w:p>
        </w:tc>
        <w:tc>
          <w:tcPr>
            <w:tcW w:w="1470" w:type="dxa"/>
            <w:vAlign w:val="top"/>
          </w:tcPr>
          <w:p w14:paraId="097EBFE7">
            <w:pPr>
              <w:pStyle w:val="19"/>
              <w:spacing w:before="60" w:line="220" w:lineRule="auto"/>
              <w:ind w:left="383"/>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0.25%</w:t>
            </w:r>
          </w:p>
        </w:tc>
        <w:tc>
          <w:tcPr>
            <w:tcW w:w="1505" w:type="dxa"/>
            <w:vAlign w:val="top"/>
          </w:tcPr>
          <w:p w14:paraId="6D925513">
            <w:pPr>
              <w:pStyle w:val="19"/>
              <w:spacing w:before="60" w:line="220" w:lineRule="auto"/>
              <w:ind w:left="461"/>
              <w:rPr>
                <w:rFonts w:hint="eastAsia" w:ascii="仿宋" w:hAnsi="仿宋" w:eastAsia="仿宋" w:cs="仿宋"/>
                <w:sz w:val="24"/>
                <w:szCs w:val="24"/>
                <w:highlight w:val="none"/>
              </w:rPr>
            </w:pPr>
            <w:r>
              <w:rPr>
                <w:rFonts w:hint="eastAsia" w:ascii="仿宋" w:hAnsi="仿宋" w:eastAsia="仿宋" w:cs="仿宋"/>
                <w:spacing w:val="19"/>
                <w:sz w:val="24"/>
                <w:szCs w:val="24"/>
                <w:highlight w:val="none"/>
              </w:rPr>
              <w:t>0.1%</w:t>
            </w:r>
          </w:p>
        </w:tc>
        <w:tc>
          <w:tcPr>
            <w:tcW w:w="1845" w:type="dxa"/>
            <w:vAlign w:val="top"/>
          </w:tcPr>
          <w:p w14:paraId="5F91D632">
            <w:pPr>
              <w:pStyle w:val="19"/>
              <w:spacing w:before="60" w:line="220" w:lineRule="auto"/>
              <w:ind w:left="631"/>
              <w:rPr>
                <w:rFonts w:hint="eastAsia" w:ascii="仿宋" w:hAnsi="仿宋" w:eastAsia="仿宋" w:cs="仿宋"/>
                <w:sz w:val="24"/>
                <w:szCs w:val="24"/>
                <w:highlight w:val="none"/>
              </w:rPr>
            </w:pPr>
            <w:r>
              <w:rPr>
                <w:rFonts w:hint="eastAsia" w:ascii="仿宋" w:hAnsi="仿宋" w:eastAsia="仿宋" w:cs="仿宋"/>
                <w:spacing w:val="19"/>
                <w:sz w:val="24"/>
                <w:szCs w:val="24"/>
                <w:highlight w:val="none"/>
              </w:rPr>
              <w:t>0.2%</w:t>
            </w:r>
          </w:p>
        </w:tc>
      </w:tr>
      <w:tr w14:paraId="71EFE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3289" w:type="dxa"/>
            <w:vAlign w:val="top"/>
          </w:tcPr>
          <w:p w14:paraId="0FA387BA">
            <w:pPr>
              <w:pStyle w:val="19"/>
              <w:spacing w:before="104" w:line="184" w:lineRule="auto"/>
              <w:ind w:left="133"/>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10000—</w:t>
            </w:r>
            <w:r>
              <w:rPr>
                <w:rFonts w:hint="eastAsia" w:ascii="仿宋" w:hAnsi="仿宋" w:eastAsia="仿宋" w:cs="仿宋"/>
                <w:spacing w:val="-89"/>
                <w:sz w:val="24"/>
                <w:szCs w:val="24"/>
                <w:highlight w:val="none"/>
              </w:rPr>
              <w:t xml:space="preserve"> </w:t>
            </w:r>
            <w:r>
              <w:rPr>
                <w:rFonts w:hint="eastAsia" w:ascii="仿宋" w:hAnsi="仿宋" w:eastAsia="仿宋" w:cs="仿宋"/>
                <w:spacing w:val="-5"/>
                <w:sz w:val="24"/>
                <w:szCs w:val="24"/>
                <w:highlight w:val="none"/>
              </w:rPr>
              <w:t>100000</w:t>
            </w:r>
          </w:p>
        </w:tc>
        <w:tc>
          <w:tcPr>
            <w:tcW w:w="1470" w:type="dxa"/>
            <w:vAlign w:val="top"/>
          </w:tcPr>
          <w:p w14:paraId="5D498030">
            <w:pPr>
              <w:pStyle w:val="19"/>
              <w:spacing w:before="67" w:line="228" w:lineRule="auto"/>
              <w:ind w:left="383"/>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0.05%</w:t>
            </w:r>
          </w:p>
        </w:tc>
        <w:tc>
          <w:tcPr>
            <w:tcW w:w="1505" w:type="dxa"/>
            <w:vAlign w:val="top"/>
          </w:tcPr>
          <w:p w14:paraId="6F92A225">
            <w:pPr>
              <w:pStyle w:val="19"/>
              <w:spacing w:before="67" w:line="228" w:lineRule="auto"/>
              <w:ind w:left="401"/>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0.05%</w:t>
            </w:r>
          </w:p>
        </w:tc>
        <w:tc>
          <w:tcPr>
            <w:tcW w:w="1845" w:type="dxa"/>
            <w:vAlign w:val="top"/>
          </w:tcPr>
          <w:p w14:paraId="467BD32F">
            <w:pPr>
              <w:pStyle w:val="19"/>
              <w:spacing w:before="67" w:line="228" w:lineRule="auto"/>
              <w:ind w:left="571"/>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0.05%</w:t>
            </w:r>
          </w:p>
        </w:tc>
      </w:tr>
      <w:tr w14:paraId="2A2B1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3289" w:type="dxa"/>
            <w:vAlign w:val="top"/>
          </w:tcPr>
          <w:p w14:paraId="3A21EC92">
            <w:pPr>
              <w:pStyle w:val="19"/>
              <w:spacing w:before="70" w:line="222" w:lineRule="auto"/>
              <w:ind w:left="133"/>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100000</w:t>
            </w:r>
            <w:r>
              <w:rPr>
                <w:rFonts w:hint="eastAsia" w:ascii="仿宋" w:hAnsi="仿宋" w:eastAsia="仿宋" w:cs="仿宋"/>
                <w:spacing w:val="-24"/>
                <w:sz w:val="24"/>
                <w:szCs w:val="24"/>
                <w:highlight w:val="none"/>
              </w:rPr>
              <w:t xml:space="preserve"> </w:t>
            </w:r>
            <w:r>
              <w:rPr>
                <w:rFonts w:hint="eastAsia" w:ascii="仿宋" w:hAnsi="仿宋" w:eastAsia="仿宋" w:cs="仿宋"/>
                <w:spacing w:val="-8"/>
                <w:sz w:val="24"/>
                <w:szCs w:val="24"/>
                <w:highlight w:val="none"/>
              </w:rPr>
              <w:t>以上</w:t>
            </w:r>
          </w:p>
        </w:tc>
        <w:tc>
          <w:tcPr>
            <w:tcW w:w="1470" w:type="dxa"/>
            <w:vAlign w:val="top"/>
          </w:tcPr>
          <w:p w14:paraId="2C892725">
            <w:pPr>
              <w:pStyle w:val="19"/>
              <w:spacing w:before="70" w:line="230" w:lineRule="auto"/>
              <w:ind w:left="383"/>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0.01%</w:t>
            </w:r>
          </w:p>
        </w:tc>
        <w:tc>
          <w:tcPr>
            <w:tcW w:w="1505" w:type="dxa"/>
            <w:vAlign w:val="top"/>
          </w:tcPr>
          <w:p w14:paraId="35F00D03">
            <w:pPr>
              <w:pStyle w:val="19"/>
              <w:spacing w:before="70" w:line="230" w:lineRule="auto"/>
              <w:ind w:left="401"/>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0.01%</w:t>
            </w:r>
          </w:p>
        </w:tc>
        <w:tc>
          <w:tcPr>
            <w:tcW w:w="1845" w:type="dxa"/>
            <w:vAlign w:val="top"/>
          </w:tcPr>
          <w:p w14:paraId="42C4DA0B">
            <w:pPr>
              <w:pStyle w:val="19"/>
              <w:spacing w:before="70" w:line="230" w:lineRule="auto"/>
              <w:ind w:left="571"/>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0.01%</w:t>
            </w:r>
          </w:p>
        </w:tc>
      </w:tr>
    </w:tbl>
    <w:p w14:paraId="2EC18229">
      <w:pPr>
        <w:pStyle w:val="8"/>
        <w:rPr>
          <w:rFonts w:hint="eastAsia" w:ascii="仿宋" w:hAnsi="仿宋" w:eastAsia="仿宋" w:cs="仿宋"/>
          <w:highlight w:val="none"/>
        </w:rPr>
      </w:pPr>
    </w:p>
    <w:p w14:paraId="6B4CC067">
      <w:pPr>
        <w:rPr>
          <w:rFonts w:hint="eastAsia" w:ascii="仿宋" w:hAnsi="仿宋" w:eastAsia="仿宋" w:cs="仿宋"/>
          <w:highlight w:val="none"/>
        </w:rPr>
        <w:sectPr>
          <w:footerReference r:id="rId8" w:type="default"/>
          <w:pgSz w:w="11907" w:h="16840"/>
          <w:pgMar w:top="1405" w:right="1786" w:bottom="967" w:left="1446" w:header="0" w:footer="802" w:gutter="0"/>
          <w:pgNumType w:fmt="decimal"/>
          <w:cols w:space="720" w:num="1"/>
        </w:sectPr>
      </w:pPr>
    </w:p>
    <w:p w14:paraId="5BDE036D">
      <w:pPr>
        <w:spacing w:before="56" w:line="219" w:lineRule="auto"/>
        <w:ind w:left="583"/>
        <w:rPr>
          <w:rFonts w:hint="eastAsia" w:ascii="仿宋" w:hAnsi="仿宋" w:eastAsia="仿宋" w:cs="仿宋"/>
          <w:sz w:val="24"/>
          <w:szCs w:val="24"/>
          <w:highlight w:val="none"/>
        </w:rPr>
      </w:pPr>
      <w:r>
        <w:rPr>
          <w:rFonts w:hint="eastAsia" w:ascii="仿宋" w:hAnsi="仿宋" w:eastAsia="仿宋" w:cs="仿宋"/>
          <w:spacing w:val="-11"/>
          <w:sz w:val="24"/>
          <w:szCs w:val="24"/>
          <w:highlight w:val="none"/>
          <w14:textOutline w14:w="5103" w14:cap="sq" w14:cmpd="sng">
            <w14:solidFill>
              <w14:srgbClr w14:val="000000"/>
            </w14:solidFill>
            <w14:prstDash w14:val="solid"/>
            <w14:bevel/>
          </w14:textOutline>
        </w:rPr>
        <w:t>附表</w:t>
      </w:r>
      <w:r>
        <w:rPr>
          <w:rFonts w:hint="eastAsia" w:ascii="仿宋" w:hAnsi="仿宋" w:eastAsia="仿宋" w:cs="仿宋"/>
          <w:spacing w:val="-56"/>
          <w:sz w:val="24"/>
          <w:szCs w:val="24"/>
          <w:highlight w:val="none"/>
        </w:rPr>
        <w:t xml:space="preserve"> </w:t>
      </w:r>
      <w:r>
        <w:rPr>
          <w:rFonts w:hint="eastAsia" w:ascii="仿宋" w:hAnsi="仿宋" w:eastAsia="仿宋" w:cs="仿宋"/>
          <w:spacing w:val="-11"/>
          <w:sz w:val="24"/>
          <w:szCs w:val="24"/>
          <w:highlight w:val="none"/>
          <w14:textOutline w14:w="5103" w14:cap="sq" w14:cmpd="sng">
            <w14:solidFill>
              <w14:srgbClr w14:val="000000"/>
            </w14:solidFill>
            <w14:prstDash w14:val="solid"/>
            <w14:bevel/>
          </w14:textOutline>
        </w:rPr>
        <w:t>2</w:t>
      </w:r>
    </w:p>
    <w:p w14:paraId="6CAA76B7">
      <w:pPr>
        <w:spacing w:before="321" w:line="225" w:lineRule="auto"/>
        <w:ind w:left="1475"/>
        <w:rPr>
          <w:rFonts w:hint="eastAsia" w:ascii="仿宋" w:hAnsi="仿宋" w:eastAsia="仿宋" w:cs="仿宋"/>
          <w:sz w:val="24"/>
          <w:szCs w:val="24"/>
          <w:highlight w:val="none"/>
        </w:rPr>
      </w:pPr>
      <w:r>
        <w:rPr>
          <w:rFonts w:hint="eastAsia" w:ascii="仿宋" w:hAnsi="仿宋" w:eastAsia="仿宋" w:cs="仿宋"/>
          <w:spacing w:val="10"/>
          <w:sz w:val="24"/>
          <w:szCs w:val="24"/>
          <w:highlight w:val="none"/>
          <w14:textOutline w14:w="6537" w14:cap="sq" w14:cmpd="sng">
            <w14:solidFill>
              <w14:srgbClr w14:val="000000"/>
            </w14:solidFill>
            <w14:prstDash w14:val="solid"/>
            <w14:bevel/>
          </w14:textOutline>
        </w:rPr>
        <w:t>关于印发中小企业划型标准规定的通知</w:t>
      </w:r>
    </w:p>
    <w:p w14:paraId="04BAED0B">
      <w:pPr>
        <w:pStyle w:val="8"/>
        <w:spacing w:line="298" w:lineRule="auto"/>
        <w:rPr>
          <w:rFonts w:hint="eastAsia" w:ascii="仿宋" w:hAnsi="仿宋" w:eastAsia="仿宋" w:cs="仿宋"/>
          <w:sz w:val="24"/>
          <w:szCs w:val="24"/>
          <w:highlight w:val="none"/>
        </w:rPr>
      </w:pPr>
    </w:p>
    <w:p w14:paraId="4FE2D9EA">
      <w:pPr>
        <w:pStyle w:val="8"/>
        <w:spacing w:line="298" w:lineRule="auto"/>
        <w:rPr>
          <w:rFonts w:hint="eastAsia" w:ascii="仿宋" w:hAnsi="仿宋" w:eastAsia="仿宋" w:cs="仿宋"/>
          <w:sz w:val="24"/>
          <w:szCs w:val="24"/>
          <w:highlight w:val="none"/>
        </w:rPr>
      </w:pPr>
    </w:p>
    <w:p w14:paraId="79429137">
      <w:pPr>
        <w:spacing w:before="78" w:line="219" w:lineRule="auto"/>
        <w:ind w:left="3008"/>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工信部联企业〔2011〕300</w:t>
      </w:r>
      <w:r>
        <w:rPr>
          <w:rFonts w:hint="eastAsia" w:ascii="仿宋" w:hAnsi="仿宋" w:eastAsia="仿宋" w:cs="仿宋"/>
          <w:spacing w:val="-43"/>
          <w:sz w:val="24"/>
          <w:szCs w:val="24"/>
          <w:highlight w:val="none"/>
        </w:rPr>
        <w:t xml:space="preserve"> </w:t>
      </w:r>
      <w:r>
        <w:rPr>
          <w:rFonts w:hint="eastAsia" w:ascii="仿宋" w:hAnsi="仿宋" w:eastAsia="仿宋" w:cs="仿宋"/>
          <w:spacing w:val="-1"/>
          <w:sz w:val="24"/>
          <w:szCs w:val="24"/>
          <w:highlight w:val="none"/>
        </w:rPr>
        <w:t>号</w:t>
      </w:r>
    </w:p>
    <w:p w14:paraId="523326F0">
      <w:pPr>
        <w:pStyle w:val="8"/>
        <w:spacing w:line="473" w:lineRule="auto"/>
        <w:rPr>
          <w:rFonts w:hint="eastAsia" w:ascii="仿宋" w:hAnsi="仿宋" w:eastAsia="仿宋" w:cs="仿宋"/>
          <w:sz w:val="24"/>
          <w:szCs w:val="24"/>
          <w:highlight w:val="none"/>
        </w:rPr>
      </w:pPr>
    </w:p>
    <w:p w14:paraId="4B102332">
      <w:pPr>
        <w:spacing w:before="78" w:line="219" w:lineRule="auto"/>
        <w:ind w:left="3"/>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各省、</w:t>
      </w:r>
      <w:r>
        <w:rPr>
          <w:rFonts w:hint="eastAsia" w:ascii="仿宋" w:hAnsi="仿宋" w:eastAsia="仿宋" w:cs="仿宋"/>
          <w:spacing w:val="-68"/>
          <w:sz w:val="24"/>
          <w:szCs w:val="24"/>
          <w:highlight w:val="none"/>
        </w:rPr>
        <w:t xml:space="preserve"> </w:t>
      </w:r>
      <w:r>
        <w:rPr>
          <w:rFonts w:hint="eastAsia" w:ascii="仿宋" w:hAnsi="仿宋" w:eastAsia="仿宋" w:cs="仿宋"/>
          <w:spacing w:val="-2"/>
          <w:sz w:val="24"/>
          <w:szCs w:val="24"/>
          <w:highlight w:val="none"/>
        </w:rPr>
        <w:t>自治区、直辖市人民政府，国务院各部委、各直属机构及有关单位：</w:t>
      </w:r>
    </w:p>
    <w:p w14:paraId="0A6CFAF1">
      <w:pPr>
        <w:spacing w:before="182" w:line="359" w:lineRule="auto"/>
        <w:ind w:left="4" w:firstLine="488"/>
        <w:jc w:val="both"/>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为贯彻落实《中华人民共和国中小企业促进法》和《国务院关于</w:t>
      </w:r>
      <w:r>
        <w:rPr>
          <w:rFonts w:hint="eastAsia" w:ascii="仿宋" w:hAnsi="仿宋" w:eastAsia="仿宋" w:cs="仿宋"/>
          <w:spacing w:val="4"/>
          <w:sz w:val="24"/>
          <w:szCs w:val="24"/>
          <w:highlight w:val="none"/>
        </w:rPr>
        <w:t>进一步促进中小</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企业发展的若干意见》（国发〔2009〕36</w:t>
      </w:r>
      <w:r>
        <w:rPr>
          <w:rFonts w:hint="eastAsia" w:ascii="仿宋" w:hAnsi="仿宋" w:eastAsia="仿宋" w:cs="仿宋"/>
          <w:spacing w:val="-42"/>
          <w:sz w:val="24"/>
          <w:szCs w:val="24"/>
          <w:highlight w:val="none"/>
        </w:rPr>
        <w:t xml:space="preserve"> </w:t>
      </w:r>
      <w:r>
        <w:rPr>
          <w:rFonts w:hint="eastAsia" w:ascii="仿宋" w:hAnsi="仿宋" w:eastAsia="仿宋" w:cs="仿宋"/>
          <w:spacing w:val="2"/>
          <w:sz w:val="24"/>
          <w:szCs w:val="24"/>
          <w:highlight w:val="none"/>
        </w:rPr>
        <w:t>号</w:t>
      </w:r>
      <w:r>
        <w:rPr>
          <w:rFonts w:hint="eastAsia" w:ascii="仿宋" w:hAnsi="仿宋" w:eastAsia="仿宋" w:cs="仿宋"/>
          <w:spacing w:val="12"/>
          <w:sz w:val="24"/>
          <w:szCs w:val="24"/>
          <w:highlight w:val="none"/>
        </w:rPr>
        <w:t>），</w:t>
      </w:r>
      <w:r>
        <w:rPr>
          <w:rFonts w:hint="eastAsia" w:ascii="仿宋" w:hAnsi="仿宋" w:eastAsia="仿宋" w:cs="仿宋"/>
          <w:spacing w:val="2"/>
          <w:sz w:val="24"/>
          <w:szCs w:val="24"/>
          <w:highlight w:val="none"/>
        </w:rPr>
        <w:t>工业和信息化部、国家统计局</w:t>
      </w:r>
      <w:r>
        <w:rPr>
          <w:rFonts w:hint="eastAsia" w:ascii="仿宋" w:hAnsi="仿宋" w:eastAsia="仿宋" w:cs="仿宋"/>
          <w:spacing w:val="1"/>
          <w:sz w:val="24"/>
          <w:szCs w:val="24"/>
          <w:highlight w:val="none"/>
        </w:rPr>
        <w:t>、发展</w:t>
      </w:r>
      <w:r>
        <w:rPr>
          <w:rFonts w:hint="eastAsia" w:ascii="仿宋" w:hAnsi="仿宋" w:eastAsia="仿宋" w:cs="仿宋"/>
          <w:sz w:val="24"/>
          <w:szCs w:val="24"/>
          <w:highlight w:val="none"/>
        </w:rPr>
        <w:t xml:space="preserve"> </w:t>
      </w:r>
      <w:r>
        <w:rPr>
          <w:rFonts w:hint="eastAsia" w:ascii="仿宋" w:hAnsi="仿宋" w:eastAsia="仿宋" w:cs="仿宋"/>
          <w:spacing w:val="5"/>
          <w:sz w:val="24"/>
          <w:szCs w:val="24"/>
          <w:highlight w:val="none"/>
        </w:rPr>
        <w:t>改革委、财政部研究制定了《中小企业划型标准规定》。经国务院</w:t>
      </w:r>
      <w:r>
        <w:rPr>
          <w:rFonts w:hint="eastAsia" w:ascii="仿宋" w:hAnsi="仿宋" w:eastAsia="仿宋" w:cs="仿宋"/>
          <w:spacing w:val="4"/>
          <w:sz w:val="24"/>
          <w:szCs w:val="24"/>
          <w:highlight w:val="none"/>
        </w:rPr>
        <w:t>同意，现印发给你</w:t>
      </w:r>
    </w:p>
    <w:p w14:paraId="5176F618">
      <w:pPr>
        <w:spacing w:before="1" w:line="219" w:lineRule="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们，请遵照执行。</w:t>
      </w:r>
    </w:p>
    <w:p w14:paraId="2B23BD01">
      <w:pPr>
        <w:pStyle w:val="8"/>
        <w:spacing w:line="283" w:lineRule="auto"/>
        <w:rPr>
          <w:rFonts w:hint="eastAsia" w:ascii="仿宋" w:hAnsi="仿宋" w:eastAsia="仿宋" w:cs="仿宋"/>
          <w:sz w:val="24"/>
          <w:szCs w:val="24"/>
          <w:highlight w:val="none"/>
        </w:rPr>
      </w:pPr>
    </w:p>
    <w:p w14:paraId="520FEB2C">
      <w:pPr>
        <w:pStyle w:val="8"/>
        <w:spacing w:line="283" w:lineRule="auto"/>
        <w:rPr>
          <w:rFonts w:hint="eastAsia" w:ascii="仿宋" w:hAnsi="仿宋" w:eastAsia="仿宋" w:cs="仿宋"/>
          <w:sz w:val="24"/>
          <w:szCs w:val="24"/>
          <w:highlight w:val="none"/>
        </w:rPr>
      </w:pPr>
    </w:p>
    <w:p w14:paraId="779E5E0D">
      <w:pPr>
        <w:spacing w:before="79" w:line="465" w:lineRule="exact"/>
        <w:ind w:left="5883"/>
        <w:rPr>
          <w:rFonts w:hint="eastAsia" w:ascii="仿宋" w:hAnsi="仿宋" w:eastAsia="仿宋" w:cs="仿宋"/>
          <w:sz w:val="24"/>
          <w:szCs w:val="24"/>
          <w:highlight w:val="none"/>
        </w:rPr>
      </w:pPr>
      <w:r>
        <w:rPr>
          <w:rFonts w:hint="eastAsia" w:ascii="仿宋" w:hAnsi="仿宋" w:eastAsia="仿宋" w:cs="仿宋"/>
          <w:spacing w:val="-4"/>
          <w:position w:val="17"/>
          <w:sz w:val="24"/>
          <w:szCs w:val="24"/>
          <w:highlight w:val="none"/>
        </w:rPr>
        <w:t>工业和信息化部</w:t>
      </w:r>
      <w:r>
        <w:rPr>
          <w:rFonts w:hint="eastAsia" w:ascii="仿宋" w:hAnsi="仿宋" w:eastAsia="仿宋" w:cs="仿宋"/>
          <w:spacing w:val="17"/>
          <w:position w:val="17"/>
          <w:sz w:val="24"/>
          <w:szCs w:val="24"/>
          <w:highlight w:val="none"/>
        </w:rPr>
        <w:t xml:space="preserve">  </w:t>
      </w:r>
      <w:r>
        <w:rPr>
          <w:rFonts w:hint="eastAsia" w:ascii="仿宋" w:hAnsi="仿宋" w:eastAsia="仿宋" w:cs="仿宋"/>
          <w:spacing w:val="-4"/>
          <w:position w:val="17"/>
          <w:sz w:val="24"/>
          <w:szCs w:val="24"/>
          <w:highlight w:val="none"/>
        </w:rPr>
        <w:t>国家统计局</w:t>
      </w:r>
    </w:p>
    <w:p w14:paraId="53E0073B">
      <w:pPr>
        <w:spacing w:before="1" w:line="218" w:lineRule="auto"/>
        <w:ind w:left="5664"/>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国家发展和改革委员会  财政部</w:t>
      </w:r>
    </w:p>
    <w:p w14:paraId="6A369DAD">
      <w:pPr>
        <w:spacing w:before="185" w:line="219" w:lineRule="auto"/>
        <w:ind w:left="624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二○一一年六月十八日</w:t>
      </w:r>
    </w:p>
    <w:p w14:paraId="3CC60305">
      <w:pPr>
        <w:spacing w:before="188" w:line="221" w:lineRule="auto"/>
        <w:ind w:left="3439"/>
        <w:rPr>
          <w:rFonts w:hint="eastAsia" w:ascii="仿宋" w:hAnsi="仿宋" w:eastAsia="仿宋" w:cs="仿宋"/>
          <w:sz w:val="24"/>
          <w:szCs w:val="24"/>
          <w:highlight w:val="none"/>
        </w:rPr>
      </w:pPr>
      <w:r>
        <w:rPr>
          <w:rFonts w:hint="eastAsia" w:ascii="仿宋" w:hAnsi="仿宋" w:eastAsia="仿宋" w:cs="仿宋"/>
          <w:spacing w:val="-3"/>
          <w:sz w:val="24"/>
          <w:szCs w:val="24"/>
          <w:highlight w:val="none"/>
          <w14:textOutline w14:w="5103" w14:cap="sq" w14:cmpd="sng">
            <w14:solidFill>
              <w14:srgbClr w14:val="000000"/>
            </w14:solidFill>
            <w14:prstDash w14:val="solid"/>
            <w14:bevel/>
          </w14:textOutline>
        </w:rPr>
        <w:t>中小企业划型标准规定</w:t>
      </w:r>
    </w:p>
    <w:p w14:paraId="2D90F4DA">
      <w:pPr>
        <w:spacing w:before="262" w:line="465" w:lineRule="exact"/>
        <w:ind w:left="484"/>
        <w:outlineLvl w:val="1"/>
        <w:rPr>
          <w:rFonts w:hint="eastAsia" w:ascii="仿宋" w:hAnsi="仿宋" w:eastAsia="仿宋" w:cs="仿宋"/>
          <w:sz w:val="24"/>
          <w:szCs w:val="24"/>
          <w:highlight w:val="none"/>
        </w:rPr>
      </w:pPr>
      <w:bookmarkStart w:id="37" w:name="_Toc16664"/>
      <w:r>
        <w:rPr>
          <w:rFonts w:hint="eastAsia" w:ascii="仿宋" w:hAnsi="仿宋" w:eastAsia="仿宋" w:cs="仿宋"/>
          <w:position w:val="17"/>
          <w:sz w:val="24"/>
          <w:szCs w:val="24"/>
          <w:highlight w:val="none"/>
        </w:rPr>
        <w:t>一、根据《中华人民共和国中小企业促进法》</w:t>
      </w:r>
      <w:r>
        <w:rPr>
          <w:rFonts w:hint="eastAsia" w:ascii="仿宋" w:hAnsi="仿宋" w:eastAsia="仿宋" w:cs="仿宋"/>
          <w:spacing w:val="-1"/>
          <w:position w:val="17"/>
          <w:sz w:val="24"/>
          <w:szCs w:val="24"/>
          <w:highlight w:val="none"/>
        </w:rPr>
        <w:t>和《国务院关于进一步促进中小企</w:t>
      </w:r>
      <w:bookmarkEnd w:id="37"/>
    </w:p>
    <w:p w14:paraId="72E43CBB">
      <w:pPr>
        <w:spacing w:before="1" w:line="218" w:lineRule="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业发展的若干意见》</w:t>
      </w:r>
      <w:r>
        <w:rPr>
          <w:rFonts w:hint="eastAsia" w:ascii="仿宋" w:hAnsi="仿宋" w:eastAsia="仿宋" w:cs="仿宋"/>
          <w:spacing w:val="-58"/>
          <w:sz w:val="24"/>
          <w:szCs w:val="24"/>
          <w:highlight w:val="none"/>
        </w:rPr>
        <w:t xml:space="preserve"> </w:t>
      </w:r>
      <w:r>
        <w:rPr>
          <w:rFonts w:hint="eastAsia" w:ascii="仿宋" w:hAnsi="仿宋" w:eastAsia="仿宋" w:cs="仿宋"/>
          <w:spacing w:val="-3"/>
          <w:sz w:val="24"/>
          <w:szCs w:val="24"/>
          <w:highlight w:val="none"/>
        </w:rPr>
        <w:t>(国发〔2009〕36</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号)，制定本规定。</w:t>
      </w:r>
    </w:p>
    <w:p w14:paraId="42E005E1">
      <w:pPr>
        <w:spacing w:before="184" w:line="468" w:lineRule="exact"/>
        <w:ind w:left="484"/>
        <w:rPr>
          <w:rFonts w:hint="eastAsia" w:ascii="仿宋" w:hAnsi="仿宋" w:eastAsia="仿宋" w:cs="仿宋"/>
          <w:sz w:val="24"/>
          <w:szCs w:val="24"/>
          <w:highlight w:val="none"/>
        </w:rPr>
      </w:pPr>
      <w:r>
        <w:rPr>
          <w:rFonts w:hint="eastAsia" w:ascii="仿宋" w:hAnsi="仿宋" w:eastAsia="仿宋" w:cs="仿宋"/>
          <w:position w:val="17"/>
          <w:sz w:val="24"/>
          <w:szCs w:val="24"/>
          <w:highlight w:val="none"/>
        </w:rPr>
        <w:t>二、中小企业划分为中型、小型、微型三种类</w:t>
      </w:r>
      <w:r>
        <w:rPr>
          <w:rFonts w:hint="eastAsia" w:ascii="仿宋" w:hAnsi="仿宋" w:eastAsia="仿宋" w:cs="仿宋"/>
          <w:spacing w:val="-1"/>
          <w:position w:val="17"/>
          <w:sz w:val="24"/>
          <w:szCs w:val="24"/>
          <w:highlight w:val="none"/>
        </w:rPr>
        <w:t>型，具体标准根据企业从业人员、</w:t>
      </w:r>
    </w:p>
    <w:p w14:paraId="5EBEF7E8">
      <w:pPr>
        <w:spacing w:line="219" w:lineRule="auto"/>
        <w:ind w:left="8"/>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营业收入、资产总额等指标，结合行业特点制定。</w:t>
      </w:r>
    </w:p>
    <w:p w14:paraId="59AFAA4D">
      <w:pPr>
        <w:spacing w:before="182" w:line="359" w:lineRule="auto"/>
        <w:ind w:right="191"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三、本规定适用的行业包括：农、林、牧、渔业，工业</w:t>
      </w:r>
      <w:r>
        <w:rPr>
          <w:rFonts w:hint="eastAsia" w:ascii="仿宋" w:hAnsi="仿宋" w:eastAsia="仿宋" w:cs="仿宋"/>
          <w:spacing w:val="-1"/>
          <w:sz w:val="24"/>
          <w:szCs w:val="24"/>
          <w:highlight w:val="none"/>
        </w:rPr>
        <w:t>（包括采矿业，制造业，</w:t>
      </w:r>
      <w:r>
        <w:rPr>
          <w:rFonts w:hint="eastAsia" w:ascii="仿宋" w:hAnsi="仿宋" w:eastAsia="仿宋" w:cs="仿宋"/>
          <w:sz w:val="24"/>
          <w:szCs w:val="24"/>
          <w:highlight w:val="none"/>
        </w:rPr>
        <w:t xml:space="preserve"> </w:t>
      </w:r>
      <w:r>
        <w:rPr>
          <w:rFonts w:hint="eastAsia" w:ascii="仿宋" w:hAnsi="仿宋" w:eastAsia="仿宋" w:cs="仿宋"/>
          <w:spacing w:val="-1"/>
          <w:sz w:val="24"/>
          <w:szCs w:val="24"/>
          <w:highlight w:val="none"/>
        </w:rPr>
        <w:t>电力、热力、燃气及水生产和供应业</w:t>
      </w:r>
      <w:r>
        <w:rPr>
          <w:rFonts w:hint="eastAsia" w:ascii="仿宋" w:hAnsi="仿宋" w:eastAsia="仿宋" w:cs="仿宋"/>
          <w:spacing w:val="12"/>
          <w:sz w:val="24"/>
          <w:szCs w:val="24"/>
          <w:highlight w:val="none"/>
        </w:rPr>
        <w:t>），</w:t>
      </w:r>
      <w:r>
        <w:rPr>
          <w:rFonts w:hint="eastAsia" w:ascii="仿宋" w:hAnsi="仿宋" w:eastAsia="仿宋" w:cs="仿宋"/>
          <w:spacing w:val="-1"/>
          <w:sz w:val="24"/>
          <w:szCs w:val="24"/>
          <w:highlight w:val="none"/>
        </w:rPr>
        <w:t>建筑业，批发业，零售业，交通运输业（不</w:t>
      </w:r>
      <w:r>
        <w:rPr>
          <w:rFonts w:hint="eastAsia" w:ascii="仿宋" w:hAnsi="仿宋" w:eastAsia="仿宋" w:cs="仿宋"/>
          <w:sz w:val="24"/>
          <w:szCs w:val="24"/>
          <w:highlight w:val="none"/>
        </w:rPr>
        <w:t xml:space="preserve"> </w:t>
      </w:r>
      <w:r>
        <w:rPr>
          <w:rFonts w:hint="eastAsia" w:ascii="仿宋" w:hAnsi="仿宋" w:eastAsia="仿宋" w:cs="仿宋"/>
          <w:spacing w:val="-1"/>
          <w:sz w:val="24"/>
          <w:szCs w:val="24"/>
          <w:highlight w:val="none"/>
        </w:rPr>
        <w:t>含铁路运输业</w:t>
      </w:r>
      <w:r>
        <w:rPr>
          <w:rFonts w:hint="eastAsia" w:ascii="仿宋" w:hAnsi="仿宋" w:eastAsia="仿宋" w:cs="仿宋"/>
          <w:spacing w:val="12"/>
          <w:sz w:val="24"/>
          <w:szCs w:val="24"/>
          <w:highlight w:val="none"/>
        </w:rPr>
        <w:t>），</w:t>
      </w:r>
      <w:r>
        <w:rPr>
          <w:rFonts w:hint="eastAsia" w:ascii="仿宋" w:hAnsi="仿宋" w:eastAsia="仿宋" w:cs="仿宋"/>
          <w:spacing w:val="-1"/>
          <w:sz w:val="24"/>
          <w:szCs w:val="24"/>
          <w:highlight w:val="none"/>
        </w:rPr>
        <w:t>仓储业，邮政业，住宿业，餐饮业，信息传输业（包括电信、互联</w:t>
      </w:r>
      <w:r>
        <w:rPr>
          <w:rFonts w:hint="eastAsia" w:ascii="仿宋" w:hAnsi="仿宋" w:eastAsia="仿宋" w:cs="仿宋"/>
          <w:sz w:val="24"/>
          <w:szCs w:val="24"/>
          <w:highlight w:val="none"/>
        </w:rPr>
        <w:t xml:space="preserve"> </w:t>
      </w:r>
      <w:r>
        <w:rPr>
          <w:rFonts w:hint="eastAsia" w:ascii="仿宋" w:hAnsi="仿宋" w:eastAsia="仿宋" w:cs="仿宋"/>
          <w:spacing w:val="-1"/>
          <w:sz w:val="24"/>
          <w:szCs w:val="24"/>
          <w:highlight w:val="none"/>
        </w:rPr>
        <w:t>网和相关服务</w:t>
      </w:r>
      <w:r>
        <w:rPr>
          <w:rFonts w:hint="eastAsia" w:ascii="仿宋" w:hAnsi="仿宋" w:eastAsia="仿宋" w:cs="仿宋"/>
          <w:spacing w:val="12"/>
          <w:sz w:val="24"/>
          <w:szCs w:val="24"/>
          <w:highlight w:val="none"/>
        </w:rPr>
        <w:t>），</w:t>
      </w:r>
      <w:r>
        <w:rPr>
          <w:rFonts w:hint="eastAsia" w:ascii="仿宋" w:hAnsi="仿宋" w:eastAsia="仿宋" w:cs="仿宋"/>
          <w:spacing w:val="-1"/>
          <w:sz w:val="24"/>
          <w:szCs w:val="24"/>
          <w:highlight w:val="none"/>
        </w:rPr>
        <w:t>软件和信息技术服务业，房地产开发经营，物业管理，租赁和商务</w:t>
      </w:r>
      <w:r>
        <w:rPr>
          <w:rFonts w:hint="eastAsia" w:ascii="仿宋" w:hAnsi="仿宋" w:eastAsia="仿宋" w:cs="仿宋"/>
          <w:sz w:val="24"/>
          <w:szCs w:val="24"/>
          <w:highlight w:val="none"/>
        </w:rPr>
        <w:t xml:space="preserve"> 服务业，其他未列明行业（包括科学研究和技术服务业，水</w:t>
      </w:r>
      <w:r>
        <w:rPr>
          <w:rFonts w:hint="eastAsia" w:ascii="仿宋" w:hAnsi="仿宋" w:eastAsia="仿宋" w:cs="仿宋"/>
          <w:spacing w:val="-1"/>
          <w:sz w:val="24"/>
          <w:szCs w:val="24"/>
          <w:highlight w:val="none"/>
        </w:rPr>
        <w:t>利、环境和公共设施管理</w:t>
      </w:r>
    </w:p>
    <w:p w14:paraId="24D34915">
      <w:pPr>
        <w:spacing w:before="1" w:line="218"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业，居民服务、修理和其他服务业，社会工作，文化</w:t>
      </w:r>
      <w:r>
        <w:rPr>
          <w:rFonts w:hint="eastAsia" w:ascii="仿宋" w:hAnsi="仿宋" w:eastAsia="仿宋" w:cs="仿宋"/>
          <w:spacing w:val="-1"/>
          <w:sz w:val="24"/>
          <w:szCs w:val="24"/>
          <w:highlight w:val="none"/>
        </w:rPr>
        <w:t>、体育和娱乐业等）。</w:t>
      </w:r>
    </w:p>
    <w:p w14:paraId="56CB1556">
      <w:pPr>
        <w:spacing w:before="182" w:line="220" w:lineRule="auto"/>
        <w:ind w:left="503"/>
        <w:outlineLvl w:val="1"/>
        <w:rPr>
          <w:rFonts w:hint="eastAsia" w:ascii="仿宋" w:hAnsi="仿宋" w:eastAsia="仿宋" w:cs="仿宋"/>
          <w:sz w:val="24"/>
          <w:szCs w:val="24"/>
          <w:highlight w:val="none"/>
        </w:rPr>
      </w:pPr>
      <w:bookmarkStart w:id="38" w:name="_Toc30681"/>
      <w:r>
        <w:rPr>
          <w:rFonts w:hint="eastAsia" w:ascii="仿宋" w:hAnsi="仿宋" w:eastAsia="仿宋" w:cs="仿宋"/>
          <w:spacing w:val="-3"/>
          <w:sz w:val="24"/>
          <w:szCs w:val="24"/>
          <w:highlight w:val="none"/>
        </w:rPr>
        <w:t>四、各行业划型标准为：</w:t>
      </w:r>
      <w:bookmarkEnd w:id="38"/>
    </w:p>
    <w:p w14:paraId="661B297D">
      <w:pPr>
        <w:spacing w:before="182" w:line="359" w:lineRule="auto"/>
        <w:ind w:left="23" w:right="130" w:firstLine="948"/>
        <w:jc w:val="both"/>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（一）农、林、牧、渔业。营业收入</w:t>
      </w:r>
      <w:r>
        <w:rPr>
          <w:rFonts w:hint="eastAsia" w:ascii="仿宋" w:hAnsi="仿宋" w:eastAsia="仿宋" w:cs="仿宋"/>
          <w:spacing w:val="-47"/>
          <w:sz w:val="24"/>
          <w:szCs w:val="24"/>
          <w:highlight w:val="none"/>
        </w:rPr>
        <w:t xml:space="preserve"> </w:t>
      </w:r>
      <w:r>
        <w:rPr>
          <w:rFonts w:hint="eastAsia" w:ascii="仿宋" w:hAnsi="仿宋" w:eastAsia="仿宋" w:cs="仿宋"/>
          <w:spacing w:val="-1"/>
          <w:sz w:val="24"/>
          <w:szCs w:val="24"/>
          <w:highlight w:val="none"/>
        </w:rPr>
        <w:t>2000</w:t>
      </w:r>
      <w:r>
        <w:rPr>
          <w:rFonts w:hint="eastAsia" w:ascii="仿宋" w:hAnsi="仿宋" w:eastAsia="仿宋" w:cs="仿宋"/>
          <w:spacing w:val="-2"/>
          <w:sz w:val="24"/>
          <w:szCs w:val="24"/>
          <w:highlight w:val="none"/>
        </w:rPr>
        <w:t>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万元以下的为中小微型企业。其</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中，营业收入</w:t>
      </w:r>
      <w:r>
        <w:rPr>
          <w:rFonts w:hint="eastAsia" w:ascii="仿宋" w:hAnsi="仿宋" w:eastAsia="仿宋" w:cs="仿宋"/>
          <w:spacing w:val="-40"/>
          <w:sz w:val="24"/>
          <w:szCs w:val="24"/>
          <w:highlight w:val="none"/>
        </w:rPr>
        <w:t xml:space="preserve"> </w:t>
      </w:r>
      <w:r>
        <w:rPr>
          <w:rFonts w:hint="eastAsia" w:ascii="仿宋" w:hAnsi="仿宋" w:eastAsia="仿宋" w:cs="仿宋"/>
          <w:spacing w:val="-4"/>
          <w:sz w:val="24"/>
          <w:szCs w:val="24"/>
          <w:highlight w:val="none"/>
        </w:rPr>
        <w:t>500</w:t>
      </w:r>
      <w:r>
        <w:rPr>
          <w:rFonts w:hint="eastAsia" w:ascii="仿宋" w:hAnsi="仿宋" w:eastAsia="仿宋" w:cs="仿宋"/>
          <w:spacing w:val="-45"/>
          <w:sz w:val="24"/>
          <w:szCs w:val="24"/>
          <w:highlight w:val="none"/>
        </w:rPr>
        <w:t xml:space="preserve"> </w:t>
      </w:r>
      <w:r>
        <w:rPr>
          <w:rFonts w:hint="eastAsia" w:ascii="仿宋" w:hAnsi="仿宋" w:eastAsia="仿宋" w:cs="仿宋"/>
          <w:spacing w:val="-4"/>
          <w:sz w:val="24"/>
          <w:szCs w:val="24"/>
          <w:highlight w:val="none"/>
        </w:rPr>
        <w:t>万元及以上的为中型企业，营业收入</w:t>
      </w:r>
      <w:r>
        <w:rPr>
          <w:rFonts w:hint="eastAsia" w:ascii="仿宋" w:hAnsi="仿宋" w:eastAsia="仿宋" w:cs="仿宋"/>
          <w:spacing w:val="-46"/>
          <w:sz w:val="24"/>
          <w:szCs w:val="24"/>
          <w:highlight w:val="none"/>
        </w:rPr>
        <w:t xml:space="preserve"> </w:t>
      </w:r>
      <w:r>
        <w:rPr>
          <w:rFonts w:hint="eastAsia" w:ascii="仿宋" w:hAnsi="仿宋" w:eastAsia="仿宋" w:cs="仿宋"/>
          <w:spacing w:val="-4"/>
          <w:sz w:val="24"/>
          <w:szCs w:val="24"/>
          <w:highlight w:val="none"/>
        </w:rPr>
        <w:t>50</w:t>
      </w:r>
      <w:r>
        <w:rPr>
          <w:rFonts w:hint="eastAsia" w:ascii="仿宋" w:hAnsi="仿宋" w:eastAsia="仿宋" w:cs="仿宋"/>
          <w:spacing w:val="-45"/>
          <w:sz w:val="24"/>
          <w:szCs w:val="24"/>
          <w:highlight w:val="none"/>
        </w:rPr>
        <w:t xml:space="preserve"> </w:t>
      </w:r>
      <w:r>
        <w:rPr>
          <w:rFonts w:hint="eastAsia" w:ascii="仿宋" w:hAnsi="仿宋" w:eastAsia="仿宋" w:cs="仿宋"/>
          <w:spacing w:val="-4"/>
          <w:sz w:val="24"/>
          <w:szCs w:val="24"/>
          <w:highlight w:val="none"/>
        </w:rPr>
        <w:t>万元及以上的为小型企业，</w:t>
      </w:r>
    </w:p>
    <w:p w14:paraId="4B3C4F02">
      <w:pPr>
        <w:spacing w:line="219" w:lineRule="auto"/>
        <w:ind w:left="8"/>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营业收入</w:t>
      </w:r>
      <w:r>
        <w:rPr>
          <w:rFonts w:hint="eastAsia" w:ascii="仿宋" w:hAnsi="仿宋" w:eastAsia="仿宋" w:cs="仿宋"/>
          <w:spacing w:val="-42"/>
          <w:sz w:val="24"/>
          <w:szCs w:val="24"/>
          <w:highlight w:val="none"/>
        </w:rPr>
        <w:t xml:space="preserve"> </w:t>
      </w:r>
      <w:r>
        <w:rPr>
          <w:rFonts w:hint="eastAsia" w:ascii="仿宋" w:hAnsi="仿宋" w:eastAsia="仿宋" w:cs="仿宋"/>
          <w:spacing w:val="-3"/>
          <w:sz w:val="24"/>
          <w:szCs w:val="24"/>
          <w:highlight w:val="none"/>
        </w:rPr>
        <w:t>50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万元以下的为微型企业。</w:t>
      </w:r>
    </w:p>
    <w:p w14:paraId="6E4A2D12">
      <w:pPr>
        <w:spacing w:line="219" w:lineRule="auto"/>
        <w:rPr>
          <w:rFonts w:hint="eastAsia" w:ascii="仿宋" w:hAnsi="仿宋" w:eastAsia="仿宋" w:cs="仿宋"/>
          <w:sz w:val="24"/>
          <w:szCs w:val="24"/>
          <w:highlight w:val="none"/>
        </w:rPr>
        <w:sectPr>
          <w:footerReference r:id="rId9" w:type="default"/>
          <w:pgSz w:w="11907" w:h="16840"/>
          <w:pgMar w:top="1402" w:right="1416" w:bottom="966" w:left="1426" w:header="0" w:footer="801" w:gutter="0"/>
          <w:pgNumType w:fmt="decimal"/>
          <w:cols w:space="720" w:num="1"/>
        </w:sectPr>
      </w:pPr>
    </w:p>
    <w:p w14:paraId="3BD821B4">
      <w:pPr>
        <w:spacing w:before="49" w:line="359" w:lineRule="auto"/>
        <w:ind w:firstLine="97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（二）工业。从业人员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2"/>
          <w:sz w:val="24"/>
          <w:szCs w:val="24"/>
          <w:highlight w:val="none"/>
        </w:rPr>
        <w:t>1000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人以下或营业收入</w:t>
      </w:r>
      <w:r>
        <w:rPr>
          <w:rFonts w:hint="eastAsia" w:ascii="仿宋" w:hAnsi="仿宋" w:eastAsia="仿宋" w:cs="仿宋"/>
          <w:spacing w:val="-51"/>
          <w:sz w:val="24"/>
          <w:szCs w:val="24"/>
          <w:highlight w:val="none"/>
        </w:rPr>
        <w:t xml:space="preserve"> </w:t>
      </w:r>
      <w:r>
        <w:rPr>
          <w:rFonts w:hint="eastAsia" w:ascii="仿宋" w:hAnsi="仿宋" w:eastAsia="仿宋" w:cs="仿宋"/>
          <w:spacing w:val="-2"/>
          <w:sz w:val="24"/>
          <w:szCs w:val="24"/>
          <w:highlight w:val="none"/>
        </w:rPr>
        <w:t>40000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万元以下的为中小微型</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企业。其中，从业人员</w:t>
      </w:r>
      <w:r>
        <w:rPr>
          <w:rFonts w:hint="eastAsia" w:ascii="仿宋" w:hAnsi="仿宋" w:eastAsia="仿宋" w:cs="仿宋"/>
          <w:spacing w:val="-29"/>
          <w:sz w:val="24"/>
          <w:szCs w:val="24"/>
          <w:highlight w:val="none"/>
        </w:rPr>
        <w:t xml:space="preserve"> </w:t>
      </w:r>
      <w:r>
        <w:rPr>
          <w:rFonts w:hint="eastAsia" w:ascii="仿宋" w:hAnsi="仿宋" w:eastAsia="仿宋" w:cs="仿宋"/>
          <w:spacing w:val="-2"/>
          <w:sz w:val="24"/>
          <w:szCs w:val="24"/>
          <w:highlight w:val="none"/>
        </w:rPr>
        <w:t>300</w:t>
      </w:r>
      <w:r>
        <w:rPr>
          <w:rFonts w:hint="eastAsia" w:ascii="仿宋" w:hAnsi="仿宋" w:eastAsia="仿宋" w:cs="仿宋"/>
          <w:spacing w:val="-48"/>
          <w:sz w:val="24"/>
          <w:szCs w:val="24"/>
          <w:highlight w:val="none"/>
        </w:rPr>
        <w:t xml:space="preserve"> </w:t>
      </w:r>
      <w:r>
        <w:rPr>
          <w:rFonts w:hint="eastAsia" w:ascii="仿宋" w:hAnsi="仿宋" w:eastAsia="仿宋" w:cs="仿宋"/>
          <w:spacing w:val="-2"/>
          <w:sz w:val="24"/>
          <w:szCs w:val="24"/>
          <w:highlight w:val="none"/>
        </w:rPr>
        <w:t>人及以上，且营业收入</w:t>
      </w:r>
      <w:r>
        <w:rPr>
          <w:rFonts w:hint="eastAsia" w:ascii="仿宋" w:hAnsi="仿宋" w:eastAsia="仿宋" w:cs="仿宋"/>
          <w:spacing w:val="-48"/>
          <w:sz w:val="24"/>
          <w:szCs w:val="24"/>
          <w:highlight w:val="none"/>
        </w:rPr>
        <w:t xml:space="preserve"> </w:t>
      </w:r>
      <w:r>
        <w:rPr>
          <w:rFonts w:hint="eastAsia" w:ascii="仿宋" w:hAnsi="仿宋" w:eastAsia="仿宋" w:cs="仿宋"/>
          <w:spacing w:val="-2"/>
          <w:sz w:val="24"/>
          <w:szCs w:val="24"/>
          <w:highlight w:val="none"/>
        </w:rPr>
        <w:t>2000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万元及以上的为中型企业；从</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业人员</w:t>
      </w:r>
      <w:r>
        <w:rPr>
          <w:rFonts w:hint="eastAsia" w:ascii="仿宋" w:hAnsi="仿宋" w:eastAsia="仿宋" w:cs="仿宋"/>
          <w:spacing w:val="-48"/>
          <w:sz w:val="24"/>
          <w:szCs w:val="24"/>
          <w:highlight w:val="none"/>
        </w:rPr>
        <w:t xml:space="preserve"> </w:t>
      </w:r>
      <w:r>
        <w:rPr>
          <w:rFonts w:hint="eastAsia" w:ascii="仿宋" w:hAnsi="仿宋" w:eastAsia="仿宋" w:cs="仿宋"/>
          <w:spacing w:val="-2"/>
          <w:sz w:val="24"/>
          <w:szCs w:val="24"/>
          <w:highlight w:val="none"/>
        </w:rPr>
        <w:t>20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人及以上，且营业收入</w:t>
      </w:r>
      <w:r>
        <w:rPr>
          <w:rFonts w:hint="eastAsia" w:ascii="仿宋" w:hAnsi="仿宋" w:eastAsia="仿宋" w:cs="仿宋"/>
          <w:spacing w:val="-46"/>
          <w:sz w:val="24"/>
          <w:szCs w:val="24"/>
          <w:highlight w:val="none"/>
        </w:rPr>
        <w:t xml:space="preserve"> </w:t>
      </w:r>
      <w:r>
        <w:rPr>
          <w:rFonts w:hint="eastAsia" w:ascii="仿宋" w:hAnsi="仿宋" w:eastAsia="仿宋" w:cs="仿宋"/>
          <w:spacing w:val="-2"/>
          <w:sz w:val="24"/>
          <w:szCs w:val="24"/>
          <w:highlight w:val="none"/>
        </w:rPr>
        <w:t>300</w:t>
      </w:r>
      <w:r>
        <w:rPr>
          <w:rFonts w:hint="eastAsia" w:ascii="仿宋" w:hAnsi="仿宋" w:eastAsia="仿宋" w:cs="仿宋"/>
          <w:spacing w:val="-44"/>
          <w:sz w:val="24"/>
          <w:szCs w:val="24"/>
          <w:highlight w:val="none"/>
        </w:rPr>
        <w:t xml:space="preserve"> </w:t>
      </w:r>
      <w:r>
        <w:rPr>
          <w:rFonts w:hint="eastAsia" w:ascii="仿宋" w:hAnsi="仿宋" w:eastAsia="仿宋" w:cs="仿宋"/>
          <w:spacing w:val="-2"/>
          <w:sz w:val="24"/>
          <w:szCs w:val="24"/>
          <w:highlight w:val="none"/>
        </w:rPr>
        <w:t>万元及以上的为小型企业；从</w:t>
      </w:r>
      <w:r>
        <w:rPr>
          <w:rFonts w:hint="eastAsia" w:ascii="仿宋" w:hAnsi="仿宋" w:eastAsia="仿宋" w:cs="仿宋"/>
          <w:spacing w:val="-3"/>
          <w:sz w:val="24"/>
          <w:szCs w:val="24"/>
          <w:highlight w:val="none"/>
        </w:rPr>
        <w:t>业人员</w:t>
      </w:r>
      <w:r>
        <w:rPr>
          <w:rFonts w:hint="eastAsia" w:ascii="仿宋" w:hAnsi="仿宋" w:eastAsia="仿宋" w:cs="仿宋"/>
          <w:spacing w:val="-48"/>
          <w:sz w:val="24"/>
          <w:szCs w:val="24"/>
          <w:highlight w:val="none"/>
        </w:rPr>
        <w:t xml:space="preserve"> </w:t>
      </w:r>
      <w:r>
        <w:rPr>
          <w:rFonts w:hint="eastAsia" w:ascii="仿宋" w:hAnsi="仿宋" w:eastAsia="仿宋" w:cs="仿宋"/>
          <w:spacing w:val="-3"/>
          <w:sz w:val="24"/>
          <w:szCs w:val="24"/>
          <w:highlight w:val="none"/>
        </w:rPr>
        <w:t>20</w:t>
      </w:r>
      <w:r>
        <w:rPr>
          <w:rFonts w:hint="eastAsia"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rPr>
        <w:t>人以下</w:t>
      </w:r>
    </w:p>
    <w:p w14:paraId="3CEDB18C">
      <w:pPr>
        <w:spacing w:line="219" w:lineRule="auto"/>
        <w:ind w:left="3"/>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或营业收入</w:t>
      </w:r>
      <w:r>
        <w:rPr>
          <w:rFonts w:hint="eastAsia" w:ascii="仿宋" w:hAnsi="仿宋" w:eastAsia="仿宋" w:cs="仿宋"/>
          <w:spacing w:val="-32"/>
          <w:sz w:val="24"/>
          <w:szCs w:val="24"/>
          <w:highlight w:val="none"/>
        </w:rPr>
        <w:t xml:space="preserve"> </w:t>
      </w:r>
      <w:r>
        <w:rPr>
          <w:rFonts w:hint="eastAsia" w:ascii="仿宋" w:hAnsi="仿宋" w:eastAsia="仿宋" w:cs="仿宋"/>
          <w:spacing w:val="-3"/>
          <w:sz w:val="24"/>
          <w:szCs w:val="24"/>
          <w:highlight w:val="none"/>
        </w:rPr>
        <w:t>300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万元以下的为微型企业。</w:t>
      </w:r>
    </w:p>
    <w:p w14:paraId="0EC1D879">
      <w:pPr>
        <w:spacing w:before="181" w:line="359" w:lineRule="auto"/>
        <w:ind w:left="7" w:right="119" w:firstLine="965"/>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（三）建筑业。营业收入</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80000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万元以下或资产总额</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80000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万元以下的为中</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小微型企业。其中，营业收入</w:t>
      </w:r>
      <w:r>
        <w:rPr>
          <w:rFonts w:hint="eastAsia" w:ascii="仿宋" w:hAnsi="仿宋" w:eastAsia="仿宋" w:cs="仿宋"/>
          <w:spacing w:val="-42"/>
          <w:sz w:val="24"/>
          <w:szCs w:val="24"/>
          <w:highlight w:val="none"/>
        </w:rPr>
        <w:t xml:space="preserve"> </w:t>
      </w:r>
      <w:r>
        <w:rPr>
          <w:rFonts w:hint="eastAsia" w:ascii="仿宋" w:hAnsi="仿宋" w:eastAsia="仿宋" w:cs="仿宋"/>
          <w:spacing w:val="-2"/>
          <w:sz w:val="24"/>
          <w:szCs w:val="24"/>
          <w:highlight w:val="none"/>
        </w:rPr>
        <w:t>6000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万元及以上，且资产总额</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5000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万元及以上的为中</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型企业；营业收入</w:t>
      </w:r>
      <w:r>
        <w:rPr>
          <w:rFonts w:hint="eastAsia" w:ascii="仿宋" w:hAnsi="仿宋" w:eastAsia="仿宋" w:cs="仿宋"/>
          <w:spacing w:val="-44"/>
          <w:sz w:val="24"/>
          <w:szCs w:val="24"/>
          <w:highlight w:val="none"/>
        </w:rPr>
        <w:t xml:space="preserve"> </w:t>
      </w:r>
      <w:r>
        <w:rPr>
          <w:rFonts w:hint="eastAsia" w:ascii="仿宋" w:hAnsi="仿宋" w:eastAsia="仿宋" w:cs="仿宋"/>
          <w:spacing w:val="-2"/>
          <w:sz w:val="24"/>
          <w:szCs w:val="24"/>
          <w:highlight w:val="none"/>
        </w:rPr>
        <w:t>300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万元及以上，且资产总额</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300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万元及以上的为小型企业；营业</w:t>
      </w:r>
    </w:p>
    <w:p w14:paraId="164D093E">
      <w:pPr>
        <w:spacing w:line="219" w:lineRule="auto"/>
        <w:ind w:left="9"/>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收入</w:t>
      </w:r>
      <w:r>
        <w:rPr>
          <w:rFonts w:hint="eastAsia" w:ascii="仿宋" w:hAnsi="仿宋" w:eastAsia="仿宋" w:cs="仿宋"/>
          <w:spacing w:val="-40"/>
          <w:sz w:val="24"/>
          <w:szCs w:val="24"/>
          <w:highlight w:val="none"/>
        </w:rPr>
        <w:t xml:space="preserve"> </w:t>
      </w:r>
      <w:r>
        <w:rPr>
          <w:rFonts w:hint="eastAsia" w:ascii="仿宋" w:hAnsi="仿宋" w:eastAsia="仿宋" w:cs="仿宋"/>
          <w:spacing w:val="-3"/>
          <w:sz w:val="24"/>
          <w:szCs w:val="24"/>
          <w:highlight w:val="none"/>
        </w:rPr>
        <w:t>300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万元以下或资产总额</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300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万元以下的为微型企业。</w:t>
      </w:r>
    </w:p>
    <w:p w14:paraId="1609FF0E">
      <w:pPr>
        <w:spacing w:before="180" w:line="468" w:lineRule="exact"/>
        <w:ind w:left="972"/>
        <w:outlineLvl w:val="2"/>
        <w:rPr>
          <w:rFonts w:hint="eastAsia" w:ascii="仿宋" w:hAnsi="仿宋" w:eastAsia="仿宋" w:cs="仿宋"/>
          <w:sz w:val="24"/>
          <w:szCs w:val="24"/>
          <w:highlight w:val="none"/>
        </w:rPr>
      </w:pPr>
      <w:bookmarkStart w:id="39" w:name="_Toc21545"/>
      <w:r>
        <w:rPr>
          <w:rFonts w:hint="eastAsia" w:ascii="仿宋" w:hAnsi="仿宋" w:eastAsia="仿宋" w:cs="仿宋"/>
          <w:spacing w:val="-2"/>
          <w:position w:val="17"/>
          <w:sz w:val="24"/>
          <w:szCs w:val="24"/>
          <w:highlight w:val="none"/>
        </w:rPr>
        <w:t>（四）批发业。从业人员</w:t>
      </w:r>
      <w:r>
        <w:rPr>
          <w:rFonts w:hint="eastAsia" w:ascii="仿宋" w:hAnsi="仿宋" w:eastAsia="仿宋" w:cs="仿宋"/>
          <w:spacing w:val="-45"/>
          <w:position w:val="17"/>
          <w:sz w:val="24"/>
          <w:szCs w:val="24"/>
          <w:highlight w:val="none"/>
        </w:rPr>
        <w:t xml:space="preserve"> </w:t>
      </w:r>
      <w:r>
        <w:rPr>
          <w:rFonts w:hint="eastAsia" w:ascii="仿宋" w:hAnsi="仿宋" w:eastAsia="仿宋" w:cs="仿宋"/>
          <w:spacing w:val="-2"/>
          <w:position w:val="17"/>
          <w:sz w:val="24"/>
          <w:szCs w:val="24"/>
          <w:highlight w:val="none"/>
        </w:rPr>
        <w:t>200</w:t>
      </w:r>
      <w:r>
        <w:rPr>
          <w:rFonts w:hint="eastAsia" w:ascii="仿宋" w:hAnsi="仿宋" w:eastAsia="仿宋" w:cs="仿宋"/>
          <w:spacing w:val="-49"/>
          <w:position w:val="17"/>
          <w:sz w:val="24"/>
          <w:szCs w:val="24"/>
          <w:highlight w:val="none"/>
        </w:rPr>
        <w:t xml:space="preserve"> </w:t>
      </w:r>
      <w:r>
        <w:rPr>
          <w:rFonts w:hint="eastAsia" w:ascii="仿宋" w:hAnsi="仿宋" w:eastAsia="仿宋" w:cs="仿宋"/>
          <w:spacing w:val="-2"/>
          <w:position w:val="17"/>
          <w:sz w:val="24"/>
          <w:szCs w:val="24"/>
          <w:highlight w:val="none"/>
        </w:rPr>
        <w:t>人以下或营业收入</w:t>
      </w:r>
      <w:r>
        <w:rPr>
          <w:rFonts w:hint="eastAsia" w:ascii="仿宋" w:hAnsi="仿宋" w:eastAsia="仿宋" w:cs="仿宋"/>
          <w:spacing w:val="-51"/>
          <w:position w:val="17"/>
          <w:sz w:val="24"/>
          <w:szCs w:val="24"/>
          <w:highlight w:val="none"/>
        </w:rPr>
        <w:t xml:space="preserve"> </w:t>
      </w:r>
      <w:r>
        <w:rPr>
          <w:rFonts w:hint="eastAsia" w:ascii="仿宋" w:hAnsi="仿宋" w:eastAsia="仿宋" w:cs="仿宋"/>
          <w:spacing w:val="-2"/>
          <w:position w:val="17"/>
          <w:sz w:val="24"/>
          <w:szCs w:val="24"/>
          <w:highlight w:val="none"/>
        </w:rPr>
        <w:t>40000</w:t>
      </w:r>
      <w:r>
        <w:rPr>
          <w:rFonts w:hint="eastAsia" w:ascii="仿宋" w:hAnsi="仿宋" w:eastAsia="仿宋" w:cs="仿宋"/>
          <w:spacing w:val="-45"/>
          <w:position w:val="17"/>
          <w:sz w:val="24"/>
          <w:szCs w:val="24"/>
          <w:highlight w:val="none"/>
        </w:rPr>
        <w:t xml:space="preserve"> </w:t>
      </w:r>
      <w:r>
        <w:rPr>
          <w:rFonts w:hint="eastAsia" w:ascii="仿宋" w:hAnsi="仿宋" w:eastAsia="仿宋" w:cs="仿宋"/>
          <w:spacing w:val="-2"/>
          <w:position w:val="17"/>
          <w:sz w:val="24"/>
          <w:szCs w:val="24"/>
          <w:highlight w:val="none"/>
        </w:rPr>
        <w:t>万元以下的为中小微</w:t>
      </w:r>
      <w:bookmarkEnd w:id="39"/>
    </w:p>
    <w:p w14:paraId="6BDB1E08">
      <w:pPr>
        <w:spacing w:before="1" w:line="219" w:lineRule="auto"/>
        <w:ind w:left="8"/>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型企业。其中，从业人员</w:t>
      </w:r>
      <w:r>
        <w:rPr>
          <w:rFonts w:hint="eastAsia" w:ascii="仿宋" w:hAnsi="仿宋" w:eastAsia="仿宋" w:cs="仿宋"/>
          <w:spacing w:val="-41"/>
          <w:sz w:val="24"/>
          <w:szCs w:val="24"/>
          <w:highlight w:val="none"/>
        </w:rPr>
        <w:t xml:space="preserve"> </w:t>
      </w:r>
      <w:r>
        <w:rPr>
          <w:rFonts w:hint="eastAsia" w:ascii="仿宋" w:hAnsi="仿宋" w:eastAsia="仿宋" w:cs="仿宋"/>
          <w:spacing w:val="-2"/>
          <w:sz w:val="24"/>
          <w:szCs w:val="24"/>
          <w:highlight w:val="none"/>
        </w:rPr>
        <w:t>20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人及以上，且营业收入</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5000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万元及以上的为中型企业；</w:t>
      </w:r>
    </w:p>
    <w:p w14:paraId="660C0231">
      <w:pPr>
        <w:spacing w:before="180" w:line="468" w:lineRule="exact"/>
        <w:jc w:val="right"/>
        <w:rPr>
          <w:rFonts w:hint="eastAsia" w:ascii="仿宋" w:hAnsi="仿宋" w:eastAsia="仿宋" w:cs="仿宋"/>
          <w:sz w:val="24"/>
          <w:szCs w:val="24"/>
          <w:highlight w:val="none"/>
        </w:rPr>
      </w:pPr>
      <w:r>
        <w:rPr>
          <w:rFonts w:hint="eastAsia" w:ascii="仿宋" w:hAnsi="仿宋" w:eastAsia="仿宋" w:cs="仿宋"/>
          <w:spacing w:val="-3"/>
          <w:position w:val="17"/>
          <w:sz w:val="24"/>
          <w:szCs w:val="24"/>
          <w:highlight w:val="none"/>
        </w:rPr>
        <w:t>从业人员</w:t>
      </w:r>
      <w:r>
        <w:rPr>
          <w:rFonts w:hint="eastAsia" w:ascii="仿宋" w:hAnsi="仿宋" w:eastAsia="仿宋" w:cs="仿宋"/>
          <w:spacing w:val="-36"/>
          <w:position w:val="17"/>
          <w:sz w:val="24"/>
          <w:szCs w:val="24"/>
          <w:highlight w:val="none"/>
        </w:rPr>
        <w:t xml:space="preserve"> </w:t>
      </w:r>
      <w:r>
        <w:rPr>
          <w:rFonts w:hint="eastAsia" w:ascii="仿宋" w:hAnsi="仿宋" w:eastAsia="仿宋" w:cs="仿宋"/>
          <w:spacing w:val="-3"/>
          <w:position w:val="17"/>
          <w:sz w:val="24"/>
          <w:szCs w:val="24"/>
          <w:highlight w:val="none"/>
        </w:rPr>
        <w:t>5</w:t>
      </w:r>
      <w:r>
        <w:rPr>
          <w:rFonts w:hint="eastAsia" w:ascii="仿宋" w:hAnsi="仿宋" w:eastAsia="仿宋" w:cs="仿宋"/>
          <w:spacing w:val="-48"/>
          <w:position w:val="17"/>
          <w:sz w:val="24"/>
          <w:szCs w:val="24"/>
          <w:highlight w:val="none"/>
        </w:rPr>
        <w:t xml:space="preserve"> </w:t>
      </w:r>
      <w:r>
        <w:rPr>
          <w:rFonts w:hint="eastAsia" w:ascii="仿宋" w:hAnsi="仿宋" w:eastAsia="仿宋" w:cs="仿宋"/>
          <w:spacing w:val="-3"/>
          <w:position w:val="17"/>
          <w:sz w:val="24"/>
          <w:szCs w:val="24"/>
          <w:highlight w:val="none"/>
        </w:rPr>
        <w:t>人及以上，且营业收入</w:t>
      </w:r>
      <w:r>
        <w:rPr>
          <w:rFonts w:hint="eastAsia" w:ascii="仿宋" w:hAnsi="仿宋" w:eastAsia="仿宋" w:cs="仿宋"/>
          <w:spacing w:val="-33"/>
          <w:position w:val="17"/>
          <w:sz w:val="24"/>
          <w:szCs w:val="24"/>
          <w:highlight w:val="none"/>
        </w:rPr>
        <w:t xml:space="preserve"> </w:t>
      </w:r>
      <w:r>
        <w:rPr>
          <w:rFonts w:hint="eastAsia" w:ascii="仿宋" w:hAnsi="仿宋" w:eastAsia="仿宋" w:cs="仿宋"/>
          <w:spacing w:val="-3"/>
          <w:position w:val="17"/>
          <w:sz w:val="24"/>
          <w:szCs w:val="24"/>
          <w:highlight w:val="none"/>
        </w:rPr>
        <w:t>1000</w:t>
      </w:r>
      <w:r>
        <w:rPr>
          <w:rFonts w:hint="eastAsia" w:ascii="仿宋" w:hAnsi="仿宋" w:eastAsia="仿宋" w:cs="仿宋"/>
          <w:spacing w:val="-45"/>
          <w:position w:val="17"/>
          <w:sz w:val="24"/>
          <w:szCs w:val="24"/>
          <w:highlight w:val="none"/>
        </w:rPr>
        <w:t xml:space="preserve"> </w:t>
      </w:r>
      <w:r>
        <w:rPr>
          <w:rFonts w:hint="eastAsia" w:ascii="仿宋" w:hAnsi="仿宋" w:eastAsia="仿宋" w:cs="仿宋"/>
          <w:spacing w:val="-3"/>
          <w:position w:val="17"/>
          <w:sz w:val="24"/>
          <w:szCs w:val="24"/>
          <w:highlight w:val="none"/>
        </w:rPr>
        <w:t>万元及以上的为小型企业；从业人员</w:t>
      </w:r>
      <w:r>
        <w:rPr>
          <w:rFonts w:hint="eastAsia" w:ascii="仿宋" w:hAnsi="仿宋" w:eastAsia="仿宋" w:cs="仿宋"/>
          <w:spacing w:val="-46"/>
          <w:position w:val="17"/>
          <w:sz w:val="24"/>
          <w:szCs w:val="24"/>
          <w:highlight w:val="none"/>
        </w:rPr>
        <w:t xml:space="preserve"> </w:t>
      </w:r>
      <w:r>
        <w:rPr>
          <w:rFonts w:hint="eastAsia" w:ascii="仿宋" w:hAnsi="仿宋" w:eastAsia="仿宋" w:cs="仿宋"/>
          <w:spacing w:val="-3"/>
          <w:position w:val="17"/>
          <w:sz w:val="24"/>
          <w:szCs w:val="24"/>
          <w:highlight w:val="none"/>
        </w:rPr>
        <w:t>5</w:t>
      </w:r>
      <w:r>
        <w:rPr>
          <w:rFonts w:hint="eastAsia" w:ascii="仿宋" w:hAnsi="仿宋" w:eastAsia="仿宋" w:cs="仿宋"/>
          <w:spacing w:val="-49"/>
          <w:position w:val="17"/>
          <w:sz w:val="24"/>
          <w:szCs w:val="24"/>
          <w:highlight w:val="none"/>
        </w:rPr>
        <w:t xml:space="preserve"> </w:t>
      </w:r>
      <w:r>
        <w:rPr>
          <w:rFonts w:hint="eastAsia" w:ascii="仿宋" w:hAnsi="仿宋" w:eastAsia="仿宋" w:cs="仿宋"/>
          <w:spacing w:val="-3"/>
          <w:position w:val="17"/>
          <w:sz w:val="24"/>
          <w:szCs w:val="24"/>
          <w:highlight w:val="none"/>
        </w:rPr>
        <w:t>人以下</w:t>
      </w:r>
    </w:p>
    <w:p w14:paraId="1A9AE01B">
      <w:pPr>
        <w:spacing w:before="1" w:line="219" w:lineRule="auto"/>
        <w:ind w:left="3"/>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或营业收入</w:t>
      </w:r>
      <w:r>
        <w:rPr>
          <w:rFonts w:hint="eastAsia" w:ascii="仿宋" w:hAnsi="仿宋" w:eastAsia="仿宋" w:cs="仿宋"/>
          <w:spacing w:val="-29"/>
          <w:sz w:val="24"/>
          <w:szCs w:val="24"/>
          <w:highlight w:val="none"/>
        </w:rPr>
        <w:t xml:space="preserve"> </w:t>
      </w:r>
      <w:r>
        <w:rPr>
          <w:rFonts w:hint="eastAsia" w:ascii="仿宋" w:hAnsi="仿宋" w:eastAsia="仿宋" w:cs="仿宋"/>
          <w:spacing w:val="-3"/>
          <w:sz w:val="24"/>
          <w:szCs w:val="24"/>
          <w:highlight w:val="none"/>
        </w:rPr>
        <w:t>1000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万元以下的为微型企业。</w:t>
      </w:r>
    </w:p>
    <w:p w14:paraId="426231A0">
      <w:pPr>
        <w:spacing w:before="182" w:line="359" w:lineRule="auto"/>
        <w:ind w:firstLine="97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（五）零售业。从业人员</w:t>
      </w:r>
      <w:r>
        <w:rPr>
          <w:rFonts w:hint="eastAsia" w:ascii="仿宋" w:hAnsi="仿宋" w:eastAsia="仿宋" w:cs="仿宋"/>
          <w:spacing w:val="-46"/>
          <w:sz w:val="24"/>
          <w:szCs w:val="24"/>
          <w:highlight w:val="none"/>
        </w:rPr>
        <w:t xml:space="preserve"> </w:t>
      </w:r>
      <w:r>
        <w:rPr>
          <w:rFonts w:hint="eastAsia" w:ascii="仿宋" w:hAnsi="仿宋" w:eastAsia="仿宋" w:cs="仿宋"/>
          <w:spacing w:val="-2"/>
          <w:sz w:val="24"/>
          <w:szCs w:val="24"/>
          <w:highlight w:val="none"/>
        </w:rPr>
        <w:t>300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人以下或营业收入</w:t>
      </w:r>
      <w:r>
        <w:rPr>
          <w:rFonts w:hint="eastAsia" w:ascii="仿宋" w:hAnsi="仿宋" w:eastAsia="仿宋" w:cs="仿宋"/>
          <w:spacing w:val="-47"/>
          <w:sz w:val="24"/>
          <w:szCs w:val="24"/>
          <w:highlight w:val="none"/>
        </w:rPr>
        <w:t xml:space="preserve"> </w:t>
      </w:r>
      <w:r>
        <w:rPr>
          <w:rFonts w:hint="eastAsia" w:ascii="仿宋" w:hAnsi="仿宋" w:eastAsia="仿宋" w:cs="仿宋"/>
          <w:spacing w:val="-2"/>
          <w:sz w:val="24"/>
          <w:szCs w:val="24"/>
          <w:highlight w:val="none"/>
        </w:rPr>
        <w:t>20000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万元以下的为</w:t>
      </w:r>
      <w:r>
        <w:rPr>
          <w:rFonts w:hint="eastAsia" w:ascii="仿宋" w:hAnsi="仿宋" w:eastAsia="仿宋" w:cs="仿宋"/>
          <w:spacing w:val="-3"/>
          <w:sz w:val="24"/>
          <w:szCs w:val="24"/>
          <w:highlight w:val="none"/>
        </w:rPr>
        <w:t>中小微</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型企业。其中，从业人员</w:t>
      </w:r>
      <w:r>
        <w:rPr>
          <w:rFonts w:hint="eastAsia" w:ascii="仿宋" w:hAnsi="仿宋" w:eastAsia="仿宋" w:cs="仿宋"/>
          <w:spacing w:val="-32"/>
          <w:sz w:val="24"/>
          <w:szCs w:val="24"/>
          <w:highlight w:val="none"/>
        </w:rPr>
        <w:t xml:space="preserve"> </w:t>
      </w:r>
      <w:r>
        <w:rPr>
          <w:rFonts w:hint="eastAsia" w:ascii="仿宋" w:hAnsi="仿宋" w:eastAsia="仿宋" w:cs="仿宋"/>
          <w:spacing w:val="-2"/>
          <w:sz w:val="24"/>
          <w:szCs w:val="24"/>
          <w:highlight w:val="none"/>
        </w:rPr>
        <w:t>50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人及以上，且营业收入</w:t>
      </w:r>
      <w:r>
        <w:rPr>
          <w:rFonts w:hint="eastAsia" w:ascii="仿宋" w:hAnsi="仿宋" w:eastAsia="仿宋" w:cs="仿宋"/>
          <w:spacing w:val="-46"/>
          <w:sz w:val="24"/>
          <w:szCs w:val="24"/>
          <w:highlight w:val="none"/>
        </w:rPr>
        <w:t xml:space="preserve"> </w:t>
      </w:r>
      <w:r>
        <w:rPr>
          <w:rFonts w:hint="eastAsia" w:ascii="仿宋" w:hAnsi="仿宋" w:eastAsia="仿宋" w:cs="仿宋"/>
          <w:spacing w:val="-2"/>
          <w:sz w:val="24"/>
          <w:szCs w:val="24"/>
          <w:highlight w:val="none"/>
        </w:rPr>
        <w:t>500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万元及以上的为中型企业；从</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3"/>
          <w:sz w:val="24"/>
          <w:szCs w:val="24"/>
          <w:highlight w:val="none"/>
        </w:rPr>
        <w:t>10</w:t>
      </w:r>
      <w:r>
        <w:rPr>
          <w:rFonts w:hint="eastAsia"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rPr>
        <w:t>人及以上，且营业收入</w:t>
      </w:r>
      <w:r>
        <w:rPr>
          <w:rFonts w:hint="eastAsia" w:ascii="仿宋" w:hAnsi="仿宋" w:eastAsia="仿宋" w:cs="仿宋"/>
          <w:spacing w:val="-32"/>
          <w:sz w:val="24"/>
          <w:szCs w:val="24"/>
          <w:highlight w:val="none"/>
        </w:rPr>
        <w:t xml:space="preserve"> </w:t>
      </w:r>
      <w:r>
        <w:rPr>
          <w:rFonts w:hint="eastAsia" w:ascii="仿宋" w:hAnsi="仿宋" w:eastAsia="仿宋" w:cs="仿宋"/>
          <w:spacing w:val="-3"/>
          <w:sz w:val="24"/>
          <w:szCs w:val="24"/>
          <w:highlight w:val="none"/>
        </w:rPr>
        <w:t>100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万元及以上的为小型</w:t>
      </w:r>
      <w:r>
        <w:rPr>
          <w:rFonts w:hint="eastAsia" w:ascii="仿宋" w:hAnsi="仿宋" w:eastAsia="仿宋" w:cs="仿宋"/>
          <w:spacing w:val="-4"/>
          <w:sz w:val="24"/>
          <w:szCs w:val="24"/>
          <w:highlight w:val="none"/>
        </w:rPr>
        <w:t>企业；从业人员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4"/>
          <w:sz w:val="24"/>
          <w:szCs w:val="24"/>
          <w:highlight w:val="none"/>
        </w:rPr>
        <w:t>10</w:t>
      </w:r>
      <w:r>
        <w:rPr>
          <w:rFonts w:hint="eastAsia" w:ascii="仿宋" w:hAnsi="仿宋" w:eastAsia="仿宋" w:cs="仿宋"/>
          <w:spacing w:val="-49"/>
          <w:sz w:val="24"/>
          <w:szCs w:val="24"/>
          <w:highlight w:val="none"/>
        </w:rPr>
        <w:t xml:space="preserve"> </w:t>
      </w:r>
      <w:r>
        <w:rPr>
          <w:rFonts w:hint="eastAsia" w:ascii="仿宋" w:hAnsi="仿宋" w:eastAsia="仿宋" w:cs="仿宋"/>
          <w:spacing w:val="-4"/>
          <w:sz w:val="24"/>
          <w:szCs w:val="24"/>
          <w:highlight w:val="none"/>
        </w:rPr>
        <w:t>人以下</w:t>
      </w:r>
    </w:p>
    <w:p w14:paraId="1EAA283F">
      <w:pPr>
        <w:spacing w:line="219" w:lineRule="auto"/>
        <w:ind w:left="3"/>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或营业收入</w:t>
      </w:r>
      <w:r>
        <w:rPr>
          <w:rFonts w:hint="eastAsia" w:ascii="仿宋" w:hAnsi="仿宋" w:eastAsia="仿宋" w:cs="仿宋"/>
          <w:spacing w:val="-32"/>
          <w:sz w:val="24"/>
          <w:szCs w:val="24"/>
          <w:highlight w:val="none"/>
        </w:rPr>
        <w:t xml:space="preserve"> </w:t>
      </w:r>
      <w:r>
        <w:rPr>
          <w:rFonts w:hint="eastAsia" w:ascii="仿宋" w:hAnsi="仿宋" w:eastAsia="仿宋" w:cs="仿宋"/>
          <w:spacing w:val="-3"/>
          <w:sz w:val="24"/>
          <w:szCs w:val="24"/>
          <w:highlight w:val="none"/>
        </w:rPr>
        <w:t>100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万元以下的为微型企业。</w:t>
      </w:r>
    </w:p>
    <w:p w14:paraId="1C508D19">
      <w:pPr>
        <w:spacing w:before="182" w:line="359" w:lineRule="auto"/>
        <w:ind w:firstLine="97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（六）交通运输业。从业人员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2"/>
          <w:sz w:val="24"/>
          <w:szCs w:val="24"/>
          <w:highlight w:val="none"/>
        </w:rPr>
        <w:t>1000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人以下或</w:t>
      </w:r>
      <w:r>
        <w:rPr>
          <w:rFonts w:hint="eastAsia" w:ascii="仿宋" w:hAnsi="仿宋" w:eastAsia="仿宋" w:cs="仿宋"/>
          <w:spacing w:val="-3"/>
          <w:sz w:val="24"/>
          <w:szCs w:val="24"/>
          <w:highlight w:val="none"/>
        </w:rPr>
        <w:t>营业收入</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30000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万元以下的为中</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小微型企业。其中，从业人员</w:t>
      </w:r>
      <w:r>
        <w:rPr>
          <w:rFonts w:hint="eastAsia" w:ascii="仿宋" w:hAnsi="仿宋" w:eastAsia="仿宋" w:cs="仿宋"/>
          <w:spacing w:val="-30"/>
          <w:sz w:val="24"/>
          <w:szCs w:val="24"/>
          <w:highlight w:val="none"/>
        </w:rPr>
        <w:t xml:space="preserve"> </w:t>
      </w:r>
      <w:r>
        <w:rPr>
          <w:rFonts w:hint="eastAsia" w:ascii="仿宋" w:hAnsi="仿宋" w:eastAsia="仿宋" w:cs="仿宋"/>
          <w:spacing w:val="-2"/>
          <w:sz w:val="24"/>
          <w:szCs w:val="24"/>
          <w:highlight w:val="none"/>
        </w:rPr>
        <w:t>300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人及以上，且营业收入</w:t>
      </w:r>
      <w:r>
        <w:rPr>
          <w:rFonts w:hint="eastAsia" w:ascii="仿宋" w:hAnsi="仿宋" w:eastAsia="仿宋" w:cs="仿宋"/>
          <w:spacing w:val="-46"/>
          <w:sz w:val="24"/>
          <w:szCs w:val="24"/>
          <w:highlight w:val="none"/>
        </w:rPr>
        <w:t xml:space="preserve"> </w:t>
      </w:r>
      <w:r>
        <w:rPr>
          <w:rFonts w:hint="eastAsia" w:ascii="仿宋" w:hAnsi="仿宋" w:eastAsia="仿宋" w:cs="仿宋"/>
          <w:spacing w:val="-2"/>
          <w:sz w:val="24"/>
          <w:szCs w:val="24"/>
          <w:highlight w:val="none"/>
        </w:rPr>
        <w:t>3000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万元及以上的为中型企</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业；从业人员</w:t>
      </w:r>
      <w:r>
        <w:rPr>
          <w:rFonts w:hint="eastAsia" w:ascii="仿宋" w:hAnsi="仿宋" w:eastAsia="仿宋" w:cs="仿宋"/>
          <w:spacing w:val="-43"/>
          <w:sz w:val="24"/>
          <w:szCs w:val="24"/>
          <w:highlight w:val="none"/>
        </w:rPr>
        <w:t xml:space="preserve"> </w:t>
      </w:r>
      <w:r>
        <w:rPr>
          <w:rFonts w:hint="eastAsia" w:ascii="仿宋" w:hAnsi="仿宋" w:eastAsia="仿宋" w:cs="仿宋"/>
          <w:spacing w:val="-2"/>
          <w:sz w:val="24"/>
          <w:szCs w:val="24"/>
          <w:highlight w:val="none"/>
        </w:rPr>
        <w:t>20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人及以上，且营业收入</w:t>
      </w:r>
      <w:r>
        <w:rPr>
          <w:rFonts w:hint="eastAsia" w:ascii="仿宋" w:hAnsi="仿宋" w:eastAsia="仿宋" w:cs="仿宋"/>
          <w:spacing w:val="-47"/>
          <w:sz w:val="24"/>
          <w:szCs w:val="24"/>
          <w:highlight w:val="none"/>
        </w:rPr>
        <w:t xml:space="preserve"> </w:t>
      </w:r>
      <w:r>
        <w:rPr>
          <w:rFonts w:hint="eastAsia" w:ascii="仿宋" w:hAnsi="仿宋" w:eastAsia="仿宋" w:cs="仿宋"/>
          <w:spacing w:val="-2"/>
          <w:sz w:val="24"/>
          <w:szCs w:val="24"/>
          <w:highlight w:val="none"/>
        </w:rPr>
        <w:t>200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万元及以上的为小型企业；从业人员</w:t>
      </w:r>
      <w:r>
        <w:rPr>
          <w:rFonts w:hint="eastAsia" w:ascii="仿宋" w:hAnsi="仿宋" w:eastAsia="仿宋" w:cs="仿宋"/>
          <w:spacing w:val="-48"/>
          <w:sz w:val="24"/>
          <w:szCs w:val="24"/>
          <w:highlight w:val="none"/>
        </w:rPr>
        <w:t xml:space="preserve"> </w:t>
      </w:r>
      <w:r>
        <w:rPr>
          <w:rFonts w:hint="eastAsia" w:ascii="仿宋" w:hAnsi="仿宋" w:eastAsia="仿宋" w:cs="仿宋"/>
          <w:spacing w:val="-2"/>
          <w:sz w:val="24"/>
          <w:szCs w:val="24"/>
          <w:highlight w:val="none"/>
        </w:rPr>
        <w:t>20</w:t>
      </w:r>
    </w:p>
    <w:p w14:paraId="18B11D47">
      <w:pPr>
        <w:spacing w:line="219" w:lineRule="auto"/>
        <w:ind w:left="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人以下或营业收入</w:t>
      </w:r>
      <w:r>
        <w:rPr>
          <w:rFonts w:hint="eastAsia" w:ascii="仿宋" w:hAnsi="仿宋" w:eastAsia="仿宋" w:cs="仿宋"/>
          <w:spacing w:val="-44"/>
          <w:sz w:val="24"/>
          <w:szCs w:val="24"/>
          <w:highlight w:val="none"/>
        </w:rPr>
        <w:t xml:space="preserve"> </w:t>
      </w:r>
      <w:r>
        <w:rPr>
          <w:rFonts w:hint="eastAsia" w:ascii="仿宋" w:hAnsi="仿宋" w:eastAsia="仿宋" w:cs="仿宋"/>
          <w:spacing w:val="-2"/>
          <w:sz w:val="24"/>
          <w:szCs w:val="24"/>
          <w:highlight w:val="none"/>
        </w:rPr>
        <w:t>200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万元以下的为微型企业。</w:t>
      </w:r>
    </w:p>
    <w:p w14:paraId="58B098F5">
      <w:pPr>
        <w:spacing w:before="182" w:line="359" w:lineRule="auto"/>
        <w:ind w:left="3" w:right="61" w:firstLine="968"/>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（七）仓储业。从业人员</w:t>
      </w:r>
      <w:r>
        <w:rPr>
          <w:rFonts w:hint="eastAsia" w:ascii="仿宋" w:hAnsi="仿宋" w:eastAsia="仿宋" w:cs="仿宋"/>
          <w:spacing w:val="-48"/>
          <w:sz w:val="24"/>
          <w:szCs w:val="24"/>
          <w:highlight w:val="none"/>
        </w:rPr>
        <w:t xml:space="preserve"> </w:t>
      </w:r>
      <w:r>
        <w:rPr>
          <w:rFonts w:hint="eastAsia" w:ascii="仿宋" w:hAnsi="仿宋" w:eastAsia="仿宋" w:cs="仿宋"/>
          <w:spacing w:val="-2"/>
          <w:sz w:val="24"/>
          <w:szCs w:val="24"/>
          <w:highlight w:val="none"/>
        </w:rPr>
        <w:t>200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人以下或营业收入</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30000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万元以下的为</w:t>
      </w:r>
      <w:r>
        <w:rPr>
          <w:rFonts w:hint="eastAsia" w:ascii="仿宋" w:hAnsi="仿宋" w:eastAsia="仿宋" w:cs="仿宋"/>
          <w:spacing w:val="-3"/>
          <w:sz w:val="24"/>
          <w:szCs w:val="24"/>
          <w:highlight w:val="none"/>
        </w:rPr>
        <w:t>中小微</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型企业。其中，从业人员</w:t>
      </w:r>
      <w:r>
        <w:rPr>
          <w:rFonts w:hint="eastAsia" w:ascii="仿宋" w:hAnsi="仿宋" w:eastAsia="仿宋" w:cs="仿宋"/>
          <w:spacing w:val="-28"/>
          <w:sz w:val="24"/>
          <w:szCs w:val="24"/>
          <w:highlight w:val="none"/>
        </w:rPr>
        <w:t xml:space="preserve"> </w:t>
      </w:r>
      <w:r>
        <w:rPr>
          <w:rFonts w:hint="eastAsia" w:ascii="仿宋" w:hAnsi="仿宋" w:eastAsia="仿宋" w:cs="仿宋"/>
          <w:spacing w:val="-4"/>
          <w:sz w:val="24"/>
          <w:szCs w:val="24"/>
          <w:highlight w:val="none"/>
        </w:rPr>
        <w:t>100</w:t>
      </w:r>
      <w:r>
        <w:rPr>
          <w:rFonts w:hint="eastAsia" w:ascii="仿宋" w:hAnsi="仿宋" w:eastAsia="仿宋" w:cs="仿宋"/>
          <w:spacing w:val="-49"/>
          <w:sz w:val="24"/>
          <w:szCs w:val="24"/>
          <w:highlight w:val="none"/>
        </w:rPr>
        <w:t xml:space="preserve"> </w:t>
      </w:r>
      <w:r>
        <w:rPr>
          <w:rFonts w:hint="eastAsia" w:ascii="仿宋" w:hAnsi="仿宋" w:eastAsia="仿宋" w:cs="仿宋"/>
          <w:spacing w:val="-4"/>
          <w:sz w:val="24"/>
          <w:szCs w:val="24"/>
          <w:highlight w:val="none"/>
        </w:rPr>
        <w:t>人及以上，且营业收入</w:t>
      </w:r>
      <w:r>
        <w:rPr>
          <w:rFonts w:hint="eastAsia" w:ascii="仿宋" w:hAnsi="仿宋" w:eastAsia="仿宋" w:cs="仿宋"/>
          <w:spacing w:val="-33"/>
          <w:sz w:val="24"/>
          <w:szCs w:val="24"/>
          <w:highlight w:val="none"/>
        </w:rPr>
        <w:t xml:space="preserve"> </w:t>
      </w:r>
      <w:r>
        <w:rPr>
          <w:rFonts w:hint="eastAsia" w:ascii="仿宋" w:hAnsi="仿宋" w:eastAsia="仿宋" w:cs="仿宋"/>
          <w:spacing w:val="-4"/>
          <w:sz w:val="24"/>
          <w:szCs w:val="24"/>
          <w:highlight w:val="none"/>
        </w:rPr>
        <w:t>1000</w:t>
      </w:r>
      <w:r>
        <w:rPr>
          <w:rFonts w:hint="eastAsia" w:ascii="仿宋" w:hAnsi="仿宋" w:eastAsia="仿宋" w:cs="仿宋"/>
          <w:spacing w:val="-45"/>
          <w:sz w:val="24"/>
          <w:szCs w:val="24"/>
          <w:highlight w:val="none"/>
        </w:rPr>
        <w:t xml:space="preserve"> </w:t>
      </w:r>
      <w:r>
        <w:rPr>
          <w:rFonts w:hint="eastAsia" w:ascii="仿宋" w:hAnsi="仿宋" w:eastAsia="仿宋" w:cs="仿宋"/>
          <w:spacing w:val="-4"/>
          <w:sz w:val="24"/>
          <w:szCs w:val="24"/>
          <w:highlight w:val="none"/>
        </w:rPr>
        <w:t>万元及以上的为中型企业；</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从业人员</w:t>
      </w:r>
      <w:r>
        <w:rPr>
          <w:rFonts w:hint="eastAsia" w:ascii="仿宋" w:hAnsi="仿宋" w:eastAsia="仿宋" w:cs="仿宋"/>
          <w:spacing w:val="-34"/>
          <w:sz w:val="24"/>
          <w:szCs w:val="24"/>
          <w:highlight w:val="none"/>
        </w:rPr>
        <w:t xml:space="preserve"> </w:t>
      </w:r>
      <w:r>
        <w:rPr>
          <w:rFonts w:hint="eastAsia" w:ascii="仿宋" w:hAnsi="仿宋" w:eastAsia="仿宋" w:cs="仿宋"/>
          <w:spacing w:val="-3"/>
          <w:sz w:val="24"/>
          <w:szCs w:val="24"/>
          <w:highlight w:val="none"/>
        </w:rPr>
        <w:t>20</w:t>
      </w:r>
      <w:r>
        <w:rPr>
          <w:rFonts w:hint="eastAsia"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rPr>
        <w:t>人及以上，且营业收入</w:t>
      </w:r>
      <w:r>
        <w:rPr>
          <w:rFonts w:hint="eastAsia" w:ascii="仿宋" w:hAnsi="仿宋" w:eastAsia="仿宋" w:cs="仿宋"/>
          <w:spacing w:val="-32"/>
          <w:sz w:val="24"/>
          <w:szCs w:val="24"/>
          <w:highlight w:val="none"/>
        </w:rPr>
        <w:t xml:space="preserve"> </w:t>
      </w:r>
      <w:r>
        <w:rPr>
          <w:rFonts w:hint="eastAsia" w:ascii="仿宋" w:hAnsi="仿宋" w:eastAsia="仿宋" w:cs="仿宋"/>
          <w:spacing w:val="-3"/>
          <w:sz w:val="24"/>
          <w:szCs w:val="24"/>
          <w:highlight w:val="none"/>
        </w:rPr>
        <w:t>100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万元及以上的为小型企业；从业人员</w:t>
      </w:r>
      <w:r>
        <w:rPr>
          <w:rFonts w:hint="eastAsia" w:ascii="仿宋" w:hAnsi="仿宋" w:eastAsia="仿宋" w:cs="仿宋"/>
          <w:spacing w:val="-48"/>
          <w:sz w:val="24"/>
          <w:szCs w:val="24"/>
          <w:highlight w:val="none"/>
        </w:rPr>
        <w:t xml:space="preserve"> </w:t>
      </w:r>
      <w:r>
        <w:rPr>
          <w:rFonts w:hint="eastAsia" w:ascii="仿宋" w:hAnsi="仿宋" w:eastAsia="仿宋" w:cs="仿宋"/>
          <w:spacing w:val="-3"/>
          <w:sz w:val="24"/>
          <w:szCs w:val="24"/>
          <w:highlight w:val="none"/>
        </w:rPr>
        <w:t>20</w:t>
      </w:r>
      <w:r>
        <w:rPr>
          <w:rFonts w:hint="eastAsia"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rPr>
        <w:t>人以</w:t>
      </w:r>
    </w:p>
    <w:p w14:paraId="074383C9">
      <w:pPr>
        <w:spacing w:before="1" w:line="219" w:lineRule="auto"/>
        <w:ind w:left="8"/>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下或营业收入</w:t>
      </w:r>
      <w:r>
        <w:rPr>
          <w:rFonts w:hint="eastAsia" w:ascii="仿宋" w:hAnsi="仿宋" w:eastAsia="仿宋" w:cs="仿宋"/>
          <w:spacing w:val="-33"/>
          <w:sz w:val="24"/>
          <w:szCs w:val="24"/>
          <w:highlight w:val="none"/>
        </w:rPr>
        <w:t xml:space="preserve"> </w:t>
      </w:r>
      <w:r>
        <w:rPr>
          <w:rFonts w:hint="eastAsia" w:ascii="仿宋" w:hAnsi="仿宋" w:eastAsia="仿宋" w:cs="仿宋"/>
          <w:spacing w:val="-3"/>
          <w:sz w:val="24"/>
          <w:szCs w:val="24"/>
          <w:highlight w:val="none"/>
        </w:rPr>
        <w:t>100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万元以下的为微型企业。</w:t>
      </w:r>
    </w:p>
    <w:p w14:paraId="7B0EB5C6">
      <w:pPr>
        <w:spacing w:before="182" w:line="359" w:lineRule="auto"/>
        <w:ind w:left="3" w:firstLine="968"/>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（八）邮政业。从业人员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2"/>
          <w:sz w:val="24"/>
          <w:szCs w:val="24"/>
          <w:highlight w:val="none"/>
        </w:rPr>
        <w:t>1000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人以下或营业</w:t>
      </w:r>
      <w:r>
        <w:rPr>
          <w:rFonts w:hint="eastAsia" w:ascii="仿宋" w:hAnsi="仿宋" w:eastAsia="仿宋" w:cs="仿宋"/>
          <w:spacing w:val="-3"/>
          <w:sz w:val="24"/>
          <w:szCs w:val="24"/>
          <w:highlight w:val="none"/>
        </w:rPr>
        <w:t>收入</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30000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万元以下的为中小微</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型企业。其中，从业人员</w:t>
      </w:r>
      <w:r>
        <w:rPr>
          <w:rFonts w:hint="eastAsia" w:ascii="仿宋" w:hAnsi="仿宋" w:eastAsia="仿宋" w:cs="仿宋"/>
          <w:spacing w:val="-32"/>
          <w:sz w:val="24"/>
          <w:szCs w:val="24"/>
          <w:highlight w:val="none"/>
        </w:rPr>
        <w:t xml:space="preserve"> </w:t>
      </w:r>
      <w:r>
        <w:rPr>
          <w:rFonts w:hint="eastAsia" w:ascii="仿宋" w:hAnsi="仿宋" w:eastAsia="仿宋" w:cs="仿宋"/>
          <w:spacing w:val="-2"/>
          <w:sz w:val="24"/>
          <w:szCs w:val="24"/>
          <w:highlight w:val="none"/>
        </w:rPr>
        <w:t>300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人及以上，且营业收入</w:t>
      </w:r>
      <w:r>
        <w:rPr>
          <w:rFonts w:hint="eastAsia" w:ascii="仿宋" w:hAnsi="仿宋" w:eastAsia="仿宋" w:cs="仿宋"/>
          <w:spacing w:val="-48"/>
          <w:sz w:val="24"/>
          <w:szCs w:val="24"/>
          <w:highlight w:val="none"/>
        </w:rPr>
        <w:t xml:space="preserve"> </w:t>
      </w:r>
      <w:r>
        <w:rPr>
          <w:rFonts w:hint="eastAsia" w:ascii="仿宋" w:hAnsi="仿宋" w:eastAsia="仿宋" w:cs="仿宋"/>
          <w:spacing w:val="-2"/>
          <w:sz w:val="24"/>
          <w:szCs w:val="24"/>
          <w:highlight w:val="none"/>
        </w:rPr>
        <w:t>2000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万元及以上的为中型企业；</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从业人员</w:t>
      </w:r>
      <w:r>
        <w:rPr>
          <w:rFonts w:hint="eastAsia" w:ascii="仿宋" w:hAnsi="仿宋" w:eastAsia="仿宋" w:cs="仿宋"/>
          <w:spacing w:val="-34"/>
          <w:sz w:val="24"/>
          <w:szCs w:val="24"/>
          <w:highlight w:val="none"/>
        </w:rPr>
        <w:t xml:space="preserve"> </w:t>
      </w:r>
      <w:r>
        <w:rPr>
          <w:rFonts w:hint="eastAsia" w:ascii="仿宋" w:hAnsi="仿宋" w:eastAsia="仿宋" w:cs="仿宋"/>
          <w:spacing w:val="-3"/>
          <w:sz w:val="24"/>
          <w:szCs w:val="24"/>
          <w:highlight w:val="none"/>
        </w:rPr>
        <w:t>20</w:t>
      </w:r>
      <w:r>
        <w:rPr>
          <w:rFonts w:hint="eastAsia"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rPr>
        <w:t>人及以上，且营业收入</w:t>
      </w:r>
      <w:r>
        <w:rPr>
          <w:rFonts w:hint="eastAsia" w:ascii="仿宋" w:hAnsi="仿宋" w:eastAsia="仿宋" w:cs="仿宋"/>
          <w:spacing w:val="-32"/>
          <w:sz w:val="24"/>
          <w:szCs w:val="24"/>
          <w:highlight w:val="none"/>
        </w:rPr>
        <w:t xml:space="preserve"> </w:t>
      </w:r>
      <w:r>
        <w:rPr>
          <w:rFonts w:hint="eastAsia" w:ascii="仿宋" w:hAnsi="仿宋" w:eastAsia="仿宋" w:cs="仿宋"/>
          <w:spacing w:val="-3"/>
          <w:sz w:val="24"/>
          <w:szCs w:val="24"/>
          <w:highlight w:val="none"/>
        </w:rPr>
        <w:t>100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万元及以上的为小型企业；从业人员</w:t>
      </w:r>
      <w:r>
        <w:rPr>
          <w:rFonts w:hint="eastAsia" w:ascii="仿宋" w:hAnsi="仿宋" w:eastAsia="仿宋" w:cs="仿宋"/>
          <w:spacing w:val="-48"/>
          <w:sz w:val="24"/>
          <w:szCs w:val="24"/>
          <w:highlight w:val="none"/>
        </w:rPr>
        <w:t xml:space="preserve"> </w:t>
      </w:r>
      <w:r>
        <w:rPr>
          <w:rFonts w:hint="eastAsia" w:ascii="仿宋" w:hAnsi="仿宋" w:eastAsia="仿宋" w:cs="仿宋"/>
          <w:spacing w:val="-3"/>
          <w:sz w:val="24"/>
          <w:szCs w:val="24"/>
          <w:highlight w:val="none"/>
        </w:rPr>
        <w:t>20</w:t>
      </w:r>
      <w:r>
        <w:rPr>
          <w:rFonts w:hint="eastAsia"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rPr>
        <w:t>人以</w:t>
      </w:r>
    </w:p>
    <w:p w14:paraId="756E316F">
      <w:pPr>
        <w:spacing w:line="219" w:lineRule="auto"/>
        <w:ind w:left="8"/>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下或营业收入</w:t>
      </w:r>
      <w:r>
        <w:rPr>
          <w:rFonts w:hint="eastAsia" w:ascii="仿宋" w:hAnsi="仿宋" w:eastAsia="仿宋" w:cs="仿宋"/>
          <w:spacing w:val="-33"/>
          <w:sz w:val="24"/>
          <w:szCs w:val="24"/>
          <w:highlight w:val="none"/>
        </w:rPr>
        <w:t xml:space="preserve"> </w:t>
      </w:r>
      <w:r>
        <w:rPr>
          <w:rFonts w:hint="eastAsia" w:ascii="仿宋" w:hAnsi="仿宋" w:eastAsia="仿宋" w:cs="仿宋"/>
          <w:spacing w:val="-3"/>
          <w:sz w:val="24"/>
          <w:szCs w:val="24"/>
          <w:highlight w:val="none"/>
        </w:rPr>
        <w:t>100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万元以下的为微型企业。</w:t>
      </w:r>
    </w:p>
    <w:p w14:paraId="0C29F4CB">
      <w:pPr>
        <w:spacing w:before="183" w:line="466" w:lineRule="exact"/>
        <w:ind w:left="972"/>
        <w:rPr>
          <w:rFonts w:hint="eastAsia" w:ascii="仿宋" w:hAnsi="仿宋" w:eastAsia="仿宋" w:cs="仿宋"/>
          <w:sz w:val="24"/>
          <w:szCs w:val="24"/>
          <w:highlight w:val="none"/>
        </w:rPr>
      </w:pPr>
      <w:r>
        <w:rPr>
          <w:rFonts w:hint="eastAsia" w:ascii="仿宋" w:hAnsi="仿宋" w:eastAsia="仿宋" w:cs="仿宋"/>
          <w:spacing w:val="-3"/>
          <w:position w:val="17"/>
          <w:sz w:val="24"/>
          <w:szCs w:val="24"/>
          <w:highlight w:val="none"/>
        </w:rPr>
        <w:t>（九）住宿业。从业人员</w:t>
      </w:r>
      <w:r>
        <w:rPr>
          <w:rFonts w:hint="eastAsia" w:ascii="仿宋" w:hAnsi="仿宋" w:eastAsia="仿宋" w:cs="仿宋"/>
          <w:spacing w:val="-28"/>
          <w:position w:val="17"/>
          <w:sz w:val="24"/>
          <w:szCs w:val="24"/>
          <w:highlight w:val="none"/>
        </w:rPr>
        <w:t xml:space="preserve"> </w:t>
      </w:r>
      <w:r>
        <w:rPr>
          <w:rFonts w:hint="eastAsia" w:ascii="仿宋" w:hAnsi="仿宋" w:eastAsia="仿宋" w:cs="仿宋"/>
          <w:spacing w:val="-3"/>
          <w:position w:val="17"/>
          <w:sz w:val="24"/>
          <w:szCs w:val="24"/>
          <w:highlight w:val="none"/>
        </w:rPr>
        <w:t>300</w:t>
      </w:r>
      <w:r>
        <w:rPr>
          <w:rFonts w:hint="eastAsia" w:ascii="仿宋" w:hAnsi="仿宋" w:eastAsia="仿宋" w:cs="仿宋"/>
          <w:spacing w:val="-49"/>
          <w:position w:val="17"/>
          <w:sz w:val="24"/>
          <w:szCs w:val="24"/>
          <w:highlight w:val="none"/>
        </w:rPr>
        <w:t xml:space="preserve"> </w:t>
      </w:r>
      <w:r>
        <w:rPr>
          <w:rFonts w:hint="eastAsia" w:ascii="仿宋" w:hAnsi="仿宋" w:eastAsia="仿宋" w:cs="仿宋"/>
          <w:spacing w:val="-3"/>
          <w:position w:val="17"/>
          <w:sz w:val="24"/>
          <w:szCs w:val="24"/>
          <w:highlight w:val="none"/>
        </w:rPr>
        <w:t>人以下或营业收入</w:t>
      </w:r>
      <w:r>
        <w:rPr>
          <w:rFonts w:hint="eastAsia" w:ascii="仿宋" w:hAnsi="仿宋" w:eastAsia="仿宋" w:cs="仿宋"/>
          <w:spacing w:val="-32"/>
          <w:position w:val="17"/>
          <w:sz w:val="24"/>
          <w:szCs w:val="24"/>
          <w:highlight w:val="none"/>
        </w:rPr>
        <w:t xml:space="preserve"> </w:t>
      </w:r>
      <w:r>
        <w:rPr>
          <w:rFonts w:hint="eastAsia" w:ascii="仿宋" w:hAnsi="仿宋" w:eastAsia="仿宋" w:cs="仿宋"/>
          <w:spacing w:val="-3"/>
          <w:position w:val="17"/>
          <w:sz w:val="24"/>
          <w:szCs w:val="24"/>
          <w:highlight w:val="none"/>
        </w:rPr>
        <w:t>10000</w:t>
      </w:r>
      <w:r>
        <w:rPr>
          <w:rFonts w:hint="eastAsia" w:ascii="仿宋" w:hAnsi="仿宋" w:eastAsia="仿宋" w:cs="仿宋"/>
          <w:spacing w:val="-45"/>
          <w:position w:val="17"/>
          <w:sz w:val="24"/>
          <w:szCs w:val="24"/>
          <w:highlight w:val="none"/>
        </w:rPr>
        <w:t xml:space="preserve"> </w:t>
      </w:r>
      <w:r>
        <w:rPr>
          <w:rFonts w:hint="eastAsia" w:ascii="仿宋" w:hAnsi="仿宋" w:eastAsia="仿宋" w:cs="仿宋"/>
          <w:spacing w:val="-3"/>
          <w:position w:val="17"/>
          <w:sz w:val="24"/>
          <w:szCs w:val="24"/>
          <w:highlight w:val="none"/>
        </w:rPr>
        <w:t>万元以下的为中小微</w:t>
      </w:r>
    </w:p>
    <w:p w14:paraId="51FB3383">
      <w:pPr>
        <w:spacing w:line="219" w:lineRule="auto"/>
        <w:jc w:val="right"/>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型企业。其中，从业人员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2"/>
          <w:sz w:val="24"/>
          <w:szCs w:val="24"/>
          <w:highlight w:val="none"/>
        </w:rPr>
        <w:t>100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人及以上，且营业收入</w:t>
      </w:r>
      <w:r>
        <w:rPr>
          <w:rFonts w:hint="eastAsia" w:ascii="仿宋" w:hAnsi="仿宋" w:eastAsia="仿宋" w:cs="仿宋"/>
          <w:spacing w:val="-47"/>
          <w:sz w:val="24"/>
          <w:szCs w:val="24"/>
          <w:highlight w:val="none"/>
        </w:rPr>
        <w:t xml:space="preserve"> </w:t>
      </w:r>
      <w:r>
        <w:rPr>
          <w:rFonts w:hint="eastAsia" w:ascii="仿宋" w:hAnsi="仿宋" w:eastAsia="仿宋" w:cs="仿宋"/>
          <w:spacing w:val="-2"/>
          <w:sz w:val="24"/>
          <w:szCs w:val="24"/>
          <w:highlight w:val="none"/>
        </w:rPr>
        <w:t>2000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万元及以上的为中</w:t>
      </w:r>
      <w:r>
        <w:rPr>
          <w:rFonts w:hint="eastAsia" w:ascii="仿宋" w:hAnsi="仿宋" w:eastAsia="仿宋" w:cs="仿宋"/>
          <w:spacing w:val="-3"/>
          <w:sz w:val="24"/>
          <w:szCs w:val="24"/>
          <w:highlight w:val="none"/>
        </w:rPr>
        <w:t>型企业；</w:t>
      </w:r>
    </w:p>
    <w:p w14:paraId="2E8D7268">
      <w:pPr>
        <w:spacing w:line="219" w:lineRule="auto"/>
        <w:rPr>
          <w:rFonts w:hint="eastAsia" w:ascii="仿宋" w:hAnsi="仿宋" w:eastAsia="仿宋" w:cs="仿宋"/>
          <w:sz w:val="24"/>
          <w:szCs w:val="24"/>
          <w:highlight w:val="none"/>
        </w:rPr>
        <w:sectPr>
          <w:footerReference r:id="rId10" w:type="default"/>
          <w:pgSz w:w="11907" w:h="16840"/>
          <w:pgMar w:top="1405" w:right="1488" w:bottom="967" w:left="1426" w:header="0" w:footer="801" w:gutter="0"/>
          <w:pgNumType w:fmt="decimal"/>
          <w:cols w:space="720" w:num="1"/>
        </w:sectPr>
      </w:pPr>
    </w:p>
    <w:p w14:paraId="46421725">
      <w:pPr>
        <w:spacing w:before="47" w:line="466" w:lineRule="exact"/>
        <w:ind w:left="3"/>
        <w:rPr>
          <w:rFonts w:hint="eastAsia" w:ascii="仿宋" w:hAnsi="仿宋" w:eastAsia="仿宋" w:cs="仿宋"/>
          <w:sz w:val="24"/>
          <w:szCs w:val="24"/>
          <w:highlight w:val="none"/>
        </w:rPr>
      </w:pPr>
      <w:r>
        <w:rPr>
          <w:rFonts w:hint="eastAsia" w:ascii="仿宋" w:hAnsi="仿宋" w:eastAsia="仿宋" w:cs="仿宋"/>
          <w:spacing w:val="-3"/>
          <w:position w:val="17"/>
          <w:sz w:val="24"/>
          <w:szCs w:val="24"/>
          <w:highlight w:val="none"/>
        </w:rPr>
        <w:t>从业人员</w:t>
      </w:r>
      <w:r>
        <w:rPr>
          <w:rFonts w:hint="eastAsia" w:ascii="仿宋" w:hAnsi="仿宋" w:eastAsia="仿宋" w:cs="仿宋"/>
          <w:spacing w:val="-33"/>
          <w:position w:val="17"/>
          <w:sz w:val="24"/>
          <w:szCs w:val="24"/>
          <w:highlight w:val="none"/>
        </w:rPr>
        <w:t xml:space="preserve"> </w:t>
      </w:r>
      <w:r>
        <w:rPr>
          <w:rFonts w:hint="eastAsia" w:ascii="仿宋" w:hAnsi="仿宋" w:eastAsia="仿宋" w:cs="仿宋"/>
          <w:spacing w:val="-3"/>
          <w:position w:val="17"/>
          <w:sz w:val="24"/>
          <w:szCs w:val="24"/>
          <w:highlight w:val="none"/>
        </w:rPr>
        <w:t>10</w:t>
      </w:r>
      <w:r>
        <w:rPr>
          <w:rFonts w:hint="eastAsia" w:ascii="仿宋" w:hAnsi="仿宋" w:eastAsia="仿宋" w:cs="仿宋"/>
          <w:spacing w:val="-48"/>
          <w:position w:val="17"/>
          <w:sz w:val="24"/>
          <w:szCs w:val="24"/>
          <w:highlight w:val="none"/>
        </w:rPr>
        <w:t xml:space="preserve"> </w:t>
      </w:r>
      <w:r>
        <w:rPr>
          <w:rFonts w:hint="eastAsia" w:ascii="仿宋" w:hAnsi="仿宋" w:eastAsia="仿宋" w:cs="仿宋"/>
          <w:spacing w:val="-3"/>
          <w:position w:val="17"/>
          <w:sz w:val="24"/>
          <w:szCs w:val="24"/>
          <w:highlight w:val="none"/>
        </w:rPr>
        <w:t>人及以上，且营业收入</w:t>
      </w:r>
      <w:r>
        <w:rPr>
          <w:rFonts w:hint="eastAsia" w:ascii="仿宋" w:hAnsi="仿宋" w:eastAsia="仿宋" w:cs="仿宋"/>
          <w:spacing w:val="-33"/>
          <w:position w:val="17"/>
          <w:sz w:val="24"/>
          <w:szCs w:val="24"/>
          <w:highlight w:val="none"/>
        </w:rPr>
        <w:t xml:space="preserve"> </w:t>
      </w:r>
      <w:r>
        <w:rPr>
          <w:rFonts w:hint="eastAsia" w:ascii="仿宋" w:hAnsi="仿宋" w:eastAsia="仿宋" w:cs="仿宋"/>
          <w:spacing w:val="-3"/>
          <w:position w:val="17"/>
          <w:sz w:val="24"/>
          <w:szCs w:val="24"/>
          <w:highlight w:val="none"/>
        </w:rPr>
        <w:t>100</w:t>
      </w:r>
      <w:r>
        <w:rPr>
          <w:rFonts w:hint="eastAsia" w:ascii="仿宋" w:hAnsi="仿宋" w:eastAsia="仿宋" w:cs="仿宋"/>
          <w:spacing w:val="-45"/>
          <w:position w:val="17"/>
          <w:sz w:val="24"/>
          <w:szCs w:val="24"/>
          <w:highlight w:val="none"/>
        </w:rPr>
        <w:t xml:space="preserve"> </w:t>
      </w:r>
      <w:r>
        <w:rPr>
          <w:rFonts w:hint="eastAsia" w:ascii="仿宋" w:hAnsi="仿宋" w:eastAsia="仿宋" w:cs="仿宋"/>
          <w:spacing w:val="-3"/>
          <w:position w:val="17"/>
          <w:sz w:val="24"/>
          <w:szCs w:val="24"/>
          <w:highlight w:val="none"/>
        </w:rPr>
        <w:t>万元及以</w:t>
      </w:r>
      <w:r>
        <w:rPr>
          <w:rFonts w:hint="eastAsia" w:ascii="仿宋" w:hAnsi="仿宋" w:eastAsia="仿宋" w:cs="仿宋"/>
          <w:spacing w:val="-4"/>
          <w:position w:val="17"/>
          <w:sz w:val="24"/>
          <w:szCs w:val="24"/>
          <w:highlight w:val="none"/>
        </w:rPr>
        <w:t>上的为小型企业；从业人员</w:t>
      </w:r>
      <w:r>
        <w:rPr>
          <w:rFonts w:hint="eastAsia" w:ascii="仿宋" w:hAnsi="仿宋" w:eastAsia="仿宋" w:cs="仿宋"/>
          <w:spacing w:val="-33"/>
          <w:position w:val="17"/>
          <w:sz w:val="24"/>
          <w:szCs w:val="24"/>
          <w:highlight w:val="none"/>
        </w:rPr>
        <w:t xml:space="preserve"> </w:t>
      </w:r>
      <w:r>
        <w:rPr>
          <w:rFonts w:hint="eastAsia" w:ascii="仿宋" w:hAnsi="仿宋" w:eastAsia="仿宋" w:cs="仿宋"/>
          <w:spacing w:val="-4"/>
          <w:position w:val="17"/>
          <w:sz w:val="24"/>
          <w:szCs w:val="24"/>
          <w:highlight w:val="none"/>
        </w:rPr>
        <w:t>10</w:t>
      </w:r>
      <w:r>
        <w:rPr>
          <w:rFonts w:hint="eastAsia" w:ascii="仿宋" w:hAnsi="仿宋" w:eastAsia="仿宋" w:cs="仿宋"/>
          <w:spacing w:val="-49"/>
          <w:position w:val="17"/>
          <w:sz w:val="24"/>
          <w:szCs w:val="24"/>
          <w:highlight w:val="none"/>
        </w:rPr>
        <w:t xml:space="preserve"> </w:t>
      </w:r>
      <w:r>
        <w:rPr>
          <w:rFonts w:hint="eastAsia" w:ascii="仿宋" w:hAnsi="仿宋" w:eastAsia="仿宋" w:cs="仿宋"/>
          <w:spacing w:val="-4"/>
          <w:position w:val="17"/>
          <w:sz w:val="24"/>
          <w:szCs w:val="24"/>
          <w:highlight w:val="none"/>
        </w:rPr>
        <w:t>人以</w:t>
      </w:r>
    </w:p>
    <w:p w14:paraId="70FF8F22">
      <w:pPr>
        <w:spacing w:line="219" w:lineRule="auto"/>
        <w:ind w:left="8"/>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下或营业收入</w:t>
      </w:r>
      <w:r>
        <w:rPr>
          <w:rFonts w:hint="eastAsia" w:ascii="仿宋" w:hAnsi="仿宋" w:eastAsia="仿宋" w:cs="仿宋"/>
          <w:spacing w:val="-33"/>
          <w:sz w:val="24"/>
          <w:szCs w:val="24"/>
          <w:highlight w:val="none"/>
        </w:rPr>
        <w:t xml:space="preserve"> </w:t>
      </w:r>
      <w:r>
        <w:rPr>
          <w:rFonts w:hint="eastAsia" w:ascii="仿宋" w:hAnsi="仿宋" w:eastAsia="仿宋" w:cs="仿宋"/>
          <w:spacing w:val="-3"/>
          <w:sz w:val="24"/>
          <w:szCs w:val="24"/>
          <w:highlight w:val="none"/>
        </w:rPr>
        <w:t>100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万元以下的为微型企业。</w:t>
      </w:r>
    </w:p>
    <w:p w14:paraId="6B4E9E55">
      <w:pPr>
        <w:spacing w:before="184" w:line="359" w:lineRule="auto"/>
        <w:ind w:left="3" w:right="121" w:firstLine="968"/>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（十）餐饮业。从业人员</w:t>
      </w:r>
      <w:r>
        <w:rPr>
          <w:rFonts w:hint="eastAsia" w:ascii="仿宋" w:hAnsi="仿宋" w:eastAsia="仿宋" w:cs="仿宋"/>
          <w:spacing w:val="-28"/>
          <w:sz w:val="24"/>
          <w:szCs w:val="24"/>
          <w:highlight w:val="none"/>
        </w:rPr>
        <w:t xml:space="preserve"> </w:t>
      </w:r>
      <w:r>
        <w:rPr>
          <w:rFonts w:hint="eastAsia" w:ascii="仿宋" w:hAnsi="仿宋" w:eastAsia="仿宋" w:cs="仿宋"/>
          <w:spacing w:val="-3"/>
          <w:sz w:val="24"/>
          <w:szCs w:val="24"/>
          <w:highlight w:val="none"/>
        </w:rPr>
        <w:t>300</w:t>
      </w:r>
      <w:r>
        <w:rPr>
          <w:rFonts w:hint="eastAsia"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rPr>
        <w:t>人以下或营业收入</w:t>
      </w:r>
      <w:r>
        <w:rPr>
          <w:rFonts w:hint="eastAsia" w:ascii="仿宋" w:hAnsi="仿宋" w:eastAsia="仿宋" w:cs="仿宋"/>
          <w:spacing w:val="-32"/>
          <w:sz w:val="24"/>
          <w:szCs w:val="24"/>
          <w:highlight w:val="none"/>
        </w:rPr>
        <w:t xml:space="preserve"> </w:t>
      </w:r>
      <w:r>
        <w:rPr>
          <w:rFonts w:hint="eastAsia" w:ascii="仿宋" w:hAnsi="仿宋" w:eastAsia="仿宋" w:cs="仿宋"/>
          <w:spacing w:val="-3"/>
          <w:sz w:val="24"/>
          <w:szCs w:val="24"/>
          <w:highlight w:val="none"/>
        </w:rPr>
        <w:t>10000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万元以下的为中小微</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型企业。其中，从业人员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3"/>
          <w:sz w:val="24"/>
          <w:szCs w:val="24"/>
          <w:highlight w:val="none"/>
        </w:rPr>
        <w:t>100</w:t>
      </w:r>
      <w:r>
        <w:rPr>
          <w:rFonts w:hint="eastAsia" w:ascii="仿宋" w:hAnsi="仿宋" w:eastAsia="仿宋" w:cs="仿宋"/>
          <w:spacing w:val="-48"/>
          <w:sz w:val="24"/>
          <w:szCs w:val="24"/>
          <w:highlight w:val="none"/>
        </w:rPr>
        <w:t xml:space="preserve"> </w:t>
      </w:r>
      <w:r>
        <w:rPr>
          <w:rFonts w:hint="eastAsia" w:ascii="仿宋" w:hAnsi="仿宋" w:eastAsia="仿宋" w:cs="仿宋"/>
          <w:spacing w:val="-3"/>
          <w:sz w:val="24"/>
          <w:szCs w:val="24"/>
          <w:highlight w:val="none"/>
        </w:rPr>
        <w:t>人及以上，</w:t>
      </w:r>
      <w:r>
        <w:rPr>
          <w:rFonts w:hint="eastAsia" w:ascii="仿宋" w:hAnsi="仿宋" w:eastAsia="仿宋" w:cs="仿宋"/>
          <w:spacing w:val="-4"/>
          <w:sz w:val="24"/>
          <w:szCs w:val="24"/>
          <w:highlight w:val="none"/>
        </w:rPr>
        <w:t>且营业收入</w:t>
      </w:r>
      <w:r>
        <w:rPr>
          <w:rFonts w:hint="eastAsia" w:ascii="仿宋" w:hAnsi="仿宋" w:eastAsia="仿宋" w:cs="仿宋"/>
          <w:spacing w:val="-48"/>
          <w:sz w:val="24"/>
          <w:szCs w:val="24"/>
          <w:highlight w:val="none"/>
        </w:rPr>
        <w:t xml:space="preserve"> </w:t>
      </w:r>
      <w:r>
        <w:rPr>
          <w:rFonts w:hint="eastAsia" w:ascii="仿宋" w:hAnsi="仿宋" w:eastAsia="仿宋" w:cs="仿宋"/>
          <w:spacing w:val="-4"/>
          <w:sz w:val="24"/>
          <w:szCs w:val="24"/>
          <w:highlight w:val="none"/>
        </w:rPr>
        <w:t>2000</w:t>
      </w:r>
      <w:r>
        <w:rPr>
          <w:rFonts w:hint="eastAsia" w:ascii="仿宋" w:hAnsi="仿宋" w:eastAsia="仿宋" w:cs="仿宋"/>
          <w:spacing w:val="-45"/>
          <w:sz w:val="24"/>
          <w:szCs w:val="24"/>
          <w:highlight w:val="none"/>
        </w:rPr>
        <w:t xml:space="preserve"> </w:t>
      </w:r>
      <w:r>
        <w:rPr>
          <w:rFonts w:hint="eastAsia" w:ascii="仿宋" w:hAnsi="仿宋" w:eastAsia="仿宋" w:cs="仿宋"/>
          <w:spacing w:val="-4"/>
          <w:sz w:val="24"/>
          <w:szCs w:val="24"/>
          <w:highlight w:val="none"/>
        </w:rPr>
        <w:t>万元及以上的为中型企业；</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3"/>
          <w:sz w:val="24"/>
          <w:szCs w:val="24"/>
          <w:highlight w:val="none"/>
        </w:rPr>
        <w:t>10</w:t>
      </w:r>
      <w:r>
        <w:rPr>
          <w:rFonts w:hint="eastAsia" w:ascii="仿宋" w:hAnsi="仿宋" w:eastAsia="仿宋" w:cs="仿宋"/>
          <w:spacing w:val="-48"/>
          <w:sz w:val="24"/>
          <w:szCs w:val="24"/>
          <w:highlight w:val="none"/>
        </w:rPr>
        <w:t xml:space="preserve"> </w:t>
      </w:r>
      <w:r>
        <w:rPr>
          <w:rFonts w:hint="eastAsia" w:ascii="仿宋" w:hAnsi="仿宋" w:eastAsia="仿宋" w:cs="仿宋"/>
          <w:spacing w:val="-3"/>
          <w:sz w:val="24"/>
          <w:szCs w:val="24"/>
          <w:highlight w:val="none"/>
        </w:rPr>
        <w:t>人及以上，且营业收入</w:t>
      </w:r>
      <w:r>
        <w:rPr>
          <w:rFonts w:hint="eastAsia" w:ascii="仿宋" w:hAnsi="仿宋" w:eastAsia="仿宋" w:cs="仿宋"/>
          <w:spacing w:val="-33"/>
          <w:sz w:val="24"/>
          <w:szCs w:val="24"/>
          <w:highlight w:val="none"/>
        </w:rPr>
        <w:t xml:space="preserve"> </w:t>
      </w:r>
      <w:r>
        <w:rPr>
          <w:rFonts w:hint="eastAsia" w:ascii="仿宋" w:hAnsi="仿宋" w:eastAsia="仿宋" w:cs="仿宋"/>
          <w:spacing w:val="-3"/>
          <w:sz w:val="24"/>
          <w:szCs w:val="24"/>
          <w:highlight w:val="none"/>
        </w:rPr>
        <w:t>100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万元及以</w:t>
      </w:r>
      <w:r>
        <w:rPr>
          <w:rFonts w:hint="eastAsia" w:ascii="仿宋" w:hAnsi="仿宋" w:eastAsia="仿宋" w:cs="仿宋"/>
          <w:spacing w:val="-4"/>
          <w:sz w:val="24"/>
          <w:szCs w:val="24"/>
          <w:highlight w:val="none"/>
        </w:rPr>
        <w:t>上的为小型企业；从业人员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4"/>
          <w:sz w:val="24"/>
          <w:szCs w:val="24"/>
          <w:highlight w:val="none"/>
        </w:rPr>
        <w:t>10</w:t>
      </w:r>
      <w:r>
        <w:rPr>
          <w:rFonts w:hint="eastAsia" w:ascii="仿宋" w:hAnsi="仿宋" w:eastAsia="仿宋" w:cs="仿宋"/>
          <w:spacing w:val="-49"/>
          <w:sz w:val="24"/>
          <w:szCs w:val="24"/>
          <w:highlight w:val="none"/>
        </w:rPr>
        <w:t xml:space="preserve"> </w:t>
      </w:r>
      <w:r>
        <w:rPr>
          <w:rFonts w:hint="eastAsia" w:ascii="仿宋" w:hAnsi="仿宋" w:eastAsia="仿宋" w:cs="仿宋"/>
          <w:spacing w:val="-4"/>
          <w:sz w:val="24"/>
          <w:szCs w:val="24"/>
          <w:highlight w:val="none"/>
        </w:rPr>
        <w:t>人以</w:t>
      </w:r>
    </w:p>
    <w:p w14:paraId="6BF7B1AB">
      <w:pPr>
        <w:spacing w:line="219" w:lineRule="auto"/>
        <w:ind w:left="8"/>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下或营业收入</w:t>
      </w:r>
      <w:r>
        <w:rPr>
          <w:rFonts w:hint="eastAsia" w:ascii="仿宋" w:hAnsi="仿宋" w:eastAsia="仿宋" w:cs="仿宋"/>
          <w:spacing w:val="-33"/>
          <w:sz w:val="24"/>
          <w:szCs w:val="24"/>
          <w:highlight w:val="none"/>
        </w:rPr>
        <w:t xml:space="preserve"> </w:t>
      </w:r>
      <w:r>
        <w:rPr>
          <w:rFonts w:hint="eastAsia" w:ascii="仿宋" w:hAnsi="仿宋" w:eastAsia="仿宋" w:cs="仿宋"/>
          <w:spacing w:val="-3"/>
          <w:sz w:val="24"/>
          <w:szCs w:val="24"/>
          <w:highlight w:val="none"/>
        </w:rPr>
        <w:t>100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万元以下的为微型企业。</w:t>
      </w:r>
    </w:p>
    <w:p w14:paraId="6079957B">
      <w:pPr>
        <w:spacing w:before="181" w:line="359" w:lineRule="auto"/>
        <w:ind w:left="3" w:right="60" w:firstLine="968"/>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（十一）信息传输业。从业人员</w:t>
      </w:r>
      <w:r>
        <w:rPr>
          <w:rFonts w:hint="eastAsia" w:ascii="仿宋" w:hAnsi="仿宋" w:eastAsia="仿宋" w:cs="仿宋"/>
          <w:spacing w:val="-48"/>
          <w:sz w:val="24"/>
          <w:szCs w:val="24"/>
          <w:highlight w:val="none"/>
        </w:rPr>
        <w:t xml:space="preserve"> </w:t>
      </w:r>
      <w:r>
        <w:rPr>
          <w:rFonts w:hint="eastAsia" w:ascii="仿宋" w:hAnsi="仿宋" w:eastAsia="仿宋" w:cs="仿宋"/>
          <w:spacing w:val="-2"/>
          <w:sz w:val="24"/>
          <w:szCs w:val="24"/>
          <w:highlight w:val="none"/>
        </w:rPr>
        <w:t>2000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人以下或营</w:t>
      </w:r>
      <w:r>
        <w:rPr>
          <w:rFonts w:hint="eastAsia" w:ascii="仿宋" w:hAnsi="仿宋" w:eastAsia="仿宋" w:cs="仿宋"/>
          <w:spacing w:val="-3"/>
          <w:sz w:val="24"/>
          <w:szCs w:val="24"/>
          <w:highlight w:val="none"/>
        </w:rPr>
        <w:t>业收入</w:t>
      </w:r>
      <w:r>
        <w:rPr>
          <w:rFonts w:hint="eastAsia" w:ascii="仿宋" w:hAnsi="仿宋" w:eastAsia="仿宋" w:cs="仿宋"/>
          <w:spacing w:val="-32"/>
          <w:sz w:val="24"/>
          <w:szCs w:val="24"/>
          <w:highlight w:val="none"/>
        </w:rPr>
        <w:t xml:space="preserve"> </w:t>
      </w:r>
      <w:r>
        <w:rPr>
          <w:rFonts w:hint="eastAsia" w:ascii="仿宋" w:hAnsi="仿宋" w:eastAsia="仿宋" w:cs="仿宋"/>
          <w:spacing w:val="-3"/>
          <w:sz w:val="24"/>
          <w:szCs w:val="24"/>
          <w:highlight w:val="none"/>
        </w:rPr>
        <w:t>100000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为中小微型企业。其中，从业人员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2"/>
          <w:sz w:val="24"/>
          <w:szCs w:val="24"/>
          <w:highlight w:val="none"/>
        </w:rPr>
        <w:t>100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人及以上，且营业</w:t>
      </w:r>
      <w:r>
        <w:rPr>
          <w:rFonts w:hint="eastAsia" w:ascii="仿宋" w:hAnsi="仿宋" w:eastAsia="仿宋" w:cs="仿宋"/>
          <w:spacing w:val="-3"/>
          <w:sz w:val="24"/>
          <w:szCs w:val="24"/>
          <w:highlight w:val="none"/>
        </w:rPr>
        <w:t>收入</w:t>
      </w:r>
      <w:r>
        <w:rPr>
          <w:rFonts w:hint="eastAsia" w:ascii="仿宋" w:hAnsi="仿宋" w:eastAsia="仿宋" w:cs="仿宋"/>
          <w:spacing w:val="-33"/>
          <w:sz w:val="24"/>
          <w:szCs w:val="24"/>
          <w:highlight w:val="none"/>
        </w:rPr>
        <w:t xml:space="preserve"> </w:t>
      </w:r>
      <w:r>
        <w:rPr>
          <w:rFonts w:hint="eastAsia" w:ascii="仿宋" w:hAnsi="仿宋" w:eastAsia="仿宋" w:cs="仿宋"/>
          <w:spacing w:val="-3"/>
          <w:sz w:val="24"/>
          <w:szCs w:val="24"/>
          <w:highlight w:val="none"/>
        </w:rPr>
        <w:t>1000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万元及以上的为中</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型企业；从业人员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2"/>
          <w:sz w:val="24"/>
          <w:szCs w:val="24"/>
          <w:highlight w:val="none"/>
        </w:rPr>
        <w:t>10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人及以上，且营业收入</w:t>
      </w:r>
      <w:r>
        <w:rPr>
          <w:rFonts w:hint="eastAsia" w:ascii="仿宋" w:hAnsi="仿宋" w:eastAsia="仿宋" w:cs="仿宋"/>
          <w:spacing w:val="-33"/>
          <w:sz w:val="24"/>
          <w:szCs w:val="24"/>
          <w:highlight w:val="none"/>
        </w:rPr>
        <w:t xml:space="preserve"> </w:t>
      </w:r>
      <w:r>
        <w:rPr>
          <w:rFonts w:hint="eastAsia" w:ascii="仿宋" w:hAnsi="仿宋" w:eastAsia="仿宋" w:cs="仿宋"/>
          <w:spacing w:val="-2"/>
          <w:sz w:val="24"/>
          <w:szCs w:val="24"/>
          <w:highlight w:val="none"/>
        </w:rPr>
        <w:t>100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万元及以上的为小型企业；从业人员</w:t>
      </w:r>
    </w:p>
    <w:p w14:paraId="29B9982F">
      <w:pPr>
        <w:spacing w:before="1" w:line="219" w:lineRule="auto"/>
        <w:ind w:left="18"/>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10</w:t>
      </w:r>
      <w:r>
        <w:rPr>
          <w:rFonts w:hint="eastAsia" w:ascii="仿宋" w:hAnsi="仿宋" w:eastAsia="仿宋" w:cs="仿宋"/>
          <w:spacing w:val="-35"/>
          <w:sz w:val="24"/>
          <w:szCs w:val="24"/>
          <w:highlight w:val="none"/>
        </w:rPr>
        <w:t xml:space="preserve"> </w:t>
      </w:r>
      <w:r>
        <w:rPr>
          <w:rFonts w:hint="eastAsia" w:ascii="仿宋" w:hAnsi="仿宋" w:eastAsia="仿宋" w:cs="仿宋"/>
          <w:spacing w:val="-4"/>
          <w:sz w:val="24"/>
          <w:szCs w:val="24"/>
          <w:highlight w:val="none"/>
        </w:rPr>
        <w:t>人以下或营业收入</w:t>
      </w:r>
      <w:r>
        <w:rPr>
          <w:rFonts w:hint="eastAsia" w:ascii="仿宋" w:hAnsi="仿宋" w:eastAsia="仿宋" w:cs="仿宋"/>
          <w:spacing w:val="-33"/>
          <w:sz w:val="24"/>
          <w:szCs w:val="24"/>
          <w:highlight w:val="none"/>
        </w:rPr>
        <w:t xml:space="preserve"> </w:t>
      </w:r>
      <w:r>
        <w:rPr>
          <w:rFonts w:hint="eastAsia" w:ascii="仿宋" w:hAnsi="仿宋" w:eastAsia="仿宋" w:cs="仿宋"/>
          <w:spacing w:val="-4"/>
          <w:sz w:val="24"/>
          <w:szCs w:val="24"/>
          <w:highlight w:val="none"/>
        </w:rPr>
        <w:t>100</w:t>
      </w:r>
      <w:r>
        <w:rPr>
          <w:rFonts w:hint="eastAsia" w:ascii="仿宋" w:hAnsi="仿宋" w:eastAsia="仿宋" w:cs="仿宋"/>
          <w:spacing w:val="-45"/>
          <w:sz w:val="24"/>
          <w:szCs w:val="24"/>
          <w:highlight w:val="none"/>
        </w:rPr>
        <w:t xml:space="preserve"> </w:t>
      </w:r>
      <w:r>
        <w:rPr>
          <w:rFonts w:hint="eastAsia" w:ascii="仿宋" w:hAnsi="仿宋" w:eastAsia="仿宋" w:cs="仿宋"/>
          <w:spacing w:val="-4"/>
          <w:sz w:val="24"/>
          <w:szCs w:val="24"/>
          <w:highlight w:val="none"/>
        </w:rPr>
        <w:t>万元以下的为微型企业。</w:t>
      </w:r>
    </w:p>
    <w:p w14:paraId="3FB9B0F6">
      <w:pPr>
        <w:spacing w:before="180" w:line="359" w:lineRule="auto"/>
        <w:ind w:left="2" w:right="60" w:firstLine="969"/>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（十二）软件和信息技术服务业。从业人员</w:t>
      </w:r>
      <w:r>
        <w:rPr>
          <w:rFonts w:hint="eastAsia" w:ascii="仿宋" w:hAnsi="仿宋" w:eastAsia="仿宋" w:cs="仿宋"/>
          <w:spacing w:val="-28"/>
          <w:sz w:val="24"/>
          <w:szCs w:val="24"/>
          <w:highlight w:val="none"/>
        </w:rPr>
        <w:t xml:space="preserve"> </w:t>
      </w:r>
      <w:r>
        <w:rPr>
          <w:rFonts w:hint="eastAsia" w:ascii="仿宋" w:hAnsi="仿宋" w:eastAsia="仿宋" w:cs="仿宋"/>
          <w:spacing w:val="-3"/>
          <w:sz w:val="24"/>
          <w:szCs w:val="24"/>
          <w:highlight w:val="none"/>
        </w:rPr>
        <w:t>300</w:t>
      </w:r>
      <w:r>
        <w:rPr>
          <w:rFonts w:hint="eastAsia"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rPr>
        <w:t>人以下或营业收入</w:t>
      </w:r>
      <w:r>
        <w:rPr>
          <w:rFonts w:hint="eastAsia" w:ascii="仿宋" w:hAnsi="仿宋" w:eastAsia="仿宋" w:cs="仿宋"/>
          <w:spacing w:val="-32"/>
          <w:sz w:val="24"/>
          <w:szCs w:val="24"/>
          <w:highlight w:val="none"/>
        </w:rPr>
        <w:t xml:space="preserve"> </w:t>
      </w:r>
      <w:r>
        <w:rPr>
          <w:rFonts w:hint="eastAsia" w:ascii="仿宋" w:hAnsi="仿宋" w:eastAsia="仿宋" w:cs="仿宋"/>
          <w:spacing w:val="-3"/>
          <w:sz w:val="24"/>
          <w:szCs w:val="24"/>
          <w:highlight w:val="none"/>
        </w:rPr>
        <w:t>10000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元以下的为中小微型企业。其中，从业人员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2"/>
          <w:sz w:val="24"/>
          <w:szCs w:val="24"/>
          <w:highlight w:val="none"/>
        </w:rPr>
        <w:t>100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人及以上，</w:t>
      </w:r>
      <w:r>
        <w:rPr>
          <w:rFonts w:hint="eastAsia" w:ascii="仿宋" w:hAnsi="仿宋" w:eastAsia="仿宋" w:cs="仿宋"/>
          <w:spacing w:val="-3"/>
          <w:sz w:val="24"/>
          <w:szCs w:val="24"/>
          <w:highlight w:val="none"/>
        </w:rPr>
        <w:t>且营业收入</w:t>
      </w:r>
      <w:r>
        <w:rPr>
          <w:rFonts w:hint="eastAsia" w:ascii="仿宋" w:hAnsi="仿宋" w:eastAsia="仿宋" w:cs="仿宋"/>
          <w:spacing w:val="-33"/>
          <w:sz w:val="24"/>
          <w:szCs w:val="24"/>
          <w:highlight w:val="none"/>
        </w:rPr>
        <w:t xml:space="preserve"> </w:t>
      </w:r>
      <w:r>
        <w:rPr>
          <w:rFonts w:hint="eastAsia" w:ascii="仿宋" w:hAnsi="仿宋" w:eastAsia="仿宋" w:cs="仿宋"/>
          <w:spacing w:val="-3"/>
          <w:sz w:val="24"/>
          <w:szCs w:val="24"/>
          <w:highlight w:val="none"/>
        </w:rPr>
        <w:t>1000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万元及以</w:t>
      </w:r>
    </w:p>
    <w:p w14:paraId="376ECAF2">
      <w:pPr>
        <w:spacing w:before="1" w:line="219" w:lineRule="auto"/>
        <w:ind w:left="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上的为中型企业；从业人员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2"/>
          <w:sz w:val="24"/>
          <w:szCs w:val="24"/>
          <w:highlight w:val="none"/>
        </w:rPr>
        <w:t>10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人及以上，且营业收入</w:t>
      </w:r>
      <w:r>
        <w:rPr>
          <w:rFonts w:hint="eastAsia" w:ascii="仿宋" w:hAnsi="仿宋" w:eastAsia="仿宋" w:cs="仿宋"/>
          <w:spacing w:val="-46"/>
          <w:sz w:val="24"/>
          <w:szCs w:val="24"/>
          <w:highlight w:val="none"/>
        </w:rPr>
        <w:t xml:space="preserve"> </w:t>
      </w:r>
      <w:r>
        <w:rPr>
          <w:rFonts w:hint="eastAsia" w:ascii="仿宋" w:hAnsi="仿宋" w:eastAsia="仿宋" w:cs="仿宋"/>
          <w:spacing w:val="-2"/>
          <w:sz w:val="24"/>
          <w:szCs w:val="24"/>
          <w:highlight w:val="none"/>
        </w:rPr>
        <w:t>50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万元及以上的为小</w:t>
      </w:r>
      <w:r>
        <w:rPr>
          <w:rFonts w:hint="eastAsia" w:ascii="仿宋" w:hAnsi="仿宋" w:eastAsia="仿宋" w:cs="仿宋"/>
          <w:spacing w:val="-3"/>
          <w:sz w:val="24"/>
          <w:szCs w:val="24"/>
          <w:highlight w:val="none"/>
        </w:rPr>
        <w:t>型企业；</w:t>
      </w:r>
    </w:p>
    <w:p w14:paraId="0E2393EB">
      <w:pPr>
        <w:spacing w:before="183" w:line="219" w:lineRule="auto"/>
        <w:ind w:left="3"/>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3"/>
          <w:sz w:val="24"/>
          <w:szCs w:val="24"/>
          <w:highlight w:val="none"/>
        </w:rPr>
        <w:t>10</w:t>
      </w:r>
      <w:r>
        <w:rPr>
          <w:rFonts w:hint="eastAsia"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rPr>
        <w:t>人以下或营业收入</w:t>
      </w:r>
      <w:r>
        <w:rPr>
          <w:rFonts w:hint="eastAsia" w:ascii="仿宋" w:hAnsi="仿宋" w:eastAsia="仿宋" w:cs="仿宋"/>
          <w:spacing w:val="-46"/>
          <w:sz w:val="24"/>
          <w:szCs w:val="24"/>
          <w:highlight w:val="none"/>
        </w:rPr>
        <w:t xml:space="preserve"> </w:t>
      </w:r>
      <w:r>
        <w:rPr>
          <w:rFonts w:hint="eastAsia" w:ascii="仿宋" w:hAnsi="仿宋" w:eastAsia="仿宋" w:cs="仿宋"/>
          <w:spacing w:val="-3"/>
          <w:sz w:val="24"/>
          <w:szCs w:val="24"/>
          <w:highlight w:val="none"/>
        </w:rPr>
        <w:t>50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万元以下的为微型企业。</w:t>
      </w:r>
    </w:p>
    <w:p w14:paraId="3C403FFE">
      <w:pPr>
        <w:spacing w:before="182" w:line="359" w:lineRule="auto"/>
        <w:ind w:left="28" w:right="60" w:firstLine="94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（十三）房地产开发经营。营业收入</w:t>
      </w:r>
      <w:r>
        <w:rPr>
          <w:rFonts w:hint="eastAsia" w:ascii="仿宋" w:hAnsi="仿宋" w:eastAsia="仿宋" w:cs="仿宋"/>
          <w:spacing w:val="-48"/>
          <w:sz w:val="24"/>
          <w:szCs w:val="24"/>
          <w:highlight w:val="none"/>
        </w:rPr>
        <w:t xml:space="preserve"> </w:t>
      </w:r>
      <w:r>
        <w:rPr>
          <w:rFonts w:hint="eastAsia" w:ascii="仿宋" w:hAnsi="仿宋" w:eastAsia="仿宋" w:cs="仿宋"/>
          <w:spacing w:val="-2"/>
          <w:sz w:val="24"/>
          <w:szCs w:val="24"/>
          <w:highlight w:val="none"/>
        </w:rPr>
        <w:t>200000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万元以下或资产总额</w:t>
      </w:r>
      <w:r>
        <w:rPr>
          <w:rFonts w:hint="eastAsia" w:ascii="仿宋" w:hAnsi="仿宋" w:eastAsia="仿宋" w:cs="仿宋"/>
          <w:spacing w:val="-32"/>
          <w:sz w:val="24"/>
          <w:szCs w:val="24"/>
          <w:highlight w:val="none"/>
        </w:rPr>
        <w:t xml:space="preserve"> </w:t>
      </w:r>
      <w:r>
        <w:rPr>
          <w:rFonts w:hint="eastAsia" w:ascii="仿宋" w:hAnsi="仿宋" w:eastAsia="仿宋" w:cs="仿宋"/>
          <w:spacing w:val="-3"/>
          <w:sz w:val="24"/>
          <w:szCs w:val="24"/>
          <w:highlight w:val="none"/>
        </w:rPr>
        <w:t>10000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以下的为中小微型企业。其中，营业收入</w:t>
      </w:r>
      <w:r>
        <w:rPr>
          <w:rFonts w:hint="eastAsia" w:ascii="仿宋" w:hAnsi="仿宋" w:eastAsia="仿宋" w:cs="仿宋"/>
          <w:spacing w:val="-22"/>
          <w:sz w:val="24"/>
          <w:szCs w:val="24"/>
          <w:highlight w:val="none"/>
        </w:rPr>
        <w:t xml:space="preserve"> </w:t>
      </w:r>
      <w:r>
        <w:rPr>
          <w:rFonts w:hint="eastAsia" w:ascii="仿宋" w:hAnsi="仿宋" w:eastAsia="仿宋" w:cs="仿宋"/>
          <w:spacing w:val="-3"/>
          <w:sz w:val="24"/>
          <w:szCs w:val="24"/>
          <w:highlight w:val="none"/>
        </w:rPr>
        <w:t>1000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万元及以上，且资产总额</w:t>
      </w:r>
      <w:r>
        <w:rPr>
          <w:rFonts w:hint="eastAsia" w:ascii="仿宋" w:hAnsi="仿宋" w:eastAsia="仿宋" w:cs="仿宋"/>
          <w:spacing w:val="-46"/>
          <w:sz w:val="24"/>
          <w:szCs w:val="24"/>
          <w:highlight w:val="none"/>
        </w:rPr>
        <w:t xml:space="preserve"> </w:t>
      </w:r>
      <w:r>
        <w:rPr>
          <w:rFonts w:hint="eastAsia" w:ascii="仿宋" w:hAnsi="仿宋" w:eastAsia="仿宋" w:cs="仿宋"/>
          <w:spacing w:val="-3"/>
          <w:sz w:val="24"/>
          <w:szCs w:val="24"/>
          <w:highlight w:val="none"/>
        </w:rPr>
        <w:t>5000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万元及</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以上的为中型企业；营业收入</w:t>
      </w:r>
      <w:r>
        <w:rPr>
          <w:rFonts w:hint="eastAsia" w:ascii="仿宋" w:hAnsi="仿宋" w:eastAsia="仿宋" w:cs="仿宋"/>
          <w:spacing w:val="-20"/>
          <w:sz w:val="24"/>
          <w:szCs w:val="24"/>
          <w:highlight w:val="none"/>
        </w:rPr>
        <w:t xml:space="preserve"> </w:t>
      </w:r>
      <w:r>
        <w:rPr>
          <w:rFonts w:hint="eastAsia" w:ascii="仿宋" w:hAnsi="仿宋" w:eastAsia="仿宋" w:cs="仿宋"/>
          <w:spacing w:val="-3"/>
          <w:sz w:val="24"/>
          <w:szCs w:val="24"/>
          <w:highlight w:val="none"/>
        </w:rPr>
        <w:t>100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万元及以上，且资产总额</w:t>
      </w:r>
      <w:r>
        <w:rPr>
          <w:rFonts w:hint="eastAsia" w:ascii="仿宋" w:hAnsi="仿宋" w:eastAsia="仿宋" w:cs="仿宋"/>
          <w:spacing w:val="-48"/>
          <w:sz w:val="24"/>
          <w:szCs w:val="24"/>
          <w:highlight w:val="none"/>
        </w:rPr>
        <w:t xml:space="preserve"> </w:t>
      </w:r>
      <w:r>
        <w:rPr>
          <w:rFonts w:hint="eastAsia" w:ascii="仿宋" w:hAnsi="仿宋" w:eastAsia="仿宋" w:cs="仿宋"/>
          <w:spacing w:val="-3"/>
          <w:sz w:val="24"/>
          <w:szCs w:val="24"/>
          <w:highlight w:val="none"/>
        </w:rPr>
        <w:t>2000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万元及以上的为小型</w:t>
      </w:r>
    </w:p>
    <w:p w14:paraId="181B2EB5">
      <w:pPr>
        <w:spacing w:line="219" w:lineRule="auto"/>
        <w:ind w:left="4"/>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企业；营业收入</w:t>
      </w:r>
      <w:r>
        <w:rPr>
          <w:rFonts w:hint="eastAsia" w:ascii="仿宋" w:hAnsi="仿宋" w:eastAsia="仿宋" w:cs="仿宋"/>
          <w:spacing w:val="-15"/>
          <w:sz w:val="24"/>
          <w:szCs w:val="24"/>
          <w:highlight w:val="none"/>
        </w:rPr>
        <w:t xml:space="preserve"> </w:t>
      </w:r>
      <w:r>
        <w:rPr>
          <w:rFonts w:hint="eastAsia" w:ascii="仿宋" w:hAnsi="仿宋" w:eastAsia="仿宋" w:cs="仿宋"/>
          <w:spacing w:val="-3"/>
          <w:sz w:val="24"/>
          <w:szCs w:val="24"/>
          <w:highlight w:val="none"/>
        </w:rPr>
        <w:t>100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万元以下或资产总额</w:t>
      </w:r>
      <w:r>
        <w:rPr>
          <w:rFonts w:hint="eastAsia" w:ascii="仿宋" w:hAnsi="仿宋" w:eastAsia="仿宋" w:cs="仿宋"/>
          <w:spacing w:val="-48"/>
          <w:sz w:val="24"/>
          <w:szCs w:val="24"/>
          <w:highlight w:val="none"/>
        </w:rPr>
        <w:t xml:space="preserve"> </w:t>
      </w:r>
      <w:r>
        <w:rPr>
          <w:rFonts w:hint="eastAsia" w:ascii="仿宋" w:hAnsi="仿宋" w:eastAsia="仿宋" w:cs="仿宋"/>
          <w:spacing w:val="-3"/>
          <w:sz w:val="24"/>
          <w:szCs w:val="24"/>
          <w:highlight w:val="none"/>
        </w:rPr>
        <w:t>2000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万元以下的为微型企业。</w:t>
      </w:r>
    </w:p>
    <w:p w14:paraId="3DE42435">
      <w:pPr>
        <w:spacing w:before="182" w:line="359" w:lineRule="auto"/>
        <w:ind w:firstLine="972"/>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（十四）物业管理。从业人员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3"/>
          <w:sz w:val="24"/>
          <w:szCs w:val="24"/>
          <w:highlight w:val="none"/>
        </w:rPr>
        <w:t>1000</w:t>
      </w:r>
      <w:r>
        <w:rPr>
          <w:rFonts w:hint="eastAsia"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rPr>
        <w:t>人以下或营</w:t>
      </w:r>
      <w:r>
        <w:rPr>
          <w:rFonts w:hint="eastAsia" w:ascii="仿宋" w:hAnsi="仿宋" w:eastAsia="仿宋" w:cs="仿宋"/>
          <w:spacing w:val="-4"/>
          <w:sz w:val="24"/>
          <w:szCs w:val="24"/>
          <w:highlight w:val="none"/>
        </w:rPr>
        <w:t>业收入</w:t>
      </w:r>
      <w:r>
        <w:rPr>
          <w:rFonts w:hint="eastAsia" w:ascii="仿宋" w:hAnsi="仿宋" w:eastAsia="仿宋" w:cs="仿宋"/>
          <w:spacing w:val="-45"/>
          <w:sz w:val="24"/>
          <w:szCs w:val="24"/>
          <w:highlight w:val="none"/>
        </w:rPr>
        <w:t xml:space="preserve"> </w:t>
      </w:r>
      <w:r>
        <w:rPr>
          <w:rFonts w:hint="eastAsia" w:ascii="仿宋" w:hAnsi="仿宋" w:eastAsia="仿宋" w:cs="仿宋"/>
          <w:spacing w:val="-4"/>
          <w:sz w:val="24"/>
          <w:szCs w:val="24"/>
          <w:highlight w:val="none"/>
        </w:rPr>
        <w:t>5000</w:t>
      </w:r>
      <w:r>
        <w:rPr>
          <w:rFonts w:hint="eastAsia" w:ascii="仿宋" w:hAnsi="仿宋" w:eastAsia="仿宋" w:cs="仿宋"/>
          <w:spacing w:val="-45"/>
          <w:sz w:val="24"/>
          <w:szCs w:val="24"/>
          <w:highlight w:val="none"/>
        </w:rPr>
        <w:t xml:space="preserve"> </w:t>
      </w:r>
      <w:r>
        <w:rPr>
          <w:rFonts w:hint="eastAsia" w:ascii="仿宋" w:hAnsi="仿宋" w:eastAsia="仿宋" w:cs="仿宋"/>
          <w:spacing w:val="-4"/>
          <w:sz w:val="24"/>
          <w:szCs w:val="24"/>
          <w:highlight w:val="none"/>
        </w:rPr>
        <w:t xml:space="preserve">万元以下的为中  </w:t>
      </w:r>
      <w:r>
        <w:rPr>
          <w:rFonts w:hint="eastAsia" w:ascii="仿宋" w:hAnsi="仿宋" w:eastAsia="仿宋" w:cs="仿宋"/>
          <w:spacing w:val="-2"/>
          <w:sz w:val="24"/>
          <w:szCs w:val="24"/>
          <w:highlight w:val="none"/>
        </w:rPr>
        <w:t>小微型企业。其中，从业人员</w:t>
      </w:r>
      <w:r>
        <w:rPr>
          <w:rFonts w:hint="eastAsia" w:ascii="仿宋" w:hAnsi="仿宋" w:eastAsia="仿宋" w:cs="仿宋"/>
          <w:spacing w:val="-43"/>
          <w:sz w:val="24"/>
          <w:szCs w:val="24"/>
          <w:highlight w:val="none"/>
        </w:rPr>
        <w:t xml:space="preserve"> </w:t>
      </w:r>
      <w:r>
        <w:rPr>
          <w:rFonts w:hint="eastAsia" w:ascii="仿宋" w:hAnsi="仿宋" w:eastAsia="仿宋" w:cs="仿宋"/>
          <w:spacing w:val="-2"/>
          <w:sz w:val="24"/>
          <w:szCs w:val="24"/>
          <w:highlight w:val="none"/>
        </w:rPr>
        <w:t>300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人及以上，且营业收入</w:t>
      </w:r>
      <w:r>
        <w:rPr>
          <w:rFonts w:hint="eastAsia" w:ascii="仿宋" w:hAnsi="仿宋" w:eastAsia="仿宋" w:cs="仿宋"/>
          <w:spacing w:val="-33"/>
          <w:sz w:val="24"/>
          <w:szCs w:val="24"/>
          <w:highlight w:val="none"/>
        </w:rPr>
        <w:t xml:space="preserve"> </w:t>
      </w:r>
      <w:r>
        <w:rPr>
          <w:rFonts w:hint="eastAsia" w:ascii="仿宋" w:hAnsi="仿宋" w:eastAsia="仿宋" w:cs="仿宋"/>
          <w:spacing w:val="-2"/>
          <w:sz w:val="24"/>
          <w:szCs w:val="24"/>
          <w:highlight w:val="none"/>
        </w:rPr>
        <w:t>1000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万元及以上的为中型企</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业；从业人员</w:t>
      </w:r>
      <w:r>
        <w:rPr>
          <w:rFonts w:hint="eastAsia" w:ascii="仿宋" w:hAnsi="仿宋" w:eastAsia="仿宋" w:cs="仿宋"/>
          <w:spacing w:val="-15"/>
          <w:sz w:val="24"/>
          <w:szCs w:val="24"/>
          <w:highlight w:val="none"/>
        </w:rPr>
        <w:t xml:space="preserve"> </w:t>
      </w:r>
      <w:r>
        <w:rPr>
          <w:rFonts w:hint="eastAsia" w:ascii="仿宋" w:hAnsi="仿宋" w:eastAsia="仿宋" w:cs="仿宋"/>
          <w:spacing w:val="-3"/>
          <w:sz w:val="24"/>
          <w:szCs w:val="24"/>
          <w:highlight w:val="none"/>
        </w:rPr>
        <w:t>100</w:t>
      </w:r>
      <w:r>
        <w:rPr>
          <w:rFonts w:hint="eastAsia" w:ascii="仿宋" w:hAnsi="仿宋" w:eastAsia="仿宋" w:cs="仿宋"/>
          <w:spacing w:val="-48"/>
          <w:sz w:val="24"/>
          <w:szCs w:val="24"/>
          <w:highlight w:val="none"/>
        </w:rPr>
        <w:t xml:space="preserve"> </w:t>
      </w:r>
      <w:r>
        <w:rPr>
          <w:rFonts w:hint="eastAsia" w:ascii="仿宋" w:hAnsi="仿宋" w:eastAsia="仿宋" w:cs="仿宋"/>
          <w:spacing w:val="-3"/>
          <w:sz w:val="24"/>
          <w:szCs w:val="24"/>
          <w:highlight w:val="none"/>
        </w:rPr>
        <w:t>人及以上，且营业收入</w:t>
      </w:r>
      <w:r>
        <w:rPr>
          <w:rFonts w:hint="eastAsia" w:ascii="仿宋" w:hAnsi="仿宋" w:eastAsia="仿宋" w:cs="仿宋"/>
          <w:spacing w:val="-46"/>
          <w:sz w:val="24"/>
          <w:szCs w:val="24"/>
          <w:highlight w:val="none"/>
        </w:rPr>
        <w:t xml:space="preserve"> </w:t>
      </w:r>
      <w:r>
        <w:rPr>
          <w:rFonts w:hint="eastAsia" w:ascii="仿宋" w:hAnsi="仿宋" w:eastAsia="仿宋" w:cs="仿宋"/>
          <w:spacing w:val="-3"/>
          <w:sz w:val="24"/>
          <w:szCs w:val="24"/>
          <w:highlight w:val="none"/>
        </w:rPr>
        <w:t>500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万元及以上的为小型企业；从业人员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3"/>
          <w:sz w:val="24"/>
          <w:szCs w:val="24"/>
          <w:highlight w:val="none"/>
        </w:rPr>
        <w:t>100</w:t>
      </w:r>
    </w:p>
    <w:p w14:paraId="3FA94391">
      <w:pPr>
        <w:spacing w:before="1" w:line="219" w:lineRule="auto"/>
        <w:ind w:left="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人以下或营业收入</w:t>
      </w:r>
      <w:r>
        <w:rPr>
          <w:rFonts w:hint="eastAsia" w:ascii="仿宋" w:hAnsi="仿宋" w:eastAsia="仿宋" w:cs="仿宋"/>
          <w:spacing w:val="-44"/>
          <w:sz w:val="24"/>
          <w:szCs w:val="24"/>
          <w:highlight w:val="none"/>
        </w:rPr>
        <w:t xml:space="preserve"> </w:t>
      </w:r>
      <w:r>
        <w:rPr>
          <w:rFonts w:hint="eastAsia" w:ascii="仿宋" w:hAnsi="仿宋" w:eastAsia="仿宋" w:cs="仿宋"/>
          <w:spacing w:val="-2"/>
          <w:sz w:val="24"/>
          <w:szCs w:val="24"/>
          <w:highlight w:val="none"/>
        </w:rPr>
        <w:t>500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万元以下的为微型企业。</w:t>
      </w:r>
    </w:p>
    <w:p w14:paraId="120DB2F9">
      <w:pPr>
        <w:spacing w:before="182" w:line="359" w:lineRule="auto"/>
        <w:ind w:left="3" w:right="59" w:firstLine="968"/>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（十五）租赁和商务服务业。从业人员</w:t>
      </w:r>
      <w:r>
        <w:rPr>
          <w:rFonts w:hint="eastAsia" w:ascii="仿宋" w:hAnsi="仿宋" w:eastAsia="仿宋" w:cs="仿宋"/>
          <w:spacing w:val="-46"/>
          <w:sz w:val="24"/>
          <w:szCs w:val="24"/>
          <w:highlight w:val="none"/>
        </w:rPr>
        <w:t xml:space="preserve"> </w:t>
      </w:r>
      <w:r>
        <w:rPr>
          <w:rFonts w:hint="eastAsia" w:ascii="仿宋" w:hAnsi="仿宋" w:eastAsia="仿宋" w:cs="仿宋"/>
          <w:spacing w:val="-2"/>
          <w:sz w:val="24"/>
          <w:szCs w:val="24"/>
          <w:highlight w:val="none"/>
        </w:rPr>
        <w:t>300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w:t>
      </w:r>
      <w:r>
        <w:rPr>
          <w:rFonts w:hint="eastAsia" w:ascii="仿宋" w:hAnsi="仿宋" w:eastAsia="仿宋" w:cs="仿宋"/>
          <w:spacing w:val="-3"/>
          <w:sz w:val="24"/>
          <w:szCs w:val="24"/>
          <w:highlight w:val="none"/>
        </w:rPr>
        <w:t>以下或资产总额</w:t>
      </w:r>
      <w:r>
        <w:rPr>
          <w:rFonts w:hint="eastAsia" w:ascii="仿宋" w:hAnsi="仿宋" w:eastAsia="仿宋" w:cs="仿宋"/>
          <w:spacing w:val="-32"/>
          <w:sz w:val="24"/>
          <w:szCs w:val="24"/>
          <w:highlight w:val="none"/>
        </w:rPr>
        <w:t xml:space="preserve"> </w:t>
      </w:r>
      <w:r>
        <w:rPr>
          <w:rFonts w:hint="eastAsia" w:ascii="仿宋" w:hAnsi="仿宋" w:eastAsia="仿宋" w:cs="仿宋"/>
          <w:spacing w:val="-3"/>
          <w:sz w:val="24"/>
          <w:szCs w:val="24"/>
          <w:highlight w:val="none"/>
        </w:rPr>
        <w:t>120000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下的为中小微型企业。其中，从业人员</w:t>
      </w:r>
      <w:r>
        <w:rPr>
          <w:rFonts w:hint="eastAsia" w:ascii="仿宋" w:hAnsi="仿宋" w:eastAsia="仿宋" w:cs="仿宋"/>
          <w:spacing w:val="-30"/>
          <w:sz w:val="24"/>
          <w:szCs w:val="24"/>
          <w:highlight w:val="none"/>
        </w:rPr>
        <w:t xml:space="preserve"> </w:t>
      </w:r>
      <w:r>
        <w:rPr>
          <w:rFonts w:hint="eastAsia" w:ascii="仿宋" w:hAnsi="仿宋" w:eastAsia="仿宋" w:cs="仿宋"/>
          <w:spacing w:val="-2"/>
          <w:sz w:val="24"/>
          <w:szCs w:val="24"/>
          <w:highlight w:val="none"/>
        </w:rPr>
        <w:t>100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人及以上，且资产总额</w:t>
      </w:r>
      <w:r>
        <w:rPr>
          <w:rFonts w:hint="eastAsia" w:ascii="仿宋" w:hAnsi="仿宋" w:eastAsia="仿宋" w:cs="仿宋"/>
          <w:spacing w:val="-50"/>
          <w:sz w:val="24"/>
          <w:szCs w:val="24"/>
          <w:highlight w:val="none"/>
        </w:rPr>
        <w:t xml:space="preserve"> </w:t>
      </w:r>
      <w:r>
        <w:rPr>
          <w:rFonts w:hint="eastAsia" w:ascii="仿宋" w:hAnsi="仿宋" w:eastAsia="仿宋" w:cs="仿宋"/>
          <w:spacing w:val="-2"/>
          <w:sz w:val="24"/>
          <w:szCs w:val="24"/>
          <w:highlight w:val="none"/>
        </w:rPr>
        <w:t>8000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万元及以上的</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为中型企业；从业人员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2"/>
          <w:sz w:val="24"/>
          <w:szCs w:val="24"/>
          <w:highlight w:val="none"/>
        </w:rPr>
        <w:t>10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人及以上，且资产总额</w:t>
      </w:r>
      <w:r>
        <w:rPr>
          <w:rFonts w:hint="eastAsia" w:ascii="仿宋" w:hAnsi="仿宋" w:eastAsia="仿宋" w:cs="仿宋"/>
          <w:spacing w:val="-33"/>
          <w:sz w:val="24"/>
          <w:szCs w:val="24"/>
          <w:highlight w:val="none"/>
        </w:rPr>
        <w:t xml:space="preserve"> </w:t>
      </w:r>
      <w:r>
        <w:rPr>
          <w:rFonts w:hint="eastAsia" w:ascii="仿宋" w:hAnsi="仿宋" w:eastAsia="仿宋" w:cs="仿宋"/>
          <w:spacing w:val="-2"/>
          <w:sz w:val="24"/>
          <w:szCs w:val="24"/>
          <w:highlight w:val="none"/>
        </w:rPr>
        <w:t>1</w:t>
      </w:r>
      <w:r>
        <w:rPr>
          <w:rFonts w:hint="eastAsia" w:ascii="仿宋" w:hAnsi="仿宋" w:eastAsia="仿宋" w:cs="仿宋"/>
          <w:spacing w:val="-3"/>
          <w:sz w:val="24"/>
          <w:szCs w:val="24"/>
          <w:highlight w:val="none"/>
        </w:rPr>
        <w:t>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万元及以上的为小型企业；从业</w:t>
      </w:r>
    </w:p>
    <w:p w14:paraId="04449AFF">
      <w:pPr>
        <w:spacing w:line="219" w:lineRule="auto"/>
        <w:ind w:left="2"/>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人员</w:t>
      </w:r>
      <w:r>
        <w:rPr>
          <w:rFonts w:hint="eastAsia" w:ascii="仿宋" w:hAnsi="仿宋" w:eastAsia="仿宋" w:cs="仿宋"/>
          <w:spacing w:val="-22"/>
          <w:sz w:val="24"/>
          <w:szCs w:val="24"/>
          <w:highlight w:val="none"/>
        </w:rPr>
        <w:t xml:space="preserve"> </w:t>
      </w:r>
      <w:r>
        <w:rPr>
          <w:rFonts w:hint="eastAsia" w:ascii="仿宋" w:hAnsi="仿宋" w:eastAsia="仿宋" w:cs="仿宋"/>
          <w:spacing w:val="-4"/>
          <w:sz w:val="24"/>
          <w:szCs w:val="24"/>
          <w:highlight w:val="none"/>
        </w:rPr>
        <w:t>10</w:t>
      </w:r>
      <w:r>
        <w:rPr>
          <w:rFonts w:hint="eastAsia" w:ascii="仿宋" w:hAnsi="仿宋" w:eastAsia="仿宋" w:cs="仿宋"/>
          <w:spacing w:val="-49"/>
          <w:sz w:val="24"/>
          <w:szCs w:val="24"/>
          <w:highlight w:val="none"/>
        </w:rPr>
        <w:t xml:space="preserve"> </w:t>
      </w:r>
      <w:r>
        <w:rPr>
          <w:rFonts w:hint="eastAsia" w:ascii="仿宋" w:hAnsi="仿宋" w:eastAsia="仿宋" w:cs="仿宋"/>
          <w:spacing w:val="-4"/>
          <w:sz w:val="24"/>
          <w:szCs w:val="24"/>
          <w:highlight w:val="none"/>
        </w:rPr>
        <w:t>人以下或资产总额</w:t>
      </w:r>
      <w:r>
        <w:rPr>
          <w:rFonts w:hint="eastAsia" w:ascii="仿宋" w:hAnsi="仿宋" w:eastAsia="仿宋" w:cs="仿宋"/>
          <w:spacing w:val="-33"/>
          <w:sz w:val="24"/>
          <w:szCs w:val="24"/>
          <w:highlight w:val="none"/>
        </w:rPr>
        <w:t xml:space="preserve"> </w:t>
      </w:r>
      <w:r>
        <w:rPr>
          <w:rFonts w:hint="eastAsia" w:ascii="仿宋" w:hAnsi="仿宋" w:eastAsia="仿宋" w:cs="仿宋"/>
          <w:spacing w:val="-4"/>
          <w:sz w:val="24"/>
          <w:szCs w:val="24"/>
          <w:highlight w:val="none"/>
        </w:rPr>
        <w:t>100</w:t>
      </w:r>
      <w:r>
        <w:rPr>
          <w:rFonts w:hint="eastAsia" w:ascii="仿宋" w:hAnsi="仿宋" w:eastAsia="仿宋" w:cs="仿宋"/>
          <w:spacing w:val="-45"/>
          <w:sz w:val="24"/>
          <w:szCs w:val="24"/>
          <w:highlight w:val="none"/>
        </w:rPr>
        <w:t xml:space="preserve"> </w:t>
      </w:r>
      <w:r>
        <w:rPr>
          <w:rFonts w:hint="eastAsia" w:ascii="仿宋" w:hAnsi="仿宋" w:eastAsia="仿宋" w:cs="仿宋"/>
          <w:spacing w:val="-4"/>
          <w:sz w:val="24"/>
          <w:szCs w:val="24"/>
          <w:highlight w:val="none"/>
        </w:rPr>
        <w:t>万元以下的为微型企业。</w:t>
      </w:r>
    </w:p>
    <w:p w14:paraId="6C8B802C">
      <w:pPr>
        <w:spacing w:before="184" w:line="219" w:lineRule="auto"/>
        <w:ind w:left="972"/>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（十六）其他未列明行业。从业人员</w:t>
      </w:r>
      <w:r>
        <w:rPr>
          <w:rFonts w:hint="eastAsia" w:ascii="仿宋" w:hAnsi="仿宋" w:eastAsia="仿宋" w:cs="仿宋"/>
          <w:spacing w:val="-46"/>
          <w:sz w:val="24"/>
          <w:szCs w:val="24"/>
          <w:highlight w:val="none"/>
        </w:rPr>
        <w:t xml:space="preserve"> </w:t>
      </w:r>
      <w:r>
        <w:rPr>
          <w:rFonts w:hint="eastAsia" w:ascii="仿宋" w:hAnsi="仿宋" w:eastAsia="仿宋" w:cs="仿宋"/>
          <w:spacing w:val="-1"/>
          <w:sz w:val="24"/>
          <w:szCs w:val="24"/>
          <w:highlight w:val="none"/>
        </w:rPr>
        <w:t>300</w:t>
      </w:r>
      <w:r>
        <w:rPr>
          <w:rFonts w:hint="eastAsia" w:ascii="仿宋" w:hAnsi="仿宋" w:eastAsia="仿宋" w:cs="仿宋"/>
          <w:spacing w:val="-48"/>
          <w:sz w:val="24"/>
          <w:szCs w:val="24"/>
          <w:highlight w:val="none"/>
        </w:rPr>
        <w:t xml:space="preserve"> </w:t>
      </w:r>
      <w:r>
        <w:rPr>
          <w:rFonts w:hint="eastAsia" w:ascii="仿宋" w:hAnsi="仿宋" w:eastAsia="仿宋" w:cs="仿宋"/>
          <w:spacing w:val="-1"/>
          <w:sz w:val="24"/>
          <w:szCs w:val="24"/>
          <w:highlight w:val="none"/>
        </w:rPr>
        <w:t>人</w:t>
      </w:r>
      <w:r>
        <w:rPr>
          <w:rFonts w:hint="eastAsia" w:ascii="仿宋" w:hAnsi="仿宋" w:eastAsia="仿宋" w:cs="仿宋"/>
          <w:spacing w:val="-2"/>
          <w:sz w:val="24"/>
          <w:szCs w:val="24"/>
          <w:highlight w:val="none"/>
        </w:rPr>
        <w:t>以下的为中小微型企业。其中，</w:t>
      </w:r>
    </w:p>
    <w:p w14:paraId="0E1265DA">
      <w:pPr>
        <w:spacing w:before="180" w:line="468" w:lineRule="exact"/>
        <w:ind w:left="3"/>
        <w:rPr>
          <w:rFonts w:hint="eastAsia" w:ascii="仿宋" w:hAnsi="仿宋" w:eastAsia="仿宋" w:cs="仿宋"/>
          <w:sz w:val="24"/>
          <w:szCs w:val="24"/>
          <w:highlight w:val="none"/>
        </w:rPr>
      </w:pPr>
      <w:r>
        <w:rPr>
          <w:rFonts w:hint="eastAsia" w:ascii="仿宋" w:hAnsi="仿宋" w:eastAsia="仿宋" w:cs="仿宋"/>
          <w:spacing w:val="-2"/>
          <w:position w:val="17"/>
          <w:sz w:val="24"/>
          <w:szCs w:val="24"/>
          <w:highlight w:val="none"/>
        </w:rPr>
        <w:t>从业人员</w:t>
      </w:r>
      <w:r>
        <w:rPr>
          <w:rFonts w:hint="eastAsia" w:ascii="仿宋" w:hAnsi="仿宋" w:eastAsia="仿宋" w:cs="仿宋"/>
          <w:spacing w:val="-32"/>
          <w:position w:val="17"/>
          <w:sz w:val="24"/>
          <w:szCs w:val="24"/>
          <w:highlight w:val="none"/>
        </w:rPr>
        <w:t xml:space="preserve"> </w:t>
      </w:r>
      <w:r>
        <w:rPr>
          <w:rFonts w:hint="eastAsia" w:ascii="仿宋" w:hAnsi="仿宋" w:eastAsia="仿宋" w:cs="仿宋"/>
          <w:spacing w:val="-2"/>
          <w:position w:val="17"/>
          <w:sz w:val="24"/>
          <w:szCs w:val="24"/>
          <w:highlight w:val="none"/>
        </w:rPr>
        <w:t>100</w:t>
      </w:r>
      <w:r>
        <w:rPr>
          <w:rFonts w:hint="eastAsia" w:ascii="仿宋" w:hAnsi="仿宋" w:eastAsia="仿宋" w:cs="仿宋"/>
          <w:spacing w:val="-49"/>
          <w:position w:val="17"/>
          <w:sz w:val="24"/>
          <w:szCs w:val="24"/>
          <w:highlight w:val="none"/>
        </w:rPr>
        <w:t xml:space="preserve"> </w:t>
      </w:r>
      <w:r>
        <w:rPr>
          <w:rFonts w:hint="eastAsia" w:ascii="仿宋" w:hAnsi="仿宋" w:eastAsia="仿宋" w:cs="仿宋"/>
          <w:spacing w:val="-2"/>
          <w:position w:val="17"/>
          <w:sz w:val="24"/>
          <w:szCs w:val="24"/>
          <w:highlight w:val="none"/>
        </w:rPr>
        <w:t>人及以上的为中型企业；从业人员</w:t>
      </w:r>
      <w:r>
        <w:rPr>
          <w:rFonts w:hint="eastAsia" w:ascii="仿宋" w:hAnsi="仿宋" w:eastAsia="仿宋" w:cs="仿宋"/>
          <w:spacing w:val="-33"/>
          <w:position w:val="17"/>
          <w:sz w:val="24"/>
          <w:szCs w:val="24"/>
          <w:highlight w:val="none"/>
        </w:rPr>
        <w:t xml:space="preserve"> </w:t>
      </w:r>
      <w:r>
        <w:rPr>
          <w:rFonts w:hint="eastAsia" w:ascii="仿宋" w:hAnsi="仿宋" w:eastAsia="仿宋" w:cs="仿宋"/>
          <w:spacing w:val="-2"/>
          <w:position w:val="17"/>
          <w:sz w:val="24"/>
          <w:szCs w:val="24"/>
          <w:highlight w:val="none"/>
        </w:rPr>
        <w:t>10</w:t>
      </w:r>
      <w:r>
        <w:rPr>
          <w:rFonts w:hint="eastAsia" w:ascii="仿宋" w:hAnsi="仿宋" w:eastAsia="仿宋" w:cs="仿宋"/>
          <w:spacing w:val="-49"/>
          <w:position w:val="17"/>
          <w:sz w:val="24"/>
          <w:szCs w:val="24"/>
          <w:highlight w:val="none"/>
        </w:rPr>
        <w:t xml:space="preserve"> </w:t>
      </w:r>
      <w:r>
        <w:rPr>
          <w:rFonts w:hint="eastAsia" w:ascii="仿宋" w:hAnsi="仿宋" w:eastAsia="仿宋" w:cs="仿宋"/>
          <w:spacing w:val="-2"/>
          <w:position w:val="17"/>
          <w:sz w:val="24"/>
          <w:szCs w:val="24"/>
          <w:highlight w:val="none"/>
        </w:rPr>
        <w:t>人及</w:t>
      </w:r>
      <w:r>
        <w:rPr>
          <w:rFonts w:hint="eastAsia" w:ascii="仿宋" w:hAnsi="仿宋" w:eastAsia="仿宋" w:cs="仿宋"/>
          <w:spacing w:val="-3"/>
          <w:position w:val="17"/>
          <w:sz w:val="24"/>
          <w:szCs w:val="24"/>
          <w:highlight w:val="none"/>
        </w:rPr>
        <w:t>以上的为小型企业；从业人员</w:t>
      </w:r>
    </w:p>
    <w:p w14:paraId="0D603CC4">
      <w:pPr>
        <w:spacing w:line="219" w:lineRule="auto"/>
        <w:ind w:left="18"/>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10</w:t>
      </w:r>
      <w:r>
        <w:rPr>
          <w:rFonts w:hint="eastAsia" w:ascii="仿宋" w:hAnsi="仿宋" w:eastAsia="仿宋" w:cs="仿宋"/>
          <w:spacing w:val="-41"/>
          <w:sz w:val="24"/>
          <w:szCs w:val="24"/>
          <w:highlight w:val="none"/>
        </w:rPr>
        <w:t xml:space="preserve"> </w:t>
      </w:r>
      <w:r>
        <w:rPr>
          <w:rFonts w:hint="eastAsia" w:ascii="仿宋" w:hAnsi="仿宋" w:eastAsia="仿宋" w:cs="仿宋"/>
          <w:spacing w:val="-4"/>
          <w:sz w:val="24"/>
          <w:szCs w:val="24"/>
          <w:highlight w:val="none"/>
        </w:rPr>
        <w:t>人以下的为微型企业。</w:t>
      </w:r>
    </w:p>
    <w:p w14:paraId="2E51CFD7">
      <w:pPr>
        <w:spacing w:before="180" w:line="219" w:lineRule="auto"/>
        <w:ind w:left="484"/>
        <w:outlineLvl w:val="1"/>
        <w:rPr>
          <w:rFonts w:hint="eastAsia" w:ascii="仿宋" w:hAnsi="仿宋" w:eastAsia="仿宋" w:cs="仿宋"/>
          <w:sz w:val="24"/>
          <w:szCs w:val="24"/>
          <w:highlight w:val="none"/>
        </w:rPr>
      </w:pPr>
      <w:bookmarkStart w:id="40" w:name="_Toc12142"/>
      <w:r>
        <w:rPr>
          <w:rFonts w:hint="eastAsia" w:ascii="仿宋" w:hAnsi="仿宋" w:eastAsia="仿宋" w:cs="仿宋"/>
          <w:spacing w:val="-1"/>
          <w:sz w:val="24"/>
          <w:szCs w:val="24"/>
          <w:highlight w:val="none"/>
        </w:rPr>
        <w:t>五、企业类型的划分以统计部门的统计数据为依据。</w:t>
      </w:r>
      <w:bookmarkEnd w:id="40"/>
    </w:p>
    <w:p w14:paraId="07E29867">
      <w:pPr>
        <w:spacing w:line="219" w:lineRule="auto"/>
        <w:rPr>
          <w:rFonts w:hint="eastAsia" w:ascii="仿宋" w:hAnsi="仿宋" w:eastAsia="仿宋" w:cs="仿宋"/>
          <w:sz w:val="24"/>
          <w:szCs w:val="24"/>
          <w:highlight w:val="none"/>
        </w:rPr>
        <w:sectPr>
          <w:footerReference r:id="rId11" w:type="default"/>
          <w:pgSz w:w="11907" w:h="16840"/>
          <w:pgMar w:top="1405" w:right="1428" w:bottom="967" w:left="1426" w:header="0" w:footer="802" w:gutter="0"/>
          <w:pgNumType w:fmt="decimal"/>
          <w:cols w:space="720" w:num="1"/>
        </w:sectPr>
      </w:pPr>
    </w:p>
    <w:p w14:paraId="7B00C35E">
      <w:pPr>
        <w:spacing w:before="47" w:line="466" w:lineRule="exact"/>
        <w:jc w:val="right"/>
        <w:rPr>
          <w:rFonts w:hint="eastAsia" w:ascii="仿宋" w:hAnsi="仿宋" w:eastAsia="仿宋" w:cs="仿宋"/>
          <w:sz w:val="24"/>
          <w:szCs w:val="24"/>
          <w:highlight w:val="none"/>
        </w:rPr>
      </w:pPr>
      <w:r>
        <w:rPr>
          <w:rFonts w:hint="eastAsia" w:ascii="仿宋" w:hAnsi="仿宋" w:eastAsia="仿宋" w:cs="仿宋"/>
          <w:position w:val="17"/>
          <w:sz w:val="24"/>
          <w:szCs w:val="24"/>
          <w:highlight w:val="none"/>
        </w:rPr>
        <w:t>六、本规定适用于在中华人民共和国境内依法设立</w:t>
      </w:r>
      <w:r>
        <w:rPr>
          <w:rFonts w:hint="eastAsia" w:ascii="仿宋" w:hAnsi="仿宋" w:eastAsia="仿宋" w:cs="仿宋"/>
          <w:spacing w:val="-1"/>
          <w:position w:val="17"/>
          <w:sz w:val="24"/>
          <w:szCs w:val="24"/>
          <w:highlight w:val="none"/>
        </w:rPr>
        <w:t>的各类所有制和各种组织形式</w:t>
      </w:r>
    </w:p>
    <w:p w14:paraId="4793F8EB">
      <w:pPr>
        <w:spacing w:line="218" w:lineRule="auto"/>
        <w:ind w:left="1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的企业。个体工商户和本规定以外的行业，参照本规定进行划</w:t>
      </w:r>
      <w:r>
        <w:rPr>
          <w:rFonts w:hint="eastAsia" w:ascii="仿宋" w:hAnsi="仿宋" w:eastAsia="仿宋" w:cs="仿宋"/>
          <w:spacing w:val="-2"/>
          <w:sz w:val="24"/>
          <w:szCs w:val="24"/>
          <w:highlight w:val="none"/>
        </w:rPr>
        <w:t>型。</w:t>
      </w:r>
    </w:p>
    <w:p w14:paraId="3269C4D7">
      <w:pPr>
        <w:spacing w:before="184" w:line="359" w:lineRule="auto"/>
        <w:ind w:left="5" w:firstLine="473"/>
        <w:rPr>
          <w:rFonts w:hint="eastAsia" w:ascii="仿宋" w:hAnsi="仿宋" w:eastAsia="仿宋" w:cs="仿宋"/>
          <w:sz w:val="24"/>
          <w:szCs w:val="24"/>
          <w:highlight w:val="none"/>
        </w:rPr>
      </w:pPr>
      <w:r>
        <w:rPr>
          <w:rFonts w:hint="eastAsia" w:ascii="仿宋" w:hAnsi="仿宋" w:eastAsia="仿宋" w:cs="仿宋"/>
          <w:sz w:val="24"/>
          <w:szCs w:val="24"/>
          <w:highlight w:val="none"/>
        </w:rPr>
        <w:t>七、本规定的中型企业标准上限即为大型企业标准的下限</w:t>
      </w:r>
      <w:r>
        <w:rPr>
          <w:rFonts w:hint="eastAsia" w:ascii="仿宋" w:hAnsi="仿宋" w:eastAsia="仿宋" w:cs="仿宋"/>
          <w:spacing w:val="-1"/>
          <w:sz w:val="24"/>
          <w:szCs w:val="24"/>
          <w:highlight w:val="none"/>
        </w:rPr>
        <w:t>，国家统计部门据此制</w:t>
      </w:r>
      <w:r>
        <w:rPr>
          <w:rFonts w:hint="eastAsia" w:ascii="仿宋" w:hAnsi="仿宋" w:eastAsia="仿宋" w:cs="仿宋"/>
          <w:sz w:val="24"/>
          <w:szCs w:val="24"/>
          <w:highlight w:val="none"/>
        </w:rPr>
        <w:t xml:space="preserve"> 定大中小微型企业的统计分类。国务院有关部</w:t>
      </w:r>
      <w:r>
        <w:rPr>
          <w:rFonts w:hint="eastAsia" w:ascii="仿宋" w:hAnsi="仿宋" w:eastAsia="仿宋" w:cs="仿宋"/>
          <w:spacing w:val="-1"/>
          <w:sz w:val="24"/>
          <w:szCs w:val="24"/>
          <w:highlight w:val="none"/>
        </w:rPr>
        <w:t>门据此进行相关数据分析，不得制定与</w:t>
      </w:r>
    </w:p>
    <w:p w14:paraId="289EC95C">
      <w:pPr>
        <w:spacing w:line="218" w:lineRule="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本规定不一致的企业划型标准。</w:t>
      </w:r>
    </w:p>
    <w:p w14:paraId="378DADC6">
      <w:pPr>
        <w:spacing w:before="183" w:line="466" w:lineRule="exact"/>
        <w:jc w:val="right"/>
        <w:outlineLvl w:val="1"/>
        <w:rPr>
          <w:rFonts w:hint="eastAsia" w:ascii="仿宋" w:hAnsi="仿宋" w:eastAsia="仿宋" w:cs="仿宋"/>
          <w:sz w:val="24"/>
          <w:szCs w:val="24"/>
          <w:highlight w:val="none"/>
        </w:rPr>
      </w:pPr>
      <w:bookmarkStart w:id="41" w:name="_Toc14130"/>
      <w:r>
        <w:rPr>
          <w:rFonts w:hint="eastAsia" w:ascii="仿宋" w:hAnsi="仿宋" w:eastAsia="仿宋" w:cs="仿宋"/>
          <w:position w:val="17"/>
          <w:sz w:val="24"/>
          <w:szCs w:val="24"/>
          <w:highlight w:val="none"/>
        </w:rPr>
        <w:t>八、本规定由工业和信息化部、国家统计局会</w:t>
      </w:r>
      <w:r>
        <w:rPr>
          <w:rFonts w:hint="eastAsia" w:ascii="仿宋" w:hAnsi="仿宋" w:eastAsia="仿宋" w:cs="仿宋"/>
          <w:spacing w:val="-1"/>
          <w:position w:val="17"/>
          <w:sz w:val="24"/>
          <w:szCs w:val="24"/>
          <w:highlight w:val="none"/>
        </w:rPr>
        <w:t>同有关部门根据《国民经济行业分</w:t>
      </w:r>
      <w:bookmarkEnd w:id="41"/>
    </w:p>
    <w:p w14:paraId="2DA1C584">
      <w:pPr>
        <w:spacing w:line="219" w:lineRule="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类》修订情况和企业发展变化情况适时修订。</w:t>
      </w:r>
    </w:p>
    <w:p w14:paraId="2074C8A8">
      <w:pPr>
        <w:spacing w:before="183" w:line="219" w:lineRule="auto"/>
        <w:ind w:left="485"/>
        <w:outlineLvl w:val="1"/>
        <w:rPr>
          <w:rFonts w:hint="eastAsia" w:ascii="仿宋" w:hAnsi="仿宋" w:eastAsia="仿宋" w:cs="仿宋"/>
          <w:sz w:val="24"/>
          <w:szCs w:val="24"/>
          <w:highlight w:val="none"/>
        </w:rPr>
      </w:pPr>
      <w:bookmarkStart w:id="42" w:name="_Toc21666"/>
      <w:r>
        <w:rPr>
          <w:rFonts w:hint="eastAsia" w:ascii="仿宋" w:hAnsi="仿宋" w:eastAsia="仿宋" w:cs="仿宋"/>
          <w:spacing w:val="-1"/>
          <w:sz w:val="24"/>
          <w:szCs w:val="24"/>
          <w:highlight w:val="none"/>
        </w:rPr>
        <w:t>九、本规定由工业和信息化部、国家统计局会同有关部门负责解释。</w:t>
      </w:r>
      <w:bookmarkEnd w:id="42"/>
    </w:p>
    <w:p w14:paraId="462D3861">
      <w:pPr>
        <w:spacing w:line="219" w:lineRule="auto"/>
        <w:rPr>
          <w:rFonts w:hint="eastAsia" w:ascii="仿宋" w:hAnsi="仿宋" w:eastAsia="仿宋" w:cs="仿宋"/>
          <w:sz w:val="24"/>
          <w:szCs w:val="24"/>
          <w:highlight w:val="none"/>
        </w:rPr>
        <w:sectPr>
          <w:footerReference r:id="rId12" w:type="default"/>
          <w:pgSz w:w="11907" w:h="16840"/>
          <w:pgMar w:top="1405" w:right="1608" w:bottom="966" w:left="1427" w:header="0" w:footer="802" w:gutter="0"/>
          <w:pgNumType w:fmt="decimal"/>
          <w:cols w:space="720" w:num="1"/>
        </w:sectPr>
      </w:pPr>
    </w:p>
    <w:p w14:paraId="3C4F2EE2">
      <w:pPr>
        <w:spacing w:before="48" w:line="220" w:lineRule="auto"/>
        <w:ind w:left="4541"/>
        <w:outlineLvl w:val="2"/>
        <w:rPr>
          <w:rFonts w:hint="eastAsia" w:ascii="仿宋" w:hAnsi="仿宋" w:eastAsia="仿宋" w:cs="仿宋"/>
          <w:sz w:val="24"/>
          <w:szCs w:val="24"/>
          <w:highlight w:val="none"/>
        </w:rPr>
      </w:pPr>
      <w:bookmarkStart w:id="43" w:name="_Toc6608"/>
      <w:r>
        <w:rPr>
          <w:rFonts w:hint="eastAsia" w:ascii="仿宋" w:hAnsi="仿宋" w:eastAsia="仿宋" w:cs="仿宋"/>
          <w:spacing w:val="-8"/>
          <w:sz w:val="24"/>
          <w:szCs w:val="24"/>
          <w:highlight w:val="none"/>
          <w14:textOutline w14:w="4358" w14:cap="sq" w14:cmpd="sng">
            <w14:solidFill>
              <w14:srgbClr w14:val="000000"/>
            </w14:solidFill>
            <w14:prstDash w14:val="solid"/>
            <w14:bevel/>
          </w14:textOutline>
        </w:rPr>
        <w:t>总则</w:t>
      </w:r>
      <w:bookmarkEnd w:id="43"/>
    </w:p>
    <w:p w14:paraId="523E1938">
      <w:pPr>
        <w:spacing w:before="26" w:line="219" w:lineRule="auto"/>
        <w:ind w:left="484"/>
        <w:outlineLvl w:val="1"/>
        <w:rPr>
          <w:rFonts w:hint="eastAsia" w:ascii="仿宋" w:hAnsi="仿宋" w:eastAsia="仿宋" w:cs="仿宋"/>
          <w:sz w:val="24"/>
          <w:szCs w:val="24"/>
          <w:highlight w:val="none"/>
        </w:rPr>
      </w:pPr>
      <w:bookmarkStart w:id="44" w:name="_Toc32441"/>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一、说明</w:t>
      </w:r>
      <w:bookmarkEnd w:id="44"/>
    </w:p>
    <w:p w14:paraId="6A0F2FED">
      <w:pPr>
        <w:pStyle w:val="8"/>
        <w:spacing w:line="261" w:lineRule="auto"/>
        <w:rPr>
          <w:rFonts w:hint="eastAsia" w:ascii="仿宋" w:hAnsi="仿宋" w:eastAsia="仿宋" w:cs="仿宋"/>
          <w:highlight w:val="none"/>
        </w:rPr>
      </w:pPr>
    </w:p>
    <w:p w14:paraId="3DEAA747">
      <w:pPr>
        <w:spacing w:before="78" w:line="219" w:lineRule="auto"/>
        <w:ind w:left="491"/>
        <w:outlineLvl w:val="2"/>
        <w:rPr>
          <w:rFonts w:hint="eastAsia" w:ascii="仿宋" w:hAnsi="仿宋" w:eastAsia="仿宋" w:cs="仿宋"/>
          <w:sz w:val="24"/>
          <w:szCs w:val="24"/>
          <w:highlight w:val="none"/>
        </w:rPr>
      </w:pPr>
      <w:bookmarkStart w:id="45" w:name="_Toc19409"/>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1.采购人、采购代理机构</w:t>
      </w:r>
      <w:bookmarkEnd w:id="45"/>
    </w:p>
    <w:p w14:paraId="6B65F544">
      <w:pPr>
        <w:spacing w:before="176" w:line="219" w:lineRule="auto"/>
        <w:ind w:left="48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采购人单位名称详见供应商须知前附表。</w:t>
      </w:r>
    </w:p>
    <w:p w14:paraId="22A87D2F">
      <w:pPr>
        <w:spacing w:before="180" w:line="219" w:lineRule="auto"/>
        <w:ind w:left="48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采购代理机构名称详见供应商须知前附表。</w:t>
      </w:r>
    </w:p>
    <w:p w14:paraId="0B7A8E62">
      <w:pPr>
        <w:pStyle w:val="8"/>
        <w:spacing w:line="262" w:lineRule="auto"/>
        <w:rPr>
          <w:rFonts w:hint="eastAsia" w:ascii="仿宋" w:hAnsi="仿宋" w:eastAsia="仿宋" w:cs="仿宋"/>
          <w:highlight w:val="none"/>
        </w:rPr>
      </w:pPr>
    </w:p>
    <w:p w14:paraId="3AB78A11">
      <w:pPr>
        <w:spacing w:before="78" w:line="219" w:lineRule="auto"/>
        <w:ind w:left="476"/>
        <w:outlineLvl w:val="2"/>
        <w:rPr>
          <w:rFonts w:hint="eastAsia" w:ascii="仿宋" w:hAnsi="仿宋" w:eastAsia="仿宋" w:cs="仿宋"/>
          <w:sz w:val="24"/>
          <w:szCs w:val="24"/>
          <w:highlight w:val="none"/>
        </w:rPr>
      </w:pPr>
      <w:bookmarkStart w:id="46" w:name="_Toc25985"/>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2.合格供应商</w:t>
      </w:r>
      <w:bookmarkEnd w:id="46"/>
    </w:p>
    <w:p w14:paraId="60F2EE52">
      <w:pPr>
        <w:spacing w:before="176" w:line="219" w:lineRule="auto"/>
        <w:ind w:left="483"/>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详见供应商须知前附表。</w:t>
      </w:r>
    </w:p>
    <w:p w14:paraId="2030E6DD">
      <w:pPr>
        <w:pStyle w:val="8"/>
        <w:spacing w:line="262" w:lineRule="auto"/>
        <w:rPr>
          <w:rFonts w:hint="eastAsia" w:ascii="仿宋" w:hAnsi="仿宋" w:eastAsia="仿宋" w:cs="仿宋"/>
          <w:highlight w:val="none"/>
        </w:rPr>
      </w:pPr>
    </w:p>
    <w:p w14:paraId="4F3CB7D2">
      <w:pPr>
        <w:spacing w:before="78" w:line="219" w:lineRule="auto"/>
        <w:ind w:left="478"/>
        <w:outlineLvl w:val="2"/>
        <w:rPr>
          <w:rFonts w:hint="eastAsia" w:ascii="仿宋" w:hAnsi="仿宋" w:eastAsia="仿宋" w:cs="仿宋"/>
          <w:sz w:val="24"/>
          <w:szCs w:val="24"/>
          <w:highlight w:val="none"/>
        </w:rPr>
      </w:pPr>
      <w:bookmarkStart w:id="47" w:name="_Toc30774"/>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3.供应商参加磋商活动的费用</w:t>
      </w:r>
      <w:bookmarkEnd w:id="47"/>
    </w:p>
    <w:p w14:paraId="0DA6C9A8">
      <w:pPr>
        <w:spacing w:before="176" w:line="359" w:lineRule="auto"/>
        <w:ind w:left="46" w:firstLine="436"/>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无论参加竞争性磋商过程中的方法和结果如何，供</w:t>
      </w:r>
      <w:r>
        <w:rPr>
          <w:rFonts w:hint="eastAsia" w:ascii="仿宋" w:hAnsi="仿宋" w:eastAsia="仿宋" w:cs="仿宋"/>
          <w:spacing w:val="-1"/>
          <w:sz w:val="24"/>
          <w:szCs w:val="24"/>
          <w:highlight w:val="none"/>
        </w:rPr>
        <w:t>应商自行承担所有与参加本项</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目采购活动有关费用，采购人、采购代理机构在任何情况下均无义务和责任承担这些</w:t>
      </w:r>
    </w:p>
    <w:p w14:paraId="19F76AF0">
      <w:pPr>
        <w:spacing w:line="220" w:lineRule="auto"/>
        <w:ind w:left="14"/>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费用。</w:t>
      </w:r>
    </w:p>
    <w:p w14:paraId="69A7C025">
      <w:pPr>
        <w:spacing w:before="180" w:line="219" w:lineRule="auto"/>
        <w:ind w:left="484"/>
        <w:outlineLvl w:val="1"/>
        <w:rPr>
          <w:rFonts w:hint="eastAsia" w:ascii="仿宋" w:hAnsi="仿宋" w:eastAsia="仿宋" w:cs="仿宋"/>
          <w:sz w:val="24"/>
          <w:szCs w:val="24"/>
          <w:highlight w:val="none"/>
        </w:rPr>
      </w:pPr>
      <w:bookmarkStart w:id="48" w:name="_Toc14521"/>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二、竞争性磋商文件</w:t>
      </w:r>
      <w:bookmarkEnd w:id="48"/>
    </w:p>
    <w:p w14:paraId="6BF44095">
      <w:pPr>
        <w:pStyle w:val="8"/>
        <w:spacing w:line="262" w:lineRule="auto"/>
        <w:rPr>
          <w:rFonts w:hint="eastAsia" w:ascii="仿宋" w:hAnsi="仿宋" w:eastAsia="仿宋" w:cs="仿宋"/>
          <w:highlight w:val="none"/>
        </w:rPr>
      </w:pPr>
    </w:p>
    <w:p w14:paraId="50BE994A">
      <w:pPr>
        <w:spacing w:before="78" w:line="219" w:lineRule="auto"/>
        <w:ind w:left="472"/>
        <w:outlineLvl w:val="2"/>
        <w:rPr>
          <w:rFonts w:hint="eastAsia" w:ascii="仿宋" w:hAnsi="仿宋" w:eastAsia="仿宋" w:cs="仿宋"/>
          <w:sz w:val="24"/>
          <w:szCs w:val="24"/>
          <w:highlight w:val="none"/>
        </w:rPr>
      </w:pPr>
      <w:bookmarkStart w:id="49" w:name="_Toc1405"/>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4.竞争性磋商文件组成</w:t>
      </w:r>
      <w:bookmarkEnd w:id="49"/>
    </w:p>
    <w:p w14:paraId="585AD490">
      <w:pPr>
        <w:spacing w:before="176" w:line="468" w:lineRule="exact"/>
        <w:jc w:val="right"/>
        <w:rPr>
          <w:rFonts w:hint="eastAsia" w:ascii="仿宋" w:hAnsi="仿宋" w:eastAsia="仿宋" w:cs="仿宋"/>
          <w:sz w:val="24"/>
          <w:szCs w:val="24"/>
          <w:highlight w:val="none"/>
        </w:rPr>
      </w:pPr>
      <w:r>
        <w:rPr>
          <w:rFonts w:hint="eastAsia" w:ascii="仿宋" w:hAnsi="仿宋" w:eastAsia="仿宋" w:cs="仿宋"/>
          <w:position w:val="17"/>
          <w:sz w:val="24"/>
          <w:szCs w:val="24"/>
          <w:highlight w:val="none"/>
        </w:rPr>
        <w:t>本磋商文件由竞争性磋商文件目录所列内容及按本磋</w:t>
      </w:r>
      <w:r>
        <w:rPr>
          <w:rFonts w:hint="eastAsia" w:ascii="仿宋" w:hAnsi="仿宋" w:eastAsia="仿宋" w:cs="仿宋"/>
          <w:spacing w:val="-1"/>
          <w:position w:val="17"/>
          <w:sz w:val="24"/>
          <w:szCs w:val="24"/>
          <w:highlight w:val="none"/>
        </w:rPr>
        <w:t>商文件要求发出的澄清、答</w:t>
      </w:r>
    </w:p>
    <w:p w14:paraId="67F2ADCF">
      <w:pPr>
        <w:spacing w:line="219" w:lineRule="auto"/>
        <w:ind w:left="3"/>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疑和修改组成。</w:t>
      </w:r>
    </w:p>
    <w:p w14:paraId="74B25F4A">
      <w:pPr>
        <w:pStyle w:val="8"/>
        <w:spacing w:line="262" w:lineRule="auto"/>
        <w:rPr>
          <w:rFonts w:hint="eastAsia" w:ascii="仿宋" w:hAnsi="仿宋" w:eastAsia="仿宋" w:cs="仿宋"/>
          <w:highlight w:val="none"/>
        </w:rPr>
      </w:pPr>
    </w:p>
    <w:p w14:paraId="6C105917">
      <w:pPr>
        <w:spacing w:before="78" w:line="219" w:lineRule="auto"/>
        <w:ind w:left="478"/>
        <w:outlineLvl w:val="2"/>
        <w:rPr>
          <w:rFonts w:hint="eastAsia" w:ascii="仿宋" w:hAnsi="仿宋" w:eastAsia="仿宋" w:cs="仿宋"/>
          <w:sz w:val="24"/>
          <w:szCs w:val="24"/>
          <w:highlight w:val="none"/>
        </w:rPr>
      </w:pPr>
      <w:bookmarkStart w:id="50" w:name="_Toc19380"/>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5.竞争性磋商文件答疑</w:t>
      </w:r>
      <w:bookmarkEnd w:id="50"/>
    </w:p>
    <w:p w14:paraId="4709780F">
      <w:pPr>
        <w:spacing w:before="175" w:line="359" w:lineRule="auto"/>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供应商对竞争性磋商文件如有疑问，应于前附表所述时</w:t>
      </w:r>
      <w:r>
        <w:rPr>
          <w:rFonts w:hint="eastAsia" w:ascii="仿宋" w:hAnsi="仿宋" w:eastAsia="仿宋" w:cs="仿宋"/>
          <w:spacing w:val="-1"/>
          <w:sz w:val="24"/>
          <w:szCs w:val="24"/>
          <w:highlight w:val="none"/>
        </w:rPr>
        <w:t>间以前以书面形式通知到</w:t>
      </w:r>
      <w:r>
        <w:rPr>
          <w:rFonts w:hint="eastAsia" w:ascii="仿宋" w:hAnsi="仿宋" w:eastAsia="仿宋" w:cs="仿宋"/>
          <w:sz w:val="24"/>
          <w:szCs w:val="24"/>
          <w:highlight w:val="none"/>
        </w:rPr>
        <w:t xml:space="preserve"> 代理机构。在前附表所述时间之前，代理机构将视情况以书面</w:t>
      </w:r>
      <w:r>
        <w:rPr>
          <w:rFonts w:hint="eastAsia" w:ascii="仿宋" w:hAnsi="仿宋" w:eastAsia="仿宋" w:cs="仿宋"/>
          <w:spacing w:val="-1"/>
          <w:sz w:val="24"/>
          <w:szCs w:val="24"/>
          <w:highlight w:val="none"/>
        </w:rPr>
        <w:t>形式予以答复，如有必</w:t>
      </w:r>
      <w:r>
        <w:rPr>
          <w:rFonts w:hint="eastAsia" w:ascii="仿宋" w:hAnsi="仿宋" w:eastAsia="仿宋" w:cs="仿宋"/>
          <w:sz w:val="24"/>
          <w:szCs w:val="24"/>
          <w:highlight w:val="none"/>
        </w:rPr>
        <w:t xml:space="preserve"> </w:t>
      </w:r>
      <w:r>
        <w:rPr>
          <w:rFonts w:hint="eastAsia" w:ascii="仿宋" w:hAnsi="仿宋" w:eastAsia="仿宋" w:cs="仿宋"/>
          <w:spacing w:val="-1"/>
          <w:sz w:val="24"/>
          <w:szCs w:val="24"/>
          <w:highlight w:val="none"/>
        </w:rPr>
        <w:t>要可将答复内容包括原提出的问题（但不表明问题的来源</w:t>
      </w:r>
      <w:r>
        <w:rPr>
          <w:rFonts w:hint="eastAsia" w:ascii="仿宋" w:hAnsi="仿宋" w:eastAsia="仿宋" w:cs="仿宋"/>
          <w:spacing w:val="12"/>
          <w:sz w:val="24"/>
          <w:szCs w:val="24"/>
          <w:highlight w:val="none"/>
        </w:rPr>
        <w:t>），</w:t>
      </w:r>
      <w:r>
        <w:rPr>
          <w:rFonts w:hint="eastAsia" w:ascii="仿宋" w:hAnsi="仿宋" w:eastAsia="仿宋" w:cs="仿宋"/>
          <w:spacing w:val="-1"/>
          <w:sz w:val="24"/>
          <w:szCs w:val="24"/>
          <w:highlight w:val="none"/>
        </w:rPr>
        <w:t>分发给所有取得同一竞</w:t>
      </w:r>
    </w:p>
    <w:p w14:paraId="16D2DCCF">
      <w:pPr>
        <w:spacing w:before="1" w:line="218" w:lineRule="auto"/>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争性磋商文件的供应商。供应商须在收到代理机构</w:t>
      </w:r>
      <w:r>
        <w:rPr>
          <w:rFonts w:hint="eastAsia" w:ascii="仿宋" w:hAnsi="仿宋" w:eastAsia="仿宋" w:cs="仿宋"/>
          <w:spacing w:val="-1"/>
          <w:sz w:val="24"/>
          <w:szCs w:val="24"/>
          <w:highlight w:val="none"/>
        </w:rPr>
        <w:t>的书面答复后24小时内书面回复。</w:t>
      </w:r>
    </w:p>
    <w:p w14:paraId="3C4D00CF">
      <w:pPr>
        <w:pStyle w:val="8"/>
        <w:spacing w:line="263" w:lineRule="auto"/>
        <w:rPr>
          <w:rFonts w:hint="eastAsia" w:ascii="仿宋" w:hAnsi="仿宋" w:eastAsia="仿宋" w:cs="仿宋"/>
          <w:highlight w:val="none"/>
        </w:rPr>
      </w:pPr>
    </w:p>
    <w:p w14:paraId="7D747624">
      <w:pPr>
        <w:spacing w:before="78" w:line="219" w:lineRule="auto"/>
        <w:ind w:left="475"/>
        <w:outlineLvl w:val="2"/>
        <w:rPr>
          <w:rFonts w:hint="eastAsia" w:ascii="仿宋" w:hAnsi="仿宋" w:eastAsia="仿宋" w:cs="仿宋"/>
          <w:sz w:val="24"/>
          <w:szCs w:val="24"/>
          <w:highlight w:val="none"/>
        </w:rPr>
      </w:pPr>
      <w:bookmarkStart w:id="51" w:name="_Toc11576"/>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6.竞争性磋商文件澄清和修改</w:t>
      </w:r>
      <w:bookmarkEnd w:id="51"/>
    </w:p>
    <w:p w14:paraId="176ECBCD">
      <w:pPr>
        <w:spacing w:before="176" w:line="359" w:lineRule="auto"/>
        <w:ind w:left="5" w:firstLine="477"/>
        <w:rPr>
          <w:rFonts w:hint="eastAsia" w:ascii="仿宋" w:hAnsi="仿宋" w:eastAsia="仿宋" w:cs="仿宋"/>
          <w:sz w:val="24"/>
          <w:szCs w:val="24"/>
          <w:highlight w:val="none"/>
        </w:rPr>
      </w:pPr>
      <w:r>
        <w:rPr>
          <w:rFonts w:hint="eastAsia" w:ascii="仿宋" w:hAnsi="仿宋" w:eastAsia="仿宋" w:cs="仿宋"/>
          <w:sz w:val="24"/>
          <w:szCs w:val="24"/>
          <w:highlight w:val="none"/>
        </w:rPr>
        <w:t>6.1 代理机构对竞争性磋商文件有澄清或修改的内</w:t>
      </w:r>
      <w:r>
        <w:rPr>
          <w:rFonts w:hint="eastAsia" w:ascii="仿宋" w:hAnsi="仿宋" w:eastAsia="仿宋" w:cs="仿宋"/>
          <w:spacing w:val="-1"/>
          <w:sz w:val="24"/>
          <w:szCs w:val="24"/>
          <w:highlight w:val="none"/>
        </w:rPr>
        <w:t>容，将以书面补充文件形式通</w:t>
      </w:r>
      <w:r>
        <w:rPr>
          <w:rFonts w:hint="eastAsia" w:ascii="仿宋" w:hAnsi="仿宋" w:eastAsia="仿宋" w:cs="仿宋"/>
          <w:sz w:val="24"/>
          <w:szCs w:val="24"/>
          <w:highlight w:val="none"/>
        </w:rPr>
        <w:t xml:space="preserve"> 知已获取磋商文件的所有供应商。补充文件作为</w:t>
      </w:r>
      <w:r>
        <w:rPr>
          <w:rFonts w:hint="eastAsia" w:ascii="仿宋" w:hAnsi="仿宋" w:eastAsia="仿宋" w:cs="仿宋"/>
          <w:spacing w:val="-1"/>
          <w:sz w:val="24"/>
          <w:szCs w:val="24"/>
          <w:highlight w:val="none"/>
        </w:rPr>
        <w:t>磋商文件的组成部分，对所有供应商</w:t>
      </w:r>
    </w:p>
    <w:p w14:paraId="7A873B3B">
      <w:pPr>
        <w:spacing w:line="219" w:lineRule="auto"/>
        <w:ind w:left="5"/>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具有约束力。</w:t>
      </w:r>
    </w:p>
    <w:p w14:paraId="3F54CEA2">
      <w:pPr>
        <w:spacing w:before="183" w:line="466" w:lineRule="exact"/>
        <w:jc w:val="right"/>
        <w:rPr>
          <w:rFonts w:hint="eastAsia" w:ascii="仿宋" w:hAnsi="仿宋" w:eastAsia="仿宋" w:cs="仿宋"/>
          <w:sz w:val="24"/>
          <w:szCs w:val="24"/>
          <w:highlight w:val="none"/>
        </w:rPr>
      </w:pPr>
      <w:r>
        <w:rPr>
          <w:rFonts w:hint="eastAsia" w:ascii="仿宋" w:hAnsi="仿宋" w:eastAsia="仿宋" w:cs="仿宋"/>
          <w:position w:val="17"/>
          <w:sz w:val="24"/>
          <w:szCs w:val="24"/>
          <w:highlight w:val="none"/>
        </w:rPr>
        <w:t>6.2 为使供应商有足够的时间按竞争性磋商文件的</w:t>
      </w:r>
      <w:r>
        <w:rPr>
          <w:rFonts w:hint="eastAsia" w:ascii="仿宋" w:hAnsi="仿宋" w:eastAsia="仿宋" w:cs="仿宋"/>
          <w:spacing w:val="-1"/>
          <w:position w:val="17"/>
          <w:sz w:val="24"/>
          <w:szCs w:val="24"/>
          <w:highlight w:val="none"/>
        </w:rPr>
        <w:t>要求修改响应文件，代理机构</w:t>
      </w:r>
    </w:p>
    <w:p w14:paraId="7554C505">
      <w:pPr>
        <w:spacing w:before="1" w:line="218" w:lineRule="auto"/>
        <w:ind w:left="2"/>
        <w:rPr>
          <w:rFonts w:hint="eastAsia" w:ascii="仿宋" w:hAnsi="仿宋" w:eastAsia="仿宋" w:cs="仿宋"/>
          <w:sz w:val="24"/>
          <w:szCs w:val="24"/>
          <w:highlight w:val="none"/>
        </w:rPr>
      </w:pPr>
      <w:r>
        <w:rPr>
          <w:rFonts w:hint="eastAsia" w:ascii="仿宋" w:hAnsi="仿宋" w:eastAsia="仿宋" w:cs="仿宋"/>
          <w:sz w:val="24"/>
          <w:szCs w:val="24"/>
          <w:highlight w:val="none"/>
        </w:rPr>
        <w:t>可酌情推迟首次响应文件递交的截止时间，并</w:t>
      </w:r>
      <w:r>
        <w:rPr>
          <w:rFonts w:hint="eastAsia" w:ascii="仿宋" w:hAnsi="仿宋" w:eastAsia="仿宋" w:cs="仿宋"/>
          <w:spacing w:val="-1"/>
          <w:sz w:val="24"/>
          <w:szCs w:val="24"/>
          <w:highlight w:val="none"/>
        </w:rPr>
        <w:t>将此变更书面通知各供应商。</w:t>
      </w:r>
    </w:p>
    <w:p w14:paraId="6BC2986A">
      <w:pPr>
        <w:spacing w:before="183" w:line="466" w:lineRule="exact"/>
        <w:jc w:val="right"/>
        <w:rPr>
          <w:rFonts w:hint="eastAsia" w:ascii="仿宋" w:hAnsi="仿宋" w:eastAsia="仿宋" w:cs="仿宋"/>
          <w:sz w:val="24"/>
          <w:szCs w:val="24"/>
          <w:highlight w:val="none"/>
        </w:rPr>
      </w:pPr>
      <w:r>
        <w:rPr>
          <w:rFonts w:hint="eastAsia" w:ascii="仿宋" w:hAnsi="仿宋" w:eastAsia="仿宋" w:cs="仿宋"/>
          <w:position w:val="17"/>
          <w:sz w:val="24"/>
          <w:szCs w:val="24"/>
          <w:highlight w:val="none"/>
        </w:rPr>
        <w:t>6.3 供应商须在收到代理机构的澄清、修改或变更后</w:t>
      </w:r>
      <w:r>
        <w:rPr>
          <w:rFonts w:hint="eastAsia" w:ascii="仿宋" w:hAnsi="仿宋" w:eastAsia="仿宋" w:cs="仿宋"/>
          <w:spacing w:val="-1"/>
          <w:position w:val="17"/>
          <w:sz w:val="24"/>
          <w:szCs w:val="24"/>
          <w:highlight w:val="none"/>
        </w:rPr>
        <w:t>24小时内书面回执。供应商</w:t>
      </w:r>
    </w:p>
    <w:p w14:paraId="57F07B38">
      <w:pPr>
        <w:spacing w:line="219" w:lineRule="auto"/>
        <w:ind w:left="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未回复的，视同已知晓澄清或者修改的内容。</w:t>
      </w:r>
    </w:p>
    <w:p w14:paraId="325915C7">
      <w:pPr>
        <w:spacing w:line="219" w:lineRule="auto"/>
        <w:rPr>
          <w:rFonts w:hint="eastAsia" w:ascii="仿宋" w:hAnsi="仿宋" w:eastAsia="仿宋" w:cs="仿宋"/>
          <w:sz w:val="24"/>
          <w:szCs w:val="24"/>
          <w:highlight w:val="none"/>
        </w:rPr>
        <w:sectPr>
          <w:footerReference r:id="rId13" w:type="default"/>
          <w:pgSz w:w="11907" w:h="16840"/>
          <w:pgMar w:top="1405" w:right="1608" w:bottom="966" w:left="1426" w:header="0" w:footer="802" w:gutter="0"/>
          <w:pgNumType w:fmt="decimal"/>
          <w:cols w:space="720" w:num="1"/>
        </w:sectPr>
      </w:pPr>
    </w:p>
    <w:p w14:paraId="3B309D4E">
      <w:pPr>
        <w:spacing w:before="48" w:line="219" w:lineRule="auto"/>
        <w:ind w:left="480"/>
        <w:outlineLvl w:val="1"/>
        <w:rPr>
          <w:rFonts w:hint="eastAsia" w:ascii="仿宋" w:hAnsi="仿宋" w:eastAsia="仿宋" w:cs="仿宋"/>
          <w:sz w:val="24"/>
          <w:szCs w:val="24"/>
          <w:highlight w:val="none"/>
        </w:rPr>
      </w:pPr>
      <w:bookmarkStart w:id="52" w:name="_Toc32547"/>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三、响应文件编写</w:t>
      </w:r>
      <w:bookmarkEnd w:id="52"/>
    </w:p>
    <w:p w14:paraId="61D1DA4D">
      <w:pPr>
        <w:pStyle w:val="8"/>
        <w:spacing w:line="262" w:lineRule="auto"/>
        <w:rPr>
          <w:rFonts w:hint="eastAsia" w:ascii="仿宋" w:hAnsi="仿宋" w:eastAsia="仿宋" w:cs="仿宋"/>
          <w:highlight w:val="none"/>
        </w:rPr>
      </w:pPr>
    </w:p>
    <w:p w14:paraId="4CC08C88">
      <w:pPr>
        <w:spacing w:before="78" w:line="219" w:lineRule="auto"/>
        <w:ind w:left="478"/>
        <w:outlineLvl w:val="2"/>
        <w:rPr>
          <w:rFonts w:hint="eastAsia" w:ascii="仿宋" w:hAnsi="仿宋" w:eastAsia="仿宋" w:cs="仿宋"/>
          <w:sz w:val="24"/>
          <w:szCs w:val="24"/>
          <w:highlight w:val="none"/>
        </w:rPr>
      </w:pPr>
      <w:bookmarkStart w:id="53" w:name="_Toc11562"/>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7.响应文件语言及计量单位</w:t>
      </w:r>
      <w:bookmarkEnd w:id="53"/>
    </w:p>
    <w:p w14:paraId="2468FEFE">
      <w:pPr>
        <w:spacing w:before="175" w:line="219" w:lineRule="auto"/>
        <w:ind w:left="485"/>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7.1供应商和代理机构就采购活动过程中交换的文件和来往信函均使用中文。</w:t>
      </w:r>
    </w:p>
    <w:p w14:paraId="1C38AB9F">
      <w:pPr>
        <w:spacing w:before="181" w:line="468"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position w:val="17"/>
          <w:sz w:val="24"/>
          <w:szCs w:val="24"/>
          <w:highlight w:val="none"/>
        </w:rPr>
        <w:t>7.2除竞争性磋商文件的技术要求中另有规</w:t>
      </w:r>
      <w:r>
        <w:rPr>
          <w:rFonts w:hint="eastAsia" w:ascii="仿宋" w:hAnsi="仿宋" w:eastAsia="仿宋" w:cs="仿宋"/>
          <w:spacing w:val="-1"/>
          <w:position w:val="17"/>
          <w:sz w:val="24"/>
          <w:szCs w:val="24"/>
          <w:highlight w:val="none"/>
        </w:rPr>
        <w:t>定外，响应文件中所使用的计量单位应</w:t>
      </w:r>
    </w:p>
    <w:p w14:paraId="6593A0D3">
      <w:pPr>
        <w:spacing w:line="219" w:lineRule="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使用中华人民共和国法定计量单位。</w:t>
      </w:r>
    </w:p>
    <w:p w14:paraId="34B79145">
      <w:pPr>
        <w:pStyle w:val="8"/>
        <w:spacing w:line="262" w:lineRule="auto"/>
        <w:rPr>
          <w:rFonts w:hint="eastAsia" w:ascii="仿宋" w:hAnsi="仿宋" w:eastAsia="仿宋" w:cs="仿宋"/>
          <w:highlight w:val="none"/>
        </w:rPr>
      </w:pPr>
    </w:p>
    <w:p w14:paraId="718ACB9F">
      <w:pPr>
        <w:spacing w:before="78" w:line="219" w:lineRule="auto"/>
        <w:ind w:left="473"/>
        <w:outlineLvl w:val="2"/>
        <w:rPr>
          <w:rFonts w:hint="eastAsia" w:ascii="仿宋" w:hAnsi="仿宋" w:eastAsia="仿宋" w:cs="仿宋"/>
          <w:sz w:val="24"/>
          <w:szCs w:val="24"/>
          <w:highlight w:val="none"/>
        </w:rPr>
      </w:pPr>
      <w:bookmarkStart w:id="54" w:name="_Toc25135"/>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8.响应文件组成</w:t>
      </w:r>
      <w:bookmarkEnd w:id="54"/>
    </w:p>
    <w:p w14:paraId="068A405A">
      <w:pPr>
        <w:spacing w:before="175" w:line="466" w:lineRule="exact"/>
        <w:ind w:left="492"/>
        <w:rPr>
          <w:rFonts w:hint="eastAsia" w:ascii="仿宋" w:hAnsi="仿宋" w:eastAsia="仿宋" w:cs="仿宋"/>
          <w:sz w:val="24"/>
          <w:szCs w:val="24"/>
          <w:highlight w:val="none"/>
        </w:rPr>
      </w:pPr>
      <w:r>
        <w:rPr>
          <w:rFonts w:hint="eastAsia" w:ascii="仿宋" w:hAnsi="仿宋" w:eastAsia="仿宋" w:cs="仿宋"/>
          <w:position w:val="17"/>
          <w:sz w:val="24"/>
          <w:szCs w:val="24"/>
          <w:highlight w:val="none"/>
          <w14:textOutline w14:w="4358" w14:cap="sq" w14:cmpd="sng">
            <w14:solidFill>
              <w14:srgbClr w14:val="000000"/>
            </w14:solidFill>
            <w14:prstDash w14:val="solid"/>
            <w14:bevel/>
          </w14:textOutline>
        </w:rPr>
        <w:t>响应文件由三部分组成，三部分一起装订，包括商务文件、技术文件、资格资质</w:t>
      </w:r>
    </w:p>
    <w:p w14:paraId="7421F36B">
      <w:pPr>
        <w:spacing w:line="219" w:lineRule="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证明文件。</w:t>
      </w:r>
    </w:p>
    <w:p w14:paraId="0253CB3B">
      <w:pPr>
        <w:spacing w:before="303" w:line="219" w:lineRule="auto"/>
        <w:ind w:left="480"/>
        <w:rPr>
          <w:rFonts w:hint="eastAsia" w:ascii="仿宋" w:hAnsi="仿宋" w:eastAsia="仿宋" w:cs="仿宋"/>
          <w:sz w:val="24"/>
          <w:szCs w:val="24"/>
          <w:highlight w:val="none"/>
        </w:rPr>
      </w:pP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8.1</w:t>
      </w:r>
      <w:r>
        <w:rPr>
          <w:rFonts w:hint="eastAsia" w:ascii="仿宋" w:hAnsi="仿宋" w:eastAsia="仿宋" w:cs="仿宋"/>
          <w:spacing w:val="-46"/>
          <w:sz w:val="24"/>
          <w:szCs w:val="24"/>
          <w:highlight w:val="none"/>
        </w:rPr>
        <w:t xml:space="preserve"> </w:t>
      </w: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商务文件</w:t>
      </w:r>
    </w:p>
    <w:p w14:paraId="5C624321">
      <w:pPr>
        <w:spacing w:before="183" w:line="218" w:lineRule="auto"/>
        <w:ind w:left="491"/>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rPr>
        <w:t>（1）</w:t>
      </w:r>
      <w:r>
        <w:rPr>
          <w:rFonts w:hint="eastAsia" w:ascii="仿宋" w:hAnsi="仿宋" w:eastAsia="仿宋" w:cs="仿宋"/>
          <w:spacing w:val="-3"/>
          <w:sz w:val="24"/>
          <w:szCs w:val="24"/>
          <w:highlight w:val="none"/>
          <w:lang w:val="en-US" w:eastAsia="zh-CN"/>
        </w:rPr>
        <w:t>诚信承诺书；</w:t>
      </w:r>
    </w:p>
    <w:p w14:paraId="194CA34C">
      <w:pPr>
        <w:spacing w:before="180" w:line="221" w:lineRule="auto"/>
        <w:ind w:left="491"/>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lang w:val="en-US" w:eastAsia="zh-CN"/>
        </w:rPr>
        <w:t>2</w:t>
      </w: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报价函；</w:t>
      </w:r>
    </w:p>
    <w:p w14:paraId="0E67D6A9">
      <w:pPr>
        <w:spacing w:before="180" w:line="221" w:lineRule="auto"/>
        <w:ind w:left="491"/>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w:t>
      </w:r>
      <w:r>
        <w:rPr>
          <w:rFonts w:hint="eastAsia" w:ascii="仿宋" w:hAnsi="仿宋" w:eastAsia="仿宋" w:cs="仿宋"/>
          <w:spacing w:val="-3"/>
          <w:sz w:val="24"/>
          <w:szCs w:val="24"/>
          <w:highlight w:val="none"/>
          <w:lang w:val="en-US" w:eastAsia="zh-CN"/>
        </w:rPr>
        <w:t>3</w:t>
      </w:r>
      <w:r>
        <w:rPr>
          <w:rFonts w:hint="eastAsia" w:ascii="仿宋" w:hAnsi="仿宋" w:eastAsia="仿宋" w:cs="仿宋"/>
          <w:spacing w:val="-3"/>
          <w:sz w:val="24"/>
          <w:szCs w:val="24"/>
          <w:highlight w:val="none"/>
        </w:rPr>
        <w:t>）法定代表人授权委托书；</w:t>
      </w:r>
    </w:p>
    <w:p w14:paraId="24A24DB0">
      <w:pPr>
        <w:spacing w:before="180" w:line="221" w:lineRule="auto"/>
        <w:ind w:left="491"/>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w:t>
      </w:r>
      <w:r>
        <w:rPr>
          <w:rFonts w:hint="eastAsia" w:ascii="仿宋" w:hAnsi="仿宋" w:eastAsia="仿宋" w:cs="仿宋"/>
          <w:spacing w:val="-3"/>
          <w:sz w:val="24"/>
          <w:szCs w:val="24"/>
          <w:highlight w:val="none"/>
          <w:lang w:val="en-US" w:eastAsia="zh-CN"/>
        </w:rPr>
        <w:t>4</w:t>
      </w:r>
      <w:r>
        <w:rPr>
          <w:rFonts w:hint="eastAsia" w:ascii="仿宋" w:hAnsi="仿宋" w:eastAsia="仿宋" w:cs="仿宋"/>
          <w:spacing w:val="-3"/>
          <w:sz w:val="24"/>
          <w:szCs w:val="24"/>
          <w:highlight w:val="none"/>
        </w:rPr>
        <w:t>）首轮报价一览表；</w:t>
      </w:r>
    </w:p>
    <w:p w14:paraId="75F65D70">
      <w:pPr>
        <w:spacing w:before="180" w:line="221" w:lineRule="auto"/>
        <w:ind w:left="491"/>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w:t>
      </w:r>
      <w:r>
        <w:rPr>
          <w:rFonts w:hint="eastAsia" w:ascii="仿宋" w:hAnsi="仿宋" w:eastAsia="仿宋" w:cs="仿宋"/>
          <w:spacing w:val="-3"/>
          <w:sz w:val="24"/>
          <w:szCs w:val="24"/>
          <w:highlight w:val="none"/>
          <w:lang w:val="en-US" w:eastAsia="zh-CN"/>
        </w:rPr>
        <w:t>5</w:t>
      </w:r>
      <w:r>
        <w:rPr>
          <w:rFonts w:hint="eastAsia" w:ascii="仿宋" w:hAnsi="仿宋" w:eastAsia="仿宋" w:cs="仿宋"/>
          <w:spacing w:val="-3"/>
          <w:sz w:val="24"/>
          <w:szCs w:val="24"/>
          <w:highlight w:val="none"/>
        </w:rPr>
        <w:t>）已标价工程量清单；</w:t>
      </w:r>
    </w:p>
    <w:p w14:paraId="50DE27F0">
      <w:pPr>
        <w:spacing w:before="180" w:line="221" w:lineRule="auto"/>
        <w:ind w:left="491"/>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w:t>
      </w:r>
      <w:r>
        <w:rPr>
          <w:rFonts w:hint="eastAsia" w:ascii="仿宋" w:hAnsi="仿宋" w:eastAsia="仿宋" w:cs="仿宋"/>
          <w:spacing w:val="-3"/>
          <w:sz w:val="24"/>
          <w:szCs w:val="24"/>
          <w:highlight w:val="none"/>
          <w:lang w:val="en-US" w:eastAsia="zh-CN"/>
        </w:rPr>
        <w:t>6</w:t>
      </w:r>
      <w:r>
        <w:rPr>
          <w:rFonts w:hint="eastAsia" w:ascii="仿宋" w:hAnsi="仿宋" w:eastAsia="仿宋" w:cs="仿宋"/>
          <w:spacing w:val="-3"/>
          <w:sz w:val="24"/>
          <w:szCs w:val="24"/>
          <w:highlight w:val="none"/>
        </w:rPr>
        <w:t>）全费用综合单价分析表；</w:t>
      </w:r>
    </w:p>
    <w:p w14:paraId="31D7E193">
      <w:pPr>
        <w:spacing w:before="180" w:line="221" w:lineRule="auto"/>
        <w:ind w:left="491"/>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w:t>
      </w:r>
      <w:r>
        <w:rPr>
          <w:rFonts w:hint="eastAsia" w:ascii="仿宋" w:hAnsi="仿宋" w:eastAsia="仿宋" w:cs="仿宋"/>
          <w:spacing w:val="-3"/>
          <w:sz w:val="24"/>
          <w:szCs w:val="24"/>
          <w:highlight w:val="none"/>
          <w:lang w:val="en-US" w:eastAsia="zh-CN"/>
        </w:rPr>
        <w:t>7</w:t>
      </w:r>
      <w:r>
        <w:rPr>
          <w:rFonts w:hint="eastAsia" w:ascii="仿宋" w:hAnsi="仿宋" w:eastAsia="仿宋" w:cs="仿宋"/>
          <w:spacing w:val="-3"/>
          <w:sz w:val="24"/>
          <w:szCs w:val="24"/>
          <w:highlight w:val="none"/>
        </w:rPr>
        <w:t>）主要设备/材料价格表；</w:t>
      </w:r>
    </w:p>
    <w:p w14:paraId="6C99CA5F">
      <w:pPr>
        <w:spacing w:before="180" w:line="221" w:lineRule="auto"/>
        <w:ind w:left="491"/>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w:t>
      </w:r>
      <w:r>
        <w:rPr>
          <w:rFonts w:hint="eastAsia" w:ascii="仿宋" w:hAnsi="仿宋" w:eastAsia="仿宋" w:cs="仿宋"/>
          <w:spacing w:val="-3"/>
          <w:sz w:val="24"/>
          <w:szCs w:val="24"/>
          <w:highlight w:val="none"/>
          <w:lang w:val="en-US" w:eastAsia="zh-CN"/>
        </w:rPr>
        <w:t>8</w:t>
      </w:r>
      <w:r>
        <w:rPr>
          <w:rFonts w:hint="eastAsia" w:ascii="仿宋" w:hAnsi="仿宋" w:eastAsia="仿宋" w:cs="仿宋"/>
          <w:spacing w:val="-3"/>
          <w:sz w:val="24"/>
          <w:szCs w:val="24"/>
          <w:highlight w:val="none"/>
        </w:rPr>
        <w:t>）供应商基本情况表；</w:t>
      </w:r>
    </w:p>
    <w:p w14:paraId="5F6DDB09">
      <w:pPr>
        <w:spacing w:before="180" w:line="221" w:lineRule="auto"/>
        <w:ind w:left="491"/>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w:t>
      </w:r>
      <w:r>
        <w:rPr>
          <w:rFonts w:hint="eastAsia" w:ascii="仿宋" w:hAnsi="仿宋" w:eastAsia="仿宋" w:cs="仿宋"/>
          <w:spacing w:val="-3"/>
          <w:sz w:val="24"/>
          <w:szCs w:val="24"/>
          <w:highlight w:val="none"/>
          <w:lang w:val="en-US" w:eastAsia="zh-CN"/>
        </w:rPr>
        <w:t>9</w:t>
      </w:r>
      <w:r>
        <w:rPr>
          <w:rFonts w:hint="eastAsia" w:ascii="仿宋" w:hAnsi="仿宋" w:eastAsia="仿宋" w:cs="仿宋"/>
          <w:spacing w:val="-3"/>
          <w:sz w:val="24"/>
          <w:szCs w:val="24"/>
          <w:highlight w:val="none"/>
        </w:rPr>
        <w:t>）近年同类工程业绩一览表；</w:t>
      </w:r>
    </w:p>
    <w:p w14:paraId="7B9BF2A8">
      <w:pPr>
        <w:spacing w:before="180" w:line="221" w:lineRule="auto"/>
        <w:ind w:left="491"/>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w:t>
      </w:r>
      <w:r>
        <w:rPr>
          <w:rFonts w:hint="eastAsia" w:ascii="仿宋" w:hAnsi="仿宋" w:eastAsia="仿宋" w:cs="仿宋"/>
          <w:spacing w:val="-3"/>
          <w:sz w:val="24"/>
          <w:szCs w:val="24"/>
          <w:highlight w:val="none"/>
          <w:lang w:val="en-US" w:eastAsia="zh-CN"/>
        </w:rPr>
        <w:t>10</w:t>
      </w:r>
      <w:r>
        <w:rPr>
          <w:rFonts w:hint="eastAsia" w:ascii="仿宋" w:hAnsi="仿宋" w:eastAsia="仿宋" w:cs="仿宋"/>
          <w:spacing w:val="-3"/>
          <w:sz w:val="24"/>
          <w:szCs w:val="24"/>
          <w:highlight w:val="none"/>
        </w:rPr>
        <w:t>）商务偏离表；</w:t>
      </w:r>
    </w:p>
    <w:p w14:paraId="5501CBB2">
      <w:pPr>
        <w:spacing w:before="175" w:line="360" w:lineRule="auto"/>
        <w:ind w:left="485"/>
        <w:rPr>
          <w:rFonts w:hint="eastAsia"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lang w:val="en-US" w:eastAsia="zh-CN"/>
        </w:rPr>
        <w:t>11</w:t>
      </w: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lang w:val="en-US" w:eastAsia="zh-CN"/>
        </w:rPr>
        <w:t>供应商</w:t>
      </w:r>
      <w:r>
        <w:rPr>
          <w:rFonts w:hint="eastAsia" w:ascii="仿宋" w:hAnsi="仿宋" w:eastAsia="仿宋" w:cs="仿宋"/>
          <w:spacing w:val="-3"/>
          <w:sz w:val="24"/>
          <w:szCs w:val="24"/>
          <w:highlight w:val="none"/>
          <w:lang w:eastAsia="zh-CN"/>
        </w:rPr>
        <w:t>提供近两年内未被国内地市级及以上政务网站列入“医疗卫生机构医药购销领域商业贿赂不良记录名单”的声明；</w:t>
      </w:r>
    </w:p>
    <w:p w14:paraId="25153382">
      <w:pPr>
        <w:spacing w:before="180" w:line="221" w:lineRule="auto"/>
        <w:ind w:left="491"/>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（1</w:t>
      </w:r>
      <w:r>
        <w:rPr>
          <w:rFonts w:hint="eastAsia" w:ascii="仿宋" w:hAnsi="仿宋" w:eastAsia="仿宋" w:cs="仿宋"/>
          <w:spacing w:val="-3"/>
          <w:sz w:val="24"/>
          <w:szCs w:val="24"/>
          <w:highlight w:val="none"/>
          <w:lang w:val="en-US" w:eastAsia="zh-CN"/>
        </w:rPr>
        <w:t>2</w:t>
      </w:r>
      <w:r>
        <w:rPr>
          <w:rFonts w:hint="eastAsia" w:ascii="仿宋" w:hAnsi="仿宋" w:eastAsia="仿宋" w:cs="仿宋"/>
          <w:spacing w:val="-3"/>
          <w:sz w:val="24"/>
          <w:szCs w:val="24"/>
          <w:highlight w:val="none"/>
        </w:rPr>
        <w:t>）供应商认为需要加以说明的其他内容。</w:t>
      </w:r>
    </w:p>
    <w:p w14:paraId="34CD27DD">
      <w:pPr>
        <w:spacing w:before="184" w:line="219" w:lineRule="auto"/>
        <w:ind w:left="480"/>
        <w:rPr>
          <w:rFonts w:hint="eastAsia" w:ascii="仿宋" w:hAnsi="仿宋" w:eastAsia="仿宋" w:cs="仿宋"/>
          <w:sz w:val="24"/>
          <w:szCs w:val="24"/>
          <w:highlight w:val="none"/>
        </w:rPr>
      </w:pP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8.2</w:t>
      </w:r>
      <w:r>
        <w:rPr>
          <w:rFonts w:hint="eastAsia" w:ascii="仿宋" w:hAnsi="仿宋" w:eastAsia="仿宋" w:cs="仿宋"/>
          <w:spacing w:val="-46"/>
          <w:sz w:val="24"/>
          <w:szCs w:val="24"/>
          <w:highlight w:val="none"/>
        </w:rPr>
        <w:t xml:space="preserve"> </w:t>
      </w: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技术文件</w:t>
      </w:r>
    </w:p>
    <w:p w14:paraId="489563B3">
      <w:pPr>
        <w:spacing w:before="180" w:line="221" w:lineRule="auto"/>
        <w:ind w:left="491"/>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（1）施工方案与技术措施：</w:t>
      </w:r>
    </w:p>
    <w:p w14:paraId="2494A5D8">
      <w:pPr>
        <w:spacing w:before="181" w:line="220" w:lineRule="auto"/>
        <w:ind w:left="491"/>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（2）施工环保方案；</w:t>
      </w:r>
    </w:p>
    <w:p w14:paraId="3639F0CC">
      <w:pPr>
        <w:spacing w:before="180" w:line="221" w:lineRule="auto"/>
        <w:ind w:left="491"/>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（3）项目管理机构；</w:t>
      </w:r>
    </w:p>
    <w:p w14:paraId="6D3E0876">
      <w:pPr>
        <w:spacing w:before="180" w:line="221" w:lineRule="auto"/>
        <w:ind w:left="491"/>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（4）材料选型、规格；</w:t>
      </w:r>
    </w:p>
    <w:p w14:paraId="599106CD">
      <w:pPr>
        <w:spacing w:before="180" w:line="221" w:lineRule="auto"/>
        <w:ind w:left="491"/>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（5）质保期；</w:t>
      </w:r>
    </w:p>
    <w:p w14:paraId="063490BD">
      <w:pPr>
        <w:spacing w:before="180" w:line="221" w:lineRule="auto"/>
        <w:ind w:left="491"/>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（6）技术偏离表；</w:t>
      </w:r>
    </w:p>
    <w:p w14:paraId="1E5CC4DF">
      <w:pPr>
        <w:spacing w:before="180" w:line="221" w:lineRule="auto"/>
        <w:ind w:left="491"/>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（7）供应商认为需要提供的其他材料或说明。</w:t>
      </w:r>
    </w:p>
    <w:p w14:paraId="0366BCAC">
      <w:pPr>
        <w:spacing w:before="184" w:line="360" w:lineRule="auto"/>
        <w:ind w:left="480"/>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8.3 资格、资质证明文件：</w:t>
      </w:r>
    </w:p>
    <w:p w14:paraId="36AA8314">
      <w:pPr>
        <w:spacing w:before="181" w:line="360" w:lineRule="auto"/>
        <w:ind w:left="491"/>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lang w:val="en-US" w:eastAsia="zh-CN"/>
        </w:rPr>
        <w:t>（1）</w:t>
      </w:r>
      <w:r>
        <w:rPr>
          <w:rFonts w:hint="eastAsia" w:ascii="仿宋" w:hAnsi="仿宋" w:eastAsia="仿宋" w:cs="仿宋"/>
          <w:spacing w:val="-3"/>
          <w:sz w:val="24"/>
          <w:szCs w:val="24"/>
          <w:highlight w:val="none"/>
        </w:rPr>
        <w:t xml:space="preserve"> 营业执照副本复印件加盖公章；</w:t>
      </w:r>
    </w:p>
    <w:p w14:paraId="774ED72A">
      <w:pPr>
        <w:keepLines/>
        <w:pageBreakBefore w:val="0"/>
        <w:widowControl/>
        <w:kinsoku/>
        <w:overflowPunct/>
        <w:topLinePunct w:val="0"/>
        <w:bidi w:val="0"/>
        <w:spacing w:line="360" w:lineRule="auto"/>
        <w:ind w:firstLine="468" w:firstLineChars="200"/>
        <w:jc w:val="left"/>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lang w:val="en-US" w:eastAsia="zh-CN"/>
        </w:rPr>
        <w:t>（2）</w:t>
      </w:r>
      <w:r>
        <w:rPr>
          <w:rFonts w:hint="eastAsia" w:ascii="仿宋" w:hAnsi="仿宋" w:eastAsia="仿宋" w:cs="仿宋"/>
          <w:spacing w:val="-3"/>
          <w:sz w:val="24"/>
          <w:szCs w:val="24"/>
          <w:highlight w:val="none"/>
        </w:rPr>
        <w:t>授权委托书复印件，供应商授权代表须提供身份证复印件加盖公章；</w:t>
      </w:r>
    </w:p>
    <w:p w14:paraId="5935FD88">
      <w:pPr>
        <w:keepLines/>
        <w:pageBreakBefore w:val="0"/>
        <w:widowControl/>
        <w:kinsoku/>
        <w:overflowPunct/>
        <w:topLinePunct w:val="0"/>
        <w:bidi w:val="0"/>
        <w:spacing w:line="360" w:lineRule="auto"/>
        <w:ind w:firstLine="468" w:firstLineChars="200"/>
        <w:jc w:val="left"/>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lang w:val="en-US" w:eastAsia="zh-CN"/>
        </w:rPr>
        <w:t>（3）</w:t>
      </w:r>
      <w:r>
        <w:rPr>
          <w:rFonts w:hint="eastAsia" w:ascii="仿宋" w:hAnsi="仿宋" w:eastAsia="仿宋" w:cs="仿宋"/>
          <w:spacing w:val="-3"/>
          <w:sz w:val="24"/>
          <w:szCs w:val="24"/>
          <w:highlight w:val="none"/>
        </w:rPr>
        <w:t>提供</w:t>
      </w:r>
      <w:r>
        <w:rPr>
          <w:rFonts w:hint="eastAsia" w:ascii="仿宋" w:hAnsi="仿宋" w:eastAsia="仿宋" w:cs="仿宋"/>
          <w:spacing w:val="-3"/>
          <w:sz w:val="24"/>
          <w:szCs w:val="24"/>
          <w:highlight w:val="none"/>
          <w:lang w:val="en-US" w:eastAsia="zh-CN"/>
        </w:rPr>
        <w:t>2023年</w:t>
      </w:r>
      <w:r>
        <w:rPr>
          <w:rFonts w:hint="eastAsia" w:ascii="仿宋" w:hAnsi="仿宋" w:eastAsia="仿宋" w:cs="仿宋"/>
          <w:spacing w:val="-3"/>
          <w:sz w:val="24"/>
          <w:szCs w:val="24"/>
          <w:highlight w:val="none"/>
        </w:rPr>
        <w:t>经审计的财务报告复印件，或其基本开户银行出具的资信证明复印件加盖公章及</w:t>
      </w:r>
      <w:r>
        <w:rPr>
          <w:rFonts w:hint="eastAsia" w:ascii="仿宋" w:hAnsi="仿宋" w:eastAsia="仿宋" w:cs="仿宋"/>
          <w:color w:val="auto"/>
          <w:kern w:val="0"/>
          <w:sz w:val="24"/>
          <w:highlight w:val="none"/>
        </w:rPr>
        <w:t>依法</w:t>
      </w:r>
      <w:r>
        <w:rPr>
          <w:rFonts w:hint="eastAsia" w:ascii="仿宋" w:hAnsi="仿宋" w:eastAsia="仿宋" w:cs="仿宋"/>
          <w:spacing w:val="-3"/>
          <w:sz w:val="24"/>
          <w:szCs w:val="24"/>
          <w:highlight w:val="none"/>
        </w:rPr>
        <w:t>缴纳税收和社会保障资金的相关材料复印件加盖公章；如供应商成立不足两年供应商需提供自成立至今的；</w:t>
      </w:r>
    </w:p>
    <w:p w14:paraId="3C05731E">
      <w:pPr>
        <w:keepLines/>
        <w:pageBreakBefore w:val="0"/>
        <w:kinsoku/>
        <w:overflowPunct/>
        <w:topLinePunct w:val="0"/>
        <w:bidi w:val="0"/>
        <w:snapToGrid w:val="0"/>
        <w:spacing w:line="360" w:lineRule="auto"/>
        <w:ind w:firstLine="468" w:firstLineChars="200"/>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lang w:val="en-US" w:eastAsia="zh-CN"/>
        </w:rPr>
        <w:t>（4）</w:t>
      </w:r>
      <w:r>
        <w:rPr>
          <w:rFonts w:hint="eastAsia" w:ascii="仿宋" w:hAnsi="仿宋" w:eastAsia="仿宋" w:cs="仿宋"/>
          <w:spacing w:val="-3"/>
          <w:sz w:val="24"/>
          <w:szCs w:val="24"/>
          <w:highlight w:val="none"/>
        </w:rPr>
        <w:t>具备履行</w:t>
      </w:r>
      <w:r>
        <w:rPr>
          <w:rFonts w:hint="eastAsia" w:ascii="仿宋" w:hAnsi="仿宋" w:eastAsia="仿宋" w:cs="仿宋"/>
          <w:color w:val="auto"/>
          <w:sz w:val="24"/>
          <w:szCs w:val="24"/>
          <w:highlight w:val="none"/>
          <w:lang w:val="en-US" w:eastAsia="zh-CN"/>
        </w:rPr>
        <w:t>合同</w:t>
      </w:r>
      <w:r>
        <w:rPr>
          <w:rFonts w:hint="eastAsia" w:ascii="仿宋" w:hAnsi="仿宋" w:eastAsia="仿宋" w:cs="仿宋"/>
          <w:spacing w:val="-3"/>
          <w:sz w:val="24"/>
          <w:szCs w:val="24"/>
          <w:highlight w:val="none"/>
        </w:rPr>
        <w:t>所必需的设备和专业技术能力的证明材料复印件加盖公章（</w:t>
      </w:r>
      <w:r>
        <w:rPr>
          <w:rFonts w:hint="eastAsia" w:ascii="仿宋" w:hAnsi="仿宋" w:eastAsia="仿宋" w:cs="仿宋"/>
          <w:spacing w:val="-3"/>
          <w:sz w:val="24"/>
          <w:szCs w:val="24"/>
          <w:highlight w:val="none"/>
          <w:lang w:eastAsia="zh-CN"/>
        </w:rPr>
        <w:t>附件十一</w:t>
      </w:r>
      <w:r>
        <w:rPr>
          <w:rFonts w:hint="eastAsia" w:ascii="仿宋" w:hAnsi="仿宋" w:eastAsia="仿宋" w:cs="仿宋"/>
          <w:spacing w:val="-3"/>
          <w:sz w:val="24"/>
          <w:szCs w:val="24"/>
          <w:highlight w:val="none"/>
        </w:rPr>
        <w:t>的格式4）；</w:t>
      </w:r>
    </w:p>
    <w:p w14:paraId="593D0646">
      <w:pPr>
        <w:keepLines/>
        <w:pageBreakBefore w:val="0"/>
        <w:widowControl/>
        <w:kinsoku/>
        <w:overflowPunct/>
        <w:topLinePunct w:val="0"/>
        <w:bidi w:val="0"/>
        <w:spacing w:line="360" w:lineRule="auto"/>
        <w:ind w:firstLine="468" w:firstLineChars="200"/>
        <w:jc w:val="left"/>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lang w:val="en-US" w:eastAsia="zh-CN"/>
        </w:rPr>
        <w:t>（5）</w:t>
      </w:r>
      <w:r>
        <w:rPr>
          <w:rFonts w:hint="eastAsia" w:ascii="仿宋" w:hAnsi="仿宋" w:eastAsia="仿宋" w:cs="仿宋"/>
          <w:spacing w:val="-3"/>
          <w:sz w:val="24"/>
          <w:szCs w:val="24"/>
          <w:highlight w:val="none"/>
        </w:rPr>
        <w:t>近三年内（本项目</w:t>
      </w:r>
      <w:r>
        <w:rPr>
          <w:rFonts w:hint="eastAsia" w:ascii="仿宋" w:hAnsi="仿宋" w:eastAsia="仿宋" w:cs="仿宋"/>
          <w:spacing w:val="-3"/>
          <w:sz w:val="24"/>
          <w:szCs w:val="24"/>
          <w:highlight w:val="none"/>
          <w:lang w:val="en-US" w:eastAsia="zh-CN"/>
        </w:rPr>
        <w:t>响应文件递交</w:t>
      </w:r>
      <w:r>
        <w:rPr>
          <w:rFonts w:hint="eastAsia" w:ascii="仿宋" w:hAnsi="仿宋" w:eastAsia="仿宋" w:cs="仿宋"/>
          <w:spacing w:val="-3"/>
          <w:sz w:val="24"/>
          <w:szCs w:val="24"/>
          <w:highlight w:val="none"/>
        </w:rPr>
        <w:t>截止日前）供应商在经营活动中没有重大违法记录（复印件加盖公章）</w:t>
      </w:r>
      <w:r>
        <w:rPr>
          <w:rFonts w:hint="eastAsia" w:ascii="仿宋" w:hAnsi="仿宋" w:eastAsia="仿宋" w:cs="仿宋"/>
          <w:spacing w:val="-3"/>
          <w:sz w:val="24"/>
          <w:szCs w:val="24"/>
          <w:highlight w:val="none"/>
          <w:lang w:eastAsia="zh-CN"/>
        </w:rPr>
        <w:t>；</w:t>
      </w:r>
    </w:p>
    <w:p w14:paraId="5A0A5914">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提供</w:t>
      </w:r>
      <w:r>
        <w:rPr>
          <w:rFonts w:hint="eastAsia" w:ascii="仿宋" w:hAnsi="仿宋" w:eastAsia="仿宋" w:cs="仿宋"/>
          <w:b/>
          <w:bCs/>
          <w:color w:val="auto"/>
          <w:sz w:val="24"/>
          <w:szCs w:val="24"/>
          <w:highlight w:val="none"/>
        </w:rPr>
        <w:t>书面声明</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单位负责人为同一人或者存在直接控股、管理关系的不同供应商，不得参加同一包的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或者未划分包的同一</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w:t>
      </w:r>
    </w:p>
    <w:p w14:paraId="4DC4FF11">
      <w:pPr>
        <w:keepLines/>
        <w:pageBreakBefore w:val="0"/>
        <w:widowControl/>
        <w:kinsoku/>
        <w:overflowPunct/>
        <w:topLinePunct w:val="0"/>
        <w:bidi w:val="0"/>
        <w:spacing w:line="360" w:lineRule="auto"/>
        <w:ind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“信用中国”网站（www.creditchina.gov.cn）、中国政府采购网（www.ccgp.gov.cn）等渠道查询截图，经查询，在本项目开标日前，若供应商列入失信被执行人、重大税收违法</w:t>
      </w:r>
      <w:r>
        <w:rPr>
          <w:rFonts w:hint="eastAsia" w:ascii="仿宋" w:hAnsi="仿宋" w:eastAsia="仿宋" w:cs="仿宋"/>
          <w:color w:val="auto"/>
          <w:kern w:val="0"/>
          <w:sz w:val="24"/>
          <w:highlight w:val="none"/>
          <w:lang w:eastAsia="zh-CN"/>
        </w:rPr>
        <w:t>失信主体</w:t>
      </w:r>
      <w:r>
        <w:rPr>
          <w:rFonts w:hint="eastAsia" w:ascii="仿宋" w:hAnsi="仿宋" w:eastAsia="仿宋" w:cs="仿宋"/>
          <w:color w:val="auto"/>
          <w:kern w:val="0"/>
          <w:sz w:val="24"/>
          <w:highlight w:val="none"/>
        </w:rPr>
        <w:t>、政府采购严重违法失信行为记录名单及其他不符合《中华人民共和国政府采购法》第二十二条规定条件的供应商，其</w:t>
      </w:r>
      <w:r>
        <w:rPr>
          <w:rFonts w:hint="eastAsia" w:ascii="仿宋" w:hAnsi="仿宋" w:eastAsia="仿宋" w:cs="仿宋"/>
          <w:color w:val="auto"/>
          <w:kern w:val="0"/>
          <w:sz w:val="24"/>
          <w:highlight w:val="none"/>
          <w:lang w:eastAsia="zh-CN"/>
        </w:rPr>
        <w:t>报价</w:t>
      </w:r>
      <w:r>
        <w:rPr>
          <w:rFonts w:hint="eastAsia" w:ascii="仿宋" w:hAnsi="仿宋" w:eastAsia="仿宋" w:cs="仿宋"/>
          <w:color w:val="auto"/>
          <w:kern w:val="0"/>
          <w:sz w:val="24"/>
          <w:highlight w:val="none"/>
        </w:rPr>
        <w:t>将被拒绝。如</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成立不足三年供应商需提供自成立至今的。</w:t>
      </w:r>
    </w:p>
    <w:p w14:paraId="2B0369ED">
      <w:pPr>
        <w:spacing w:before="1"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（8）供应商提供建设行政主管部门颁发的防水防腐保温工程专业承包二级及以上资质证书复印件及有效的安全生产许可证复印件；</w:t>
      </w:r>
    </w:p>
    <w:p w14:paraId="040726F0">
      <w:pPr>
        <w:spacing w:before="1"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）供应商符合法律、行政法规规定的其它要求。</w:t>
      </w:r>
    </w:p>
    <w:p w14:paraId="12FA5DB8">
      <w:pPr>
        <w:pStyle w:val="6"/>
        <w:keepLines/>
        <w:pageBreakBefore w:val="0"/>
        <w:kinsoku/>
        <w:overflowPunct/>
        <w:topLinePunct w:val="0"/>
        <w:bidi w:val="0"/>
        <w:spacing w:line="360" w:lineRule="auto"/>
        <w:ind w:left="197" w:leftChars="94" w:firstLine="361" w:firstLineChars="150"/>
        <w:rPr>
          <w:rFonts w:hint="eastAsia" w:ascii="仿宋" w:hAnsi="仿宋" w:eastAsia="仿宋" w:cs="仿宋"/>
          <w:highlight w:val="none"/>
        </w:rPr>
      </w:pPr>
      <w:r>
        <w:rPr>
          <w:rFonts w:hint="eastAsia" w:ascii="仿宋" w:hAnsi="仿宋" w:eastAsia="仿宋" w:cs="仿宋"/>
          <w:b/>
          <w:color w:val="auto"/>
          <w:sz w:val="24"/>
          <w:highlight w:val="none"/>
        </w:rPr>
        <w:t>注：供应商对提供的以上资料的真实性负责，若发现有不实之处，按无效</w:t>
      </w:r>
      <w:r>
        <w:rPr>
          <w:rFonts w:hint="eastAsia" w:ascii="仿宋" w:hAnsi="仿宋" w:eastAsia="仿宋" w:cs="仿宋"/>
          <w:b/>
          <w:color w:val="auto"/>
          <w:sz w:val="24"/>
          <w:highlight w:val="none"/>
          <w:lang w:eastAsia="zh-CN"/>
        </w:rPr>
        <w:t>报价</w:t>
      </w:r>
      <w:r>
        <w:rPr>
          <w:rFonts w:hint="eastAsia" w:ascii="仿宋" w:hAnsi="仿宋" w:eastAsia="仿宋" w:cs="仿宋"/>
          <w:b/>
          <w:color w:val="auto"/>
          <w:sz w:val="24"/>
          <w:highlight w:val="none"/>
        </w:rPr>
        <w:t>处理。采购人或磋商小组在需要时，可要求供应商在一定期限内提供资格证明文件的原件。</w:t>
      </w:r>
    </w:p>
    <w:p w14:paraId="023C5C1A">
      <w:pPr>
        <w:spacing w:before="78" w:line="360" w:lineRule="auto"/>
        <w:ind w:left="475"/>
        <w:outlineLvl w:val="2"/>
        <w:rPr>
          <w:rFonts w:hint="eastAsia" w:ascii="仿宋" w:hAnsi="仿宋" w:eastAsia="仿宋" w:cs="仿宋"/>
          <w:sz w:val="24"/>
          <w:szCs w:val="24"/>
          <w:highlight w:val="none"/>
        </w:rPr>
      </w:pPr>
      <w:bookmarkStart w:id="55" w:name="_Toc18053"/>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9.踏勘现场</w:t>
      </w:r>
      <w:bookmarkEnd w:id="55"/>
    </w:p>
    <w:p w14:paraId="62958580">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 供应商应按对项目现场及周围环境进行踏勘，以便获得有关编制响应文件和可能签订承包合同所必须的一切资料。成交后，不得以不完全了解现场情况为理由而提出任何索赔。对此类要求，采购人将不做任何答复与考虑。踏勘现场所发生的费用由供应商自行承担。</w:t>
      </w:r>
    </w:p>
    <w:p w14:paraId="72AFF3AE">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采购人向供应商提供的有关现场的资料和数据，是采购人在现有条件下能使供 应商利用的资料。采购人对供应商据此而做出的推论、理解以及由此产生的后果概不负责。</w:t>
      </w:r>
    </w:p>
    <w:p w14:paraId="40933DE7">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 供应商及其人员经过采购人的允许，可为踏勘目的进入采购人的工程现场，但 供应商及其人员不得因此使采购人及其人员承担有关的责任和蒙受损失。供应商并应对由此次踏勘现场而造成的死亡、人身伤害、财产损失、损害以及任何其它损失、损害和引起的费用和开支承担责任。</w:t>
      </w:r>
    </w:p>
    <w:p w14:paraId="7451A947">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9.4 如果供应商认为需要再次进行现场踏勘，可自行进行踏勘，采购人将不再统一组织，费用自理。</w:t>
      </w:r>
    </w:p>
    <w:p w14:paraId="59049C5C">
      <w:pPr>
        <w:spacing w:before="182" w:line="218" w:lineRule="auto"/>
        <w:ind w:left="492"/>
        <w:outlineLvl w:val="2"/>
        <w:rPr>
          <w:rFonts w:hint="eastAsia" w:ascii="仿宋" w:hAnsi="仿宋" w:eastAsia="仿宋" w:cs="仿宋"/>
          <w:sz w:val="24"/>
          <w:szCs w:val="24"/>
          <w:highlight w:val="none"/>
        </w:rPr>
      </w:pPr>
      <w:bookmarkStart w:id="56" w:name="_Toc3393"/>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10.竞争性磋商报价</w:t>
      </w:r>
      <w:bookmarkEnd w:id="56"/>
    </w:p>
    <w:p w14:paraId="59444C53">
      <w:pPr>
        <w:spacing w:before="302" w:line="359" w:lineRule="auto"/>
        <w:ind w:left="25" w:right="91" w:firstLine="474"/>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10.1</w:t>
      </w:r>
      <w:r>
        <w:rPr>
          <w:rFonts w:hint="eastAsia" w:ascii="仿宋" w:hAnsi="仿宋" w:eastAsia="仿宋" w:cs="仿宋"/>
          <w:spacing w:val="-50"/>
          <w:sz w:val="24"/>
          <w:szCs w:val="24"/>
          <w:highlight w:val="none"/>
        </w:rPr>
        <w:t xml:space="preserve"> </w:t>
      </w:r>
      <w:r>
        <w:rPr>
          <w:rFonts w:hint="eastAsia" w:ascii="仿宋" w:hAnsi="仿宋" w:eastAsia="仿宋" w:cs="仿宋"/>
          <w:sz w:val="24"/>
          <w:szCs w:val="24"/>
          <w:highlight w:val="none"/>
          <w14:textOutline w14:w="4358" w14:cap="sq" w14:cmpd="sng">
            <w14:solidFill>
              <w14:srgbClr w14:val="000000"/>
            </w14:solidFill>
            <w14:prstDash w14:val="solid"/>
            <w14:bevel/>
          </w14:textOutline>
        </w:rPr>
        <w:t>本项目总报价为供应商在响应文件中的所有全费用综</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合单价费用的总和，合</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14:textOutline w14:w="4358" w14:cap="sq" w14:cmpd="sng">
            <w14:solidFill>
              <w14:srgbClr w14:val="000000"/>
            </w14:solidFill>
            <w14:prstDash w14:val="solid"/>
            <w14:bevel/>
          </w14:textOutline>
        </w:rPr>
        <w:t>同执行期间采购范围内全费用综合单价固定不变，合同最终结算价按实际完成</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的工程</w:t>
      </w:r>
      <w:r>
        <w:rPr>
          <w:rFonts w:hint="eastAsia" w:ascii="仿宋" w:hAnsi="仿宋" w:eastAsia="仿宋" w:cs="仿宋"/>
          <w:sz w:val="24"/>
          <w:szCs w:val="24"/>
          <w:highlight w:val="none"/>
          <w14:textOutline w14:w="4358" w14:cap="sq" w14:cmpd="sng">
            <w14:solidFill>
              <w14:srgbClr w14:val="000000"/>
            </w14:solidFill>
            <w14:prstDash w14:val="solid"/>
            <w14:bevel/>
          </w14:textOutline>
        </w:rPr>
        <w:t>量据实结算，最终结算总金额不超过本项目预算金额</w:t>
      </w:r>
      <w:r>
        <w:rPr>
          <w:rFonts w:hint="eastAsia" w:ascii="仿宋" w:hAnsi="仿宋" w:eastAsia="仿宋" w:cs="仿宋"/>
          <w:spacing w:val="-1"/>
          <w:sz w:val="24"/>
          <w:szCs w:val="24"/>
          <w:highlight w:val="none"/>
        </w:rPr>
        <w:t>。</w:t>
      </w:r>
    </w:p>
    <w:p w14:paraId="01A16CB3">
      <w:pPr>
        <w:keepLines/>
        <w:pageBreakBefore w:val="0"/>
        <w:kinsoku/>
        <w:overflowPunct/>
        <w:topLinePunct w:val="0"/>
        <w:bidi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除非</w:t>
      </w:r>
      <w:r>
        <w:rPr>
          <w:rFonts w:hint="eastAsia" w:ascii="仿宋" w:hAnsi="仿宋" w:eastAsia="仿宋" w:cs="仿宋"/>
          <w:sz w:val="24"/>
          <w:szCs w:val="24"/>
          <w:highlight w:val="none"/>
        </w:rPr>
        <w:t>合同中另有规定，</w:t>
      </w:r>
      <w:r>
        <w:rPr>
          <w:rFonts w:hint="eastAsia" w:ascii="仿宋" w:hAnsi="仿宋" w:eastAsia="仿宋" w:cs="仿宋"/>
          <w:sz w:val="24"/>
          <w:szCs w:val="24"/>
          <w:highlight w:val="none"/>
          <w14:textOutline w14:w="4358" w14:cap="sq" w14:cmpd="sng">
            <w14:solidFill>
              <w14:srgbClr w14:val="000000"/>
            </w14:solidFill>
            <w14:prstDash w14:val="solid"/>
            <w14:bevel/>
          </w14:textOutline>
        </w:rPr>
        <w:t>本项目全费用综合单价均为落地</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成活价，</w:t>
      </w:r>
      <w:r>
        <w:rPr>
          <w:rFonts w:hint="eastAsia" w:ascii="仿宋" w:hAnsi="仿宋" w:eastAsia="仿宋" w:cs="仿宋"/>
          <w:spacing w:val="-1"/>
          <w:sz w:val="24"/>
          <w:szCs w:val="24"/>
          <w:highlight w:val="none"/>
        </w:rPr>
        <w:t>包括为完成采购</w:t>
      </w:r>
      <w:r>
        <w:rPr>
          <w:rFonts w:hint="eastAsia" w:ascii="仿宋" w:hAnsi="仿宋" w:eastAsia="仿宋" w:cs="仿宋"/>
          <w:sz w:val="24"/>
          <w:szCs w:val="24"/>
          <w:highlight w:val="none"/>
        </w:rPr>
        <w:t xml:space="preserve"> 范围清单项目的人工费、材料费、设备费（如有）、施工机具使</w:t>
      </w:r>
      <w:r>
        <w:rPr>
          <w:rFonts w:hint="eastAsia" w:ascii="仿宋" w:hAnsi="仿宋" w:eastAsia="仿宋" w:cs="仿宋"/>
          <w:spacing w:val="-1"/>
          <w:sz w:val="24"/>
          <w:szCs w:val="24"/>
          <w:highlight w:val="none"/>
        </w:rPr>
        <w:t>用费（台班费）、企</w:t>
      </w:r>
      <w:r>
        <w:rPr>
          <w:rFonts w:hint="eastAsia" w:ascii="仿宋" w:hAnsi="仿宋" w:eastAsia="仿宋" w:cs="仿宋"/>
          <w:sz w:val="24"/>
          <w:szCs w:val="24"/>
          <w:highlight w:val="none"/>
        </w:rPr>
        <w:t xml:space="preserve"> 业管理费、利润、规费、税金、检测检验费（如有）、验收费（如有）等所有费用，</w:t>
      </w:r>
      <w:r>
        <w:rPr>
          <w:rFonts w:hint="eastAsia" w:ascii="仿宋" w:hAnsi="仿宋" w:eastAsia="仿宋" w:cs="仿宋"/>
          <w:spacing w:val="5"/>
          <w:sz w:val="24"/>
          <w:szCs w:val="24"/>
          <w:highlight w:val="none"/>
        </w:rPr>
        <w:t xml:space="preserve"> </w:t>
      </w:r>
      <w:r>
        <w:rPr>
          <w:rFonts w:hint="eastAsia" w:ascii="仿宋" w:hAnsi="仿宋" w:eastAsia="仿宋" w:cs="仿宋"/>
          <w:sz w:val="24"/>
          <w:szCs w:val="24"/>
          <w:highlight w:val="none"/>
        </w:rPr>
        <w:t>报价中已综合考虑本项目竞争性磋商采购代理服务费等相关费用</w:t>
      </w:r>
      <w:r>
        <w:rPr>
          <w:rFonts w:hint="eastAsia" w:ascii="仿宋" w:hAnsi="仿宋" w:eastAsia="仿宋" w:cs="仿宋"/>
          <w:spacing w:val="-1"/>
          <w:sz w:val="24"/>
          <w:szCs w:val="24"/>
          <w:highlight w:val="none"/>
        </w:rPr>
        <w:t>。采购代理服务费等相关费用计费标准详见供应商须知前附表。</w:t>
      </w:r>
    </w:p>
    <w:p w14:paraId="2D11CFFD">
      <w:pPr>
        <w:keepLines/>
        <w:pageBreakBefore w:val="0"/>
        <w:kinsoku/>
        <w:overflowPunct/>
        <w:topLinePunct w:val="0"/>
        <w:bidi w:val="0"/>
        <w:snapToGrid w:val="0"/>
        <w:spacing w:line="360" w:lineRule="auto"/>
        <w:ind w:firstLine="476" w:firstLineChars="20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供应商应根据竞争性磋商文件中的报价要求、提供的工程量清单，国家和山东  省、项目所在地建设行政主管部门发布的关</w:t>
      </w:r>
      <w:r>
        <w:rPr>
          <w:rFonts w:hint="eastAsia" w:ascii="仿宋" w:hAnsi="仿宋" w:eastAsia="仿宋" w:cs="仿宋"/>
          <w:spacing w:val="-2"/>
          <w:sz w:val="24"/>
          <w:szCs w:val="24"/>
          <w:highlight w:val="none"/>
        </w:rPr>
        <w:t>于工程计价的相关文件规定，计价规范、</w:t>
      </w:r>
    </w:p>
    <w:p w14:paraId="1677DFAA">
      <w:pPr>
        <w:spacing w:before="1" w:line="360" w:lineRule="auto"/>
        <w:ind w:left="2"/>
        <w:rPr>
          <w:rFonts w:hint="eastAsia" w:ascii="仿宋" w:hAnsi="仿宋" w:eastAsia="仿宋" w:cs="仿宋"/>
          <w:spacing w:val="-3"/>
          <w:sz w:val="24"/>
          <w:szCs w:val="24"/>
          <w:highlight w:val="none"/>
        </w:rPr>
      </w:pPr>
      <w:r>
        <w:rPr>
          <w:rFonts w:hint="eastAsia" w:ascii="仿宋" w:hAnsi="仿宋" w:eastAsia="仿宋" w:cs="仿宋"/>
          <w:spacing w:val="-1"/>
          <w:sz w:val="24"/>
          <w:szCs w:val="24"/>
          <w:highlight w:val="none"/>
        </w:rPr>
        <w:t>技术规范、图集等，供应商企业定额，市场行情编制报价。</w:t>
      </w:r>
    </w:p>
    <w:p w14:paraId="5DDFAE11">
      <w:pPr>
        <w:spacing w:before="48" w:line="360" w:lineRule="auto"/>
        <w:ind w:left="7" w:right="118" w:firstLine="492"/>
        <w:jc w:val="both"/>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10.2</w:t>
      </w:r>
      <w:r>
        <w:rPr>
          <w:rFonts w:hint="eastAsia" w:ascii="仿宋" w:hAnsi="仿宋" w:eastAsia="仿宋" w:cs="仿宋"/>
          <w:spacing w:val="-36"/>
          <w:sz w:val="24"/>
          <w:szCs w:val="24"/>
          <w:highlight w:val="none"/>
        </w:rPr>
        <w:t xml:space="preserve"> </w:t>
      </w:r>
      <w:r>
        <w:rPr>
          <w:rFonts w:hint="eastAsia" w:ascii="仿宋" w:hAnsi="仿宋" w:eastAsia="仿宋" w:cs="仿宋"/>
          <w:spacing w:val="-3"/>
          <w:sz w:val="24"/>
          <w:szCs w:val="24"/>
          <w:highlight w:val="none"/>
        </w:rPr>
        <w:t>供应商应通过现场踏勘了解工地位置、情况、道路、存储空间、装卸限制，</w:t>
      </w:r>
      <w:r>
        <w:rPr>
          <w:rFonts w:hint="eastAsia" w:ascii="仿宋" w:hAnsi="仿宋" w:eastAsia="仿宋" w:cs="仿宋"/>
          <w:sz w:val="24"/>
          <w:szCs w:val="24"/>
          <w:highlight w:val="none"/>
        </w:rPr>
        <w:t xml:space="preserve"> 并考虑将来施工过程中可能影响报价的风险因</w:t>
      </w:r>
      <w:r>
        <w:rPr>
          <w:rFonts w:hint="eastAsia" w:ascii="仿宋" w:hAnsi="仿宋" w:eastAsia="仿宋" w:cs="仿宋"/>
          <w:spacing w:val="-1"/>
          <w:sz w:val="24"/>
          <w:szCs w:val="24"/>
          <w:highlight w:val="none"/>
        </w:rPr>
        <w:t>素，任何因疏忽或误解工地情况而导致</w:t>
      </w:r>
    </w:p>
    <w:p w14:paraId="4F019E3D">
      <w:pPr>
        <w:spacing w:line="360" w:lineRule="auto"/>
        <w:ind w:left="2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的后果或工期延长由供应商自行承担。</w:t>
      </w:r>
    </w:p>
    <w:p w14:paraId="408EA23C">
      <w:pPr>
        <w:keepLines/>
        <w:pageBreakBefore w:val="0"/>
        <w:kinsoku/>
        <w:overflowPunct/>
        <w:topLinePunct w:val="0"/>
        <w:bidi w:val="0"/>
        <w:snapToGrid w:val="0"/>
        <w:spacing w:line="360" w:lineRule="auto"/>
        <w:ind w:firstLine="476" w:firstLineChars="200"/>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10.3</w:t>
      </w:r>
      <w:r>
        <w:rPr>
          <w:rFonts w:hint="eastAsia" w:ascii="仿宋" w:hAnsi="仿宋" w:eastAsia="仿宋" w:cs="仿宋"/>
          <w:spacing w:val="-52"/>
          <w:sz w:val="24"/>
          <w:szCs w:val="24"/>
          <w:highlight w:val="none"/>
        </w:rPr>
        <w:t xml:space="preserve"> </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本次竞争性磋商过程中，通过初步评审的合格供应商均有再次</w:t>
      </w: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报价的机会</w:t>
      </w:r>
      <w:r>
        <w:rPr>
          <w:rFonts w:hint="eastAsia" w:ascii="仿宋" w:hAnsi="仿宋" w:eastAsia="仿宋" w:cs="仿宋"/>
          <w:spacing w:val="-2"/>
          <w:sz w:val="24"/>
          <w:szCs w:val="24"/>
          <w:highlight w:val="none"/>
        </w:rPr>
        <w:t>。</w:t>
      </w:r>
      <w:r>
        <w:rPr>
          <w:rFonts w:hint="eastAsia" w:ascii="仿宋" w:hAnsi="仿宋" w:eastAsia="仿宋" w:cs="仿宋"/>
          <w:sz w:val="24"/>
          <w:szCs w:val="24"/>
          <w:highlight w:val="none"/>
        </w:rPr>
        <w:t xml:space="preserve"> 再次报价原则上在公开报价的基础上进行整体浮动（响应文件</w:t>
      </w:r>
      <w:r>
        <w:rPr>
          <w:rFonts w:hint="eastAsia" w:ascii="仿宋" w:hAnsi="仿宋" w:eastAsia="仿宋" w:cs="仿宋"/>
          <w:spacing w:val="-1"/>
          <w:sz w:val="24"/>
          <w:szCs w:val="24"/>
          <w:highlight w:val="none"/>
        </w:rPr>
        <w:t>中的所有单价、合价均</w:t>
      </w:r>
      <w:r>
        <w:rPr>
          <w:rFonts w:hint="eastAsia" w:ascii="仿宋" w:hAnsi="仿宋" w:eastAsia="仿宋" w:cs="仿宋"/>
          <w:sz w:val="24"/>
          <w:szCs w:val="24"/>
          <w:highlight w:val="none"/>
        </w:rPr>
        <w:t xml:space="preserve"> 按相同的浮动率综合调整，其中暂列金金额、规费费率、税率</w:t>
      </w:r>
      <w:r>
        <w:rPr>
          <w:rFonts w:hint="eastAsia" w:ascii="仿宋" w:hAnsi="仿宋" w:eastAsia="仿宋" w:cs="仿宋"/>
          <w:spacing w:val="-1"/>
          <w:sz w:val="24"/>
          <w:szCs w:val="24"/>
          <w:highlight w:val="none"/>
        </w:rPr>
        <w:t>应固定不变）。再次报</w:t>
      </w:r>
      <w:r>
        <w:rPr>
          <w:rFonts w:hint="eastAsia" w:ascii="仿宋" w:hAnsi="仿宋" w:eastAsia="仿宋" w:cs="仿宋"/>
          <w:sz w:val="24"/>
          <w:szCs w:val="24"/>
          <w:highlight w:val="none"/>
        </w:rPr>
        <w:t xml:space="preserve"> 价时，原则上只调整报价，不允许修改调整工程量清单描述及</w:t>
      </w:r>
      <w:r>
        <w:rPr>
          <w:rFonts w:hint="eastAsia" w:ascii="仿宋" w:hAnsi="仿宋" w:eastAsia="仿宋" w:cs="仿宋"/>
          <w:spacing w:val="-1"/>
          <w:sz w:val="24"/>
          <w:szCs w:val="24"/>
          <w:highlight w:val="none"/>
        </w:rPr>
        <w:t>工程数量、所投报的工</w:t>
      </w:r>
      <w:r>
        <w:rPr>
          <w:rFonts w:hint="eastAsia" w:ascii="仿宋" w:hAnsi="仿宋" w:eastAsia="仿宋" w:cs="仿宋"/>
          <w:sz w:val="24"/>
          <w:szCs w:val="24"/>
          <w:highlight w:val="none"/>
        </w:rPr>
        <w:t xml:space="preserve"> 程设备材料品牌规格、施工组织设计和项目管理机构，但磋商</w:t>
      </w:r>
      <w:r>
        <w:rPr>
          <w:rFonts w:hint="eastAsia" w:ascii="仿宋" w:hAnsi="仿宋" w:eastAsia="仿宋" w:cs="仿宋"/>
          <w:spacing w:val="-1"/>
          <w:sz w:val="24"/>
          <w:szCs w:val="24"/>
          <w:highlight w:val="none"/>
        </w:rPr>
        <w:t>过程中对本项目技术要</w:t>
      </w:r>
    </w:p>
    <w:p w14:paraId="67A6EAA5">
      <w:pPr>
        <w:spacing w:line="219" w:lineRule="auto"/>
        <w:ind w:left="3"/>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求或工程量清单内容、合同主要条款有变更时除外。</w:t>
      </w:r>
    </w:p>
    <w:p w14:paraId="19E187F0">
      <w:pPr>
        <w:keepLines/>
        <w:pageBreakBefore w:val="0"/>
        <w:kinsoku/>
        <w:overflowPunct/>
        <w:topLinePunct w:val="0"/>
        <w:bidi w:val="0"/>
        <w:snapToGrid w:val="0"/>
        <w:spacing w:line="360" w:lineRule="auto"/>
        <w:ind w:firstLine="480" w:firstLineChars="200"/>
        <w:rPr>
          <w:rFonts w:hint="eastAsia" w:ascii="仿宋" w:hAnsi="仿宋" w:eastAsia="仿宋" w:cs="仿宋"/>
          <w:spacing w:val="-1"/>
          <w:sz w:val="24"/>
          <w:szCs w:val="24"/>
          <w:highlight w:val="none"/>
        </w:rPr>
      </w:pPr>
      <w:r>
        <w:rPr>
          <w:rFonts w:hint="eastAsia" w:ascii="仿宋" w:hAnsi="仿宋" w:eastAsia="仿宋" w:cs="仿宋"/>
          <w:sz w:val="24"/>
          <w:szCs w:val="24"/>
          <w:highlight w:val="none"/>
        </w:rPr>
        <w:t>★10.4</w:t>
      </w:r>
      <w:r>
        <w:rPr>
          <w:rFonts w:hint="eastAsia" w:ascii="仿宋" w:hAnsi="仿宋" w:eastAsia="仿宋" w:cs="仿宋"/>
          <w:spacing w:val="-50"/>
          <w:sz w:val="24"/>
          <w:szCs w:val="24"/>
          <w:highlight w:val="none"/>
        </w:rPr>
        <w:t xml:space="preserve"> </w:t>
      </w:r>
      <w:r>
        <w:rPr>
          <w:rFonts w:hint="eastAsia" w:ascii="仿宋" w:hAnsi="仿宋" w:eastAsia="仿宋" w:cs="仿宋"/>
          <w:sz w:val="24"/>
          <w:szCs w:val="24"/>
          <w:highlight w:val="none"/>
          <w14:textOutline w14:w="4358" w14:cap="sq" w14:cmpd="sng">
            <w14:solidFill>
              <w14:srgbClr w14:val="000000"/>
            </w14:solidFill>
            <w14:prstDash w14:val="solid"/>
            <w14:bevel/>
          </w14:textOutline>
        </w:rPr>
        <w:t>本工程暂列金金额、暂估价金额见供应商须知前附表</w:t>
      </w:r>
      <w:r>
        <w:rPr>
          <w:rFonts w:hint="eastAsia" w:ascii="仿宋" w:hAnsi="仿宋" w:eastAsia="仿宋" w:cs="仿宋"/>
          <w:sz w:val="24"/>
          <w:szCs w:val="24"/>
          <w:highlight w:val="none"/>
        </w:rPr>
        <w:t>。供</w:t>
      </w:r>
      <w:r>
        <w:rPr>
          <w:rFonts w:hint="eastAsia" w:ascii="仿宋" w:hAnsi="仿宋" w:eastAsia="仿宋" w:cs="仿宋"/>
          <w:spacing w:val="-1"/>
          <w:sz w:val="24"/>
          <w:szCs w:val="24"/>
          <w:highlight w:val="none"/>
        </w:rPr>
        <w:t>应商在已标价工 程量清单中应按供应商须知前附表中给定的金额填报，即该金额在第一轮报价、再次报价、最后报价中均不得改动。</w:t>
      </w:r>
    </w:p>
    <w:p w14:paraId="4AF52290">
      <w:pPr>
        <w:keepLines/>
        <w:pageBreakBefore w:val="0"/>
        <w:kinsoku/>
        <w:overflowPunct/>
        <w:topLinePunct w:val="0"/>
        <w:bidi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★10.5</w:t>
      </w:r>
      <w:r>
        <w:rPr>
          <w:rFonts w:hint="eastAsia" w:ascii="仿宋" w:hAnsi="仿宋" w:eastAsia="仿宋" w:cs="仿宋"/>
          <w:spacing w:val="-48"/>
          <w:sz w:val="24"/>
          <w:szCs w:val="24"/>
          <w:highlight w:val="none"/>
        </w:rPr>
        <w:t xml:space="preserve"> </w:t>
      </w:r>
      <w:r>
        <w:rPr>
          <w:rFonts w:hint="eastAsia" w:ascii="仿宋" w:hAnsi="仿宋" w:eastAsia="仿宋" w:cs="仿宋"/>
          <w:sz w:val="24"/>
          <w:szCs w:val="24"/>
          <w:highlight w:val="none"/>
          <w14:textOutline w14:w="4358" w14:cap="sq" w14:cmpd="sng">
            <w14:solidFill>
              <w14:srgbClr w14:val="000000"/>
            </w14:solidFill>
            <w14:prstDash w14:val="solid"/>
            <w14:bevel/>
          </w14:textOutline>
        </w:rPr>
        <w:t>规费、税金必须按照国家及省市最新规定执行，供应商不得竞报。</w:t>
      </w:r>
    </w:p>
    <w:p w14:paraId="01997C19">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10.6 供应商所供设备、材料必须符合国家技术规范和质量标准，且在报价单中应标明所供设备、材料的名称、规格型号、品牌、生产厂家和产地、材质、等级。报价时应充分考虑施工期间各类材料的市场风险和国家政策性调整风险，施工过程中因此引起的材料等价格变动由供应商自行承担风险。如果任何后继法律、法规、规章、规范、标准和规程等禁止使用或因不可抗力原因导致无法使用合同中约定的材料和工程设备的情形，采购人有权要求成交供应商使用其他替代品来实施工程或修补缺陷。</w:t>
      </w:r>
    </w:p>
    <w:p w14:paraId="789F687E">
      <w:pPr>
        <w:keepLines/>
        <w:pageBreakBefore w:val="0"/>
        <w:kinsoku/>
        <w:overflowPunct/>
        <w:topLinePunct w:val="0"/>
        <w:bidi w:val="0"/>
        <w:snapToGrid w:val="0"/>
        <w:spacing w:line="360" w:lineRule="auto"/>
        <w:ind w:firstLine="476" w:firstLineChars="20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10.7 本项目合同实施过程中，如出现变更或超出采购范围以外的内容时，综合单 价套用响应文件中相同或相类似项目的综合单价，如有新增项目无法套用相同或相似项目全费用综合单价时，按山东省最新执行的《山东省建筑工程费用项目组成及计算  规则》、《山东省建筑工程消耗量定额》、《山东省安装工程消耗量定额》、《山东  省建设工程施工机械台班费用编制规则》、《山东省建设工程施工仪器仪表台班费用  编制规则》、《山东省建筑工程价目表》、《山东省安装工程价目表》、《山东省人  工、材料、机械台班价格表》等及其补充或更正文件、项目所在地建设行政主管部门  发布的定额人工工日单价（或人工工日最低限价）等定额和价目表计算的施工项目预  算金额后,以该预算金额为</w:t>
      </w:r>
      <w:r>
        <w:rPr>
          <w:rFonts w:hint="eastAsia" w:ascii="仿宋" w:hAnsi="仿宋" w:eastAsia="仿宋" w:cs="仿宋"/>
          <w:sz w:val="24"/>
          <w:szCs w:val="24"/>
          <w:highlight w:val="none"/>
        </w:rPr>
        <w:t>基数按本次磋商的最后报价比采</w:t>
      </w:r>
      <w:r>
        <w:rPr>
          <w:rFonts w:hint="eastAsia" w:ascii="仿宋" w:hAnsi="仿宋" w:eastAsia="仿宋" w:cs="仿宋"/>
          <w:spacing w:val="-1"/>
          <w:sz w:val="24"/>
          <w:szCs w:val="24"/>
          <w:highlight w:val="none"/>
        </w:rPr>
        <w:t>购预算下浮的比例计算该施</w:t>
      </w:r>
    </w:p>
    <w:p w14:paraId="2CD352A2">
      <w:pPr>
        <w:keepLines/>
        <w:pageBreakBefore w:val="0"/>
        <w:kinsoku/>
        <w:overflowPunct/>
        <w:topLinePunct w:val="0"/>
        <w:bidi w:val="0"/>
        <w:snapToGrid w:val="0"/>
        <w:spacing w:line="360" w:lineRule="auto"/>
        <w:rPr>
          <w:rFonts w:hint="eastAsia" w:ascii="仿宋" w:hAnsi="仿宋" w:eastAsia="仿宋" w:cs="仿宋"/>
          <w:spacing w:val="-1"/>
          <w:sz w:val="24"/>
          <w:szCs w:val="24"/>
          <w:highlight w:val="none"/>
        </w:rPr>
      </w:pPr>
      <w:r>
        <w:rPr>
          <w:rFonts w:hint="eastAsia" w:ascii="仿宋" w:hAnsi="仿宋" w:eastAsia="仿宋" w:cs="仿宋"/>
          <w:spacing w:val="-2"/>
          <w:sz w:val="24"/>
          <w:szCs w:val="24"/>
          <w:highlight w:val="none"/>
        </w:rPr>
        <w:t>工项</w:t>
      </w:r>
      <w:r>
        <w:rPr>
          <w:rFonts w:hint="eastAsia" w:ascii="仿宋" w:hAnsi="仿宋" w:eastAsia="仿宋" w:cs="仿宋"/>
          <w:spacing w:val="-1"/>
          <w:sz w:val="24"/>
          <w:szCs w:val="24"/>
          <w:highlight w:val="none"/>
        </w:rPr>
        <w:t>目的结算金额。</w:t>
      </w:r>
    </w:p>
    <w:p w14:paraId="0C19F27B">
      <w:pPr>
        <w:keepLines/>
        <w:pageBreakBefore w:val="0"/>
        <w:kinsoku/>
        <w:overflowPunct/>
        <w:topLinePunct w:val="0"/>
        <w:bidi w:val="0"/>
        <w:snapToGrid w:val="0"/>
        <w:spacing w:line="360" w:lineRule="auto"/>
        <w:ind w:firstLine="478" w:firstLineChars="200"/>
        <w:rPr>
          <w:rFonts w:hint="eastAsia" w:ascii="仿宋" w:hAnsi="仿宋" w:eastAsia="仿宋" w:cs="仿宋"/>
          <w:b/>
          <w:bCs/>
          <w:spacing w:val="-1"/>
          <w:sz w:val="24"/>
          <w:szCs w:val="24"/>
          <w:highlight w:val="none"/>
        </w:rPr>
      </w:pPr>
      <w:r>
        <w:rPr>
          <w:rFonts w:hint="eastAsia" w:ascii="仿宋" w:hAnsi="仿宋" w:eastAsia="仿宋" w:cs="仿宋"/>
          <w:b/>
          <w:bCs/>
          <w:spacing w:val="-1"/>
          <w:sz w:val="24"/>
          <w:szCs w:val="24"/>
          <w:highlight w:val="none"/>
        </w:rPr>
        <w:t>★10.8 供应商在首次响应文件中须依据工程量清单进行报价，不得擅自增加、删 除、修改工程量清单中清单序号、项目名称、项目特征描述、计量单位、工程数量的</w:t>
      </w:r>
    </w:p>
    <w:p w14:paraId="33CCBB19">
      <w:pPr>
        <w:keepLines/>
        <w:pageBreakBefore w:val="0"/>
        <w:kinsoku/>
        <w:overflowPunct/>
        <w:topLinePunct w:val="0"/>
        <w:bidi w:val="0"/>
        <w:snapToGrid w:val="0"/>
        <w:spacing w:line="360" w:lineRule="auto"/>
        <w:ind w:firstLine="478" w:firstLineChars="200"/>
        <w:rPr>
          <w:rFonts w:hint="eastAsia" w:ascii="仿宋" w:hAnsi="仿宋" w:eastAsia="仿宋" w:cs="仿宋"/>
          <w:b/>
          <w:bCs/>
          <w:spacing w:val="-1"/>
          <w:sz w:val="24"/>
          <w:szCs w:val="24"/>
          <w:highlight w:val="none"/>
        </w:rPr>
      </w:pPr>
      <w:r>
        <w:rPr>
          <w:rFonts w:hint="eastAsia" w:ascii="仿宋" w:hAnsi="仿宋" w:eastAsia="仿宋" w:cs="仿宋"/>
          <w:b/>
          <w:bCs/>
          <w:spacing w:val="-1"/>
          <w:sz w:val="24"/>
          <w:szCs w:val="24"/>
          <w:highlight w:val="none"/>
        </w:rPr>
        <w:t>内容，否则按无效报价处理。</w:t>
      </w:r>
    </w:p>
    <w:p w14:paraId="4ABB5D84">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10.9 报价货币：报价中的单价、合价和总报价均采用人民币报价。</w:t>
      </w:r>
    </w:p>
    <w:p w14:paraId="0566CC00">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10.10 供应商未填报价格的清单项，将被视为此项价格已包含在总报价中。</w:t>
      </w:r>
    </w:p>
    <w:p w14:paraId="274FE9F0">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10.11 单独密封的报价一览表与首次响应文件正本不符，以报价一览表为准；正本与副本有不一致之处，以正本为准。</w:t>
      </w:r>
    </w:p>
    <w:p w14:paraId="45F91224">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10.12 如果大写金额和小写金额不一致时，以大写金额为准。</w:t>
      </w:r>
    </w:p>
    <w:p w14:paraId="40D8AB7E">
      <w:pPr>
        <w:keepLines/>
        <w:pageBreakBefore w:val="0"/>
        <w:kinsoku/>
        <w:overflowPunct/>
        <w:topLinePunct w:val="0"/>
        <w:bidi w:val="0"/>
        <w:snapToGrid w:val="0"/>
        <w:spacing w:line="360" w:lineRule="auto"/>
        <w:ind w:firstLine="478" w:firstLineChars="200"/>
        <w:outlineLvl w:val="2"/>
        <w:rPr>
          <w:rFonts w:hint="eastAsia" w:ascii="仿宋" w:hAnsi="仿宋" w:eastAsia="仿宋" w:cs="仿宋"/>
          <w:b/>
          <w:bCs/>
          <w:spacing w:val="-1"/>
          <w:sz w:val="24"/>
          <w:szCs w:val="24"/>
          <w:highlight w:val="none"/>
        </w:rPr>
      </w:pPr>
      <w:bookmarkStart w:id="57" w:name="_Toc9225"/>
      <w:r>
        <w:rPr>
          <w:rFonts w:hint="eastAsia" w:ascii="仿宋" w:hAnsi="仿宋" w:eastAsia="仿宋" w:cs="仿宋"/>
          <w:b/>
          <w:bCs/>
          <w:spacing w:val="-1"/>
          <w:sz w:val="24"/>
          <w:szCs w:val="24"/>
          <w:highlight w:val="none"/>
        </w:rPr>
        <w:t>11.响应文件编写</w:t>
      </w:r>
      <w:bookmarkEnd w:id="57"/>
    </w:p>
    <w:p w14:paraId="048FC9F7">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11.1 响应文件应按“响应文件组成 ”进行编写，如有必要，可以增加附页，作为</w:t>
      </w:r>
    </w:p>
    <w:p w14:paraId="16EBB3FD">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响应文件的组成部分。</w:t>
      </w:r>
    </w:p>
    <w:p w14:paraId="14DC3D74">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11.2 响应文件应用不褪色的材料打印或复印（A4 幅面）。</w:t>
      </w:r>
    </w:p>
    <w:p w14:paraId="709DDECF">
      <w:pPr>
        <w:keepLines/>
        <w:pageBreakBefore w:val="0"/>
        <w:kinsoku/>
        <w:overflowPunct/>
        <w:topLinePunct w:val="0"/>
        <w:bidi w:val="0"/>
        <w:snapToGrid w:val="0"/>
        <w:spacing w:line="360" w:lineRule="auto"/>
        <w:ind w:firstLine="476" w:firstLineChars="200"/>
        <w:rPr>
          <w:rFonts w:hint="eastAsia" w:ascii="仿宋" w:hAnsi="仿宋" w:eastAsia="仿宋" w:cs="仿宋"/>
          <w:highlight w:val="none"/>
        </w:rPr>
      </w:pPr>
      <w:r>
        <w:rPr>
          <w:rFonts w:hint="eastAsia" w:ascii="仿宋" w:hAnsi="仿宋" w:eastAsia="仿宋" w:cs="仿宋"/>
          <w:spacing w:val="-1"/>
          <w:sz w:val="24"/>
          <w:szCs w:val="24"/>
          <w:highlight w:val="none"/>
        </w:rPr>
        <w:t>11.3 响应文件应尽量避免涂改、行间插字或删除。如果出现上述情况，改动之处应加盖单位章或由供应商的法定代表人或其授权的代理人签字确认。</w:t>
      </w:r>
    </w:p>
    <w:p w14:paraId="69FD1588">
      <w:pPr>
        <w:keepLines/>
        <w:pageBreakBefore w:val="0"/>
        <w:kinsoku/>
        <w:overflowPunct/>
        <w:topLinePunct w:val="0"/>
        <w:bidi w:val="0"/>
        <w:snapToGrid w:val="0"/>
        <w:spacing w:line="360" w:lineRule="auto"/>
        <w:ind w:firstLine="472" w:firstLineChars="200"/>
        <w:outlineLvl w:val="2"/>
        <w:rPr>
          <w:rFonts w:hint="eastAsia" w:ascii="仿宋" w:hAnsi="仿宋" w:eastAsia="仿宋" w:cs="仿宋"/>
          <w:sz w:val="24"/>
          <w:szCs w:val="24"/>
          <w:highlight w:val="none"/>
        </w:rPr>
      </w:pPr>
      <w:bookmarkStart w:id="58" w:name="_Toc3114"/>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12.首次</w:t>
      </w:r>
      <w:r>
        <w:rPr>
          <w:rFonts w:hint="eastAsia" w:ascii="仿宋" w:hAnsi="仿宋" w:eastAsia="仿宋" w:cs="仿宋"/>
          <w:b/>
          <w:bCs/>
          <w:spacing w:val="-1"/>
          <w:sz w:val="24"/>
          <w:szCs w:val="24"/>
          <w:highlight w:val="none"/>
        </w:rPr>
        <w:t>响应</w:t>
      </w: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文件签署</w:t>
      </w:r>
      <w:bookmarkEnd w:id="58"/>
    </w:p>
    <w:p w14:paraId="60C3F923">
      <w:pPr>
        <w:keepLines/>
        <w:pageBreakBefore w:val="0"/>
        <w:kinsoku/>
        <w:overflowPunct/>
        <w:topLinePunct w:val="0"/>
        <w:bidi w:val="0"/>
        <w:snapToGrid w:val="0"/>
        <w:spacing w:line="360" w:lineRule="auto"/>
        <w:ind w:firstLine="478" w:firstLineChars="200"/>
        <w:rPr>
          <w:rFonts w:hint="eastAsia" w:ascii="仿宋" w:hAnsi="仿宋" w:eastAsia="仿宋" w:cs="仿宋"/>
          <w:highlight w:val="none"/>
        </w:rPr>
      </w:pPr>
      <w:r>
        <w:rPr>
          <w:rFonts w:hint="eastAsia" w:ascii="仿宋" w:hAnsi="仿宋" w:eastAsia="仿宋" w:cs="仿宋"/>
          <w:b/>
          <w:bCs/>
          <w:spacing w:val="-1"/>
          <w:sz w:val="24"/>
          <w:szCs w:val="24"/>
          <w:highlight w:val="none"/>
        </w:rPr>
        <w:t>★12.1 首次响应文件应加盖供应商公章（不得使用其他形式如带有“专用章 ”等 字样的印章）并经法定代表人或其委托代理人签署（签字或加盖人名章），由委托代 理人签字的响应文件中须附授权委托书。供应商代表必须按采购文件的规定签署响应文件正本（副本可用正本复印件）。未按采购文件要求签署及盖章的响应文件无效。</w:t>
      </w:r>
    </w:p>
    <w:p w14:paraId="4842CE81">
      <w:pPr>
        <w:keepLines/>
        <w:pageBreakBefore w:val="0"/>
        <w:kinsoku/>
        <w:overflowPunct/>
        <w:topLinePunct w:val="0"/>
        <w:bidi w:val="0"/>
        <w:snapToGrid w:val="0"/>
        <w:spacing w:line="360" w:lineRule="auto"/>
        <w:ind w:firstLine="472" w:firstLineChars="200"/>
        <w:outlineLvl w:val="2"/>
        <w:rPr>
          <w:rFonts w:hint="eastAsia" w:ascii="仿宋" w:hAnsi="仿宋" w:eastAsia="仿宋" w:cs="仿宋"/>
          <w:sz w:val="24"/>
          <w:szCs w:val="24"/>
          <w:highlight w:val="none"/>
        </w:rPr>
      </w:pPr>
      <w:bookmarkStart w:id="59" w:name="_Toc17930"/>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13.首次响应</w:t>
      </w:r>
      <w:r>
        <w:rPr>
          <w:rFonts w:hint="eastAsia" w:ascii="仿宋" w:hAnsi="仿宋" w:eastAsia="仿宋" w:cs="仿宋"/>
          <w:b/>
          <w:bCs/>
          <w:spacing w:val="-1"/>
          <w:sz w:val="24"/>
          <w:szCs w:val="24"/>
          <w:highlight w:val="none"/>
        </w:rPr>
        <w:t>文件</w:t>
      </w: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密封和标记</w:t>
      </w:r>
      <w:bookmarkEnd w:id="59"/>
    </w:p>
    <w:p w14:paraId="635D9B27">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13.1 供应商应准备的首次响应文件份数见供应商须知前附表，供应商应在每一份首次响应文件上注明“正本 ”或“副本 ”字样，一旦正本和副本有差异，以正本为准。</w:t>
      </w:r>
    </w:p>
    <w:p w14:paraId="2BBF8FCE">
      <w:pPr>
        <w:keepLines/>
        <w:pageBreakBefore w:val="0"/>
        <w:kinsoku/>
        <w:overflowPunct/>
        <w:topLinePunct w:val="0"/>
        <w:bidi w:val="0"/>
        <w:snapToGrid w:val="0"/>
        <w:spacing w:line="360" w:lineRule="auto"/>
        <w:ind w:firstLine="476" w:firstLineChars="200"/>
        <w:rPr>
          <w:rFonts w:hint="eastAsia" w:ascii="仿宋" w:hAnsi="仿宋" w:eastAsia="仿宋" w:cs="仿宋"/>
          <w:highlight w:val="none"/>
        </w:rPr>
      </w:pPr>
      <w:r>
        <w:rPr>
          <w:rFonts w:hint="eastAsia" w:ascii="仿宋" w:hAnsi="仿宋" w:eastAsia="仿宋" w:cs="仿宋"/>
          <w:spacing w:val="-1"/>
          <w:sz w:val="24"/>
          <w:szCs w:val="24"/>
          <w:highlight w:val="none"/>
        </w:rPr>
        <w:t>13.2 首次响应文件的密封和标记详见供应商须知前附表。</w:t>
      </w:r>
    </w:p>
    <w:p w14:paraId="08C1A742">
      <w:pPr>
        <w:keepLines/>
        <w:pageBreakBefore w:val="0"/>
        <w:kinsoku/>
        <w:overflowPunct/>
        <w:topLinePunct w:val="0"/>
        <w:bidi w:val="0"/>
        <w:snapToGrid w:val="0"/>
        <w:spacing w:line="360" w:lineRule="auto"/>
        <w:ind w:firstLine="468" w:firstLineChars="200"/>
        <w:outlineLvl w:val="2"/>
        <w:rPr>
          <w:rFonts w:hint="eastAsia" w:ascii="仿宋" w:hAnsi="仿宋" w:eastAsia="仿宋" w:cs="仿宋"/>
          <w:sz w:val="24"/>
          <w:szCs w:val="24"/>
          <w:highlight w:val="none"/>
        </w:rPr>
      </w:pPr>
      <w:bookmarkStart w:id="60" w:name="_Toc6804"/>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14.响</w:t>
      </w:r>
      <w:r>
        <w:rPr>
          <w:rFonts w:hint="eastAsia" w:ascii="仿宋" w:hAnsi="仿宋" w:eastAsia="仿宋" w:cs="仿宋"/>
          <w:b/>
          <w:bCs/>
          <w:spacing w:val="-3"/>
          <w:sz w:val="24"/>
          <w:szCs w:val="24"/>
          <w:highlight w:val="none"/>
          <w14:textOutline w14:w="4358" w14:cap="sq" w14:cmpd="sng">
            <w14:solidFill>
              <w14:srgbClr w14:val="000000"/>
            </w14:solidFill>
            <w14:prstDash w14:val="solid"/>
            <w14:bevel/>
          </w14:textOutline>
        </w:rPr>
        <w:t>应</w:t>
      </w:r>
      <w:r>
        <w:rPr>
          <w:rFonts w:hint="eastAsia" w:ascii="仿宋" w:hAnsi="仿宋" w:eastAsia="仿宋" w:cs="仿宋"/>
          <w:b/>
          <w:bCs/>
          <w:spacing w:val="-1"/>
          <w:sz w:val="24"/>
          <w:szCs w:val="24"/>
          <w:highlight w:val="none"/>
        </w:rPr>
        <w:t>文件</w:t>
      </w: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装订</w:t>
      </w:r>
      <w:bookmarkEnd w:id="60"/>
    </w:p>
    <w:p w14:paraId="2BC6A2CF">
      <w:pPr>
        <w:keepLines/>
        <w:pageBreakBefore w:val="0"/>
        <w:kinsoku/>
        <w:overflowPunct/>
        <w:topLinePunct w:val="0"/>
        <w:bidi w:val="0"/>
        <w:snapToGrid w:val="0"/>
        <w:spacing w:line="360" w:lineRule="auto"/>
        <w:ind w:firstLine="472" w:firstLineChars="200"/>
        <w:rPr>
          <w:rFonts w:hint="eastAsia" w:ascii="仿宋" w:hAnsi="仿宋" w:eastAsia="仿宋" w:cs="仿宋"/>
          <w:highlight w:val="none"/>
        </w:rPr>
      </w:pPr>
      <w:r>
        <w:rPr>
          <w:rFonts w:hint="eastAsia" w:ascii="仿宋" w:hAnsi="仿宋" w:eastAsia="仿宋" w:cs="仿宋"/>
          <w:spacing w:val="-2"/>
          <w:sz w:val="24"/>
          <w:szCs w:val="24"/>
          <w:highlight w:val="none"/>
        </w:rPr>
        <w:t>详见</w:t>
      </w:r>
      <w:r>
        <w:rPr>
          <w:rFonts w:hint="eastAsia" w:ascii="仿宋" w:hAnsi="仿宋" w:eastAsia="仿宋" w:cs="仿宋"/>
          <w:spacing w:val="-1"/>
          <w:sz w:val="24"/>
          <w:szCs w:val="24"/>
          <w:highlight w:val="none"/>
        </w:rPr>
        <w:t>供应商</w:t>
      </w:r>
      <w:r>
        <w:rPr>
          <w:rFonts w:hint="eastAsia" w:ascii="仿宋" w:hAnsi="仿宋" w:eastAsia="仿宋" w:cs="仿宋"/>
          <w:spacing w:val="-2"/>
          <w:sz w:val="24"/>
          <w:szCs w:val="24"/>
          <w:highlight w:val="none"/>
        </w:rPr>
        <w:t>须知前附表。</w:t>
      </w:r>
    </w:p>
    <w:p w14:paraId="46EEFE1A">
      <w:pPr>
        <w:spacing w:before="78" w:line="220" w:lineRule="auto"/>
        <w:ind w:left="490"/>
        <w:outlineLvl w:val="2"/>
        <w:rPr>
          <w:rFonts w:hint="eastAsia" w:ascii="仿宋" w:hAnsi="仿宋" w:eastAsia="仿宋" w:cs="仿宋"/>
          <w:sz w:val="24"/>
          <w:szCs w:val="24"/>
          <w:highlight w:val="none"/>
        </w:rPr>
      </w:pPr>
      <w:bookmarkStart w:id="61" w:name="_Toc19364"/>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15.磋商保证金</w:t>
      </w:r>
      <w:bookmarkEnd w:id="61"/>
    </w:p>
    <w:p w14:paraId="060C3FF5">
      <w:pPr>
        <w:keepLines/>
        <w:pageBreakBefore w:val="0"/>
        <w:kinsoku/>
        <w:overflowPunct/>
        <w:topLinePunct w:val="0"/>
        <w:bidi w:val="0"/>
        <w:snapToGrid w:val="0"/>
        <w:spacing w:line="360" w:lineRule="auto"/>
        <w:ind w:firstLine="478" w:firstLineChars="200"/>
        <w:rPr>
          <w:rFonts w:hint="eastAsia" w:ascii="仿宋" w:hAnsi="仿宋" w:eastAsia="仿宋" w:cs="仿宋"/>
          <w:b/>
          <w:bCs/>
          <w:spacing w:val="-1"/>
          <w:sz w:val="24"/>
          <w:szCs w:val="24"/>
          <w:highlight w:val="none"/>
        </w:rPr>
      </w:pPr>
      <w:r>
        <w:rPr>
          <w:rFonts w:hint="eastAsia" w:ascii="仿宋" w:hAnsi="仿宋" w:eastAsia="仿宋" w:cs="仿宋"/>
          <w:b/>
          <w:bCs/>
          <w:spacing w:val="-1"/>
          <w:sz w:val="24"/>
          <w:szCs w:val="24"/>
          <w:highlight w:val="none"/>
        </w:rPr>
        <w:t>15.1★供应商应按前附表的规定提交磋商保证金，作为其响应文件的一部分。</w:t>
      </w:r>
    </w:p>
    <w:p w14:paraId="646E764D">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15.2 供应商有下列情形之一的，磋商保证金不予退还，采购人和代理机构有权依</w:t>
      </w:r>
    </w:p>
    <w:p w14:paraId="47DBE0A8">
      <w:pPr>
        <w:keepLines/>
        <w:pageBreakBefore w:val="0"/>
        <w:kinsoku/>
        <w:overflowPunct/>
        <w:topLinePunct w:val="0"/>
        <w:bidi w:val="0"/>
        <w:snapToGrid w:val="0"/>
        <w:spacing w:line="360" w:lineRule="auto"/>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法向其提出索赔，供应商应当赔偿因此给采购人造成的全部损失：</w:t>
      </w:r>
    </w:p>
    <w:p w14:paraId="6F5758E8">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1）供应商在提交响应文件截止时间后撤回响应文件的；</w:t>
      </w:r>
    </w:p>
    <w:p w14:paraId="35DC3269">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2）供应商在响应文件中提供虚假材料的；</w:t>
      </w:r>
    </w:p>
    <w:p w14:paraId="4D6F28DE">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3）除因不可抗力或磋商文件认可的情形以外，成交供应商不与采购人签订合同的；</w:t>
      </w:r>
    </w:p>
    <w:p w14:paraId="3C4C25AA">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4）供应商与采购人、其他供应商或者采购代理机构恶意串通的；</w:t>
      </w:r>
    </w:p>
    <w:p w14:paraId="65B5ADCB">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5）法律法规和采购文件规定的其他情形。</w:t>
      </w:r>
    </w:p>
    <w:p w14:paraId="4D4309FE">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15.</w:t>
      </w:r>
      <w:r>
        <w:rPr>
          <w:rFonts w:hint="eastAsia" w:ascii="仿宋" w:hAnsi="仿宋" w:eastAsia="仿宋" w:cs="仿宋"/>
          <w:spacing w:val="-1"/>
          <w:sz w:val="24"/>
          <w:szCs w:val="24"/>
          <w:highlight w:val="none"/>
          <w:lang w:val="en-US" w:eastAsia="zh-CN"/>
        </w:rPr>
        <w:t>3</w:t>
      </w:r>
      <w:r>
        <w:rPr>
          <w:rFonts w:hint="eastAsia" w:ascii="仿宋" w:hAnsi="仿宋" w:eastAsia="仿宋" w:cs="仿宋"/>
          <w:spacing w:val="-1"/>
          <w:sz w:val="24"/>
          <w:szCs w:val="24"/>
          <w:highlight w:val="none"/>
        </w:rPr>
        <w:t xml:space="preserve"> 磋商保证金的退还：</w:t>
      </w:r>
    </w:p>
    <w:p w14:paraId="2557FBA3">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1）未成交供应商的磋商保证金，在成交通知书发出后 5 个工作日内退还；</w:t>
      </w:r>
    </w:p>
    <w:p w14:paraId="093F8845">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2）成交供应商的磋商保证金在签订合同后 5 个工作日内予以退还。</w:t>
      </w:r>
    </w:p>
    <w:p w14:paraId="066FDAAE">
      <w:pPr>
        <w:spacing w:before="78" w:line="360" w:lineRule="auto"/>
        <w:ind w:left="489"/>
        <w:outlineLvl w:val="2"/>
        <w:rPr>
          <w:rFonts w:hint="eastAsia" w:ascii="仿宋" w:hAnsi="仿宋" w:eastAsia="仿宋" w:cs="仿宋"/>
          <w:sz w:val="24"/>
          <w:szCs w:val="24"/>
          <w:highlight w:val="none"/>
        </w:rPr>
      </w:pPr>
      <w:bookmarkStart w:id="62" w:name="_Toc19675"/>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16.报价有效期</w:t>
      </w:r>
      <w:bookmarkEnd w:id="62"/>
    </w:p>
    <w:p w14:paraId="00E18038">
      <w:pPr>
        <w:keepLines/>
        <w:pageBreakBefore w:val="0"/>
        <w:kinsoku/>
        <w:overflowPunct/>
        <w:topLinePunct w:val="0"/>
        <w:bidi w:val="0"/>
        <w:snapToGrid w:val="0"/>
        <w:spacing w:line="360" w:lineRule="auto"/>
        <w:ind w:firstLine="476" w:firstLineChars="200"/>
        <w:rPr>
          <w:rFonts w:hint="eastAsia" w:ascii="仿宋" w:hAnsi="仿宋" w:eastAsia="仿宋" w:cs="仿宋"/>
          <w:b/>
          <w:bCs/>
          <w:spacing w:val="-1"/>
          <w:sz w:val="24"/>
          <w:szCs w:val="24"/>
          <w:highlight w:val="none"/>
        </w:rPr>
      </w:pPr>
      <w:r>
        <w:rPr>
          <w:rFonts w:hint="eastAsia" w:ascii="仿宋" w:hAnsi="仿宋" w:eastAsia="仿宋" w:cs="仿宋"/>
          <w:spacing w:val="-1"/>
          <w:sz w:val="24"/>
          <w:szCs w:val="24"/>
          <w:highlight w:val="none"/>
        </w:rPr>
        <w:t>16.1 本项目报价有效期见供应商须知前附表。</w:t>
      </w:r>
      <w:r>
        <w:rPr>
          <w:rFonts w:hint="eastAsia" w:ascii="仿宋" w:hAnsi="仿宋" w:eastAsia="仿宋" w:cs="仿宋"/>
          <w:b/>
          <w:bCs/>
          <w:spacing w:val="-1"/>
          <w:sz w:val="24"/>
          <w:szCs w:val="24"/>
          <w:highlight w:val="none"/>
        </w:rPr>
        <w:t>★报价函的有效期比本须知规定的有效期短的，将被视为非实质性响应，采购人有权拒绝。</w:t>
      </w:r>
    </w:p>
    <w:p w14:paraId="3F99677B">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16.2 特殊情况下，在报价有效期满之前，代理机构可以以书面形式要求供应商同意延长报价有效期。供应商可以以书面形式拒绝或接受上述要求。拒绝延长报价有效期的供应商有权收回磋商保证金；同意延长报价有效期的供应商应当相应延长其磋商保证金的有效期，但不得修改响应文件的实质性内容。</w:t>
      </w:r>
    </w:p>
    <w:p w14:paraId="2ED2A090">
      <w:pPr>
        <w:spacing w:before="181" w:line="360" w:lineRule="auto"/>
        <w:ind w:left="501"/>
        <w:outlineLvl w:val="1"/>
        <w:rPr>
          <w:rFonts w:hint="eastAsia" w:ascii="仿宋" w:hAnsi="仿宋" w:eastAsia="仿宋" w:cs="仿宋"/>
          <w:highlight w:val="none"/>
        </w:rPr>
      </w:pPr>
      <w:bookmarkStart w:id="63" w:name="_Toc27310"/>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四、首次响应文件递交</w:t>
      </w:r>
      <w:bookmarkEnd w:id="63"/>
    </w:p>
    <w:p w14:paraId="43D0D492">
      <w:pPr>
        <w:spacing w:before="78" w:line="360" w:lineRule="auto"/>
        <w:ind w:left="489"/>
        <w:outlineLvl w:val="2"/>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pPr>
      <w:bookmarkStart w:id="64" w:name="_Toc20669"/>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17.首次响应文件递交时间和地点</w:t>
      </w:r>
      <w:bookmarkEnd w:id="64"/>
    </w:p>
    <w:p w14:paraId="5B066D69">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17.1 首次响应文件递交时间、递交截止时间及递交地点详见供应商须知。</w:t>
      </w:r>
    </w:p>
    <w:p w14:paraId="3CB627BC">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17.2 供应商代表必须在首次响应文件递交截止时间前将首次响应文件送达指定地点。如因竞争性磋商文件的修改推迟首次响应文件递交截止时间的，则按代理机构另行通知规定的时间递交。</w:t>
      </w:r>
    </w:p>
    <w:p w14:paraId="2DA198DD">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17.3 代理机构不接收递交截止时间后送达的响应文件。</w:t>
      </w:r>
    </w:p>
    <w:p w14:paraId="7749645E">
      <w:pPr>
        <w:spacing w:before="78" w:line="360" w:lineRule="auto"/>
        <w:ind w:left="489"/>
        <w:outlineLvl w:val="2"/>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pPr>
      <w:bookmarkStart w:id="65" w:name="_Toc13354"/>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18.响应文件签收</w:t>
      </w:r>
      <w:bookmarkEnd w:id="65"/>
    </w:p>
    <w:p w14:paraId="6B13108E">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18.1</w:t>
      </w:r>
      <w:r>
        <w:rPr>
          <w:rFonts w:hint="eastAsia" w:ascii="仿宋" w:hAnsi="仿宋" w:eastAsia="仿宋" w:cs="仿宋"/>
          <w:spacing w:val="-50"/>
          <w:sz w:val="24"/>
          <w:szCs w:val="24"/>
          <w:highlight w:val="none"/>
        </w:rPr>
        <w:t xml:space="preserve"> </w:t>
      </w:r>
      <w:r>
        <w:rPr>
          <w:rFonts w:hint="eastAsia" w:ascii="仿宋" w:hAnsi="仿宋" w:eastAsia="仿宋" w:cs="仿宋"/>
          <w:spacing w:val="-1"/>
          <w:sz w:val="24"/>
          <w:szCs w:val="24"/>
          <w:highlight w:val="none"/>
        </w:rPr>
        <w:t>本项目只接受现场递交书面形式的响应文件，其他形式的不予接收。</w:t>
      </w:r>
    </w:p>
    <w:p w14:paraId="7825A27A">
      <w:pPr>
        <w:keepLines/>
        <w:pageBreakBefore w:val="0"/>
        <w:kinsoku/>
        <w:overflowPunct/>
        <w:topLinePunct w:val="0"/>
        <w:bidi w:val="0"/>
        <w:snapToGrid w:val="0"/>
        <w:spacing w:line="360" w:lineRule="auto"/>
        <w:ind w:firstLine="476" w:firstLineChars="200"/>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1"/>
          <w:sz w:val="24"/>
          <w:szCs w:val="24"/>
          <w:highlight w:val="none"/>
        </w:rPr>
        <w:t>18.2 响应文件递交</w:t>
      </w:r>
      <w:r>
        <w:rPr>
          <w:rFonts w:hint="eastAsia" w:ascii="仿宋" w:hAnsi="仿宋" w:eastAsia="仿宋" w:cs="仿宋"/>
          <w:spacing w:val="-2"/>
          <w:sz w:val="24"/>
          <w:szCs w:val="24"/>
          <w:highlight w:val="none"/>
        </w:rPr>
        <w:t>截止时间后，对供应商已提交的响应文件不予退还。</w:t>
      </w:r>
    </w:p>
    <w:p w14:paraId="57FB49CC">
      <w:pPr>
        <w:spacing w:before="180" w:line="360" w:lineRule="auto"/>
        <w:ind w:left="492"/>
        <w:outlineLvl w:val="2"/>
        <w:rPr>
          <w:rFonts w:hint="eastAsia" w:ascii="仿宋" w:hAnsi="仿宋" w:eastAsia="仿宋" w:cs="仿宋"/>
          <w:sz w:val="24"/>
          <w:szCs w:val="24"/>
          <w:highlight w:val="none"/>
        </w:rPr>
      </w:pPr>
      <w:bookmarkStart w:id="66" w:name="_Toc3205"/>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19.响应文件修改与撤回</w:t>
      </w:r>
      <w:bookmarkEnd w:id="66"/>
    </w:p>
    <w:p w14:paraId="3E254CD9">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19.1 供应商在竞争性磋商文件确定的提交首次响应文件截止时间前，可以修改或者撤回已提交的响应文件，并书面形式通知代理机构。</w:t>
      </w:r>
    </w:p>
    <w:p w14:paraId="0AA1039D">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19.2 任何修改内容必须由供应商的法定代表人或其授权代理人签字，不得涂抹。 经法定代表人或其授权代理人正式签署的修改文件组成响应文件的一部分，份数和密封要求同响应文件一致。</w:t>
      </w:r>
    </w:p>
    <w:p w14:paraId="71CF5102">
      <w:pPr>
        <w:spacing w:before="182" w:line="218" w:lineRule="auto"/>
        <w:ind w:left="49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19.3</w:t>
      </w:r>
      <w:r>
        <w:rPr>
          <w:rFonts w:hint="eastAsia" w:ascii="仿宋" w:hAnsi="仿宋" w:eastAsia="仿宋" w:cs="仿宋"/>
          <w:spacing w:val="-49"/>
          <w:sz w:val="24"/>
          <w:szCs w:val="24"/>
          <w:highlight w:val="none"/>
        </w:rPr>
        <w:t xml:space="preserve"> </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供应商在报价有效期内不得撤回响应文件</w:t>
      </w:r>
      <w:r>
        <w:rPr>
          <w:rFonts w:hint="eastAsia" w:ascii="仿宋" w:hAnsi="仿宋" w:eastAsia="仿宋" w:cs="仿宋"/>
          <w:spacing w:val="-1"/>
          <w:sz w:val="24"/>
          <w:szCs w:val="24"/>
          <w:highlight w:val="none"/>
        </w:rPr>
        <w:t>。</w:t>
      </w:r>
    </w:p>
    <w:p w14:paraId="5B8567AB">
      <w:pPr>
        <w:spacing w:before="185" w:line="219" w:lineRule="auto"/>
        <w:ind w:left="485"/>
        <w:outlineLvl w:val="1"/>
        <w:rPr>
          <w:rFonts w:hint="eastAsia" w:ascii="仿宋" w:hAnsi="仿宋" w:eastAsia="仿宋" w:cs="仿宋"/>
          <w:sz w:val="24"/>
          <w:szCs w:val="24"/>
          <w:highlight w:val="none"/>
        </w:rPr>
      </w:pPr>
      <w:bookmarkStart w:id="67" w:name="_Toc28992"/>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五、磋商会议仪式、磋商与评审</w:t>
      </w:r>
      <w:bookmarkEnd w:id="67"/>
    </w:p>
    <w:p w14:paraId="12C606A2">
      <w:pPr>
        <w:spacing w:before="181" w:line="219" w:lineRule="auto"/>
        <w:ind w:left="482"/>
        <w:rPr>
          <w:rFonts w:hint="eastAsia" w:ascii="仿宋" w:hAnsi="仿宋" w:eastAsia="仿宋" w:cs="仿宋"/>
          <w:highlight w:val="none"/>
        </w:rPr>
      </w:pPr>
      <w:r>
        <w:rPr>
          <w:rFonts w:hint="eastAsia" w:ascii="仿宋" w:hAnsi="仿宋" w:eastAsia="仿宋" w:cs="仿宋"/>
          <w:spacing w:val="-1"/>
          <w:sz w:val="24"/>
          <w:szCs w:val="24"/>
          <w:highlight w:val="none"/>
        </w:rPr>
        <w:t>本次采购项目的磋商会议仪式、磋商、评审由采购人依法组织实施。</w:t>
      </w:r>
    </w:p>
    <w:p w14:paraId="0E07DA6E">
      <w:pPr>
        <w:spacing w:before="180" w:line="360" w:lineRule="auto"/>
        <w:ind w:left="492"/>
        <w:outlineLvl w:val="2"/>
        <w:rPr>
          <w:rFonts w:hint="eastAsia" w:ascii="仿宋" w:hAnsi="仿宋" w:eastAsia="仿宋" w:cs="仿宋"/>
          <w:sz w:val="24"/>
          <w:szCs w:val="24"/>
          <w:highlight w:val="none"/>
        </w:rPr>
      </w:pPr>
      <w:bookmarkStart w:id="68" w:name="_Toc22686"/>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20.磋商会议仪式</w:t>
      </w:r>
      <w:bookmarkEnd w:id="68"/>
    </w:p>
    <w:p w14:paraId="6DB3B65A">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20.1 本项目磋商会议仪式时间和地点见供应商须知前附表。磋商会议仪式由代理 机构组织并主持，邀请所有递交首次响应文件的供应商代表参加。未出席磋商会议的供应商，视同为默认磋商会议仪式过程和结果。</w:t>
      </w:r>
    </w:p>
    <w:p w14:paraId="4A918B8D">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20.2 采购人或采购代理机构委托的公证人员或见证律师会同各供应商代表共同对响应文件的密封情况进行检查，并现场宣布检查结果。</w:t>
      </w:r>
    </w:p>
    <w:p w14:paraId="5A379820">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20.3 经检查无误后，代理机构工作人员现场拆封首次响应文件。</w:t>
      </w:r>
    </w:p>
    <w:p w14:paraId="5CDB4A29">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20.4 按本章“供应商须知前附表 ”的规定，本项目首轮 报价不公开，首次响应文件将直接送至磋商小组审阅。</w:t>
      </w:r>
    </w:p>
    <w:p w14:paraId="1645E9B2">
      <w:pPr>
        <w:keepLines/>
        <w:pageBreakBefore w:val="0"/>
        <w:kinsoku/>
        <w:overflowPunct/>
        <w:topLinePunct w:val="0"/>
        <w:bidi w:val="0"/>
        <w:snapToGrid w:val="0"/>
        <w:spacing w:line="360" w:lineRule="auto"/>
        <w:ind w:firstLine="476" w:firstLineChars="20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20.5 磋商会议仪式后，磋商小组视情可能会安排（或委托工作人员）核验供应商相关证明材料，核验内容详见供应商须知前附表。</w:t>
      </w:r>
    </w:p>
    <w:p w14:paraId="568CDEFC">
      <w:pPr>
        <w:spacing w:before="78" w:line="360" w:lineRule="auto"/>
        <w:ind w:left="489"/>
        <w:outlineLvl w:val="2"/>
        <w:rPr>
          <w:rFonts w:hint="eastAsia" w:ascii="仿宋" w:hAnsi="仿宋" w:eastAsia="仿宋" w:cs="仿宋"/>
          <w:sz w:val="24"/>
          <w:szCs w:val="24"/>
          <w:highlight w:val="none"/>
        </w:rPr>
      </w:pPr>
      <w:bookmarkStart w:id="69" w:name="_Toc1287"/>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21.磋商小组</w:t>
      </w:r>
      <w:bookmarkEnd w:id="69"/>
    </w:p>
    <w:p w14:paraId="07C684AB">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磋商小组的组成见供应商须知前附表，磋商小组负责对响应文件进行初步审查，与合格供应商进行磋商，合格供应商提交最后报价后进行评审，提出书面评审报告,推荐成交候选供应商。</w:t>
      </w:r>
    </w:p>
    <w:p w14:paraId="04004FCE">
      <w:pPr>
        <w:spacing w:before="78" w:line="360" w:lineRule="auto"/>
        <w:ind w:left="489"/>
        <w:outlineLvl w:val="2"/>
        <w:rPr>
          <w:rFonts w:hint="eastAsia" w:ascii="仿宋" w:hAnsi="仿宋" w:eastAsia="仿宋" w:cs="仿宋"/>
          <w:sz w:val="24"/>
          <w:szCs w:val="24"/>
          <w:highlight w:val="none"/>
        </w:rPr>
      </w:pPr>
      <w:bookmarkStart w:id="70" w:name="_Toc11953"/>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22.评审原则</w:t>
      </w:r>
      <w:bookmarkEnd w:id="70"/>
    </w:p>
    <w:p w14:paraId="0908C783">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“客观、公正、审慎 ”为本次评审的基本原则，评审小组将按照这一原则公正、平等地对待各供应商，同时在评审过程中遵守以下原则：</w:t>
      </w:r>
    </w:p>
    <w:p w14:paraId="1FE8BAF9">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22.1 客观性原则；评审小组将严格按照采购文件的规定，对响应文件的评审仅依据响应文件本身，而不依据响应文件以外的任何因素。</w:t>
      </w:r>
    </w:p>
    <w:p w14:paraId="04C3A2DC">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22.2 公正性原则；评审小组依据采购文件规定的评审程序、评审方法和评审标准按统一方法、同一标准进行独立评审，并对响应文件的各项指标进行综合分析和比较，而不以单项指标的优劣进行评审。</w:t>
      </w:r>
    </w:p>
    <w:p w14:paraId="6E8A0A23">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22.3 审慎性原则：评审小组独立对响应文件进行审阅，依据竞争性磋商文件规定 的评审标准审慎评审。评审小组的评审不受外界任何因素的干扰和影响，评审小组成员对出具的评审意见承担个人责任。</w:t>
      </w:r>
    </w:p>
    <w:p w14:paraId="70DE1DD4">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snapToGrid/>
          <w:color w:val="auto"/>
          <w:kern w:val="0"/>
          <w:sz w:val="24"/>
          <w:szCs w:val="24"/>
          <w:highlight w:val="none"/>
          <w:lang w:eastAsia="zh-CN"/>
        </w:rPr>
        <w:t>22.4 保密性原则：磋商小组及有关工作人员，应当对评审过程情况及供应商的商业和技术秘密予以保密。</w:t>
      </w:r>
    </w:p>
    <w:p w14:paraId="74B3AF81">
      <w:pPr>
        <w:spacing w:before="78" w:line="360" w:lineRule="auto"/>
        <w:ind w:left="489"/>
        <w:outlineLvl w:val="2"/>
        <w:rPr>
          <w:rFonts w:hint="eastAsia" w:ascii="仿宋" w:hAnsi="仿宋" w:eastAsia="仿宋" w:cs="仿宋"/>
          <w:sz w:val="24"/>
          <w:szCs w:val="24"/>
          <w:highlight w:val="none"/>
        </w:rPr>
      </w:pPr>
      <w:bookmarkStart w:id="71" w:name="_Toc25005"/>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23.评审方法</w:t>
      </w:r>
      <w:bookmarkEnd w:id="71"/>
    </w:p>
    <w:p w14:paraId="51908BC0">
      <w:pPr>
        <w:keepLines/>
        <w:pageBreakBefore w:val="0"/>
        <w:widowControl/>
        <w:kinsoku/>
        <w:overflowPunct/>
        <w:topLinePunct w:val="0"/>
        <w:autoSpaceDE/>
        <w:autoSpaceDN/>
        <w:bidi w:val="0"/>
        <w:adjustRightInd/>
        <w:snapToGrid/>
        <w:spacing w:line="360" w:lineRule="auto"/>
        <w:ind w:firstLine="476" w:firstLineChars="200"/>
        <w:jc w:val="left"/>
        <w:textAlignment w:val="auto"/>
        <w:rPr>
          <w:rFonts w:hint="eastAsia" w:ascii="仿宋" w:hAnsi="仿宋" w:eastAsia="仿宋" w:cs="仿宋"/>
          <w:highlight w:val="none"/>
        </w:rPr>
      </w:pPr>
      <w:r>
        <w:rPr>
          <w:rFonts w:hint="eastAsia" w:ascii="仿宋" w:hAnsi="仿宋" w:eastAsia="仿宋" w:cs="仿宋"/>
          <w:spacing w:val="-1"/>
          <w:sz w:val="24"/>
          <w:szCs w:val="24"/>
          <w:highlight w:val="none"/>
        </w:rPr>
        <w:t>本项目评审</w:t>
      </w:r>
      <w:r>
        <w:rPr>
          <w:rFonts w:hint="eastAsia" w:ascii="仿宋" w:hAnsi="仿宋" w:eastAsia="仿宋" w:cs="仿宋"/>
          <w:snapToGrid/>
          <w:color w:val="auto"/>
          <w:kern w:val="0"/>
          <w:sz w:val="24"/>
          <w:szCs w:val="24"/>
          <w:highlight w:val="none"/>
          <w:lang w:eastAsia="zh-CN"/>
        </w:rPr>
        <w:t>方法</w:t>
      </w:r>
      <w:r>
        <w:rPr>
          <w:rFonts w:hint="eastAsia" w:ascii="仿宋" w:hAnsi="仿宋" w:eastAsia="仿宋" w:cs="仿宋"/>
          <w:spacing w:val="-1"/>
          <w:sz w:val="24"/>
          <w:szCs w:val="24"/>
          <w:highlight w:val="none"/>
        </w:rPr>
        <w:t>见供应商须知前附表。</w:t>
      </w:r>
    </w:p>
    <w:p w14:paraId="75023F7A">
      <w:pPr>
        <w:spacing w:before="78" w:line="360" w:lineRule="auto"/>
        <w:ind w:left="489"/>
        <w:outlineLvl w:val="2"/>
        <w:rPr>
          <w:rFonts w:hint="eastAsia" w:ascii="仿宋" w:hAnsi="仿宋" w:eastAsia="仿宋" w:cs="仿宋"/>
          <w:sz w:val="24"/>
          <w:szCs w:val="24"/>
          <w:highlight w:val="none"/>
        </w:rPr>
      </w:pPr>
      <w:bookmarkStart w:id="72" w:name="_Toc17084"/>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24.初步评审</w:t>
      </w:r>
      <w:bookmarkEnd w:id="72"/>
    </w:p>
    <w:p w14:paraId="250170F5">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24.1 初步评审是对响应文件的资格和符合性进行审查。</w:t>
      </w:r>
    </w:p>
    <w:p w14:paraId="3ED6B083">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24.2 在评审活动开始前，采购人及采购代理机构宣布政府采购评审工作纪律。</w:t>
      </w:r>
    </w:p>
    <w:p w14:paraId="5D0D3F6D">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24.3 磋商会议仪式后，磋商小组将依法对供应商的资格进行审查以确定供应商是否具备报价资格。资格审查未通过的供应商，不得进入下一步评审。资格审查后，合格供应商不足 3 家的，不得进行下一步的评审。</w:t>
      </w:r>
    </w:p>
    <w:p w14:paraId="3658A8CD">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24.4 磋商小组应当对符合资格条件要求的供应商的响应文件进行符合性审查，以确定其是否满足采购文件的实质性要求而没有重大偏离。</w:t>
      </w:r>
    </w:p>
    <w:p w14:paraId="2791314F">
      <w:pPr>
        <w:keepLines/>
        <w:pageBreakBefore w:val="0"/>
        <w:widowControl/>
        <w:kinsoku/>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napToGrid/>
          <w:color w:val="auto"/>
          <w:kern w:val="0"/>
          <w:sz w:val="24"/>
          <w:szCs w:val="24"/>
          <w:highlight w:val="none"/>
          <w:lang w:eastAsia="zh-CN"/>
        </w:rPr>
      </w:pPr>
      <w:r>
        <w:rPr>
          <w:rFonts w:hint="eastAsia" w:ascii="仿宋" w:hAnsi="仿宋" w:eastAsia="仿宋" w:cs="仿宋"/>
          <w:b/>
          <w:bCs/>
          <w:snapToGrid/>
          <w:color w:val="auto"/>
          <w:kern w:val="0"/>
          <w:sz w:val="24"/>
          <w:szCs w:val="24"/>
          <w:highlight w:val="none"/>
          <w:lang w:eastAsia="zh-CN"/>
        </w:rPr>
        <w:t>★24.5 如出现下列情形之一的，视为对竞争性磋商文件没有做出实质性响应，按照无效响应文件处理：</w:t>
      </w:r>
    </w:p>
    <w:p w14:paraId="15E0C50B">
      <w:pPr>
        <w:keepLines/>
        <w:pageBreakBefore w:val="0"/>
        <w:widowControl/>
        <w:kinsoku/>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napToGrid/>
          <w:color w:val="auto"/>
          <w:kern w:val="0"/>
          <w:sz w:val="24"/>
          <w:szCs w:val="24"/>
          <w:highlight w:val="none"/>
          <w:lang w:eastAsia="zh-CN"/>
        </w:rPr>
      </w:pPr>
      <w:r>
        <w:rPr>
          <w:rFonts w:hint="eastAsia" w:ascii="仿宋" w:hAnsi="仿宋" w:eastAsia="仿宋" w:cs="仿宋"/>
          <w:b/>
          <w:bCs/>
          <w:snapToGrid/>
          <w:color w:val="auto"/>
          <w:kern w:val="0"/>
          <w:sz w:val="24"/>
          <w:szCs w:val="24"/>
          <w:highlight w:val="none"/>
          <w:lang w:eastAsia="zh-CN"/>
        </w:rPr>
        <w:t>1）未按采购文件规定要求签署、盖章的；</w:t>
      </w:r>
    </w:p>
    <w:p w14:paraId="08467631">
      <w:pPr>
        <w:keepLines/>
        <w:pageBreakBefore w:val="0"/>
        <w:widowControl/>
        <w:kinsoku/>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napToGrid/>
          <w:color w:val="auto"/>
          <w:kern w:val="0"/>
          <w:sz w:val="24"/>
          <w:szCs w:val="24"/>
          <w:highlight w:val="none"/>
          <w:lang w:eastAsia="zh-CN"/>
        </w:rPr>
      </w:pPr>
      <w:r>
        <w:rPr>
          <w:rFonts w:hint="eastAsia" w:ascii="仿宋" w:hAnsi="仿宋" w:eastAsia="仿宋" w:cs="仿宋"/>
          <w:b/>
          <w:bCs/>
          <w:snapToGrid/>
          <w:color w:val="auto"/>
          <w:kern w:val="0"/>
          <w:sz w:val="24"/>
          <w:szCs w:val="24"/>
          <w:highlight w:val="none"/>
          <w:lang w:eastAsia="zh-CN"/>
        </w:rPr>
        <w:t>2）首轮报价、再次报价、最后报价中的任一轮报价超过采购预算或最高限价的；</w:t>
      </w:r>
    </w:p>
    <w:p w14:paraId="37707957">
      <w:pPr>
        <w:keepLines/>
        <w:pageBreakBefore w:val="0"/>
        <w:widowControl/>
        <w:kinsoku/>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napToGrid/>
          <w:color w:val="auto"/>
          <w:kern w:val="0"/>
          <w:sz w:val="24"/>
          <w:szCs w:val="24"/>
          <w:highlight w:val="none"/>
          <w:lang w:eastAsia="zh-CN"/>
        </w:rPr>
      </w:pPr>
      <w:r>
        <w:rPr>
          <w:rFonts w:hint="eastAsia" w:ascii="仿宋" w:hAnsi="仿宋" w:eastAsia="仿宋" w:cs="仿宋"/>
          <w:b/>
          <w:bCs/>
          <w:snapToGrid/>
          <w:color w:val="auto"/>
          <w:kern w:val="0"/>
          <w:sz w:val="24"/>
          <w:szCs w:val="24"/>
          <w:highlight w:val="none"/>
          <w:lang w:eastAsia="zh-CN"/>
        </w:rPr>
        <w:t>3）本项目要求中伴随有产品供货时，所投报产品未明确注明允许投报进口产品而投报进口产品的；</w:t>
      </w:r>
    </w:p>
    <w:p w14:paraId="2AD95B83">
      <w:pPr>
        <w:keepLines/>
        <w:pageBreakBefore w:val="0"/>
        <w:widowControl/>
        <w:kinsoku/>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napToGrid/>
          <w:color w:val="auto"/>
          <w:kern w:val="0"/>
          <w:sz w:val="24"/>
          <w:szCs w:val="24"/>
          <w:highlight w:val="none"/>
          <w:lang w:eastAsia="zh-CN"/>
        </w:rPr>
      </w:pPr>
      <w:r>
        <w:rPr>
          <w:rFonts w:hint="eastAsia" w:ascii="仿宋" w:hAnsi="仿宋" w:eastAsia="仿宋" w:cs="仿宋"/>
          <w:b/>
          <w:bCs/>
          <w:snapToGrid/>
          <w:color w:val="auto"/>
          <w:kern w:val="0"/>
          <w:sz w:val="24"/>
          <w:szCs w:val="24"/>
          <w:highlight w:val="none"/>
          <w:lang w:eastAsia="zh-CN"/>
        </w:rPr>
        <w:t>4） 本项目要求中伴随有产品供货时 ，所报产品为政府强制采购节能产品（《节能产品政府采购品目清单》中以“★ ”标注的产品品目）而未提供国家节能产品认证证书的；</w:t>
      </w:r>
    </w:p>
    <w:p w14:paraId="2C8A3798">
      <w:pPr>
        <w:keepLines/>
        <w:pageBreakBefore w:val="0"/>
        <w:widowControl/>
        <w:kinsoku/>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napToGrid/>
          <w:color w:val="auto"/>
          <w:kern w:val="0"/>
          <w:sz w:val="24"/>
          <w:szCs w:val="24"/>
          <w:highlight w:val="none"/>
          <w:lang w:eastAsia="zh-CN"/>
        </w:rPr>
      </w:pPr>
      <w:r>
        <w:rPr>
          <w:rFonts w:hint="eastAsia" w:ascii="仿宋" w:hAnsi="仿宋" w:eastAsia="仿宋" w:cs="仿宋"/>
          <w:b/>
          <w:bCs/>
          <w:snapToGrid/>
          <w:color w:val="auto"/>
          <w:kern w:val="0"/>
          <w:sz w:val="24"/>
          <w:szCs w:val="24"/>
          <w:highlight w:val="none"/>
          <w:lang w:eastAsia="zh-CN"/>
        </w:rPr>
        <w:t>5）未按规定交纳磋商保证金的；</w:t>
      </w:r>
    </w:p>
    <w:p w14:paraId="30D0573C">
      <w:pPr>
        <w:keepLines/>
        <w:pageBreakBefore w:val="0"/>
        <w:widowControl/>
        <w:kinsoku/>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napToGrid/>
          <w:color w:val="auto"/>
          <w:kern w:val="0"/>
          <w:sz w:val="24"/>
          <w:szCs w:val="24"/>
          <w:highlight w:val="none"/>
          <w:lang w:eastAsia="zh-CN"/>
        </w:rPr>
      </w:pPr>
      <w:r>
        <w:rPr>
          <w:rFonts w:hint="eastAsia" w:ascii="仿宋" w:hAnsi="仿宋" w:eastAsia="仿宋" w:cs="仿宋"/>
          <w:b/>
          <w:bCs/>
          <w:snapToGrid/>
          <w:color w:val="auto"/>
          <w:kern w:val="0"/>
          <w:sz w:val="24"/>
          <w:szCs w:val="24"/>
          <w:highlight w:val="none"/>
          <w:lang w:eastAsia="zh-CN"/>
        </w:rPr>
        <w:t>6）在首次响应文件中，未响应标注有“★ ”或“☆ ”的，在磋商过程中不会实质性变动的条款；</w:t>
      </w:r>
    </w:p>
    <w:p w14:paraId="4AD94E1E">
      <w:pPr>
        <w:keepLines/>
        <w:pageBreakBefore w:val="0"/>
        <w:widowControl/>
        <w:kinsoku/>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napToGrid/>
          <w:color w:val="auto"/>
          <w:kern w:val="0"/>
          <w:sz w:val="24"/>
          <w:szCs w:val="24"/>
          <w:highlight w:val="none"/>
          <w:lang w:eastAsia="zh-CN"/>
        </w:rPr>
      </w:pPr>
      <w:r>
        <w:rPr>
          <w:rFonts w:hint="eastAsia" w:ascii="仿宋" w:hAnsi="仿宋" w:eastAsia="仿宋" w:cs="仿宋"/>
          <w:b/>
          <w:bCs/>
          <w:snapToGrid/>
          <w:color w:val="auto"/>
          <w:kern w:val="0"/>
          <w:sz w:val="24"/>
          <w:szCs w:val="24"/>
          <w:highlight w:val="none"/>
          <w:lang w:eastAsia="zh-CN"/>
        </w:rPr>
        <w:t>7） 以他人名义报价或者在响应文件中提供虚假材料的；</w:t>
      </w:r>
    </w:p>
    <w:p w14:paraId="598B1A8B">
      <w:pPr>
        <w:keepLines/>
        <w:pageBreakBefore w:val="0"/>
        <w:widowControl/>
        <w:kinsoku/>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napToGrid/>
          <w:color w:val="auto"/>
          <w:kern w:val="0"/>
          <w:sz w:val="24"/>
          <w:szCs w:val="24"/>
          <w:highlight w:val="none"/>
          <w:lang w:eastAsia="zh-CN"/>
        </w:rPr>
      </w:pPr>
      <w:r>
        <w:rPr>
          <w:rFonts w:hint="eastAsia" w:ascii="仿宋" w:hAnsi="仿宋" w:eastAsia="仿宋" w:cs="仿宋"/>
          <w:b/>
          <w:bCs/>
          <w:snapToGrid/>
          <w:color w:val="auto"/>
          <w:kern w:val="0"/>
          <w:sz w:val="24"/>
          <w:szCs w:val="24"/>
          <w:highlight w:val="none"/>
          <w:lang w:val="en-US" w:eastAsia="zh-CN"/>
        </w:rPr>
        <w:t>8</w:t>
      </w:r>
      <w:r>
        <w:rPr>
          <w:rFonts w:hint="eastAsia" w:ascii="仿宋" w:hAnsi="仿宋" w:eastAsia="仿宋" w:cs="仿宋"/>
          <w:b/>
          <w:bCs/>
          <w:snapToGrid/>
          <w:color w:val="auto"/>
          <w:kern w:val="0"/>
          <w:sz w:val="24"/>
          <w:szCs w:val="24"/>
          <w:highlight w:val="none"/>
          <w:lang w:eastAsia="zh-CN"/>
        </w:rPr>
        <w:t>）法律法规和采购文件规定的其他情形。</w:t>
      </w:r>
    </w:p>
    <w:p w14:paraId="55195236">
      <w:pPr>
        <w:keepLines/>
        <w:pageBreakBefore w:val="0"/>
        <w:widowControl/>
        <w:kinsoku/>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napToGrid/>
          <w:color w:val="auto"/>
          <w:kern w:val="0"/>
          <w:sz w:val="24"/>
          <w:szCs w:val="24"/>
          <w:highlight w:val="none"/>
          <w:lang w:eastAsia="zh-CN"/>
        </w:rPr>
      </w:pPr>
      <w:r>
        <w:rPr>
          <w:rFonts w:hint="eastAsia" w:ascii="仿宋" w:hAnsi="仿宋" w:eastAsia="仿宋" w:cs="仿宋"/>
          <w:b/>
          <w:bCs/>
          <w:snapToGrid/>
          <w:color w:val="auto"/>
          <w:kern w:val="0"/>
          <w:sz w:val="24"/>
          <w:szCs w:val="24"/>
          <w:highlight w:val="none"/>
          <w:lang w:eastAsia="zh-CN"/>
        </w:rPr>
        <w:t>★24.6 磋商小组确定为非实质性响应的响应文件为无效响应文件，供应商不能通过修正或撤销响应文件中的不符之处而使其成为实质性响应的响应文件。</w:t>
      </w:r>
    </w:p>
    <w:p w14:paraId="3D5C0621">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24.7 磋商小组通过上述评审，确定通过初步评审的供应商名单，只有通过初步评审的供应商，才有资格进行磋商，并按磋商小组的要求提供再次报价和最后报价。</w:t>
      </w:r>
    </w:p>
    <w:p w14:paraId="1D3C8A2D">
      <w:pPr>
        <w:spacing w:before="78" w:line="360" w:lineRule="auto"/>
        <w:ind w:left="489"/>
        <w:outlineLvl w:val="2"/>
        <w:rPr>
          <w:rFonts w:hint="eastAsia" w:ascii="仿宋" w:hAnsi="仿宋" w:eastAsia="仿宋" w:cs="仿宋"/>
          <w:sz w:val="24"/>
          <w:szCs w:val="24"/>
          <w:highlight w:val="none"/>
        </w:rPr>
      </w:pPr>
      <w:bookmarkStart w:id="73" w:name="_Toc21432"/>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25.磋商与综合评审</w:t>
      </w:r>
      <w:bookmarkEnd w:id="73"/>
    </w:p>
    <w:p w14:paraId="12E11C67">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25.1 磋商小组所有成员集中与通过初步评审的各单一供应商分别进行磋商，并给予所有参加磋商的合格供应商平等的磋商机会。</w:t>
      </w:r>
    </w:p>
    <w:p w14:paraId="51FAA8C0">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25.2 在磋商过程中，磋商小组可以根据磋商文件和磋商情况实质性变动采购需求 中的技术、服务要求以及合同草案条款，但不得变动磋商文件中的其他内容。实质性变动的内容，须经采购人代表确认。</w:t>
      </w:r>
    </w:p>
    <w:p w14:paraId="0F69D570">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25.3 对磋商文件作出的实质性变动是磋商文件的有效组成部分，磋商小组应当及时以书面形式同时通知所有参加磋商的供应商。</w:t>
      </w:r>
    </w:p>
    <w:p w14:paraId="1999C8E9">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25.4 供应商应当按照磋商文件的变动情况和磋商小组的要求重新提交响应文件，并由其法定代表人或授权代表签字。</w:t>
      </w:r>
    </w:p>
    <w:p w14:paraId="28D2470D">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25.5 本竞争性磋商项目有再次报价的机会。本磋商文件能够详细列明采购标的的技术、服务要求的，磋商结束后，磋商小组应当要求所有实质性响应的供应商在规定时间内提交最后报价；磋商文件不能详细列明采购标的的技术、服务要求，需经磋商由供应商提供最终设计方案或解决方案的，磋商结束后，磋商小组应当按照少数服从多数的原则投票推荐 3 家以上供应商的设计方案或者解决方案，并要求其在规定时间内提交最后报价。</w:t>
      </w:r>
    </w:p>
    <w:p w14:paraId="26C46C55">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25.6 最后报价是供应商响应文件的有效组成部分，最后报价应由供应商法定代表人或其授权代表签字确认。</w:t>
      </w:r>
    </w:p>
    <w:p w14:paraId="6984DF6C">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25.7 提交最后报价的供应商不得少于 3 家。</w:t>
      </w:r>
    </w:p>
    <w:p w14:paraId="67AAF08D">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snapToGrid/>
          <w:color w:val="auto"/>
          <w:kern w:val="0"/>
          <w:sz w:val="24"/>
          <w:szCs w:val="24"/>
          <w:highlight w:val="none"/>
          <w:lang w:eastAsia="zh-CN"/>
        </w:rPr>
        <w:t>符合《政府采购竞争性磋商采购方式管理暂行办法》（财库〔2014〕214 号文）第 三条第四项情形的，或者符合《财政部关于政府采购竞争性磋商采购方式管理暂行办 法有关问题的补充通知》（财库〔2015〕124 号文）规定情形的，提交最后报价的供应商可以为 2 家。</w:t>
      </w:r>
    </w:p>
    <w:p w14:paraId="7946D24F">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snapToGrid/>
          <w:color w:val="auto"/>
          <w:kern w:val="0"/>
          <w:sz w:val="24"/>
          <w:szCs w:val="24"/>
          <w:highlight w:val="none"/>
          <w:lang w:eastAsia="zh-CN"/>
        </w:rPr>
        <w:t>25.8 供应商的报价（包括首轮报价、最后报价）明显低于其他通过符合性审查供 应商的报价，有可能影响工程质量和不能诚信履约的，磋商小组有权要求其在规定的 时间内提供书面文件予以解释说明，并提交相关证明材料；供应商不能证明其报价合理性的，磋商小组有权作出不利于供应商的认定和处理。</w:t>
      </w:r>
    </w:p>
    <w:p w14:paraId="3B003652">
      <w:pPr>
        <w:spacing w:before="78" w:line="360" w:lineRule="auto"/>
        <w:ind w:left="489"/>
        <w:outlineLvl w:val="2"/>
        <w:rPr>
          <w:rFonts w:hint="eastAsia" w:ascii="仿宋" w:hAnsi="仿宋" w:eastAsia="仿宋" w:cs="仿宋"/>
          <w:sz w:val="24"/>
          <w:szCs w:val="24"/>
          <w:highlight w:val="none"/>
        </w:rPr>
      </w:pPr>
      <w:bookmarkStart w:id="74" w:name="_Toc23995"/>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26.评审过程要求</w:t>
      </w:r>
      <w:bookmarkEnd w:id="74"/>
    </w:p>
    <w:p w14:paraId="381EF13C">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26.1 磋商会议仪式之后，直到签订合同止，凡是属于审查、澄清、评价和比较 报价的有关资料以及确定成交候选供应商的情况等，均不向供应商或者其他与评审无关的人员透露。</w:t>
      </w:r>
    </w:p>
    <w:p w14:paraId="12627A47">
      <w:pPr>
        <w:spacing w:before="78" w:line="360" w:lineRule="auto"/>
        <w:ind w:left="489"/>
        <w:outlineLvl w:val="2"/>
        <w:rPr>
          <w:rFonts w:hint="eastAsia" w:ascii="仿宋" w:hAnsi="仿宋" w:eastAsia="仿宋" w:cs="仿宋"/>
          <w:sz w:val="24"/>
          <w:szCs w:val="24"/>
          <w:highlight w:val="none"/>
        </w:rPr>
      </w:pPr>
      <w:bookmarkStart w:id="75" w:name="_Toc15479"/>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27.报价不一致时的修正和处理</w:t>
      </w:r>
      <w:bookmarkEnd w:id="75"/>
    </w:p>
    <w:p w14:paraId="624A6250">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27.1 本章“供应商须知前附表 ”中载明首次响应文件的报价等主要内容需公开 时，单独密封的首轮报价一览表与装订在首次响应文件中的首轮报价一览表内容不一 致时，以单独密封的首轮报价一览表内容为准。装订在首次响应文件中的首轮报价一览表内容与首次响应文件中报价明细表内容不一致的，以首轮报价一览表为准；★单独密封的两个或以上首轮报价一览表不一致的，视为投报两个或多个方案，除磋商文件明确规定接受备选方案外，均属于未实质性响应磋商文件，按无效报价处理。</w:t>
      </w:r>
    </w:p>
    <w:p w14:paraId="63A04C08">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27.2 首次响应文件的正本与副本不一致的，以正本为准；大写金额和小写金额不 一致的，以大写金额为准；总价金额与按单价汇总金额不一致的，以单价金额计算结 果为准，但小数点有明显错位的，应以总价为准，并修改单价；最后总报价与最后报 价明细表不一致时，以最后总报价为准，修正最后报价明细表。对不同文字文本响应文件的解释发生异议的，以中文文本为准。</w:t>
      </w:r>
    </w:p>
    <w:p w14:paraId="4A561C7A">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★27.3 供应商应按以上要求接受首次响应文件的修正，修正后的数据对供应商具有约束力</w:t>
      </w:r>
      <w:r>
        <w:rPr>
          <w:rFonts w:hint="eastAsia" w:ascii="仿宋" w:hAnsi="仿宋" w:eastAsia="仿宋" w:cs="仿宋"/>
          <w:b w:val="0"/>
          <w:bCs w:val="0"/>
          <w:snapToGrid/>
          <w:color w:val="auto"/>
          <w:kern w:val="0"/>
          <w:sz w:val="24"/>
          <w:szCs w:val="24"/>
          <w:highlight w:val="none"/>
          <w:lang w:eastAsia="zh-CN"/>
        </w:rPr>
        <w:t>。</w:t>
      </w:r>
      <w:r>
        <w:rPr>
          <w:rFonts w:hint="eastAsia" w:ascii="仿宋" w:hAnsi="仿宋" w:eastAsia="仿宋" w:cs="仿宋"/>
          <w:b/>
          <w:bCs/>
          <w:snapToGrid/>
          <w:color w:val="auto"/>
          <w:kern w:val="0"/>
          <w:sz w:val="24"/>
          <w:szCs w:val="24"/>
          <w:highlight w:val="none"/>
          <w:lang w:eastAsia="zh-CN"/>
        </w:rPr>
        <w:t>如供应商不接受以上修正，其响应文件按无效响应文件处理。</w:t>
      </w:r>
    </w:p>
    <w:p w14:paraId="64093D9A">
      <w:pPr>
        <w:spacing w:before="78" w:line="360" w:lineRule="auto"/>
        <w:ind w:left="489"/>
        <w:outlineLvl w:val="2"/>
        <w:rPr>
          <w:rFonts w:hint="eastAsia" w:ascii="仿宋" w:hAnsi="仿宋" w:eastAsia="仿宋" w:cs="仿宋"/>
          <w:sz w:val="24"/>
          <w:szCs w:val="24"/>
          <w:highlight w:val="none"/>
        </w:rPr>
      </w:pPr>
      <w:bookmarkStart w:id="76" w:name="_Toc20199"/>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28.响应文件的澄清</w:t>
      </w:r>
      <w:bookmarkEnd w:id="76"/>
    </w:p>
    <w:p w14:paraId="14DB0E88">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28.1 为有助于对响应文件进行审查、评估和比较，磋商小组有权向供应商询问。 供应商有义务以书面形式对其响应文件中含义不明确、同类问题表述不一致或有明显 文字和计算错误的内容进行澄清和说明，但澄清和说明的内容不得超出响应文件的范 围或改变响应文件的实质性内容。供应商澄清和说明的内容构成响应文件的组成部分； ★拒不进行澄清、说明或补正的，磋商小组可以视其为未实质性响应的响应文件，响应文件无效。</w:t>
      </w:r>
    </w:p>
    <w:p w14:paraId="050A2D33">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28.2 磋商小组不接受供应商主动提出的澄清。</w:t>
      </w:r>
    </w:p>
    <w:p w14:paraId="015B09B7">
      <w:pPr>
        <w:spacing w:before="78" w:line="360" w:lineRule="auto"/>
        <w:ind w:left="489"/>
        <w:outlineLvl w:val="2"/>
        <w:rPr>
          <w:rFonts w:hint="eastAsia" w:ascii="仿宋" w:hAnsi="仿宋" w:eastAsia="仿宋" w:cs="仿宋"/>
          <w:sz w:val="24"/>
          <w:szCs w:val="24"/>
          <w:highlight w:val="none"/>
        </w:rPr>
      </w:pPr>
      <w:bookmarkStart w:id="77" w:name="_Toc23774"/>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29.评审时执行的政府采购政策</w:t>
      </w:r>
      <w:bookmarkEnd w:id="77"/>
    </w:p>
    <w:p w14:paraId="13805E3F">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29.1 中小企业优惠办法</w:t>
      </w:r>
    </w:p>
    <w:p w14:paraId="5AD0D60F">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29.1.1 根据《财政部工业和信息化部关于印发&lt;政府采购促进中小企业发展管理 办法&gt;的通知》 (财库〔2020〕46 号)文件的规定，对符合本办法规定的小微企业报价给 予 3%—5%的扣除，用扣除后的价格参加评审；接受大中型企业与小微企业组成联合体或者允许大中型企业向一家或者多家小微企业分包的采购项目，对于联合协议或者分包意向协议约定小微企业的合同份额占到合同总金额 40%以上的，采购人、采购代理机构应当对联合体或者大中型企业的报价给予 1%—2%的扣除，用扣除后的价格参加评审。具体扣除比例见竞争性磋商文件评审办法。</w:t>
      </w:r>
    </w:p>
    <w:p w14:paraId="7325E405">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val="en-US" w:eastAsia="zh-CN"/>
        </w:rPr>
        <w:t>2</w:t>
      </w:r>
      <w:r>
        <w:rPr>
          <w:rFonts w:hint="eastAsia" w:ascii="仿宋" w:hAnsi="仿宋" w:eastAsia="仿宋" w:cs="仿宋"/>
          <w:snapToGrid/>
          <w:color w:val="auto"/>
          <w:kern w:val="0"/>
          <w:sz w:val="24"/>
          <w:szCs w:val="24"/>
          <w:highlight w:val="none"/>
          <w:lang w:eastAsia="zh-CN"/>
        </w:rPr>
        <w:t>9.1.2 按照《关于印发中小企业划型标准规定的通知》（工信部联企业〔2011〕300 号）规定，上述小微企业应为依据中小企业划分标准确定的小型企业和微型企业，但与大企业的负责人为同一人，或者与大企业存在直接控股、管理关系的除外。</w:t>
      </w:r>
    </w:p>
    <w:p w14:paraId="1F1EB63A">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29.1.3 供应商提供的货物、工程或者服务符合下列情形，享受上述小微企业价格扣除的优惠政策：</w:t>
      </w:r>
    </w:p>
    <w:p w14:paraId="0FFD7DB5">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（一）在货物采购项目中，货物由小微企业制造，即货物由小微企业生产且使用该小微企业商号或者注册商标；</w:t>
      </w:r>
    </w:p>
    <w:p w14:paraId="79CAB1FB">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（二）在工程采购项目中，工程由小微企业承建，即工程施工单位为小微企业；</w:t>
      </w:r>
    </w:p>
    <w:p w14:paraId="42E5B12D">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（三）在服务采购项目中，服务由小微企业承接，即提供服务的人员为小微企业依照《中华人民共和国劳动合同法》订立劳动合同的从业人员。</w:t>
      </w:r>
    </w:p>
    <w:p w14:paraId="407A693A">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29.1.4 依据《财政部工业和信息化部关于印发&lt;政府采购促进中小企业发展管理办 法&gt;的通知》 (财库〔2020〕46 号)规定，中型、小型和微型企业投标的须提供《中小企业声明函》（格式见附件）并对声明函的真实性负责；如果联合体各方均为小型、微型企业的，联合体视同为小型、微型企业，但联合体各方均应按竞争性磋商文件要求提供《中小企业声明函》。</w:t>
      </w:r>
    </w:p>
    <w:p w14:paraId="2FC5FBC8">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29.1.5 在货物采购项目中，供应商提供的货物既有小微企业制造货物，也有大中型企业制造的，不享受本办法规定的小微企业价格优惠政策。</w:t>
      </w:r>
    </w:p>
    <w:p w14:paraId="6B5ED08F">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29.1.6 以联合体形式参加政府采购活动，联合体各方均为中小企业的，联合体视 同中小企业。其中，联合体各方均为小微企业的，联合体视同小微企业。组成联合体 或者接受分包的小微企业与联合体内其他企业、分包企业之间存在直接控股、管理关系的，不享受价格扣除优惠政策。</w:t>
      </w:r>
    </w:p>
    <w:p w14:paraId="73BAAAD2">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29.1.7 中标、成交供应商享受本办法规定的中小企业扶持政策的，采购人、采购 代理机构应当随中标、成交结果公开中标、成交供应商的《中小企业声明函》。供应 商提供声明函内容不实的，属于提供虚假材料谋取中标、成交，依照《中华人民共和国政府采购法》等国家有关规定追究相应责任。。</w:t>
      </w:r>
    </w:p>
    <w:p w14:paraId="461DB6B7">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29.2 政府采购支持监狱企业发展的政策</w:t>
      </w:r>
    </w:p>
    <w:p w14:paraId="7BFBD485">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1）根据财政部 司法部《关于政府采购支持监狱企业发展有关问题的通知》（财库〔2014〕68 号）文件规定，在政府采购活动中，监狱企业视同小型、微型企业。对符合本办法规定的监狱企业报价给予 3%—5%的扣除，用扣除后的价格参加评审审；具 体扣除比例见竞争性磋商文件评审办法。监狱企业属于小型、微型企业的，不重复享受优惠政策。</w:t>
      </w:r>
    </w:p>
    <w:p w14:paraId="32FA3EF3">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2）参加政府采购活动的监狱企业应当在响应文件中提供监狱企业证明复印件，否 则不予认定。监狱企业证明须由省级以上监狱管理局、戒毒管理局（含新疆生产建设兵团）出具。</w:t>
      </w:r>
    </w:p>
    <w:p w14:paraId="6DFC3FCE">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29.3 促进残疾人就业政府采购政策</w:t>
      </w:r>
    </w:p>
    <w:p w14:paraId="4420F65E">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1） 依据《三部门联合发布关于促进残疾人就业政府采购政策的通知》 (财库 〔2017〕141 号)文件规定，残疾人福利性单位视同小型、微型企业，对残疾人福利性 单位的报价给予 3%—5%的扣除，用扣除后的评审价格参与价格得分的计算及评审，具 体扣除比例见竞争性磋商文件评审办法。残疾人福利性单位属于小型、微型企业的，不重复享受优惠政策。</w:t>
      </w:r>
    </w:p>
    <w:p w14:paraId="1D7A7030">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 残疾人福利性单位评标价格的计算：</w:t>
      </w:r>
    </w:p>
    <w:p w14:paraId="51A98C64">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残疾人福利性单位的评标价格=最后报价×（1—扣除比例）；</w:t>
      </w:r>
    </w:p>
    <w:p w14:paraId="01135B36">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供应商属于享受政府采购支持政策的“残疾人福利性单位 ”的，需提供《残疾人 福利性单位声明函》（格式见磋商文件第六章“响应文件格式 ”），并对声明的真实 性负责。成交供应商为残疾人福利性单位的，采购代理机构将随成交结果同时公告其《残疾人福利性单位声明函》。</w:t>
      </w:r>
    </w:p>
    <w:p w14:paraId="7765D094">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3）享受政府采购支持政策的残疾人福利性单位应当同时满足以下条件：</w:t>
      </w:r>
    </w:p>
    <w:p w14:paraId="4D6C895B">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drawing>
          <wp:inline distT="0" distB="0" distL="0" distR="0">
            <wp:extent cx="122555" cy="11176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5"/>
                    <a:stretch>
                      <a:fillRect/>
                    </a:stretch>
                  </pic:blipFill>
                  <pic:spPr>
                    <a:xfrm>
                      <a:off x="0" y="0"/>
                      <a:ext cx="122986" cy="111861"/>
                    </a:xfrm>
                    <a:prstGeom prst="rect">
                      <a:avLst/>
                    </a:prstGeom>
                  </pic:spPr>
                </pic:pic>
              </a:graphicData>
            </a:graphic>
          </wp:inline>
        </w:drawing>
      </w:r>
      <w:r>
        <w:rPr>
          <w:rFonts w:hint="eastAsia" w:ascii="仿宋" w:hAnsi="仿宋" w:eastAsia="仿宋" w:cs="仿宋"/>
          <w:snapToGrid/>
          <w:color w:val="auto"/>
          <w:kern w:val="0"/>
          <w:sz w:val="24"/>
          <w:szCs w:val="24"/>
          <w:highlight w:val="none"/>
          <w:lang w:eastAsia="zh-CN"/>
        </w:rPr>
        <w:t>安置的残疾人占本单位在职职工人数的比例不低于 25%（含 25%），并且安置的残疾人人数不少于 10 人（含 10 人）；</w:t>
      </w:r>
    </w:p>
    <w:p w14:paraId="70AC98F5">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drawing>
          <wp:inline distT="0" distB="0" distL="0" distR="0">
            <wp:extent cx="122555" cy="11176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6"/>
                    <a:stretch>
                      <a:fillRect/>
                    </a:stretch>
                  </pic:blipFill>
                  <pic:spPr>
                    <a:xfrm>
                      <a:off x="0" y="0"/>
                      <a:ext cx="122986" cy="111861"/>
                    </a:xfrm>
                    <a:prstGeom prst="rect">
                      <a:avLst/>
                    </a:prstGeom>
                  </pic:spPr>
                </pic:pic>
              </a:graphicData>
            </a:graphic>
          </wp:inline>
        </w:drawing>
      </w:r>
      <w:r>
        <w:rPr>
          <w:rFonts w:hint="eastAsia" w:ascii="仿宋" w:hAnsi="仿宋" w:eastAsia="仿宋" w:cs="仿宋"/>
          <w:snapToGrid/>
          <w:color w:val="auto"/>
          <w:kern w:val="0"/>
          <w:sz w:val="24"/>
          <w:szCs w:val="24"/>
          <w:highlight w:val="none"/>
          <w:lang w:eastAsia="zh-CN"/>
        </w:rPr>
        <w:t>依法与安置的每位残疾人签订了一年以上（含一年）的劳动合同或服务协议；</w:t>
      </w:r>
    </w:p>
    <w:p w14:paraId="03D31908">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drawing>
          <wp:inline distT="0" distB="0" distL="0" distR="0">
            <wp:extent cx="122555" cy="11176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7"/>
                    <a:stretch>
                      <a:fillRect/>
                    </a:stretch>
                  </pic:blipFill>
                  <pic:spPr>
                    <a:xfrm>
                      <a:off x="0" y="0"/>
                      <a:ext cx="122986" cy="111861"/>
                    </a:xfrm>
                    <a:prstGeom prst="rect">
                      <a:avLst/>
                    </a:prstGeom>
                  </pic:spPr>
                </pic:pic>
              </a:graphicData>
            </a:graphic>
          </wp:inline>
        </w:drawing>
      </w:r>
      <w:r>
        <w:rPr>
          <w:rFonts w:hint="eastAsia" w:ascii="仿宋" w:hAnsi="仿宋" w:eastAsia="仿宋" w:cs="仿宋"/>
          <w:snapToGrid/>
          <w:color w:val="auto"/>
          <w:kern w:val="0"/>
          <w:sz w:val="24"/>
          <w:szCs w:val="24"/>
          <w:highlight w:val="none"/>
          <w:lang w:eastAsia="zh-CN"/>
        </w:rPr>
        <w:t>为安置的每位残疾人按月足额缴纳了基本养老保险、基本医疗保险、失业保险、工伤保险和生育保险等社会保险费；</w:t>
      </w:r>
    </w:p>
    <w:p w14:paraId="18C9037E">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④通过银行等金融机构向安置的每位残疾人，按月支付了不低于单位所在区县适用的经省级人民政府批准的月最低工资标准的工资；</w:t>
      </w:r>
    </w:p>
    <w:p w14:paraId="1C10B79F">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⑤提供本单位制造的货物、承担的工程或者服务（以下简称产品），或者提供其 他残疾人福利性单位制造的货物（不包括使用非残疾人福利性单位注册商标的货物）。</w:t>
      </w:r>
    </w:p>
    <w:p w14:paraId="6C498826">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前款所称残疾人是指法定劳动年龄内，持有《中华人民共和国残疾人证》或者《中华人民共和国残疾军人证（1 至 8 级）》的自然人，包括具有劳动条件和劳动意愿 的精神残疾人。在职职工人数是指与残疾人福利性单位建立劳动关系并依法签订劳动合同或者服务协议的雇员人数。</w:t>
      </w:r>
    </w:p>
    <w:p w14:paraId="47B07CCF">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29.4 节能环保产品优惠办法。</w:t>
      </w:r>
    </w:p>
    <w:p w14:paraId="21FFC0DC">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工程内容中如伴随有工程材料或工程设备供货时，所报工程材料或工程设备属于  节能环保产品的，执行政府采购优惠政策；供应商所报设备（产品）属于《环境标志  产品政府采购品目清单》（《财政部 生态环境部关于印发环境标志产品政府采购品目 清单的通知》（财库〔2019〕18 号））、《节能产品政府采购品目清单》（财政部 发 展改革委《关于印发节能产品政府采购品目清单的通知》（财库〔2019〕19 号）内的环保、节能产品的，应在响应文件显著位置列出某项/某些产品属于节能、环保产品，并列明节能、环保产品的生产厂家及产品品牌、型号等；同时，在节能环保产品报价 表后，附经市场监管总局公布的认证机构出具的有效的国家节能产品认证证书或中国环境标志产品认证证书，否则，可能会导致所投报的节能环保产品因无法认定而不给予政府采购政策优惠（评审加分或价格扣除）。</w:t>
      </w:r>
    </w:p>
    <w:p w14:paraId="58BB5D23">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29.5执行政府采购政策对报价进行扣除后的评审价格仅用于评审过程的报价得分计算或评审价格的比较，不作为最终的成交价格。</w:t>
      </w:r>
    </w:p>
    <w:p w14:paraId="06AE65E5">
      <w:pPr>
        <w:spacing w:before="78" w:line="360" w:lineRule="auto"/>
        <w:ind w:left="489"/>
        <w:outlineLvl w:val="2"/>
        <w:rPr>
          <w:rFonts w:hint="eastAsia" w:ascii="仿宋" w:hAnsi="仿宋" w:eastAsia="仿宋" w:cs="仿宋"/>
          <w:sz w:val="24"/>
          <w:szCs w:val="24"/>
          <w:highlight w:val="none"/>
        </w:rPr>
      </w:pPr>
      <w:bookmarkStart w:id="78" w:name="_Toc12177"/>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30.采购项目终止</w:t>
      </w:r>
      <w:bookmarkEnd w:id="78"/>
    </w:p>
    <w:p w14:paraId="6DA4F8DE">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30.1 有下列情形之一的，应对本采购项目废止，采购人将视情况另行组织采购或不再采购：</w:t>
      </w:r>
    </w:p>
    <w:p w14:paraId="6A9DE4DC">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1）至首次响应文件递交截止时间止，递交响应文件的供应商不足 3 家的；</w:t>
      </w:r>
    </w:p>
    <w:p w14:paraId="5B576EBA">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2）经评审，对磋商文件作出实质性响应的供应商不足 3 家的；但符合《政府采 购竞争性磋商采购方式管理暂行办法》第三十四条、《财政部关于政府采购竞争性磋商采购方式管理暂行办法有关问题的补充通知》除外；</w:t>
      </w:r>
    </w:p>
    <w:p w14:paraId="5370DE07">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3）出现影响采购公正的违法违规行为的；</w:t>
      </w:r>
    </w:p>
    <w:p w14:paraId="69859348">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4）供应商的报价均超过采购预算,采购人不能支付的；</w:t>
      </w:r>
    </w:p>
    <w:p w14:paraId="1D0BAEF3">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5）因重大变故，采购任务取消的；</w:t>
      </w:r>
    </w:p>
    <w:p w14:paraId="62178633">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6）法律、法规规定的其他情况。</w:t>
      </w:r>
    </w:p>
    <w:p w14:paraId="147E32E7">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napToGrid/>
          <w:color w:val="auto"/>
          <w:kern w:val="0"/>
          <w:sz w:val="24"/>
          <w:szCs w:val="24"/>
          <w:highlight w:val="none"/>
          <w:lang w:eastAsia="zh-CN"/>
        </w:rPr>
        <w:t>30.2 供应商出现串标或其他影响采购的违法违规行为的，采购人将严格按照《中 华人民共和国政府采购法》及相关法律、法规及规章制度的规定行使权利。给采购人、代理机构造成损失的，采</w:t>
      </w:r>
      <w:r>
        <w:rPr>
          <w:rFonts w:hint="eastAsia" w:ascii="仿宋" w:hAnsi="仿宋" w:eastAsia="仿宋" w:cs="仿宋"/>
          <w:sz w:val="24"/>
          <w:szCs w:val="24"/>
          <w:highlight w:val="none"/>
        </w:rPr>
        <w:t>购人、代理机构有索赔</w:t>
      </w:r>
      <w:r>
        <w:rPr>
          <w:rFonts w:hint="eastAsia" w:ascii="仿宋" w:hAnsi="仿宋" w:eastAsia="仿宋" w:cs="仿宋"/>
          <w:spacing w:val="-1"/>
          <w:sz w:val="24"/>
          <w:szCs w:val="24"/>
          <w:highlight w:val="none"/>
        </w:rPr>
        <w:t>的权利，供应商应予以赔偿。</w:t>
      </w:r>
    </w:p>
    <w:p w14:paraId="234D81E9">
      <w:pPr>
        <w:spacing w:before="78" w:line="360" w:lineRule="auto"/>
        <w:ind w:left="489"/>
        <w:outlineLvl w:val="2"/>
        <w:rPr>
          <w:rFonts w:hint="eastAsia" w:ascii="仿宋" w:hAnsi="仿宋" w:eastAsia="仿宋" w:cs="仿宋"/>
          <w:sz w:val="24"/>
          <w:szCs w:val="24"/>
          <w:highlight w:val="none"/>
        </w:rPr>
      </w:pPr>
      <w:bookmarkStart w:id="79" w:name="_Toc7266"/>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31.成交公告</w:t>
      </w:r>
      <w:bookmarkEnd w:id="79"/>
    </w:p>
    <w:p w14:paraId="686DB04D">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31.1 采购人确定成交供应商后，采购代理机构将在发布采购公告的同一媒体发布成交公告。</w:t>
      </w:r>
    </w:p>
    <w:p w14:paraId="6B26F703">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napToGrid/>
          <w:color w:val="auto"/>
          <w:kern w:val="0"/>
          <w:sz w:val="24"/>
          <w:szCs w:val="24"/>
          <w:highlight w:val="none"/>
          <w:lang w:eastAsia="zh-CN"/>
        </w:rPr>
        <w:t>31.2 成交公告内容应当包括采购人和采购代理机构的名称、地址、联系方式，项目名称和项目编号，成交供应商名称、地址和成交金额，主要成交标的的名称、数量、单价、总价以及评审专</w:t>
      </w:r>
      <w:r>
        <w:rPr>
          <w:rFonts w:hint="eastAsia" w:ascii="仿宋" w:hAnsi="仿宋" w:eastAsia="仿宋" w:cs="仿宋"/>
          <w:spacing w:val="-1"/>
          <w:sz w:val="24"/>
          <w:szCs w:val="24"/>
          <w:highlight w:val="none"/>
        </w:rPr>
        <w:t>家名单。</w:t>
      </w:r>
    </w:p>
    <w:p w14:paraId="272C4736">
      <w:pPr>
        <w:spacing w:before="237" w:line="220" w:lineRule="auto"/>
        <w:ind w:left="516"/>
        <w:outlineLvl w:val="1"/>
        <w:rPr>
          <w:rFonts w:hint="eastAsia" w:ascii="仿宋" w:hAnsi="仿宋" w:eastAsia="仿宋" w:cs="仿宋"/>
          <w:sz w:val="24"/>
          <w:szCs w:val="24"/>
          <w:highlight w:val="none"/>
        </w:rPr>
      </w:pPr>
      <w:bookmarkStart w:id="80" w:name="_Toc22302"/>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六、询问和质疑</w:t>
      </w:r>
      <w:bookmarkEnd w:id="80"/>
    </w:p>
    <w:p w14:paraId="305D5BE5">
      <w:pPr>
        <w:spacing w:before="78" w:line="360" w:lineRule="auto"/>
        <w:ind w:left="489"/>
        <w:outlineLvl w:val="2"/>
        <w:rPr>
          <w:rFonts w:hint="eastAsia" w:ascii="仿宋" w:hAnsi="仿宋" w:eastAsia="仿宋" w:cs="仿宋"/>
          <w:sz w:val="24"/>
          <w:szCs w:val="24"/>
          <w:highlight w:val="none"/>
        </w:rPr>
      </w:pPr>
      <w:bookmarkStart w:id="81" w:name="_Toc21393"/>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32.</w:t>
      </w:r>
      <w:r>
        <w:rPr>
          <w:rFonts w:hint="eastAsia" w:ascii="仿宋" w:hAnsi="仿宋" w:eastAsia="仿宋" w:cs="仿宋"/>
          <w:spacing w:val="-1"/>
          <w:sz w:val="24"/>
          <w:szCs w:val="24"/>
          <w:highlight w:val="none"/>
        </w:rPr>
        <w:t xml:space="preserve"> </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询问和</w:t>
      </w: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质疑</w:t>
      </w:r>
      <w:bookmarkEnd w:id="81"/>
    </w:p>
    <w:p w14:paraId="14D836E4">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32.1 供应商认为本竞争性磋商采购文件的条款，或采购需求中的技术、服务要 求，或政府采购合同草案条款内容表述不明确的，可以按本项目采购公告中载明的联 系人、联系方式以电话或书面（电子邮件等）方式与采购代理机构项目负责人联系。采购人或者采购代理机构应当在 3 个工作日内对供应商依法提出的询问作出答复。</w:t>
      </w:r>
    </w:p>
    <w:p w14:paraId="4BEE4483">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32.2 供应商认为采购文件、采购过程和成交结果使自己的权益受到损害的，可以在知道或者应知其权益受到损害之日起七个工作日内，以书面形式向采购人或采购代理机构提出询问或质疑。供应商应在法定质疑期内一次性提出针对同一采购程序环节的质疑。</w:t>
      </w:r>
    </w:p>
    <w:p w14:paraId="0B2300E0">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供应商应知其权益受到损害之日，是指：</w:t>
      </w:r>
    </w:p>
    <w:p w14:paraId="359C7AD9">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（1）对可以质疑的采购文件提出质疑的，为收到采购文件之日或者采购文件公告期限届满之日；</w:t>
      </w:r>
    </w:p>
    <w:p w14:paraId="6AA5F687">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（2）对采购过程提出质疑的，为各采购程序环节结束之日；</w:t>
      </w:r>
    </w:p>
    <w:p w14:paraId="0FEE9E6A">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（3）对成交结果提出质疑的，为成交结果公告期限届满之日。</w:t>
      </w:r>
    </w:p>
    <w:p w14:paraId="1DFF1DB1">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32.2 采购人或采购代理机构应当在收到供应商的书面质疑后七个工作日内作出答复，并以书面形式通知质疑供应商和其他有关供应商，但答复的内容不得涉及商业秘密。</w:t>
      </w:r>
    </w:p>
    <w:p w14:paraId="72B2BBEC">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32.4 采购人或采购代理机构接收质疑函的联系人、联系电话和通讯地址等信息  详见本磋商文件“竞争性磋商公告 ”中的联系方式相关内容、“供应商须知前附表 ”中载明的采购人、采购代理机构联系方式和联系人。</w:t>
      </w:r>
    </w:p>
    <w:p w14:paraId="31B83903">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32.5 依据《政府采购质疑和投诉办法》（财政部令第 94 号），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067A5E7">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代理人提出质疑和投诉，应当提交供应商签署的授权委托书。</w:t>
      </w:r>
    </w:p>
    <w:p w14:paraId="501EFAEB">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以联合体形式参加政府采购活动的，其投诉应当由组成联合体的所有供应商共同提出。</w:t>
      </w:r>
    </w:p>
    <w:p w14:paraId="273A1169">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32.6 提出质疑的供应商应当是参与所质疑项目采购活动的供应商。</w:t>
      </w:r>
    </w:p>
    <w:p w14:paraId="5BB78735">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32.7 潜在供应商已依法获取其可质疑的采购文件的，可以对该文件提出质疑。对采购文件提出质疑的，应当在获取采购文件或者采购文件公告期限届满之日起 7 个工作日内提出。</w:t>
      </w:r>
    </w:p>
    <w:p w14:paraId="07648D82">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32.8 供应商提出质疑应当提交质疑函和必要的证明材料。质疑函应当包括下列内容：</w:t>
      </w:r>
    </w:p>
    <w:p w14:paraId="699B991A">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（1）供应商的姓名或者名称、地址、邮编、联系人及联系电话；</w:t>
      </w:r>
    </w:p>
    <w:p w14:paraId="16BEEBAD">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（2）质疑项目的名称、编号；</w:t>
      </w:r>
    </w:p>
    <w:p w14:paraId="0CCB70EE">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（3）具体、明确的质疑事项和与质疑事项相关的请求；</w:t>
      </w:r>
    </w:p>
    <w:p w14:paraId="4A017C60">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（4）事实依据；</w:t>
      </w:r>
    </w:p>
    <w:p w14:paraId="00BA2B51">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（5）必要的法律依据；</w:t>
      </w:r>
    </w:p>
    <w:p w14:paraId="6FEE279E">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（6）提出质疑的日期。</w:t>
      </w:r>
    </w:p>
    <w:p w14:paraId="37A51B4B">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供应商为自然人的，应当由本人签字；供应商为法人或者其他组织的，应当由法定代表人、主要负责人，或者其授权代表签字或者盖章，并加盖公章。</w:t>
      </w:r>
    </w:p>
    <w:p w14:paraId="27477D8F">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32.9 采购人、采购代理机构认为供应商质疑不成立，或者成立但未对中标、成 交结果构成影响的，继续开展采购活动；认为供应商质疑成立且影响或者可能影响中标、成交结果的，按照下列情况处理：</w:t>
      </w:r>
    </w:p>
    <w:p w14:paraId="052C2DC4">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（1）对采购文件提出的质疑，依法通过澄清或者修改可以继续开展采购活动 的，澄清或者修改采购文件后继续开展采购活动；否则应当修改采购文件后重新开展采购活动。</w:t>
      </w:r>
    </w:p>
    <w:p w14:paraId="6F6F0AC4">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（2）对采购过程、中标或者成交结果提出的质疑，合格供应商符合法定数量 时，可以从合格的中标或者成交候选人中另行确定中标、成交供应商的，应当依法另行确定中标、成交供应商；否则应当重新开展采购活动。</w:t>
      </w:r>
    </w:p>
    <w:p w14:paraId="109D5232">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32.10 质疑供应商对采购人、采购代理机构的答复不满意或者采购人、采购代理 机构未在规定的时间内作出答复的，可以在答复期满后十五个工作日内向同级政府采购监督管理部门提起投诉。</w:t>
      </w:r>
    </w:p>
    <w:p w14:paraId="466AADB5">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napToGrid/>
          <w:color w:val="auto"/>
          <w:kern w:val="0"/>
          <w:sz w:val="24"/>
          <w:szCs w:val="24"/>
          <w:highlight w:val="none"/>
          <w:lang w:eastAsia="zh-CN"/>
        </w:rPr>
        <w:t>跨区域联合采购项目的投诉，采购人所属预算级次相同的，由采购文件事先约定 的财政部门负责处理，</w:t>
      </w:r>
      <w:r>
        <w:rPr>
          <w:rFonts w:hint="eastAsia" w:ascii="仿宋" w:hAnsi="仿宋" w:eastAsia="仿宋" w:cs="仿宋"/>
          <w:spacing w:val="4"/>
          <w:sz w:val="24"/>
          <w:szCs w:val="24"/>
          <w:highlight w:val="none"/>
        </w:rPr>
        <w:t>事先未约定的，由最先收到投诉的财政部门负责处理；采购人</w:t>
      </w:r>
      <w:r>
        <w:rPr>
          <w:rFonts w:hint="eastAsia" w:ascii="仿宋" w:hAnsi="仿宋" w:eastAsia="仿宋" w:cs="仿宋"/>
          <w:spacing w:val="-1"/>
          <w:sz w:val="24"/>
          <w:szCs w:val="24"/>
          <w:highlight w:val="none"/>
        </w:rPr>
        <w:t>所属预算级次不同的，由预算级次最高的财政部门负责处理。</w:t>
      </w:r>
    </w:p>
    <w:p w14:paraId="581071C9">
      <w:pPr>
        <w:spacing w:before="236" w:line="221" w:lineRule="auto"/>
        <w:ind w:left="514"/>
        <w:outlineLvl w:val="1"/>
        <w:rPr>
          <w:rFonts w:hint="eastAsia" w:ascii="仿宋" w:hAnsi="仿宋" w:eastAsia="仿宋" w:cs="仿宋"/>
          <w:sz w:val="24"/>
          <w:szCs w:val="24"/>
          <w:highlight w:val="none"/>
        </w:rPr>
      </w:pPr>
      <w:bookmarkStart w:id="82" w:name="_Toc1976"/>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七、授予合同</w:t>
      </w:r>
      <w:bookmarkEnd w:id="82"/>
    </w:p>
    <w:p w14:paraId="1B57AA3F">
      <w:pPr>
        <w:spacing w:before="78" w:line="360" w:lineRule="auto"/>
        <w:ind w:left="489"/>
        <w:outlineLvl w:val="2"/>
        <w:rPr>
          <w:rFonts w:hint="eastAsia" w:ascii="仿宋" w:hAnsi="仿宋" w:eastAsia="仿宋" w:cs="仿宋"/>
          <w:sz w:val="24"/>
          <w:szCs w:val="24"/>
          <w:highlight w:val="none"/>
        </w:rPr>
      </w:pPr>
      <w:bookmarkStart w:id="83" w:name="_Toc8305"/>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33.成交通知书</w:t>
      </w:r>
      <w:bookmarkEnd w:id="83"/>
    </w:p>
    <w:p w14:paraId="43194C73">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33.1 确定成交</w:t>
      </w:r>
      <w:r>
        <w:rPr>
          <w:rFonts w:hint="eastAsia" w:ascii="仿宋" w:hAnsi="仿宋" w:eastAsia="仿宋" w:cs="仿宋"/>
          <w:snapToGrid/>
          <w:color w:val="auto"/>
          <w:kern w:val="0"/>
          <w:sz w:val="24"/>
          <w:szCs w:val="24"/>
          <w:highlight w:val="none"/>
          <w:lang w:eastAsia="zh-CN"/>
        </w:rPr>
        <w:t>结果</w:t>
      </w:r>
      <w:r>
        <w:rPr>
          <w:rFonts w:hint="eastAsia" w:ascii="仿宋" w:hAnsi="仿宋" w:eastAsia="仿宋" w:cs="仿宋"/>
          <w:sz w:val="24"/>
          <w:szCs w:val="24"/>
          <w:highlight w:val="none"/>
        </w:rPr>
        <w:t>后，采购人或代理机构</w:t>
      </w:r>
      <w:r>
        <w:rPr>
          <w:rFonts w:hint="eastAsia" w:ascii="仿宋" w:hAnsi="仿宋" w:eastAsia="仿宋" w:cs="仿宋"/>
          <w:spacing w:val="-1"/>
          <w:sz w:val="24"/>
          <w:szCs w:val="24"/>
          <w:highlight w:val="none"/>
        </w:rPr>
        <w:t>向成交供应商签发《成交通知书》。</w:t>
      </w:r>
    </w:p>
    <w:p w14:paraId="49D35EDF">
      <w:pPr>
        <w:keepLines/>
        <w:pageBreakBefore w:val="0"/>
        <w:widowControl/>
        <w:kinsoku/>
        <w:overflowPunct/>
        <w:topLinePunct w:val="0"/>
        <w:autoSpaceDE/>
        <w:autoSpaceDN/>
        <w:bidi w:val="0"/>
        <w:adjustRightInd/>
        <w:snapToGrid/>
        <w:spacing w:line="360" w:lineRule="auto"/>
        <w:ind w:firstLine="476" w:firstLineChars="200"/>
        <w:jc w:val="left"/>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33.2 成交通知书是</w:t>
      </w:r>
      <w:r>
        <w:rPr>
          <w:rFonts w:hint="eastAsia" w:ascii="仿宋" w:hAnsi="仿宋" w:eastAsia="仿宋" w:cs="仿宋"/>
          <w:sz w:val="24"/>
          <w:szCs w:val="24"/>
          <w:highlight w:val="none"/>
        </w:rPr>
        <w:t>合同</w:t>
      </w:r>
      <w:r>
        <w:rPr>
          <w:rFonts w:hint="eastAsia" w:ascii="仿宋" w:hAnsi="仿宋" w:eastAsia="仿宋" w:cs="仿宋"/>
          <w:spacing w:val="-1"/>
          <w:sz w:val="24"/>
          <w:szCs w:val="24"/>
          <w:highlight w:val="none"/>
        </w:rPr>
        <w:t>的一个组成部分。</w:t>
      </w:r>
    </w:p>
    <w:p w14:paraId="7DBC31BA">
      <w:pPr>
        <w:spacing w:before="78" w:line="360" w:lineRule="auto"/>
        <w:ind w:left="489"/>
        <w:outlineLvl w:val="2"/>
        <w:rPr>
          <w:rFonts w:hint="eastAsia" w:ascii="仿宋" w:hAnsi="仿宋" w:eastAsia="仿宋" w:cs="仿宋"/>
          <w:sz w:val="24"/>
          <w:szCs w:val="24"/>
          <w:highlight w:val="none"/>
        </w:rPr>
      </w:pPr>
      <w:bookmarkStart w:id="84" w:name="_Toc15094"/>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34.</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签订合同</w:t>
      </w:r>
      <w:bookmarkEnd w:id="84"/>
    </w:p>
    <w:p w14:paraId="7BECE245">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34.1 成交供应商与采购人应在成交通知书发出之日起 30 日内，按照磋商文件确定的事项签订合同。</w:t>
      </w:r>
    </w:p>
    <w:p w14:paraId="57853BA4">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34.2 磋商文件、成交供应商的响应文件以及评审过程中的有关澄清、承诺文件均为合同的组成部分。</w:t>
      </w:r>
    </w:p>
    <w:p w14:paraId="79C6EB28">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sz w:val="24"/>
          <w:szCs w:val="24"/>
          <w:highlight w:val="none"/>
        </w:rPr>
        <w:t>34.3 成交供应商拒绝与采购人签订合同的，采购人可以按照评审报告推荐的成交 候选人名单排序，确定下一个成交候选人为成交供应商，以此类推，也可以重新开展政府采购活动。</w:t>
      </w:r>
    </w:p>
    <w:p w14:paraId="2EB1DA09">
      <w:pPr>
        <w:spacing w:before="78" w:line="360" w:lineRule="auto"/>
        <w:ind w:left="489"/>
        <w:outlineLvl w:val="1"/>
        <w:rPr>
          <w:rFonts w:hint="eastAsia" w:ascii="仿宋" w:hAnsi="仿宋" w:eastAsia="仿宋" w:cs="仿宋"/>
          <w:highlight w:val="none"/>
        </w:rPr>
      </w:pPr>
      <w:bookmarkStart w:id="85" w:name="_Toc23184"/>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八、履约担保</w:t>
      </w:r>
      <w:bookmarkEnd w:id="85"/>
    </w:p>
    <w:p w14:paraId="348711DE">
      <w:pPr>
        <w:keepLines/>
        <w:pageBreakBefore w:val="0"/>
        <w:widowControl/>
        <w:kinsoku/>
        <w:overflowPunct/>
        <w:topLinePunct w:val="0"/>
        <w:autoSpaceDE/>
        <w:autoSpaceDN/>
        <w:bidi w:val="0"/>
        <w:adjustRightInd/>
        <w:snapToGrid/>
        <w:spacing w:line="360" w:lineRule="auto"/>
        <w:ind w:firstLine="472" w:firstLineChars="200"/>
        <w:jc w:val="left"/>
        <w:textAlignment w:val="auto"/>
        <w:outlineLvl w:val="2"/>
        <w:rPr>
          <w:rFonts w:hint="eastAsia" w:ascii="仿宋" w:hAnsi="仿宋" w:eastAsia="仿宋" w:cs="仿宋"/>
          <w:sz w:val="24"/>
          <w:szCs w:val="24"/>
          <w:highlight w:val="none"/>
        </w:rPr>
      </w:pPr>
      <w:bookmarkStart w:id="86" w:name="_Toc12816"/>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35.履约</w:t>
      </w:r>
      <w:r>
        <w:rPr>
          <w:rFonts w:hint="eastAsia" w:ascii="仿宋" w:hAnsi="仿宋" w:eastAsia="仿宋" w:cs="仿宋"/>
          <w:b/>
          <w:bCs/>
          <w:sz w:val="24"/>
          <w:szCs w:val="24"/>
          <w:highlight w:val="none"/>
        </w:rPr>
        <w:t>担保</w:t>
      </w:r>
      <w:bookmarkEnd w:id="86"/>
    </w:p>
    <w:p w14:paraId="69308685">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35.1 本项目成交供应商应按采购人要求提交履约担保，除非采购文件“供应商须 知前附表”明确说明不要求成交供应商提交履约担保。履约担保的形式和担保金额见采购文件“供应商须知前附表 ”。</w:t>
      </w:r>
    </w:p>
    <w:p w14:paraId="55D5266A">
      <w:pPr>
        <w:spacing w:before="78" w:line="360" w:lineRule="auto"/>
        <w:ind w:left="489"/>
        <w:outlineLvl w:val="1"/>
        <w:rPr>
          <w:rFonts w:hint="eastAsia" w:ascii="仿宋" w:hAnsi="仿宋" w:eastAsia="仿宋" w:cs="仿宋"/>
          <w:highlight w:val="none"/>
        </w:rPr>
      </w:pPr>
      <w:bookmarkStart w:id="87" w:name="_Toc7832"/>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九、合</w:t>
      </w:r>
      <w:r>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t>同</w:t>
      </w: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公告</w:t>
      </w:r>
      <w:bookmarkEnd w:id="87"/>
    </w:p>
    <w:p w14:paraId="715C9DBB">
      <w:pPr>
        <w:keepLines/>
        <w:pageBreakBefore w:val="0"/>
        <w:widowControl/>
        <w:kinsoku/>
        <w:overflowPunct/>
        <w:topLinePunct w:val="0"/>
        <w:autoSpaceDE/>
        <w:autoSpaceDN/>
        <w:bidi w:val="0"/>
        <w:adjustRightInd/>
        <w:snapToGrid/>
        <w:spacing w:line="360" w:lineRule="auto"/>
        <w:ind w:firstLine="472" w:firstLineChars="200"/>
        <w:jc w:val="left"/>
        <w:textAlignment w:val="auto"/>
        <w:outlineLvl w:val="2"/>
        <w:rPr>
          <w:rFonts w:hint="eastAsia" w:ascii="仿宋" w:hAnsi="仿宋" w:eastAsia="仿宋" w:cs="仿宋"/>
          <w:sz w:val="24"/>
          <w:szCs w:val="24"/>
          <w:highlight w:val="none"/>
        </w:rPr>
      </w:pPr>
      <w:bookmarkStart w:id="88" w:name="_Toc32276"/>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36.合同公告</w:t>
      </w:r>
      <w:bookmarkEnd w:id="88"/>
    </w:p>
    <w:p w14:paraId="6A41536E">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36.1 自政府采购合同签订之日起 2 个工作日内，采购人应当将政府采购合同在省级以上人民政府财政部门指定的媒体上公告，但政府采购合同中涉及国家秘密、商业秘密的内容除外。</w:t>
      </w:r>
    </w:p>
    <w:p w14:paraId="15B43217">
      <w:pPr>
        <w:spacing w:before="78" w:line="360" w:lineRule="auto"/>
        <w:ind w:left="489"/>
        <w:outlineLvl w:val="1"/>
        <w:rPr>
          <w:rFonts w:hint="eastAsia" w:ascii="仿宋" w:hAnsi="仿宋" w:eastAsia="仿宋" w:cs="仿宋"/>
          <w:highlight w:val="none"/>
        </w:rPr>
      </w:pPr>
      <w:bookmarkStart w:id="89" w:name="_Toc13784"/>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十、相关</w:t>
      </w:r>
      <w:r>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t>费用</w:t>
      </w:r>
      <w:bookmarkEnd w:id="89"/>
    </w:p>
    <w:p w14:paraId="0315F0C9">
      <w:pPr>
        <w:keepLines/>
        <w:pageBreakBefore w:val="0"/>
        <w:widowControl/>
        <w:kinsoku/>
        <w:overflowPunct/>
        <w:topLinePunct w:val="0"/>
        <w:autoSpaceDE/>
        <w:autoSpaceDN/>
        <w:bidi w:val="0"/>
        <w:adjustRightInd/>
        <w:snapToGrid/>
        <w:spacing w:line="360" w:lineRule="auto"/>
        <w:ind w:firstLine="492"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pacing w:val="3"/>
          <w:sz w:val="24"/>
          <w:szCs w:val="24"/>
          <w:highlight w:val="none"/>
        </w:rPr>
        <w:t>37.1 本项目成交服务费</w:t>
      </w:r>
      <w:r>
        <w:rPr>
          <w:rFonts w:hint="eastAsia" w:ascii="仿宋" w:hAnsi="仿宋" w:eastAsia="仿宋" w:cs="仿宋"/>
          <w:sz w:val="24"/>
          <w:szCs w:val="24"/>
          <w:highlight w:val="none"/>
          <w:lang w:eastAsia="zh-CN"/>
        </w:rPr>
        <w:t>等相关费用的计算标准详见供应商须知前附表。</w:t>
      </w:r>
    </w:p>
    <w:p w14:paraId="3CF0B699">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sz w:val="24"/>
          <w:szCs w:val="24"/>
          <w:highlight w:val="none"/>
          <w:lang w:eastAsia="zh-CN"/>
        </w:rPr>
        <w:t>37.2 本项目公证费/律师见证费（如有）具体收费标准见磋商文件第二章“供应商须知前附表 ”。</w:t>
      </w:r>
    </w:p>
    <w:p w14:paraId="77212A59">
      <w:pPr>
        <w:spacing w:before="78" w:line="360" w:lineRule="auto"/>
        <w:ind w:left="489"/>
        <w:outlineLvl w:val="1"/>
        <w:rPr>
          <w:rFonts w:hint="eastAsia" w:ascii="仿宋" w:hAnsi="仿宋" w:eastAsia="仿宋" w:cs="仿宋"/>
          <w:highlight w:val="none"/>
        </w:rPr>
      </w:pPr>
      <w:bookmarkStart w:id="90" w:name="_Toc31635"/>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十一、</w:t>
      </w: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解释权</w:t>
      </w:r>
      <w:bookmarkEnd w:id="90"/>
    </w:p>
    <w:p w14:paraId="57F55173">
      <w:pPr>
        <w:keepLines/>
        <w:pageBreakBefore w:val="0"/>
        <w:widowControl/>
        <w:kinsoku/>
        <w:overflowPunct/>
        <w:topLinePunct w:val="0"/>
        <w:autoSpaceDE/>
        <w:autoSpaceDN/>
        <w:bidi w:val="0"/>
        <w:adjustRightInd/>
        <w:snapToGrid/>
        <w:spacing w:line="360" w:lineRule="auto"/>
        <w:ind w:firstLine="472" w:firstLineChars="200"/>
        <w:jc w:val="left"/>
        <w:textAlignment w:val="auto"/>
        <w:outlineLvl w:val="2"/>
        <w:rPr>
          <w:rFonts w:hint="eastAsia" w:ascii="仿宋" w:hAnsi="仿宋" w:eastAsia="仿宋" w:cs="仿宋"/>
          <w:sz w:val="24"/>
          <w:szCs w:val="24"/>
          <w:highlight w:val="none"/>
        </w:rPr>
      </w:pPr>
      <w:bookmarkStart w:id="91" w:name="_Toc21564"/>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38.解释权</w:t>
      </w:r>
      <w:bookmarkEnd w:id="91"/>
    </w:p>
    <w:p w14:paraId="2A974B49">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sz w:val="24"/>
          <w:szCs w:val="24"/>
          <w:highlight w:val="none"/>
          <w:lang w:eastAsia="zh-CN"/>
        </w:rPr>
        <w:t>38.本磋商文件的最终解释权归代理机构，当对一个问题有多种解释时以代理机构 的书面解释为准。竞争性磋商文件未做明示，而又有相关法律、法规规定的，代理机构对此所做解释以相关的法律、法规规定为依据。</w:t>
      </w:r>
    </w:p>
    <w:p w14:paraId="24DEDE24">
      <w:pPr>
        <w:spacing w:before="78" w:line="360" w:lineRule="auto"/>
        <w:ind w:left="489"/>
        <w:outlineLvl w:val="1"/>
        <w:rPr>
          <w:rFonts w:hint="eastAsia" w:ascii="仿宋" w:hAnsi="仿宋" w:eastAsia="仿宋" w:cs="仿宋"/>
          <w:highlight w:val="none"/>
        </w:rPr>
      </w:pPr>
      <w:bookmarkStart w:id="92" w:name="_Toc14819"/>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十二、其他</w:t>
      </w:r>
      <w:bookmarkEnd w:id="92"/>
    </w:p>
    <w:p w14:paraId="66767602">
      <w:pPr>
        <w:keepLines/>
        <w:pageBreakBefore w:val="0"/>
        <w:widowControl/>
        <w:kinsoku/>
        <w:overflowPunct/>
        <w:topLinePunct w:val="0"/>
        <w:autoSpaceDE/>
        <w:autoSpaceDN/>
        <w:bidi w:val="0"/>
        <w:adjustRightInd/>
        <w:snapToGrid/>
        <w:spacing w:line="360" w:lineRule="auto"/>
        <w:ind w:firstLine="476" w:firstLineChars="200"/>
        <w:jc w:val="left"/>
        <w:textAlignment w:val="auto"/>
        <w:rPr>
          <w:rFonts w:hint="eastAsia" w:ascii="仿宋" w:hAnsi="仿宋" w:eastAsia="仿宋" w:cs="仿宋"/>
          <w:highlight w:val="none"/>
        </w:rPr>
      </w:pPr>
      <w:r>
        <w:rPr>
          <w:rFonts w:hint="eastAsia" w:ascii="仿宋" w:hAnsi="仿宋" w:eastAsia="仿宋" w:cs="仿宋"/>
          <w:spacing w:val="-1"/>
          <w:sz w:val="24"/>
          <w:szCs w:val="24"/>
          <w:highlight w:val="none"/>
        </w:rPr>
        <w:t>其他补充内容，详见供应商须知前附表。</w:t>
      </w:r>
    </w:p>
    <w:p w14:paraId="30DB7B1B">
      <w:pPr>
        <w:pStyle w:val="8"/>
        <w:spacing w:line="242" w:lineRule="auto"/>
        <w:rPr>
          <w:rFonts w:hint="eastAsia" w:ascii="仿宋" w:hAnsi="仿宋" w:eastAsia="仿宋" w:cs="仿宋"/>
          <w:highlight w:val="none"/>
        </w:rPr>
      </w:pPr>
    </w:p>
    <w:p w14:paraId="1AEEC0A8">
      <w:pPr>
        <w:pStyle w:val="8"/>
        <w:spacing w:line="242" w:lineRule="auto"/>
        <w:rPr>
          <w:rFonts w:hint="eastAsia" w:ascii="仿宋" w:hAnsi="仿宋" w:eastAsia="仿宋" w:cs="仿宋"/>
          <w:highlight w:val="none"/>
        </w:rPr>
      </w:pPr>
    </w:p>
    <w:p w14:paraId="007578F3">
      <w:pPr>
        <w:pStyle w:val="8"/>
        <w:spacing w:line="242" w:lineRule="auto"/>
        <w:rPr>
          <w:rFonts w:hint="eastAsia" w:ascii="仿宋" w:hAnsi="仿宋" w:eastAsia="仿宋" w:cs="仿宋"/>
          <w:highlight w:val="none"/>
        </w:rPr>
      </w:pPr>
    </w:p>
    <w:p w14:paraId="0B06D80D">
      <w:pPr>
        <w:pStyle w:val="8"/>
        <w:spacing w:line="242" w:lineRule="auto"/>
        <w:rPr>
          <w:rFonts w:hint="eastAsia" w:ascii="仿宋" w:hAnsi="仿宋" w:eastAsia="仿宋" w:cs="仿宋"/>
          <w:highlight w:val="none"/>
        </w:rPr>
      </w:pPr>
    </w:p>
    <w:p w14:paraId="36E63A4C">
      <w:pPr>
        <w:pStyle w:val="8"/>
        <w:spacing w:line="242" w:lineRule="auto"/>
        <w:rPr>
          <w:rFonts w:hint="eastAsia" w:ascii="仿宋" w:hAnsi="仿宋" w:eastAsia="仿宋" w:cs="仿宋"/>
          <w:highlight w:val="none"/>
        </w:rPr>
      </w:pPr>
    </w:p>
    <w:p w14:paraId="3C1737C2">
      <w:pPr>
        <w:pStyle w:val="8"/>
        <w:spacing w:line="242" w:lineRule="auto"/>
        <w:rPr>
          <w:rFonts w:hint="eastAsia" w:ascii="仿宋" w:hAnsi="仿宋" w:eastAsia="仿宋" w:cs="仿宋"/>
          <w:highlight w:val="none"/>
        </w:rPr>
      </w:pPr>
    </w:p>
    <w:p w14:paraId="764934CC">
      <w:pPr>
        <w:pStyle w:val="8"/>
        <w:spacing w:line="242" w:lineRule="auto"/>
        <w:rPr>
          <w:rFonts w:hint="eastAsia" w:ascii="仿宋" w:hAnsi="仿宋" w:eastAsia="仿宋" w:cs="仿宋"/>
          <w:highlight w:val="none"/>
        </w:rPr>
      </w:pPr>
    </w:p>
    <w:p w14:paraId="4451BD7E">
      <w:pPr>
        <w:pStyle w:val="8"/>
        <w:spacing w:line="242" w:lineRule="auto"/>
        <w:rPr>
          <w:rFonts w:hint="eastAsia" w:ascii="仿宋" w:hAnsi="仿宋" w:eastAsia="仿宋" w:cs="仿宋"/>
          <w:highlight w:val="none"/>
        </w:rPr>
      </w:pPr>
    </w:p>
    <w:p w14:paraId="0AE2E886">
      <w:pPr>
        <w:pStyle w:val="8"/>
        <w:spacing w:line="242" w:lineRule="auto"/>
        <w:rPr>
          <w:rFonts w:hint="eastAsia" w:ascii="仿宋" w:hAnsi="仿宋" w:eastAsia="仿宋" w:cs="仿宋"/>
          <w:highlight w:val="none"/>
        </w:rPr>
      </w:pPr>
    </w:p>
    <w:p w14:paraId="416057C5">
      <w:pPr>
        <w:pStyle w:val="8"/>
        <w:spacing w:line="242" w:lineRule="auto"/>
        <w:rPr>
          <w:rFonts w:hint="eastAsia" w:ascii="仿宋" w:hAnsi="仿宋" w:eastAsia="仿宋" w:cs="仿宋"/>
          <w:highlight w:val="none"/>
        </w:rPr>
      </w:pPr>
    </w:p>
    <w:p w14:paraId="6F085A09">
      <w:pPr>
        <w:pStyle w:val="8"/>
        <w:spacing w:line="242" w:lineRule="auto"/>
        <w:rPr>
          <w:rFonts w:hint="eastAsia" w:ascii="仿宋" w:hAnsi="仿宋" w:eastAsia="仿宋" w:cs="仿宋"/>
          <w:highlight w:val="none"/>
        </w:rPr>
      </w:pPr>
    </w:p>
    <w:p w14:paraId="04BC20BA">
      <w:pPr>
        <w:pStyle w:val="8"/>
        <w:spacing w:line="242" w:lineRule="auto"/>
        <w:rPr>
          <w:rFonts w:hint="eastAsia" w:ascii="仿宋" w:hAnsi="仿宋" w:eastAsia="仿宋" w:cs="仿宋"/>
          <w:highlight w:val="none"/>
        </w:rPr>
      </w:pPr>
    </w:p>
    <w:p w14:paraId="7725A1FC">
      <w:pPr>
        <w:pStyle w:val="8"/>
        <w:spacing w:line="242" w:lineRule="auto"/>
        <w:rPr>
          <w:rFonts w:hint="eastAsia" w:ascii="仿宋" w:hAnsi="仿宋" w:eastAsia="仿宋" w:cs="仿宋"/>
          <w:highlight w:val="none"/>
        </w:rPr>
      </w:pPr>
    </w:p>
    <w:p w14:paraId="305E5FCD">
      <w:pPr>
        <w:pStyle w:val="8"/>
        <w:spacing w:line="242" w:lineRule="auto"/>
        <w:rPr>
          <w:rFonts w:hint="eastAsia" w:ascii="仿宋" w:hAnsi="仿宋" w:eastAsia="仿宋" w:cs="仿宋"/>
          <w:highlight w:val="none"/>
        </w:rPr>
      </w:pPr>
    </w:p>
    <w:p w14:paraId="4267E0BE">
      <w:pPr>
        <w:pStyle w:val="8"/>
        <w:spacing w:line="242" w:lineRule="auto"/>
        <w:rPr>
          <w:rFonts w:hint="eastAsia" w:ascii="仿宋" w:hAnsi="仿宋" w:eastAsia="仿宋" w:cs="仿宋"/>
          <w:highlight w:val="none"/>
        </w:rPr>
      </w:pPr>
    </w:p>
    <w:p w14:paraId="71820A3B">
      <w:pPr>
        <w:pStyle w:val="8"/>
        <w:spacing w:line="242" w:lineRule="auto"/>
        <w:rPr>
          <w:rFonts w:hint="eastAsia" w:ascii="仿宋" w:hAnsi="仿宋" w:eastAsia="仿宋" w:cs="仿宋"/>
          <w:highlight w:val="none"/>
        </w:rPr>
      </w:pPr>
    </w:p>
    <w:p w14:paraId="191FA976">
      <w:pPr>
        <w:pStyle w:val="8"/>
        <w:spacing w:line="242" w:lineRule="auto"/>
        <w:rPr>
          <w:rFonts w:hint="eastAsia" w:ascii="仿宋" w:hAnsi="仿宋" w:eastAsia="仿宋" w:cs="仿宋"/>
          <w:highlight w:val="none"/>
        </w:rPr>
      </w:pPr>
    </w:p>
    <w:p w14:paraId="1B05C686">
      <w:pPr>
        <w:pStyle w:val="8"/>
        <w:spacing w:line="242" w:lineRule="auto"/>
        <w:rPr>
          <w:rFonts w:hint="eastAsia" w:ascii="仿宋" w:hAnsi="仿宋" w:eastAsia="仿宋" w:cs="仿宋"/>
          <w:highlight w:val="none"/>
        </w:rPr>
      </w:pPr>
    </w:p>
    <w:p w14:paraId="70BF6585">
      <w:pPr>
        <w:pStyle w:val="8"/>
        <w:spacing w:line="242" w:lineRule="auto"/>
        <w:rPr>
          <w:rFonts w:hint="eastAsia" w:ascii="仿宋" w:hAnsi="仿宋" w:eastAsia="仿宋" w:cs="仿宋"/>
          <w:highlight w:val="none"/>
        </w:rPr>
      </w:pPr>
    </w:p>
    <w:p w14:paraId="0152E2CB">
      <w:pPr>
        <w:pStyle w:val="8"/>
        <w:spacing w:line="242" w:lineRule="auto"/>
        <w:rPr>
          <w:rFonts w:hint="eastAsia" w:ascii="仿宋" w:hAnsi="仿宋" w:eastAsia="仿宋" w:cs="仿宋"/>
          <w:highlight w:val="none"/>
        </w:rPr>
      </w:pPr>
    </w:p>
    <w:p w14:paraId="502FE789">
      <w:pPr>
        <w:pStyle w:val="8"/>
        <w:spacing w:line="242" w:lineRule="auto"/>
        <w:rPr>
          <w:rFonts w:hint="eastAsia" w:ascii="仿宋" w:hAnsi="仿宋" w:eastAsia="仿宋" w:cs="仿宋"/>
          <w:highlight w:val="none"/>
        </w:rPr>
      </w:pPr>
    </w:p>
    <w:p w14:paraId="600714BF">
      <w:pPr>
        <w:pStyle w:val="8"/>
        <w:spacing w:line="242" w:lineRule="auto"/>
        <w:rPr>
          <w:rFonts w:hint="eastAsia" w:ascii="仿宋" w:hAnsi="仿宋" w:eastAsia="仿宋" w:cs="仿宋"/>
          <w:highlight w:val="none"/>
        </w:rPr>
      </w:pPr>
    </w:p>
    <w:p w14:paraId="3EA73197">
      <w:pPr>
        <w:pStyle w:val="8"/>
        <w:spacing w:line="242" w:lineRule="auto"/>
        <w:rPr>
          <w:rFonts w:hint="eastAsia" w:ascii="仿宋" w:hAnsi="仿宋" w:eastAsia="仿宋" w:cs="仿宋"/>
          <w:highlight w:val="none"/>
        </w:rPr>
      </w:pPr>
    </w:p>
    <w:p w14:paraId="2D862BA8">
      <w:pPr>
        <w:pStyle w:val="8"/>
        <w:spacing w:line="242" w:lineRule="auto"/>
        <w:rPr>
          <w:rFonts w:hint="eastAsia" w:ascii="仿宋" w:hAnsi="仿宋" w:eastAsia="仿宋" w:cs="仿宋"/>
          <w:highlight w:val="none"/>
        </w:rPr>
      </w:pPr>
    </w:p>
    <w:p w14:paraId="17D92290">
      <w:pPr>
        <w:pStyle w:val="8"/>
        <w:spacing w:line="242" w:lineRule="auto"/>
        <w:rPr>
          <w:rFonts w:hint="eastAsia" w:ascii="仿宋" w:hAnsi="仿宋" w:eastAsia="仿宋" w:cs="仿宋"/>
          <w:highlight w:val="none"/>
        </w:rPr>
      </w:pPr>
    </w:p>
    <w:p w14:paraId="56CE9786">
      <w:pPr>
        <w:pStyle w:val="8"/>
        <w:spacing w:line="242" w:lineRule="auto"/>
        <w:rPr>
          <w:rFonts w:hint="eastAsia" w:ascii="仿宋" w:hAnsi="仿宋" w:eastAsia="仿宋" w:cs="仿宋"/>
          <w:highlight w:val="none"/>
        </w:rPr>
      </w:pPr>
    </w:p>
    <w:p w14:paraId="21C54EE6">
      <w:pPr>
        <w:pStyle w:val="8"/>
        <w:spacing w:line="242" w:lineRule="auto"/>
        <w:rPr>
          <w:rFonts w:hint="eastAsia" w:ascii="仿宋" w:hAnsi="仿宋" w:eastAsia="仿宋" w:cs="仿宋"/>
          <w:highlight w:val="none"/>
        </w:rPr>
      </w:pPr>
    </w:p>
    <w:p w14:paraId="606132B4">
      <w:pPr>
        <w:pStyle w:val="8"/>
        <w:spacing w:line="242" w:lineRule="auto"/>
        <w:rPr>
          <w:rFonts w:hint="eastAsia" w:ascii="仿宋" w:hAnsi="仿宋" w:eastAsia="仿宋" w:cs="仿宋"/>
          <w:highlight w:val="none"/>
        </w:rPr>
      </w:pPr>
    </w:p>
    <w:p w14:paraId="124C41C0">
      <w:pPr>
        <w:pStyle w:val="8"/>
        <w:spacing w:line="242" w:lineRule="auto"/>
        <w:rPr>
          <w:rFonts w:hint="eastAsia" w:ascii="仿宋" w:hAnsi="仿宋" w:eastAsia="仿宋" w:cs="仿宋"/>
          <w:highlight w:val="none"/>
        </w:rPr>
      </w:pPr>
    </w:p>
    <w:p w14:paraId="7BF20CF2">
      <w:pPr>
        <w:pStyle w:val="8"/>
        <w:spacing w:line="242" w:lineRule="auto"/>
        <w:rPr>
          <w:rFonts w:hint="eastAsia" w:ascii="仿宋" w:hAnsi="仿宋" w:eastAsia="仿宋" w:cs="仿宋"/>
          <w:highlight w:val="none"/>
        </w:rPr>
      </w:pPr>
    </w:p>
    <w:p w14:paraId="7B10C4E6">
      <w:pPr>
        <w:pStyle w:val="8"/>
        <w:spacing w:line="242" w:lineRule="auto"/>
        <w:rPr>
          <w:rFonts w:hint="eastAsia" w:ascii="仿宋" w:hAnsi="仿宋" w:eastAsia="仿宋" w:cs="仿宋"/>
          <w:highlight w:val="none"/>
        </w:rPr>
      </w:pPr>
    </w:p>
    <w:p w14:paraId="2174455C">
      <w:pPr>
        <w:pStyle w:val="8"/>
        <w:spacing w:line="242" w:lineRule="auto"/>
        <w:rPr>
          <w:rFonts w:hint="eastAsia" w:ascii="仿宋" w:hAnsi="仿宋" w:eastAsia="仿宋" w:cs="仿宋"/>
          <w:highlight w:val="none"/>
        </w:rPr>
      </w:pPr>
    </w:p>
    <w:p w14:paraId="21967445">
      <w:pPr>
        <w:pStyle w:val="8"/>
        <w:spacing w:line="242" w:lineRule="auto"/>
        <w:rPr>
          <w:rFonts w:hint="eastAsia" w:ascii="仿宋" w:hAnsi="仿宋" w:eastAsia="仿宋" w:cs="仿宋"/>
          <w:highlight w:val="none"/>
        </w:rPr>
      </w:pPr>
    </w:p>
    <w:p w14:paraId="0C883080">
      <w:pPr>
        <w:pStyle w:val="8"/>
        <w:spacing w:line="242" w:lineRule="auto"/>
        <w:rPr>
          <w:rFonts w:hint="eastAsia" w:ascii="仿宋" w:hAnsi="仿宋" w:eastAsia="仿宋" w:cs="仿宋"/>
          <w:highlight w:val="none"/>
        </w:rPr>
      </w:pPr>
    </w:p>
    <w:p w14:paraId="03DDC207">
      <w:pPr>
        <w:pStyle w:val="8"/>
        <w:spacing w:line="242" w:lineRule="auto"/>
        <w:rPr>
          <w:rFonts w:hint="eastAsia" w:ascii="仿宋" w:hAnsi="仿宋" w:eastAsia="仿宋" w:cs="仿宋"/>
          <w:highlight w:val="none"/>
        </w:rPr>
      </w:pPr>
    </w:p>
    <w:p w14:paraId="532E02AB">
      <w:pPr>
        <w:pStyle w:val="8"/>
        <w:spacing w:line="242" w:lineRule="auto"/>
        <w:rPr>
          <w:rFonts w:hint="eastAsia" w:ascii="仿宋" w:hAnsi="仿宋" w:eastAsia="仿宋" w:cs="仿宋"/>
          <w:highlight w:val="none"/>
        </w:rPr>
      </w:pPr>
    </w:p>
    <w:p w14:paraId="4015E835">
      <w:pPr>
        <w:pStyle w:val="8"/>
        <w:spacing w:line="242" w:lineRule="auto"/>
        <w:rPr>
          <w:rFonts w:hint="eastAsia" w:ascii="仿宋" w:hAnsi="仿宋" w:eastAsia="仿宋" w:cs="仿宋"/>
          <w:highlight w:val="none"/>
        </w:rPr>
      </w:pPr>
    </w:p>
    <w:p w14:paraId="402B2D72">
      <w:pPr>
        <w:pStyle w:val="8"/>
        <w:spacing w:line="242" w:lineRule="auto"/>
        <w:rPr>
          <w:rFonts w:hint="eastAsia" w:ascii="仿宋" w:hAnsi="仿宋" w:eastAsia="仿宋" w:cs="仿宋"/>
          <w:highlight w:val="none"/>
        </w:rPr>
      </w:pPr>
    </w:p>
    <w:p w14:paraId="17DED1CB">
      <w:pPr>
        <w:pStyle w:val="8"/>
        <w:spacing w:line="243" w:lineRule="auto"/>
        <w:rPr>
          <w:rFonts w:hint="eastAsia" w:ascii="仿宋" w:hAnsi="仿宋" w:eastAsia="仿宋" w:cs="仿宋"/>
          <w:highlight w:val="none"/>
        </w:rPr>
      </w:pPr>
    </w:p>
    <w:p w14:paraId="2DCE7786">
      <w:pPr>
        <w:pStyle w:val="8"/>
        <w:spacing w:line="243" w:lineRule="auto"/>
        <w:rPr>
          <w:rFonts w:hint="eastAsia" w:ascii="仿宋" w:hAnsi="仿宋" w:eastAsia="仿宋" w:cs="仿宋"/>
          <w:highlight w:val="none"/>
        </w:rPr>
      </w:pPr>
    </w:p>
    <w:p w14:paraId="2A30C15F">
      <w:pPr>
        <w:pStyle w:val="8"/>
        <w:spacing w:line="243" w:lineRule="auto"/>
        <w:rPr>
          <w:rFonts w:hint="eastAsia" w:ascii="仿宋" w:hAnsi="仿宋" w:eastAsia="仿宋" w:cs="仿宋"/>
          <w:highlight w:val="none"/>
        </w:rPr>
      </w:pPr>
    </w:p>
    <w:p w14:paraId="73DC85B2">
      <w:pPr>
        <w:pStyle w:val="8"/>
        <w:spacing w:line="243" w:lineRule="auto"/>
        <w:rPr>
          <w:rFonts w:hint="eastAsia" w:ascii="仿宋" w:hAnsi="仿宋" w:eastAsia="仿宋" w:cs="仿宋"/>
          <w:highlight w:val="none"/>
        </w:rPr>
      </w:pPr>
    </w:p>
    <w:p w14:paraId="4B31A15B">
      <w:pPr>
        <w:pStyle w:val="8"/>
        <w:spacing w:line="243" w:lineRule="auto"/>
        <w:rPr>
          <w:rFonts w:hint="eastAsia" w:ascii="仿宋" w:hAnsi="仿宋" w:eastAsia="仿宋" w:cs="仿宋"/>
          <w:highlight w:val="none"/>
        </w:rPr>
      </w:pPr>
    </w:p>
    <w:p w14:paraId="2E03D9C6">
      <w:pPr>
        <w:rPr>
          <w:rFonts w:hint="eastAsia" w:ascii="仿宋" w:hAnsi="仿宋" w:eastAsia="仿宋" w:cs="仿宋"/>
          <w:spacing w:val="8"/>
          <w:sz w:val="24"/>
          <w:szCs w:val="24"/>
          <w:highlight w:val="none"/>
          <w14:textOutline w14:w="5793" w14:cap="sq" w14:cmpd="sng">
            <w14:solidFill>
              <w14:srgbClr w14:val="000000"/>
            </w14:solidFill>
            <w14:prstDash w14:val="solid"/>
            <w14:bevel/>
          </w14:textOutline>
        </w:rPr>
      </w:pPr>
      <w:bookmarkStart w:id="93" w:name="_Toc12916"/>
      <w:r>
        <w:rPr>
          <w:rFonts w:hint="eastAsia" w:ascii="仿宋" w:hAnsi="仿宋" w:eastAsia="仿宋" w:cs="仿宋"/>
          <w:spacing w:val="8"/>
          <w:sz w:val="24"/>
          <w:szCs w:val="24"/>
          <w:highlight w:val="none"/>
          <w14:textOutline w14:w="5793" w14:cap="sq" w14:cmpd="sng">
            <w14:solidFill>
              <w14:srgbClr w14:val="000000"/>
            </w14:solidFill>
            <w14:prstDash w14:val="solid"/>
            <w14:bevel/>
          </w14:textOutline>
        </w:rPr>
        <w:br w:type="page"/>
      </w:r>
    </w:p>
    <w:p w14:paraId="6800D2F3">
      <w:pPr>
        <w:spacing w:before="63" w:line="224" w:lineRule="auto"/>
        <w:ind w:left="3573"/>
        <w:outlineLvl w:val="0"/>
        <w:rPr>
          <w:rFonts w:hint="eastAsia" w:ascii="仿宋" w:hAnsi="仿宋" w:eastAsia="仿宋" w:cs="仿宋"/>
          <w:sz w:val="24"/>
          <w:szCs w:val="24"/>
          <w:highlight w:val="none"/>
        </w:rPr>
      </w:pPr>
      <w:r>
        <w:rPr>
          <w:rFonts w:hint="eastAsia" w:ascii="仿宋" w:hAnsi="仿宋" w:eastAsia="仿宋" w:cs="仿宋"/>
          <w:spacing w:val="8"/>
          <w:sz w:val="24"/>
          <w:szCs w:val="24"/>
          <w:highlight w:val="none"/>
          <w14:textOutline w14:w="5793" w14:cap="sq" w14:cmpd="sng">
            <w14:solidFill>
              <w14:srgbClr w14:val="000000"/>
            </w14:solidFill>
            <w14:prstDash w14:val="solid"/>
            <w14:bevel/>
          </w14:textOutline>
        </w:rPr>
        <w:t>第三章</w:t>
      </w:r>
      <w:r>
        <w:rPr>
          <w:rFonts w:hint="eastAsia" w:ascii="仿宋" w:hAnsi="仿宋" w:eastAsia="仿宋" w:cs="仿宋"/>
          <w:spacing w:val="8"/>
          <w:sz w:val="24"/>
          <w:szCs w:val="24"/>
          <w:highlight w:val="none"/>
        </w:rPr>
        <w:t xml:space="preserve">  </w:t>
      </w:r>
      <w:r>
        <w:rPr>
          <w:rFonts w:hint="eastAsia" w:ascii="仿宋" w:hAnsi="仿宋" w:eastAsia="仿宋" w:cs="仿宋"/>
          <w:spacing w:val="8"/>
          <w:sz w:val="24"/>
          <w:szCs w:val="24"/>
          <w:highlight w:val="none"/>
          <w14:textOutline w14:w="5793" w14:cap="sq" w14:cmpd="sng">
            <w14:solidFill>
              <w14:srgbClr w14:val="000000"/>
            </w14:solidFill>
            <w14:prstDash w14:val="solid"/>
            <w14:bevel/>
          </w14:textOutline>
        </w:rPr>
        <w:t>评分办法</w:t>
      </w:r>
      <w:bookmarkEnd w:id="93"/>
    </w:p>
    <w:p w14:paraId="1954596D">
      <w:pPr>
        <w:pStyle w:val="8"/>
        <w:spacing w:line="272" w:lineRule="auto"/>
        <w:rPr>
          <w:rFonts w:hint="eastAsia" w:ascii="仿宋" w:hAnsi="仿宋" w:eastAsia="仿宋" w:cs="仿宋"/>
          <w:sz w:val="24"/>
          <w:szCs w:val="24"/>
          <w:highlight w:val="none"/>
        </w:rPr>
      </w:pPr>
    </w:p>
    <w:p w14:paraId="050F57B7">
      <w:pPr>
        <w:spacing w:before="78" w:line="220" w:lineRule="auto"/>
        <w:ind w:left="804"/>
        <w:outlineLvl w:val="1"/>
        <w:rPr>
          <w:rFonts w:hint="eastAsia" w:ascii="仿宋" w:hAnsi="仿宋" w:eastAsia="仿宋" w:cs="仿宋"/>
          <w:sz w:val="24"/>
          <w:szCs w:val="24"/>
          <w:highlight w:val="none"/>
        </w:rPr>
      </w:pPr>
      <w:bookmarkStart w:id="94" w:name="_Toc8927"/>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一、评审方法</w:t>
      </w:r>
      <w:bookmarkEnd w:id="94"/>
    </w:p>
    <w:p w14:paraId="008C36A6">
      <w:pPr>
        <w:spacing w:before="182" w:line="359" w:lineRule="auto"/>
        <w:ind w:left="318" w:right="581" w:firstLine="482"/>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本次磋商采用综合评分法，磋商小组成员对所有通过</w:t>
      </w:r>
      <w:r>
        <w:rPr>
          <w:rFonts w:hint="eastAsia" w:ascii="仿宋" w:hAnsi="仿宋" w:eastAsia="仿宋" w:cs="仿宋"/>
          <w:spacing w:val="-1"/>
          <w:sz w:val="24"/>
          <w:szCs w:val="24"/>
          <w:highlight w:val="none"/>
        </w:rPr>
        <w:t>初步审查并实质上响应竞争</w:t>
      </w:r>
      <w:r>
        <w:rPr>
          <w:rFonts w:hint="eastAsia" w:ascii="仿宋" w:hAnsi="仿宋" w:eastAsia="仿宋" w:cs="仿宋"/>
          <w:sz w:val="24"/>
          <w:szCs w:val="24"/>
          <w:highlight w:val="none"/>
        </w:rPr>
        <w:t xml:space="preserve"> 性磋商文件的供应商（以下称为合格供应商）进行逐项评分，并</w:t>
      </w:r>
      <w:r>
        <w:rPr>
          <w:rFonts w:hint="eastAsia" w:ascii="仿宋" w:hAnsi="仿宋" w:eastAsia="仿宋" w:cs="仿宋"/>
          <w:spacing w:val="-1"/>
          <w:sz w:val="24"/>
          <w:szCs w:val="24"/>
          <w:highlight w:val="none"/>
        </w:rPr>
        <w:t>按最终得分由高到低</w:t>
      </w:r>
      <w:r>
        <w:rPr>
          <w:rFonts w:hint="eastAsia" w:ascii="仿宋" w:hAnsi="仿宋" w:eastAsia="仿宋" w:cs="仿宋"/>
          <w:sz w:val="24"/>
          <w:szCs w:val="24"/>
          <w:highlight w:val="none"/>
        </w:rPr>
        <w:t xml:space="preserve"> 进行排序，按采购文件规定的成交候选供应商数量推荐成交候选</w:t>
      </w:r>
      <w:r>
        <w:rPr>
          <w:rFonts w:hint="eastAsia" w:ascii="仿宋" w:hAnsi="仿宋" w:eastAsia="仿宋" w:cs="仿宋"/>
          <w:spacing w:val="-1"/>
          <w:sz w:val="24"/>
          <w:szCs w:val="24"/>
          <w:highlight w:val="none"/>
        </w:rPr>
        <w:t>供应商。每一供应商</w:t>
      </w:r>
      <w:r>
        <w:rPr>
          <w:rFonts w:hint="eastAsia" w:ascii="仿宋" w:hAnsi="仿宋" w:eastAsia="仿宋" w:cs="仿宋"/>
          <w:sz w:val="24"/>
          <w:szCs w:val="24"/>
          <w:highlight w:val="none"/>
        </w:rPr>
        <w:t xml:space="preserve"> 的最终得分为所有磋商小组成员评分的算术平均值，保留小数点</w:t>
      </w:r>
      <w:r>
        <w:rPr>
          <w:rFonts w:hint="eastAsia" w:ascii="仿宋" w:hAnsi="仿宋" w:eastAsia="仿宋" w:cs="仿宋"/>
          <w:spacing w:val="-1"/>
          <w:sz w:val="24"/>
          <w:szCs w:val="24"/>
          <w:highlight w:val="none"/>
        </w:rPr>
        <w:t>后两位有效数字。如</w:t>
      </w:r>
      <w:r>
        <w:rPr>
          <w:rFonts w:hint="eastAsia" w:ascii="仿宋" w:hAnsi="仿宋" w:eastAsia="仿宋" w:cs="仿宋"/>
          <w:sz w:val="24"/>
          <w:szCs w:val="24"/>
          <w:highlight w:val="none"/>
        </w:rPr>
        <w:t>果最终得分相同，按最后报价由低到高顺序排列；最终得分且最</w:t>
      </w:r>
      <w:r>
        <w:rPr>
          <w:rFonts w:hint="eastAsia" w:ascii="仿宋" w:hAnsi="仿宋" w:eastAsia="仿宋" w:cs="仿宋"/>
          <w:spacing w:val="-1"/>
          <w:sz w:val="24"/>
          <w:szCs w:val="24"/>
          <w:highlight w:val="none"/>
        </w:rPr>
        <w:t>后报价均相同的，按</w:t>
      </w:r>
      <w:r>
        <w:rPr>
          <w:rFonts w:hint="eastAsia" w:ascii="仿宋" w:hAnsi="仿宋" w:eastAsia="仿宋" w:cs="仿宋"/>
          <w:sz w:val="24"/>
          <w:szCs w:val="24"/>
          <w:highlight w:val="none"/>
        </w:rPr>
        <w:t xml:space="preserve"> 技术指标优劣顺序排列；最终得分、最后报价均相同且技术指标</w:t>
      </w:r>
      <w:r>
        <w:rPr>
          <w:rFonts w:hint="eastAsia" w:ascii="仿宋" w:hAnsi="仿宋" w:eastAsia="仿宋" w:cs="仿宋"/>
          <w:spacing w:val="-1"/>
          <w:sz w:val="24"/>
          <w:szCs w:val="24"/>
          <w:highlight w:val="none"/>
        </w:rPr>
        <w:t>相当的，由采购人授</w:t>
      </w:r>
      <w:r>
        <w:rPr>
          <w:rFonts w:hint="eastAsia" w:ascii="仿宋" w:hAnsi="仿宋" w:eastAsia="仿宋" w:cs="仿宋"/>
          <w:spacing w:val="-2"/>
          <w:sz w:val="24"/>
          <w:szCs w:val="24"/>
          <w:highlight w:val="none"/>
        </w:rPr>
        <w:t>权磋商小组确定。</w:t>
      </w:r>
    </w:p>
    <w:p w14:paraId="46B5A7D9">
      <w:pPr>
        <w:spacing w:before="182" w:line="220" w:lineRule="auto"/>
        <w:ind w:left="804"/>
        <w:outlineLvl w:val="1"/>
        <w:rPr>
          <w:rFonts w:hint="eastAsia" w:ascii="仿宋" w:hAnsi="仿宋" w:eastAsia="仿宋" w:cs="仿宋"/>
          <w:sz w:val="24"/>
          <w:szCs w:val="24"/>
          <w:highlight w:val="none"/>
        </w:rPr>
      </w:pPr>
      <w:bookmarkStart w:id="95" w:name="_Toc32564"/>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二、评审细则</w:t>
      </w:r>
      <w:bookmarkEnd w:id="95"/>
    </w:p>
    <w:tbl>
      <w:tblPr>
        <w:tblStyle w:val="18"/>
        <w:tblpPr w:leftFromText="180" w:rightFromText="180" w:vertAnchor="text" w:horzAnchor="page" w:tblpX="1095" w:tblpY="139"/>
        <w:tblOverlap w:val="never"/>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6"/>
        <w:gridCol w:w="1391"/>
        <w:gridCol w:w="846"/>
        <w:gridCol w:w="6246"/>
      </w:tblGrid>
      <w:tr w14:paraId="78B9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936" w:type="dxa"/>
            <w:vAlign w:val="center"/>
          </w:tcPr>
          <w:p w14:paraId="5F0966A4">
            <w:pPr>
              <w:pStyle w:val="19"/>
              <w:spacing w:before="65" w:line="272" w:lineRule="exact"/>
              <w:jc w:val="center"/>
              <w:rPr>
                <w:rFonts w:hint="eastAsia" w:ascii="仿宋" w:hAnsi="仿宋" w:eastAsia="仿宋" w:cs="仿宋"/>
                <w:spacing w:val="2"/>
                <w:position w:val="4"/>
                <w:sz w:val="24"/>
                <w:szCs w:val="24"/>
                <w:highlight w:val="none"/>
              </w:rPr>
            </w:pPr>
            <w:r>
              <w:rPr>
                <w:rFonts w:hint="eastAsia" w:ascii="仿宋" w:hAnsi="仿宋" w:eastAsia="仿宋" w:cs="仿宋"/>
                <w:spacing w:val="2"/>
                <w:position w:val="4"/>
                <w:sz w:val="24"/>
                <w:szCs w:val="24"/>
                <w:highlight w:val="none"/>
              </w:rPr>
              <w:t>评审内 容</w:t>
            </w:r>
          </w:p>
        </w:tc>
        <w:tc>
          <w:tcPr>
            <w:tcW w:w="1391" w:type="dxa"/>
            <w:vAlign w:val="center"/>
          </w:tcPr>
          <w:p w14:paraId="52215343">
            <w:pPr>
              <w:pStyle w:val="19"/>
              <w:spacing w:before="65" w:line="272" w:lineRule="exact"/>
              <w:jc w:val="center"/>
              <w:rPr>
                <w:rFonts w:hint="eastAsia" w:ascii="仿宋" w:hAnsi="仿宋" w:eastAsia="仿宋" w:cs="仿宋"/>
                <w:spacing w:val="2"/>
                <w:position w:val="4"/>
                <w:sz w:val="24"/>
                <w:szCs w:val="24"/>
                <w:highlight w:val="none"/>
              </w:rPr>
            </w:pPr>
            <w:r>
              <w:rPr>
                <w:rFonts w:hint="eastAsia" w:ascii="仿宋" w:hAnsi="仿宋" w:eastAsia="仿宋" w:cs="仿宋"/>
                <w:spacing w:val="2"/>
                <w:position w:val="4"/>
                <w:sz w:val="24"/>
                <w:szCs w:val="24"/>
                <w:highlight w:val="none"/>
              </w:rPr>
              <w:t>评审因素</w:t>
            </w:r>
          </w:p>
        </w:tc>
        <w:tc>
          <w:tcPr>
            <w:tcW w:w="846" w:type="dxa"/>
            <w:vAlign w:val="center"/>
          </w:tcPr>
          <w:p w14:paraId="066676ED">
            <w:pPr>
              <w:pStyle w:val="19"/>
              <w:spacing w:before="65" w:line="272" w:lineRule="exact"/>
              <w:jc w:val="center"/>
              <w:rPr>
                <w:rFonts w:hint="eastAsia" w:ascii="仿宋" w:hAnsi="仿宋" w:eastAsia="仿宋" w:cs="仿宋"/>
                <w:spacing w:val="2"/>
                <w:position w:val="4"/>
                <w:sz w:val="24"/>
                <w:szCs w:val="24"/>
                <w:highlight w:val="none"/>
              </w:rPr>
            </w:pPr>
            <w:r>
              <w:rPr>
                <w:rFonts w:hint="eastAsia" w:ascii="仿宋" w:hAnsi="仿宋" w:eastAsia="仿宋" w:cs="仿宋"/>
                <w:spacing w:val="2"/>
                <w:position w:val="4"/>
                <w:sz w:val="24"/>
                <w:szCs w:val="24"/>
                <w:highlight w:val="none"/>
              </w:rPr>
              <w:t>分值</w:t>
            </w:r>
          </w:p>
        </w:tc>
        <w:tc>
          <w:tcPr>
            <w:tcW w:w="6246" w:type="dxa"/>
            <w:vAlign w:val="center"/>
          </w:tcPr>
          <w:p w14:paraId="4AC6A7CB">
            <w:pPr>
              <w:pStyle w:val="19"/>
              <w:spacing w:before="65" w:line="360" w:lineRule="auto"/>
              <w:jc w:val="center"/>
              <w:rPr>
                <w:rFonts w:hint="eastAsia" w:ascii="仿宋" w:hAnsi="仿宋" w:eastAsia="仿宋" w:cs="仿宋"/>
                <w:spacing w:val="2"/>
                <w:position w:val="4"/>
                <w:sz w:val="24"/>
                <w:szCs w:val="24"/>
                <w:highlight w:val="none"/>
              </w:rPr>
            </w:pPr>
            <w:r>
              <w:rPr>
                <w:rFonts w:hint="eastAsia" w:ascii="仿宋" w:hAnsi="仿宋" w:eastAsia="仿宋" w:cs="仿宋"/>
                <w:spacing w:val="2"/>
                <w:position w:val="4"/>
                <w:sz w:val="24"/>
                <w:szCs w:val="24"/>
                <w:highlight w:val="none"/>
              </w:rPr>
              <w:t>评审细则</w:t>
            </w:r>
          </w:p>
        </w:tc>
      </w:tr>
      <w:tr w14:paraId="6819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8" w:hRule="atLeast"/>
        </w:trPr>
        <w:tc>
          <w:tcPr>
            <w:tcW w:w="936" w:type="dxa"/>
            <w:vMerge w:val="restart"/>
            <w:vAlign w:val="center"/>
          </w:tcPr>
          <w:p w14:paraId="7B0D7972">
            <w:pPr>
              <w:pStyle w:val="19"/>
              <w:spacing w:before="65" w:line="272" w:lineRule="exact"/>
              <w:jc w:val="center"/>
              <w:rPr>
                <w:rFonts w:hint="eastAsia" w:ascii="仿宋" w:hAnsi="仿宋" w:eastAsia="仿宋" w:cs="仿宋"/>
                <w:spacing w:val="2"/>
                <w:position w:val="4"/>
                <w:sz w:val="24"/>
                <w:szCs w:val="24"/>
                <w:highlight w:val="none"/>
              </w:rPr>
            </w:pPr>
            <w:r>
              <w:rPr>
                <w:rFonts w:hint="eastAsia" w:ascii="仿宋" w:hAnsi="仿宋" w:eastAsia="仿宋" w:cs="仿宋"/>
                <w:spacing w:val="2"/>
                <w:position w:val="4"/>
                <w:sz w:val="24"/>
                <w:szCs w:val="24"/>
                <w:highlight w:val="none"/>
              </w:rPr>
              <w:t>商务部分</w:t>
            </w:r>
          </w:p>
          <w:p w14:paraId="3ADE16BE">
            <w:pPr>
              <w:pStyle w:val="19"/>
              <w:spacing w:before="65" w:line="272" w:lineRule="exact"/>
              <w:jc w:val="center"/>
              <w:rPr>
                <w:rFonts w:hint="default" w:ascii="仿宋" w:hAnsi="仿宋" w:eastAsia="仿宋" w:cs="仿宋"/>
                <w:spacing w:val="2"/>
                <w:position w:val="4"/>
                <w:sz w:val="24"/>
                <w:szCs w:val="24"/>
                <w:highlight w:val="none"/>
                <w:lang w:val="en-US" w:eastAsia="zh-CN"/>
              </w:rPr>
            </w:pPr>
            <w:r>
              <w:rPr>
                <w:rFonts w:hint="eastAsia" w:ascii="仿宋" w:hAnsi="仿宋" w:eastAsia="仿宋" w:cs="仿宋"/>
                <w:spacing w:val="2"/>
                <w:position w:val="4"/>
                <w:sz w:val="24"/>
                <w:szCs w:val="24"/>
                <w:highlight w:val="none"/>
                <w:lang w:val="en-US" w:eastAsia="zh-CN"/>
              </w:rPr>
              <w:t>38分</w:t>
            </w:r>
          </w:p>
        </w:tc>
        <w:tc>
          <w:tcPr>
            <w:tcW w:w="1391" w:type="dxa"/>
            <w:vAlign w:val="center"/>
          </w:tcPr>
          <w:p w14:paraId="7AB4C41C">
            <w:pPr>
              <w:pStyle w:val="19"/>
              <w:spacing w:before="65" w:line="272" w:lineRule="exact"/>
              <w:jc w:val="center"/>
              <w:rPr>
                <w:rFonts w:hint="eastAsia" w:ascii="仿宋" w:hAnsi="仿宋" w:eastAsia="仿宋" w:cs="仿宋"/>
                <w:spacing w:val="2"/>
                <w:position w:val="4"/>
                <w:sz w:val="24"/>
                <w:szCs w:val="24"/>
                <w:highlight w:val="none"/>
              </w:rPr>
            </w:pPr>
            <w:r>
              <w:rPr>
                <w:rFonts w:hint="eastAsia" w:ascii="仿宋" w:hAnsi="仿宋" w:eastAsia="仿宋" w:cs="仿宋"/>
                <w:spacing w:val="2"/>
                <w:position w:val="4"/>
                <w:sz w:val="24"/>
                <w:szCs w:val="24"/>
                <w:highlight w:val="none"/>
              </w:rPr>
              <w:t>总报价评审</w:t>
            </w:r>
          </w:p>
        </w:tc>
        <w:tc>
          <w:tcPr>
            <w:tcW w:w="846" w:type="dxa"/>
            <w:vAlign w:val="center"/>
          </w:tcPr>
          <w:p w14:paraId="4E6C00EC">
            <w:pPr>
              <w:pStyle w:val="19"/>
              <w:spacing w:before="65" w:line="272" w:lineRule="exact"/>
              <w:jc w:val="center"/>
              <w:rPr>
                <w:rFonts w:hint="eastAsia" w:ascii="仿宋" w:hAnsi="仿宋" w:eastAsia="仿宋" w:cs="仿宋"/>
                <w:spacing w:val="2"/>
                <w:position w:val="4"/>
                <w:sz w:val="24"/>
                <w:szCs w:val="24"/>
                <w:highlight w:val="none"/>
              </w:rPr>
            </w:pPr>
          </w:p>
          <w:p w14:paraId="36349CF8">
            <w:pPr>
              <w:pStyle w:val="19"/>
              <w:spacing w:before="65" w:line="272" w:lineRule="exact"/>
              <w:jc w:val="center"/>
              <w:rPr>
                <w:rFonts w:hint="eastAsia" w:ascii="仿宋" w:hAnsi="仿宋" w:eastAsia="仿宋" w:cs="仿宋"/>
                <w:spacing w:val="2"/>
                <w:position w:val="4"/>
                <w:sz w:val="24"/>
                <w:szCs w:val="24"/>
                <w:highlight w:val="none"/>
              </w:rPr>
            </w:pPr>
            <w:r>
              <w:rPr>
                <w:rFonts w:hint="eastAsia" w:ascii="仿宋" w:hAnsi="仿宋" w:eastAsia="仿宋" w:cs="仿宋"/>
                <w:spacing w:val="2"/>
                <w:position w:val="4"/>
                <w:sz w:val="24"/>
                <w:szCs w:val="24"/>
                <w:highlight w:val="none"/>
              </w:rPr>
              <w:t>3</w:t>
            </w:r>
            <w:r>
              <w:rPr>
                <w:rFonts w:hint="eastAsia" w:ascii="仿宋" w:hAnsi="仿宋" w:eastAsia="仿宋" w:cs="仿宋"/>
                <w:spacing w:val="2"/>
                <w:position w:val="4"/>
                <w:sz w:val="24"/>
                <w:szCs w:val="24"/>
                <w:highlight w:val="none"/>
                <w:lang w:val="en-US" w:eastAsia="zh-CN"/>
              </w:rPr>
              <w:t>0</w:t>
            </w:r>
            <w:r>
              <w:rPr>
                <w:rFonts w:hint="eastAsia" w:ascii="仿宋" w:hAnsi="仿宋" w:eastAsia="仿宋" w:cs="仿宋"/>
                <w:spacing w:val="2"/>
                <w:position w:val="4"/>
                <w:sz w:val="24"/>
                <w:szCs w:val="24"/>
                <w:highlight w:val="none"/>
              </w:rPr>
              <w:t>分</w:t>
            </w:r>
          </w:p>
        </w:tc>
        <w:tc>
          <w:tcPr>
            <w:tcW w:w="6246" w:type="dxa"/>
            <w:vAlign w:val="top"/>
          </w:tcPr>
          <w:p w14:paraId="42784D37">
            <w:pPr>
              <w:pStyle w:val="19"/>
              <w:spacing w:before="65" w:line="240" w:lineRule="auto"/>
              <w:rPr>
                <w:rFonts w:hint="eastAsia" w:ascii="仿宋" w:hAnsi="仿宋" w:eastAsia="仿宋" w:cs="仿宋"/>
                <w:spacing w:val="2"/>
                <w:position w:val="4"/>
                <w:sz w:val="24"/>
                <w:szCs w:val="24"/>
                <w:highlight w:val="none"/>
              </w:rPr>
            </w:pPr>
            <w:r>
              <w:rPr>
                <w:rFonts w:hint="eastAsia" w:ascii="仿宋" w:hAnsi="仿宋" w:eastAsia="仿宋" w:cs="仿宋"/>
                <w:spacing w:val="2"/>
                <w:position w:val="4"/>
                <w:sz w:val="24"/>
                <w:szCs w:val="24"/>
                <w:highlight w:val="none"/>
              </w:rPr>
              <w:t>报价得分采用低价优先法计算，即满足磋商文件要求且所有单价合计金额最后报价最低的供应商的价格为磋商基准价，其价格分为满分。其他供应商的磋商报价得分统一按照下列公式计算：</w:t>
            </w:r>
          </w:p>
          <w:p w14:paraId="7CB60323">
            <w:pPr>
              <w:pStyle w:val="19"/>
              <w:spacing w:before="65" w:line="240" w:lineRule="auto"/>
              <w:rPr>
                <w:rFonts w:hint="eastAsia" w:ascii="仿宋" w:hAnsi="仿宋" w:eastAsia="仿宋" w:cs="仿宋"/>
                <w:spacing w:val="2"/>
                <w:position w:val="4"/>
                <w:sz w:val="24"/>
                <w:szCs w:val="24"/>
                <w:highlight w:val="none"/>
              </w:rPr>
            </w:pPr>
            <w:r>
              <w:rPr>
                <w:rFonts w:hint="eastAsia" w:ascii="仿宋" w:hAnsi="仿宋" w:eastAsia="仿宋" w:cs="仿宋"/>
                <w:spacing w:val="2"/>
                <w:position w:val="4"/>
                <w:sz w:val="24"/>
                <w:szCs w:val="24"/>
                <w:highlight w:val="none"/>
              </w:rPr>
              <w:t>报价得分＝（磋商基准价÷最后报价）×3</w:t>
            </w:r>
            <w:r>
              <w:rPr>
                <w:rFonts w:hint="eastAsia" w:ascii="仿宋" w:hAnsi="仿宋" w:eastAsia="仿宋" w:cs="仿宋"/>
                <w:spacing w:val="2"/>
                <w:position w:val="4"/>
                <w:sz w:val="24"/>
                <w:szCs w:val="24"/>
                <w:highlight w:val="none"/>
                <w:lang w:val="en-US" w:eastAsia="zh-CN"/>
              </w:rPr>
              <w:t>0</w:t>
            </w:r>
            <w:r>
              <w:rPr>
                <w:rFonts w:hint="eastAsia" w:ascii="仿宋" w:hAnsi="仿宋" w:eastAsia="仿宋" w:cs="仿宋"/>
                <w:spacing w:val="2"/>
                <w:position w:val="4"/>
                <w:sz w:val="24"/>
                <w:szCs w:val="24"/>
                <w:highlight w:val="none"/>
              </w:rPr>
              <w:t>×100%。 (最终计算分值 保留小数点后两位)。</w:t>
            </w:r>
          </w:p>
          <w:p w14:paraId="12357476">
            <w:pPr>
              <w:pStyle w:val="19"/>
              <w:spacing w:before="65" w:line="240" w:lineRule="auto"/>
              <w:rPr>
                <w:rFonts w:hint="eastAsia" w:ascii="仿宋" w:hAnsi="仿宋" w:eastAsia="仿宋" w:cs="仿宋"/>
                <w:spacing w:val="2"/>
                <w:position w:val="4"/>
                <w:sz w:val="24"/>
                <w:szCs w:val="24"/>
                <w:highlight w:val="none"/>
              </w:rPr>
            </w:pPr>
            <w:r>
              <w:rPr>
                <w:rFonts w:hint="eastAsia" w:ascii="仿宋" w:hAnsi="仿宋" w:eastAsia="仿宋" w:cs="仿宋"/>
                <w:spacing w:val="2"/>
                <w:position w:val="4"/>
                <w:sz w:val="24"/>
                <w:szCs w:val="24"/>
                <w:highlight w:val="none"/>
              </w:rPr>
              <w:t>注：各清单项目最后报价按首轮报价明细表同比例下浮。</w:t>
            </w:r>
          </w:p>
        </w:tc>
      </w:tr>
      <w:tr w14:paraId="266E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3" w:hRule="atLeast"/>
        </w:trPr>
        <w:tc>
          <w:tcPr>
            <w:tcW w:w="936" w:type="dxa"/>
            <w:vMerge w:val="continue"/>
            <w:vAlign w:val="center"/>
          </w:tcPr>
          <w:p w14:paraId="404DD46B">
            <w:pPr>
              <w:pStyle w:val="19"/>
              <w:spacing w:before="65" w:line="272" w:lineRule="exact"/>
              <w:jc w:val="center"/>
              <w:rPr>
                <w:rFonts w:hint="eastAsia" w:ascii="仿宋" w:hAnsi="仿宋" w:eastAsia="仿宋" w:cs="仿宋"/>
                <w:spacing w:val="2"/>
                <w:position w:val="4"/>
                <w:sz w:val="24"/>
                <w:szCs w:val="24"/>
                <w:highlight w:val="none"/>
              </w:rPr>
            </w:pPr>
          </w:p>
        </w:tc>
        <w:tc>
          <w:tcPr>
            <w:tcW w:w="1391" w:type="dxa"/>
            <w:vAlign w:val="center"/>
          </w:tcPr>
          <w:p w14:paraId="113CB7F3">
            <w:pPr>
              <w:pStyle w:val="19"/>
              <w:spacing w:before="65" w:line="272" w:lineRule="exact"/>
              <w:jc w:val="center"/>
              <w:rPr>
                <w:rFonts w:hint="eastAsia" w:ascii="仿宋" w:hAnsi="仿宋" w:eastAsia="仿宋" w:cs="仿宋"/>
                <w:color w:val="auto"/>
                <w:spacing w:val="2"/>
                <w:position w:val="4"/>
                <w:sz w:val="24"/>
                <w:szCs w:val="24"/>
                <w:highlight w:val="none"/>
              </w:rPr>
            </w:pPr>
          </w:p>
          <w:p w14:paraId="532F1006">
            <w:pPr>
              <w:pStyle w:val="19"/>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单价合理性</w:t>
            </w:r>
          </w:p>
        </w:tc>
        <w:tc>
          <w:tcPr>
            <w:tcW w:w="846" w:type="dxa"/>
            <w:vAlign w:val="center"/>
          </w:tcPr>
          <w:p w14:paraId="0F7EECEE">
            <w:pPr>
              <w:pStyle w:val="19"/>
              <w:spacing w:before="65" w:line="272" w:lineRule="exact"/>
              <w:jc w:val="center"/>
              <w:rPr>
                <w:rFonts w:hint="eastAsia" w:ascii="仿宋" w:hAnsi="仿宋" w:eastAsia="仿宋" w:cs="仿宋"/>
                <w:color w:val="auto"/>
                <w:spacing w:val="2"/>
                <w:position w:val="4"/>
                <w:sz w:val="24"/>
                <w:szCs w:val="24"/>
                <w:highlight w:val="none"/>
              </w:rPr>
            </w:pPr>
          </w:p>
          <w:p w14:paraId="47262E66">
            <w:pPr>
              <w:pStyle w:val="19"/>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lang w:val="en-US" w:eastAsia="zh-CN"/>
              </w:rPr>
              <w:t>3</w:t>
            </w:r>
            <w:r>
              <w:rPr>
                <w:rFonts w:hint="eastAsia" w:ascii="仿宋" w:hAnsi="仿宋" w:eastAsia="仿宋" w:cs="仿宋"/>
                <w:color w:val="auto"/>
                <w:spacing w:val="2"/>
                <w:position w:val="4"/>
                <w:sz w:val="24"/>
                <w:szCs w:val="24"/>
                <w:highlight w:val="none"/>
              </w:rPr>
              <w:t>分</w:t>
            </w:r>
          </w:p>
        </w:tc>
        <w:tc>
          <w:tcPr>
            <w:tcW w:w="6246" w:type="dxa"/>
            <w:vAlign w:val="top"/>
          </w:tcPr>
          <w:p w14:paraId="1A90A77A">
            <w:pPr>
              <w:pStyle w:val="19"/>
              <w:spacing w:before="65" w:line="240" w:lineRule="auto"/>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供应商提供的全费用综合单价分析合理、报价表格规范性；产品性价比高（最后报价同比例下浮）、无不平衡报价，得</w:t>
            </w:r>
            <w:r>
              <w:rPr>
                <w:rFonts w:hint="eastAsia" w:ascii="仿宋" w:hAnsi="仿宋" w:eastAsia="仿宋" w:cs="仿宋"/>
                <w:color w:val="auto"/>
                <w:spacing w:val="2"/>
                <w:position w:val="4"/>
                <w:sz w:val="24"/>
                <w:szCs w:val="24"/>
                <w:highlight w:val="none"/>
                <w:lang w:val="en-US" w:eastAsia="zh-CN"/>
              </w:rPr>
              <w:t>3</w:t>
            </w:r>
            <w:r>
              <w:rPr>
                <w:rFonts w:hint="eastAsia" w:ascii="仿宋" w:hAnsi="仿宋" w:eastAsia="仿宋" w:cs="仿宋"/>
                <w:color w:val="auto"/>
                <w:spacing w:val="2"/>
                <w:position w:val="4"/>
                <w:sz w:val="24"/>
                <w:szCs w:val="24"/>
                <w:highlight w:val="none"/>
              </w:rPr>
              <w:t>分，每发现有一处分析不合理或报表不规范或不平衡报价等瑕疵扣 1 分，扣完为止。</w:t>
            </w:r>
          </w:p>
        </w:tc>
      </w:tr>
      <w:tr w14:paraId="3210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36" w:type="dxa"/>
            <w:vMerge w:val="continue"/>
            <w:vAlign w:val="center"/>
          </w:tcPr>
          <w:p w14:paraId="6F2E8E06">
            <w:pPr>
              <w:pStyle w:val="19"/>
              <w:spacing w:before="65" w:line="272" w:lineRule="exact"/>
              <w:jc w:val="center"/>
              <w:rPr>
                <w:rFonts w:hint="eastAsia" w:ascii="仿宋" w:hAnsi="仿宋" w:eastAsia="仿宋" w:cs="仿宋"/>
                <w:spacing w:val="2"/>
                <w:position w:val="4"/>
                <w:sz w:val="24"/>
                <w:szCs w:val="24"/>
                <w:highlight w:val="none"/>
              </w:rPr>
            </w:pPr>
          </w:p>
        </w:tc>
        <w:tc>
          <w:tcPr>
            <w:tcW w:w="1391" w:type="dxa"/>
            <w:vAlign w:val="center"/>
          </w:tcPr>
          <w:p w14:paraId="07D214C9">
            <w:pPr>
              <w:pStyle w:val="19"/>
              <w:spacing w:before="65" w:line="272" w:lineRule="exact"/>
              <w:jc w:val="center"/>
              <w:rPr>
                <w:rFonts w:hint="eastAsia" w:ascii="仿宋" w:hAnsi="仿宋" w:eastAsia="仿宋" w:cs="仿宋"/>
                <w:color w:val="auto"/>
                <w:spacing w:val="2"/>
                <w:position w:val="4"/>
                <w:sz w:val="24"/>
                <w:szCs w:val="24"/>
                <w:highlight w:val="none"/>
              </w:rPr>
            </w:pPr>
          </w:p>
          <w:p w14:paraId="1B997060">
            <w:pPr>
              <w:pStyle w:val="19"/>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类似业绩</w:t>
            </w:r>
          </w:p>
        </w:tc>
        <w:tc>
          <w:tcPr>
            <w:tcW w:w="846" w:type="dxa"/>
            <w:vAlign w:val="center"/>
          </w:tcPr>
          <w:p w14:paraId="5B3E1BCE">
            <w:pPr>
              <w:pStyle w:val="19"/>
              <w:spacing w:before="65" w:line="272" w:lineRule="exact"/>
              <w:jc w:val="center"/>
              <w:rPr>
                <w:rFonts w:hint="eastAsia" w:ascii="仿宋" w:hAnsi="仿宋" w:eastAsia="仿宋" w:cs="仿宋"/>
                <w:color w:val="auto"/>
                <w:spacing w:val="2"/>
                <w:position w:val="4"/>
                <w:sz w:val="24"/>
                <w:szCs w:val="24"/>
                <w:highlight w:val="none"/>
              </w:rPr>
            </w:pPr>
          </w:p>
          <w:p w14:paraId="09C8FA17">
            <w:pPr>
              <w:pStyle w:val="19"/>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5 分</w:t>
            </w:r>
          </w:p>
        </w:tc>
        <w:tc>
          <w:tcPr>
            <w:tcW w:w="6246" w:type="dxa"/>
            <w:vAlign w:val="top"/>
          </w:tcPr>
          <w:p w14:paraId="75856C90">
            <w:pPr>
              <w:pStyle w:val="19"/>
              <w:spacing w:before="65" w:line="240" w:lineRule="auto"/>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202</w:t>
            </w:r>
            <w:r>
              <w:rPr>
                <w:rFonts w:hint="eastAsia" w:ascii="仿宋" w:hAnsi="仿宋" w:eastAsia="仿宋" w:cs="仿宋"/>
                <w:color w:val="auto"/>
                <w:spacing w:val="2"/>
                <w:position w:val="4"/>
                <w:sz w:val="24"/>
                <w:szCs w:val="24"/>
                <w:highlight w:val="none"/>
                <w:lang w:val="en-US" w:eastAsia="zh-CN"/>
              </w:rPr>
              <w:t>1</w:t>
            </w:r>
            <w:r>
              <w:rPr>
                <w:rFonts w:hint="eastAsia" w:ascii="仿宋" w:hAnsi="仿宋" w:eastAsia="仿宋" w:cs="仿宋"/>
                <w:color w:val="auto"/>
                <w:spacing w:val="2"/>
                <w:position w:val="4"/>
                <w:sz w:val="24"/>
                <w:szCs w:val="24"/>
                <w:highlight w:val="none"/>
              </w:rPr>
              <w:t>年</w:t>
            </w:r>
            <w:r>
              <w:rPr>
                <w:rFonts w:hint="eastAsia" w:ascii="仿宋" w:hAnsi="仿宋" w:eastAsia="仿宋" w:cs="仿宋"/>
                <w:color w:val="auto"/>
                <w:spacing w:val="2"/>
                <w:position w:val="4"/>
                <w:sz w:val="24"/>
                <w:szCs w:val="24"/>
                <w:highlight w:val="none"/>
                <w:lang w:val="en-US" w:eastAsia="zh-CN"/>
              </w:rPr>
              <w:t>11</w:t>
            </w:r>
            <w:r>
              <w:rPr>
                <w:rFonts w:hint="eastAsia" w:ascii="仿宋" w:hAnsi="仿宋" w:eastAsia="仿宋" w:cs="仿宋"/>
                <w:color w:val="auto"/>
                <w:spacing w:val="2"/>
                <w:position w:val="4"/>
                <w:sz w:val="24"/>
                <w:szCs w:val="24"/>
                <w:highlight w:val="none"/>
              </w:rPr>
              <w:t>月</w:t>
            </w:r>
            <w:r>
              <w:rPr>
                <w:rFonts w:hint="eastAsia" w:ascii="仿宋" w:hAnsi="仿宋" w:eastAsia="仿宋" w:cs="仿宋"/>
                <w:color w:val="auto"/>
                <w:spacing w:val="2"/>
                <w:position w:val="4"/>
                <w:sz w:val="24"/>
                <w:szCs w:val="24"/>
                <w:highlight w:val="none"/>
                <w:lang w:val="en-US" w:eastAsia="zh-CN"/>
              </w:rPr>
              <w:t>19</w:t>
            </w:r>
            <w:r>
              <w:rPr>
                <w:rFonts w:hint="eastAsia" w:ascii="仿宋" w:hAnsi="仿宋" w:eastAsia="仿宋" w:cs="仿宋"/>
                <w:color w:val="auto"/>
                <w:spacing w:val="2"/>
                <w:position w:val="4"/>
                <w:sz w:val="24"/>
                <w:szCs w:val="24"/>
                <w:highlight w:val="none"/>
              </w:rPr>
              <w:t>日至今完成类似业绩，每有1个得1分，最多得 5 分。</w:t>
            </w:r>
          </w:p>
          <w:p w14:paraId="4E2D6CCF">
            <w:pPr>
              <w:pStyle w:val="19"/>
              <w:spacing w:before="65" w:line="240" w:lineRule="auto"/>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注：合同复印件须提供完整合同，时间以合同签订时间为准。未提供或提供不全的不得分。</w:t>
            </w:r>
          </w:p>
        </w:tc>
      </w:tr>
      <w:tr w14:paraId="6A1E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936" w:type="dxa"/>
            <w:vMerge w:val="restart"/>
            <w:vAlign w:val="center"/>
          </w:tcPr>
          <w:p w14:paraId="411F276C">
            <w:pPr>
              <w:pStyle w:val="19"/>
              <w:spacing w:before="65" w:line="272" w:lineRule="exact"/>
              <w:jc w:val="center"/>
              <w:rPr>
                <w:rFonts w:hint="eastAsia" w:ascii="仿宋" w:hAnsi="仿宋" w:eastAsia="仿宋" w:cs="仿宋"/>
                <w:spacing w:val="2"/>
                <w:position w:val="4"/>
                <w:sz w:val="24"/>
                <w:szCs w:val="24"/>
                <w:highlight w:val="none"/>
              </w:rPr>
            </w:pPr>
          </w:p>
          <w:p w14:paraId="12C865DF">
            <w:pPr>
              <w:pStyle w:val="19"/>
              <w:spacing w:before="65" w:line="272" w:lineRule="exact"/>
              <w:jc w:val="center"/>
              <w:rPr>
                <w:rFonts w:hint="eastAsia" w:ascii="仿宋" w:hAnsi="仿宋" w:eastAsia="仿宋" w:cs="仿宋"/>
                <w:spacing w:val="2"/>
                <w:position w:val="4"/>
                <w:sz w:val="24"/>
                <w:szCs w:val="24"/>
                <w:highlight w:val="none"/>
              </w:rPr>
            </w:pPr>
          </w:p>
          <w:p w14:paraId="69013FE2">
            <w:pPr>
              <w:pStyle w:val="19"/>
              <w:spacing w:before="65" w:line="272" w:lineRule="exact"/>
              <w:jc w:val="center"/>
              <w:rPr>
                <w:rFonts w:hint="eastAsia" w:ascii="仿宋" w:hAnsi="仿宋" w:eastAsia="仿宋" w:cs="仿宋"/>
                <w:spacing w:val="2"/>
                <w:position w:val="4"/>
                <w:sz w:val="24"/>
                <w:szCs w:val="24"/>
                <w:highlight w:val="none"/>
              </w:rPr>
            </w:pPr>
          </w:p>
          <w:p w14:paraId="7459B091">
            <w:pPr>
              <w:pStyle w:val="19"/>
              <w:spacing w:before="65" w:line="272" w:lineRule="exact"/>
              <w:jc w:val="center"/>
              <w:rPr>
                <w:rFonts w:hint="eastAsia" w:ascii="仿宋" w:hAnsi="仿宋" w:eastAsia="仿宋" w:cs="仿宋"/>
                <w:spacing w:val="2"/>
                <w:position w:val="4"/>
                <w:sz w:val="24"/>
                <w:szCs w:val="24"/>
                <w:highlight w:val="none"/>
              </w:rPr>
            </w:pPr>
          </w:p>
          <w:p w14:paraId="39E1F4AA">
            <w:pPr>
              <w:pStyle w:val="19"/>
              <w:spacing w:before="65" w:line="272" w:lineRule="exact"/>
              <w:jc w:val="center"/>
              <w:rPr>
                <w:rFonts w:hint="eastAsia" w:ascii="仿宋" w:hAnsi="仿宋" w:eastAsia="仿宋" w:cs="仿宋"/>
                <w:spacing w:val="2"/>
                <w:position w:val="4"/>
                <w:sz w:val="24"/>
                <w:szCs w:val="24"/>
                <w:highlight w:val="none"/>
              </w:rPr>
            </w:pPr>
          </w:p>
          <w:p w14:paraId="59796DCB">
            <w:pPr>
              <w:pStyle w:val="19"/>
              <w:spacing w:before="65" w:line="272" w:lineRule="exact"/>
              <w:jc w:val="center"/>
              <w:rPr>
                <w:rFonts w:hint="eastAsia" w:ascii="仿宋" w:hAnsi="仿宋" w:eastAsia="仿宋" w:cs="仿宋"/>
                <w:spacing w:val="2"/>
                <w:position w:val="4"/>
                <w:sz w:val="24"/>
                <w:szCs w:val="24"/>
                <w:highlight w:val="none"/>
              </w:rPr>
            </w:pPr>
          </w:p>
          <w:p w14:paraId="34AC36FA">
            <w:pPr>
              <w:pStyle w:val="19"/>
              <w:spacing w:before="65" w:line="272" w:lineRule="exact"/>
              <w:jc w:val="center"/>
              <w:rPr>
                <w:rFonts w:hint="eastAsia" w:ascii="仿宋" w:hAnsi="仿宋" w:eastAsia="仿宋" w:cs="仿宋"/>
                <w:spacing w:val="2"/>
                <w:position w:val="4"/>
                <w:sz w:val="24"/>
                <w:szCs w:val="24"/>
                <w:highlight w:val="none"/>
              </w:rPr>
            </w:pPr>
          </w:p>
          <w:p w14:paraId="0CF06CCC">
            <w:pPr>
              <w:pStyle w:val="19"/>
              <w:spacing w:before="65" w:line="272" w:lineRule="exact"/>
              <w:jc w:val="center"/>
              <w:rPr>
                <w:rFonts w:hint="eastAsia" w:ascii="仿宋" w:hAnsi="仿宋" w:eastAsia="仿宋" w:cs="仿宋"/>
                <w:spacing w:val="2"/>
                <w:position w:val="4"/>
                <w:sz w:val="24"/>
                <w:szCs w:val="24"/>
                <w:highlight w:val="none"/>
              </w:rPr>
            </w:pPr>
            <w:r>
              <w:rPr>
                <w:rFonts w:hint="eastAsia" w:ascii="仿宋" w:hAnsi="仿宋" w:eastAsia="仿宋" w:cs="仿宋"/>
                <w:spacing w:val="2"/>
                <w:position w:val="4"/>
                <w:sz w:val="24"/>
                <w:szCs w:val="24"/>
                <w:highlight w:val="none"/>
              </w:rPr>
              <w:t>技术部 分</w:t>
            </w:r>
          </w:p>
          <w:p w14:paraId="3A2F0E01">
            <w:pPr>
              <w:pStyle w:val="19"/>
              <w:spacing w:before="65" w:line="272" w:lineRule="exact"/>
              <w:jc w:val="center"/>
              <w:rPr>
                <w:rFonts w:hint="default" w:ascii="仿宋" w:hAnsi="仿宋" w:eastAsia="仿宋" w:cs="仿宋"/>
                <w:spacing w:val="2"/>
                <w:position w:val="4"/>
                <w:sz w:val="24"/>
                <w:szCs w:val="24"/>
                <w:highlight w:val="none"/>
                <w:lang w:val="en-US" w:eastAsia="zh-CN"/>
              </w:rPr>
            </w:pPr>
            <w:r>
              <w:rPr>
                <w:rFonts w:hint="eastAsia" w:ascii="仿宋" w:hAnsi="仿宋" w:eastAsia="仿宋" w:cs="仿宋"/>
                <w:spacing w:val="2"/>
                <w:position w:val="4"/>
                <w:sz w:val="24"/>
                <w:szCs w:val="24"/>
                <w:highlight w:val="none"/>
                <w:lang w:val="en-US" w:eastAsia="zh-CN"/>
              </w:rPr>
              <w:t>62分</w:t>
            </w:r>
          </w:p>
        </w:tc>
        <w:tc>
          <w:tcPr>
            <w:tcW w:w="1391" w:type="dxa"/>
            <w:vAlign w:val="center"/>
          </w:tcPr>
          <w:p w14:paraId="5613E7BF">
            <w:pPr>
              <w:pStyle w:val="19"/>
              <w:spacing w:before="65" w:line="272" w:lineRule="exact"/>
              <w:jc w:val="center"/>
              <w:rPr>
                <w:rFonts w:hint="eastAsia" w:ascii="仿宋" w:hAnsi="仿宋" w:eastAsia="仿宋" w:cs="仿宋"/>
                <w:color w:val="auto"/>
                <w:spacing w:val="2"/>
                <w:position w:val="4"/>
                <w:sz w:val="24"/>
                <w:szCs w:val="24"/>
                <w:highlight w:val="none"/>
              </w:rPr>
            </w:pPr>
          </w:p>
          <w:p w14:paraId="4FB6F754">
            <w:pPr>
              <w:pStyle w:val="19"/>
              <w:spacing w:before="65" w:line="272" w:lineRule="exact"/>
              <w:jc w:val="center"/>
              <w:rPr>
                <w:rFonts w:hint="eastAsia" w:ascii="仿宋" w:hAnsi="仿宋" w:eastAsia="仿宋" w:cs="仿宋"/>
                <w:color w:val="auto"/>
                <w:spacing w:val="2"/>
                <w:position w:val="4"/>
                <w:sz w:val="24"/>
                <w:szCs w:val="24"/>
                <w:highlight w:val="none"/>
              </w:rPr>
            </w:pPr>
          </w:p>
          <w:p w14:paraId="384C4AB4">
            <w:pPr>
              <w:pStyle w:val="19"/>
              <w:spacing w:before="65" w:line="272" w:lineRule="exact"/>
              <w:jc w:val="center"/>
              <w:rPr>
                <w:rFonts w:hint="eastAsia" w:ascii="仿宋" w:hAnsi="仿宋" w:eastAsia="仿宋" w:cs="仿宋"/>
                <w:color w:val="auto"/>
                <w:spacing w:val="2"/>
                <w:position w:val="4"/>
                <w:sz w:val="24"/>
                <w:szCs w:val="24"/>
                <w:highlight w:val="none"/>
              </w:rPr>
            </w:pPr>
          </w:p>
          <w:p w14:paraId="17AE32EC">
            <w:pPr>
              <w:pStyle w:val="19"/>
              <w:spacing w:before="65" w:line="272" w:lineRule="exact"/>
              <w:jc w:val="center"/>
              <w:rPr>
                <w:rFonts w:hint="eastAsia" w:ascii="仿宋" w:hAnsi="仿宋" w:eastAsia="仿宋" w:cs="仿宋"/>
                <w:color w:val="auto"/>
                <w:spacing w:val="2"/>
                <w:position w:val="4"/>
                <w:sz w:val="24"/>
                <w:szCs w:val="24"/>
                <w:highlight w:val="none"/>
              </w:rPr>
            </w:pPr>
          </w:p>
          <w:p w14:paraId="545A80D0">
            <w:pPr>
              <w:pStyle w:val="19"/>
              <w:spacing w:before="65" w:line="272" w:lineRule="exact"/>
              <w:jc w:val="center"/>
              <w:rPr>
                <w:rFonts w:hint="eastAsia" w:ascii="仿宋" w:hAnsi="仿宋" w:eastAsia="仿宋" w:cs="仿宋"/>
                <w:color w:val="auto"/>
                <w:spacing w:val="2"/>
                <w:position w:val="4"/>
                <w:sz w:val="24"/>
                <w:szCs w:val="24"/>
                <w:highlight w:val="none"/>
              </w:rPr>
            </w:pPr>
          </w:p>
          <w:p w14:paraId="51F7B40C">
            <w:pPr>
              <w:pStyle w:val="19"/>
              <w:spacing w:before="65" w:line="272" w:lineRule="exact"/>
              <w:jc w:val="center"/>
              <w:rPr>
                <w:rFonts w:hint="eastAsia" w:ascii="仿宋" w:hAnsi="仿宋" w:eastAsia="仿宋" w:cs="仿宋"/>
                <w:color w:val="auto"/>
                <w:sz w:val="24"/>
                <w:szCs w:val="24"/>
                <w:highlight w:val="none"/>
              </w:rPr>
            </w:pPr>
          </w:p>
          <w:p w14:paraId="2369A045">
            <w:pPr>
              <w:pStyle w:val="19"/>
              <w:spacing w:before="65" w:line="272" w:lineRule="exact"/>
              <w:jc w:val="center"/>
              <w:rPr>
                <w:rFonts w:hint="eastAsia" w:ascii="仿宋" w:hAnsi="仿宋" w:eastAsia="仿宋" w:cs="仿宋"/>
                <w:color w:val="auto"/>
                <w:sz w:val="24"/>
                <w:szCs w:val="24"/>
                <w:highlight w:val="none"/>
              </w:rPr>
            </w:pPr>
          </w:p>
          <w:p w14:paraId="4DC10542">
            <w:pPr>
              <w:pStyle w:val="19"/>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z w:val="24"/>
                <w:szCs w:val="24"/>
                <w:highlight w:val="none"/>
              </w:rPr>
              <w:t>施工</w:t>
            </w:r>
            <w:r>
              <w:rPr>
                <w:rFonts w:hint="eastAsia" w:ascii="仿宋" w:hAnsi="仿宋" w:eastAsia="仿宋" w:cs="仿宋"/>
                <w:color w:val="auto"/>
                <w:sz w:val="24"/>
                <w:szCs w:val="24"/>
                <w:highlight w:val="none"/>
                <w:lang w:val="en-US" w:eastAsia="zh-CN"/>
              </w:rPr>
              <w:t>组织设计</w:t>
            </w:r>
            <w:r>
              <w:rPr>
                <w:rFonts w:hint="eastAsia" w:ascii="仿宋" w:hAnsi="仿宋" w:eastAsia="仿宋" w:cs="仿宋"/>
                <w:color w:val="auto"/>
                <w:sz w:val="24"/>
                <w:szCs w:val="24"/>
                <w:highlight w:val="none"/>
              </w:rPr>
              <w:t>方案与技术措施</w:t>
            </w:r>
          </w:p>
        </w:tc>
        <w:tc>
          <w:tcPr>
            <w:tcW w:w="846" w:type="dxa"/>
            <w:vAlign w:val="center"/>
          </w:tcPr>
          <w:p w14:paraId="293EDBEF">
            <w:pPr>
              <w:pStyle w:val="19"/>
              <w:spacing w:before="65" w:line="272" w:lineRule="exact"/>
              <w:jc w:val="center"/>
              <w:rPr>
                <w:rFonts w:hint="eastAsia" w:ascii="仿宋" w:hAnsi="仿宋" w:eastAsia="仿宋" w:cs="仿宋"/>
                <w:color w:val="auto"/>
                <w:spacing w:val="2"/>
                <w:position w:val="4"/>
                <w:sz w:val="24"/>
                <w:szCs w:val="24"/>
                <w:highlight w:val="none"/>
              </w:rPr>
            </w:pPr>
          </w:p>
          <w:p w14:paraId="25CE170F">
            <w:pPr>
              <w:pStyle w:val="19"/>
              <w:spacing w:before="65" w:line="272" w:lineRule="exact"/>
              <w:jc w:val="center"/>
              <w:rPr>
                <w:rFonts w:hint="eastAsia" w:ascii="仿宋" w:hAnsi="仿宋" w:eastAsia="仿宋" w:cs="仿宋"/>
                <w:color w:val="auto"/>
                <w:spacing w:val="2"/>
                <w:position w:val="4"/>
                <w:sz w:val="24"/>
                <w:szCs w:val="24"/>
                <w:highlight w:val="none"/>
              </w:rPr>
            </w:pPr>
          </w:p>
          <w:p w14:paraId="236A6E3E">
            <w:pPr>
              <w:pStyle w:val="19"/>
              <w:spacing w:before="65" w:line="272" w:lineRule="exact"/>
              <w:jc w:val="center"/>
              <w:rPr>
                <w:rFonts w:hint="eastAsia" w:ascii="仿宋" w:hAnsi="仿宋" w:eastAsia="仿宋" w:cs="仿宋"/>
                <w:color w:val="auto"/>
                <w:spacing w:val="2"/>
                <w:position w:val="4"/>
                <w:sz w:val="24"/>
                <w:szCs w:val="24"/>
                <w:highlight w:val="none"/>
              </w:rPr>
            </w:pPr>
          </w:p>
          <w:p w14:paraId="5449622B">
            <w:pPr>
              <w:pStyle w:val="19"/>
              <w:spacing w:before="65" w:line="272" w:lineRule="exact"/>
              <w:jc w:val="center"/>
              <w:rPr>
                <w:rFonts w:hint="eastAsia" w:ascii="仿宋" w:hAnsi="仿宋" w:eastAsia="仿宋" w:cs="仿宋"/>
                <w:color w:val="auto"/>
                <w:spacing w:val="2"/>
                <w:position w:val="4"/>
                <w:sz w:val="24"/>
                <w:szCs w:val="24"/>
                <w:highlight w:val="none"/>
              </w:rPr>
            </w:pPr>
          </w:p>
          <w:p w14:paraId="1D5B04B0">
            <w:pPr>
              <w:pStyle w:val="19"/>
              <w:spacing w:before="65" w:line="272" w:lineRule="exact"/>
              <w:jc w:val="center"/>
              <w:rPr>
                <w:rFonts w:hint="eastAsia" w:ascii="仿宋" w:hAnsi="仿宋" w:eastAsia="仿宋" w:cs="仿宋"/>
                <w:color w:val="auto"/>
                <w:spacing w:val="2"/>
                <w:position w:val="4"/>
                <w:sz w:val="24"/>
                <w:szCs w:val="24"/>
                <w:highlight w:val="none"/>
              </w:rPr>
            </w:pPr>
          </w:p>
          <w:p w14:paraId="1A6BD0B2">
            <w:pPr>
              <w:pStyle w:val="19"/>
              <w:spacing w:before="65" w:line="272" w:lineRule="exact"/>
              <w:jc w:val="center"/>
              <w:rPr>
                <w:rFonts w:hint="eastAsia" w:ascii="仿宋" w:hAnsi="仿宋" w:eastAsia="仿宋" w:cs="仿宋"/>
                <w:color w:val="auto"/>
                <w:spacing w:val="2"/>
                <w:position w:val="4"/>
                <w:sz w:val="24"/>
                <w:szCs w:val="24"/>
                <w:highlight w:val="none"/>
              </w:rPr>
            </w:pPr>
          </w:p>
          <w:p w14:paraId="1045CCE6">
            <w:pPr>
              <w:pStyle w:val="19"/>
              <w:spacing w:before="65" w:line="272" w:lineRule="exact"/>
              <w:jc w:val="center"/>
              <w:rPr>
                <w:rFonts w:hint="eastAsia" w:ascii="仿宋" w:hAnsi="仿宋" w:eastAsia="仿宋" w:cs="仿宋"/>
                <w:color w:val="auto"/>
                <w:spacing w:val="2"/>
                <w:position w:val="4"/>
                <w:sz w:val="24"/>
                <w:szCs w:val="24"/>
                <w:highlight w:val="none"/>
              </w:rPr>
            </w:pPr>
          </w:p>
          <w:p w14:paraId="55923A1D">
            <w:pPr>
              <w:pStyle w:val="19"/>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lang w:val="en-US" w:eastAsia="zh-CN"/>
              </w:rPr>
              <w:t>10</w:t>
            </w:r>
            <w:r>
              <w:rPr>
                <w:rFonts w:hint="eastAsia" w:ascii="仿宋" w:hAnsi="仿宋" w:eastAsia="仿宋" w:cs="仿宋"/>
                <w:color w:val="auto"/>
                <w:spacing w:val="2"/>
                <w:position w:val="4"/>
                <w:sz w:val="24"/>
                <w:szCs w:val="24"/>
                <w:highlight w:val="none"/>
              </w:rPr>
              <w:t>分</w:t>
            </w:r>
          </w:p>
        </w:tc>
        <w:tc>
          <w:tcPr>
            <w:tcW w:w="6246" w:type="dxa"/>
            <w:vAlign w:val="top"/>
          </w:tcPr>
          <w:p w14:paraId="181B4568">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1、施工总体方案及技术措施、质量保证措施完整、科学、合理，得2分，每存在一处不清晰、不完整、不合理、缺乏针对性或瑕疵扣0.5分，扣完为止，未提供对应内容的不得分；</w:t>
            </w:r>
          </w:p>
          <w:p w14:paraId="1B45618D">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en-US"/>
              </w:rPr>
              <w:t>2</w:t>
            </w:r>
            <w:r>
              <w:rPr>
                <w:rFonts w:hint="eastAsia" w:ascii="仿宋" w:hAnsi="仿宋" w:eastAsia="仿宋" w:cs="仿宋"/>
                <w:color w:val="auto"/>
                <w:sz w:val="24"/>
                <w:szCs w:val="24"/>
                <w:highlight w:val="none"/>
                <w:lang w:val="en-US" w:eastAsia="zh-CN"/>
              </w:rPr>
              <w:t xml:space="preserve">、根据供应商提供的拆除、安装方案，措施完整、科学、合理，得2分，每存在一处不清晰、不完整、不合理、缺乏针对性或瑕疵扣0.5分，扣完为止，未提供对应内容的不得分； </w:t>
            </w:r>
          </w:p>
          <w:p w14:paraId="3C072E11">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en-US"/>
              </w:rPr>
              <w:t>3</w:t>
            </w:r>
            <w:r>
              <w:rPr>
                <w:rFonts w:hint="eastAsia" w:ascii="仿宋" w:hAnsi="仿宋" w:eastAsia="仿宋" w:cs="仿宋"/>
                <w:color w:val="auto"/>
                <w:sz w:val="24"/>
                <w:szCs w:val="24"/>
                <w:highlight w:val="none"/>
                <w:lang w:val="en-US" w:eastAsia="zh-CN"/>
              </w:rPr>
              <w:t xml:space="preserve">、施工总进度计划方案及保证措施（包括以横道图或标明关键线路的网络进度计划、保障进度计划需要的主要施工机械设备、劳动力需求计划及保证措施、材料设备进场计划及其他保证措施等）安排  合理，劳力安排有序、保障措施有力，完整、科学、合理，得2分，每存在一处不清晰、不完整、不合理、缺乏针对性或瑕疵扣0.5分，扣完为止，未提供对应内容的不得分； </w:t>
            </w:r>
          </w:p>
          <w:p w14:paraId="2EA247CB">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4、危险性大的分部分项专项安全施工安装方案完整、科学、合理，得2分，每存在一处不清晰、不完整、不合理、缺乏针对性或瑕疵扣0.5分，扣完为止，未提供对应内容的不得分；</w:t>
            </w:r>
          </w:p>
          <w:p w14:paraId="4F26FF2E">
            <w:pPr>
              <w:spacing w:line="240" w:lineRule="auto"/>
              <w:rPr>
                <w:rFonts w:hint="eastAsia" w:ascii="仿宋" w:hAnsi="仿宋" w:eastAsia="仿宋" w:cs="仿宋"/>
                <w:color w:val="auto"/>
                <w:spacing w:val="2"/>
                <w:position w:val="4"/>
                <w:sz w:val="24"/>
                <w:szCs w:val="24"/>
                <w:highlight w:val="none"/>
                <w:lang w:val="en-US" w:eastAsia="zh-CN"/>
              </w:rPr>
            </w:pPr>
            <w:r>
              <w:rPr>
                <w:rFonts w:hint="eastAsia" w:ascii="仿宋" w:hAnsi="仿宋" w:eastAsia="仿宋" w:cs="仿宋"/>
                <w:color w:val="auto"/>
                <w:sz w:val="24"/>
                <w:szCs w:val="24"/>
                <w:highlight w:val="none"/>
                <w:lang w:val="en-US" w:eastAsia="zh-CN"/>
              </w:rPr>
              <w:t>5、拆除垃圾清运技术方案科学、合理、切实可行，得2分，每存在一处不清晰、不完整、不合理、缺乏针对性或瑕疵扣0.5分，扣完为止，未提供对应内容的不得分。</w:t>
            </w:r>
          </w:p>
        </w:tc>
      </w:tr>
      <w:tr w14:paraId="25C7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936" w:type="dxa"/>
            <w:vMerge w:val="continue"/>
            <w:vAlign w:val="center"/>
          </w:tcPr>
          <w:p w14:paraId="61F11FE0">
            <w:pPr>
              <w:pStyle w:val="19"/>
              <w:spacing w:before="65" w:line="272" w:lineRule="exact"/>
              <w:jc w:val="center"/>
              <w:rPr>
                <w:rFonts w:hint="eastAsia" w:ascii="仿宋" w:hAnsi="仿宋" w:eastAsia="仿宋" w:cs="仿宋"/>
                <w:spacing w:val="2"/>
                <w:position w:val="4"/>
                <w:sz w:val="24"/>
                <w:szCs w:val="24"/>
                <w:highlight w:val="none"/>
              </w:rPr>
            </w:pPr>
          </w:p>
        </w:tc>
        <w:tc>
          <w:tcPr>
            <w:tcW w:w="1391" w:type="dxa"/>
            <w:vAlign w:val="center"/>
          </w:tcPr>
          <w:p w14:paraId="0B386923">
            <w:pPr>
              <w:pStyle w:val="19"/>
              <w:spacing w:before="65" w:line="272"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施工环保方 案</w:t>
            </w:r>
          </w:p>
        </w:tc>
        <w:tc>
          <w:tcPr>
            <w:tcW w:w="846" w:type="dxa"/>
            <w:vAlign w:val="center"/>
          </w:tcPr>
          <w:p w14:paraId="1E203FB9">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6246" w:type="dxa"/>
            <w:vAlign w:val="top"/>
          </w:tcPr>
          <w:p w14:paraId="5ABD52AF">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施工材料、工艺技术等达到环保要求标准，充分考虑本项目的特殊 环境，环保方案非常科学合理、完善、切实可行得3分，每存在一处不清晰、不完整、不合理、缺乏针对性或瑕疵扣0.5分，扣完为止，未提供对应内容的不得分。</w:t>
            </w:r>
          </w:p>
        </w:tc>
      </w:tr>
      <w:tr w14:paraId="0921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936" w:type="dxa"/>
            <w:vMerge w:val="continue"/>
            <w:vAlign w:val="center"/>
          </w:tcPr>
          <w:p w14:paraId="6872C71A">
            <w:pPr>
              <w:pStyle w:val="19"/>
              <w:spacing w:before="65" w:line="272" w:lineRule="exact"/>
              <w:jc w:val="center"/>
              <w:rPr>
                <w:rFonts w:hint="eastAsia" w:ascii="仿宋" w:hAnsi="仿宋" w:eastAsia="仿宋" w:cs="仿宋"/>
                <w:spacing w:val="2"/>
                <w:position w:val="4"/>
                <w:sz w:val="24"/>
                <w:szCs w:val="24"/>
                <w:highlight w:val="none"/>
              </w:rPr>
            </w:pPr>
          </w:p>
        </w:tc>
        <w:tc>
          <w:tcPr>
            <w:tcW w:w="1391" w:type="dxa"/>
            <w:vAlign w:val="center"/>
          </w:tcPr>
          <w:p w14:paraId="7FAE0496">
            <w:pPr>
              <w:pStyle w:val="19"/>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项目管理机 构</w:t>
            </w:r>
          </w:p>
        </w:tc>
        <w:tc>
          <w:tcPr>
            <w:tcW w:w="846" w:type="dxa"/>
            <w:vAlign w:val="center"/>
          </w:tcPr>
          <w:p w14:paraId="558D4090">
            <w:pPr>
              <w:pStyle w:val="19"/>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lang w:val="en-US" w:eastAsia="zh-CN"/>
              </w:rPr>
              <w:t>10</w:t>
            </w:r>
            <w:r>
              <w:rPr>
                <w:rFonts w:hint="eastAsia" w:ascii="仿宋" w:hAnsi="仿宋" w:eastAsia="仿宋" w:cs="仿宋"/>
                <w:color w:val="auto"/>
                <w:spacing w:val="2"/>
                <w:position w:val="4"/>
                <w:sz w:val="24"/>
                <w:szCs w:val="24"/>
                <w:highlight w:val="none"/>
              </w:rPr>
              <w:t>分</w:t>
            </w:r>
          </w:p>
        </w:tc>
        <w:tc>
          <w:tcPr>
            <w:tcW w:w="6246" w:type="dxa"/>
            <w:vAlign w:val="top"/>
          </w:tcPr>
          <w:p w14:paraId="0E923DD2">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根据供应商响应文件中提供的拟为本</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配备的</w:t>
            </w:r>
            <w:r>
              <w:rPr>
                <w:rFonts w:hint="eastAsia" w:ascii="仿宋" w:hAnsi="仿宋" w:eastAsia="仿宋" w:cs="仿宋"/>
                <w:color w:val="auto"/>
                <w:sz w:val="24"/>
                <w:szCs w:val="24"/>
                <w:highlight w:val="none"/>
              </w:rPr>
              <w:t>人员</w:t>
            </w:r>
            <w:r>
              <w:rPr>
                <w:rFonts w:hint="eastAsia" w:ascii="仿宋" w:hAnsi="仿宋" w:eastAsia="仿宋" w:cs="仿宋"/>
                <w:color w:val="auto"/>
                <w:sz w:val="24"/>
                <w:szCs w:val="24"/>
                <w:highlight w:val="none"/>
                <w:lang w:val="en-US" w:eastAsia="zh-CN"/>
              </w:rPr>
              <w:t>情况进行评审；</w:t>
            </w:r>
          </w:p>
          <w:p w14:paraId="337E862C">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拟为本</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配备</w:t>
            </w:r>
            <w:r>
              <w:rPr>
                <w:rFonts w:hint="eastAsia" w:ascii="仿宋" w:hAnsi="仿宋" w:eastAsia="仿宋" w:cs="仿宋"/>
                <w:color w:val="auto"/>
                <w:sz w:val="24"/>
                <w:szCs w:val="24"/>
                <w:highlight w:val="none"/>
              </w:rPr>
              <w:t>人员</w:t>
            </w:r>
            <w:r>
              <w:rPr>
                <w:rFonts w:hint="eastAsia" w:ascii="仿宋" w:hAnsi="仿宋" w:eastAsia="仿宋" w:cs="仿宋"/>
                <w:color w:val="auto"/>
                <w:sz w:val="24"/>
                <w:szCs w:val="24"/>
                <w:highlight w:val="none"/>
                <w:lang w:val="en-US" w:eastAsia="zh-CN"/>
              </w:rPr>
              <w:t>数量≥12人，且各专业人员证书配备齐全的得10</w:t>
            </w:r>
            <w:r>
              <w:rPr>
                <w:rFonts w:hint="eastAsia" w:ascii="仿宋" w:hAnsi="仿宋" w:eastAsia="仿宋" w:cs="仿宋"/>
                <w:color w:val="auto"/>
                <w:sz w:val="24"/>
                <w:szCs w:val="24"/>
                <w:highlight w:val="none"/>
              </w:rPr>
              <w:t>分；</w:t>
            </w:r>
          </w:p>
          <w:p w14:paraId="78A51F66">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拟为本</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配备</w:t>
            </w:r>
            <w:r>
              <w:rPr>
                <w:rFonts w:hint="eastAsia" w:ascii="仿宋" w:hAnsi="仿宋" w:eastAsia="仿宋" w:cs="仿宋"/>
                <w:color w:val="auto"/>
                <w:sz w:val="24"/>
                <w:szCs w:val="24"/>
                <w:highlight w:val="none"/>
              </w:rPr>
              <w:t>人员</w:t>
            </w:r>
            <w:r>
              <w:rPr>
                <w:rFonts w:hint="eastAsia" w:ascii="仿宋" w:hAnsi="仿宋" w:eastAsia="仿宋" w:cs="仿宋"/>
                <w:color w:val="auto"/>
                <w:sz w:val="24"/>
                <w:szCs w:val="24"/>
                <w:highlight w:val="none"/>
                <w:lang w:val="en-US" w:eastAsia="zh-CN"/>
              </w:rPr>
              <w:t>数量8-11人，且各专业人员证书配备较齐全的得7</w:t>
            </w:r>
            <w:r>
              <w:rPr>
                <w:rFonts w:hint="eastAsia" w:ascii="仿宋" w:hAnsi="仿宋" w:eastAsia="仿宋" w:cs="仿宋"/>
                <w:color w:val="auto"/>
                <w:sz w:val="24"/>
                <w:szCs w:val="24"/>
                <w:highlight w:val="none"/>
              </w:rPr>
              <w:t>分；</w:t>
            </w:r>
          </w:p>
          <w:p w14:paraId="40B0A6A0">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拟为本</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配备</w:t>
            </w:r>
            <w:r>
              <w:rPr>
                <w:rFonts w:hint="eastAsia" w:ascii="仿宋" w:hAnsi="仿宋" w:eastAsia="仿宋" w:cs="仿宋"/>
                <w:color w:val="auto"/>
                <w:sz w:val="24"/>
                <w:szCs w:val="24"/>
                <w:highlight w:val="none"/>
              </w:rPr>
              <w:t>人员</w:t>
            </w:r>
            <w:r>
              <w:rPr>
                <w:rFonts w:hint="eastAsia" w:ascii="仿宋" w:hAnsi="仿宋" w:eastAsia="仿宋" w:cs="仿宋"/>
                <w:color w:val="auto"/>
                <w:sz w:val="24"/>
                <w:szCs w:val="24"/>
                <w:highlight w:val="none"/>
                <w:lang w:val="en-US" w:eastAsia="zh-CN"/>
              </w:rPr>
              <w:t>数量5-7人，且各专业人员证书配备较齐全的得4</w:t>
            </w:r>
            <w:r>
              <w:rPr>
                <w:rFonts w:hint="eastAsia" w:ascii="仿宋" w:hAnsi="仿宋" w:eastAsia="仿宋" w:cs="仿宋"/>
                <w:color w:val="auto"/>
                <w:sz w:val="24"/>
                <w:szCs w:val="24"/>
                <w:highlight w:val="none"/>
              </w:rPr>
              <w:t>分；</w:t>
            </w:r>
          </w:p>
          <w:p w14:paraId="27D7746B">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拟为本</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配备</w:t>
            </w:r>
            <w:r>
              <w:rPr>
                <w:rFonts w:hint="eastAsia" w:ascii="仿宋" w:hAnsi="仿宋" w:eastAsia="仿宋" w:cs="仿宋"/>
                <w:color w:val="auto"/>
                <w:sz w:val="24"/>
                <w:szCs w:val="24"/>
                <w:highlight w:val="none"/>
              </w:rPr>
              <w:t>人员</w:t>
            </w:r>
            <w:r>
              <w:rPr>
                <w:rFonts w:hint="eastAsia" w:ascii="仿宋" w:hAnsi="仿宋" w:eastAsia="仿宋" w:cs="仿宋"/>
                <w:color w:val="auto"/>
                <w:sz w:val="24"/>
                <w:szCs w:val="24"/>
                <w:highlight w:val="none"/>
                <w:lang w:val="en-US" w:eastAsia="zh-CN"/>
              </w:rPr>
              <w:t>少于5人不得分。</w:t>
            </w:r>
          </w:p>
          <w:p w14:paraId="7A755115">
            <w:pPr>
              <w:pStyle w:val="13"/>
              <w:jc w:val="left"/>
              <w:rPr>
                <w:rFonts w:hint="default"/>
                <w:highlight w:val="none"/>
                <w:lang w:val="en-US" w:eastAsia="zh-CN"/>
              </w:rPr>
            </w:pPr>
            <w:r>
              <w:rPr>
                <w:rFonts w:hint="eastAsia" w:ascii="仿宋" w:hAnsi="仿宋" w:eastAsia="仿宋" w:cs="仿宋"/>
                <w:color w:val="auto"/>
                <w:sz w:val="24"/>
                <w:szCs w:val="24"/>
                <w:highlight w:val="none"/>
                <w:lang w:val="en-US" w:eastAsia="zh-CN"/>
              </w:rPr>
              <w:t>注：须提供拟为本</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配备人员在本单位2024年任意三个月缴纳社保、专业证书。</w:t>
            </w:r>
          </w:p>
        </w:tc>
      </w:tr>
      <w:tr w14:paraId="1F3A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936" w:type="dxa"/>
            <w:vMerge w:val="continue"/>
            <w:vAlign w:val="center"/>
          </w:tcPr>
          <w:p w14:paraId="12D5B606">
            <w:pPr>
              <w:pStyle w:val="19"/>
              <w:spacing w:before="65" w:line="272" w:lineRule="exact"/>
              <w:jc w:val="center"/>
              <w:rPr>
                <w:rFonts w:hint="eastAsia" w:ascii="仿宋" w:hAnsi="仿宋" w:eastAsia="仿宋" w:cs="仿宋"/>
                <w:spacing w:val="2"/>
                <w:position w:val="4"/>
                <w:sz w:val="24"/>
                <w:szCs w:val="24"/>
                <w:highlight w:val="none"/>
              </w:rPr>
            </w:pPr>
          </w:p>
        </w:tc>
        <w:tc>
          <w:tcPr>
            <w:tcW w:w="1391" w:type="dxa"/>
            <w:vAlign w:val="center"/>
          </w:tcPr>
          <w:p w14:paraId="2FFD4F4C">
            <w:pPr>
              <w:pStyle w:val="19"/>
              <w:spacing w:before="65" w:line="272" w:lineRule="exact"/>
              <w:jc w:val="center"/>
              <w:rPr>
                <w:rFonts w:hint="eastAsia" w:ascii="仿宋" w:hAnsi="仿宋" w:eastAsia="仿宋" w:cs="仿宋"/>
                <w:spacing w:val="2"/>
                <w:position w:val="4"/>
                <w:sz w:val="24"/>
                <w:szCs w:val="24"/>
                <w:highlight w:val="none"/>
              </w:rPr>
            </w:pPr>
            <w:r>
              <w:rPr>
                <w:rFonts w:hint="eastAsia" w:ascii="仿宋" w:hAnsi="仿宋" w:eastAsia="仿宋" w:cs="仿宋"/>
                <w:spacing w:val="2"/>
                <w:position w:val="4"/>
                <w:sz w:val="24"/>
                <w:szCs w:val="24"/>
                <w:highlight w:val="none"/>
              </w:rPr>
              <w:t>主要材料响应情况</w:t>
            </w:r>
          </w:p>
        </w:tc>
        <w:tc>
          <w:tcPr>
            <w:tcW w:w="846" w:type="dxa"/>
            <w:vAlign w:val="center"/>
          </w:tcPr>
          <w:p w14:paraId="1E9CA399">
            <w:pPr>
              <w:pStyle w:val="19"/>
              <w:spacing w:before="65" w:line="272" w:lineRule="exact"/>
              <w:jc w:val="center"/>
              <w:rPr>
                <w:rFonts w:hint="eastAsia" w:ascii="仿宋" w:hAnsi="仿宋" w:eastAsia="仿宋" w:cs="仿宋"/>
                <w:spacing w:val="2"/>
                <w:position w:val="4"/>
                <w:sz w:val="24"/>
                <w:szCs w:val="24"/>
                <w:highlight w:val="none"/>
              </w:rPr>
            </w:pPr>
            <w:r>
              <w:rPr>
                <w:rFonts w:hint="eastAsia" w:ascii="仿宋" w:hAnsi="仿宋" w:eastAsia="仿宋" w:cs="仿宋"/>
                <w:spacing w:val="2"/>
                <w:position w:val="4"/>
                <w:sz w:val="24"/>
                <w:szCs w:val="24"/>
                <w:highlight w:val="none"/>
                <w:lang w:val="en-US" w:eastAsia="zh-CN"/>
              </w:rPr>
              <w:t>35</w:t>
            </w:r>
            <w:r>
              <w:rPr>
                <w:rFonts w:hint="eastAsia" w:ascii="仿宋" w:hAnsi="仿宋" w:eastAsia="仿宋" w:cs="仿宋"/>
                <w:spacing w:val="2"/>
                <w:position w:val="4"/>
                <w:sz w:val="24"/>
                <w:szCs w:val="24"/>
                <w:highlight w:val="none"/>
              </w:rPr>
              <w:t>分</w:t>
            </w:r>
          </w:p>
        </w:tc>
        <w:tc>
          <w:tcPr>
            <w:tcW w:w="6246" w:type="dxa"/>
            <w:vAlign w:val="top"/>
          </w:tcPr>
          <w:p w14:paraId="6F98892E">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供应商提供的外墙防水材料、透明防水胶、无机防水堵漏材料、SBS防水卷材、硅橡胶防水、PVC管道材料、结构胶材料的质量进行评审，每项材料质量优良、性能可靠、规格型号等信息匹配完整的得5分，每发现一处不合理或负偏离扣1分，扣完为止，本项合计35分。</w:t>
            </w:r>
          </w:p>
          <w:p w14:paraId="59773DFB">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（提供所投产品的各类产品登记证书、各类认证证书、检测报告等证明材料）</w:t>
            </w:r>
          </w:p>
        </w:tc>
      </w:tr>
      <w:tr w14:paraId="2050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936" w:type="dxa"/>
            <w:vMerge w:val="continue"/>
            <w:vAlign w:val="center"/>
          </w:tcPr>
          <w:p w14:paraId="360BB947">
            <w:pPr>
              <w:pStyle w:val="19"/>
              <w:spacing w:before="65" w:line="272" w:lineRule="exact"/>
              <w:jc w:val="center"/>
              <w:rPr>
                <w:rFonts w:hint="eastAsia" w:ascii="仿宋" w:hAnsi="仿宋" w:eastAsia="仿宋" w:cs="仿宋"/>
                <w:spacing w:val="2"/>
                <w:position w:val="4"/>
                <w:sz w:val="24"/>
                <w:szCs w:val="24"/>
                <w:highlight w:val="none"/>
              </w:rPr>
            </w:pPr>
          </w:p>
        </w:tc>
        <w:tc>
          <w:tcPr>
            <w:tcW w:w="1391" w:type="dxa"/>
            <w:vAlign w:val="center"/>
          </w:tcPr>
          <w:p w14:paraId="1C0E45A7">
            <w:pPr>
              <w:pStyle w:val="19"/>
              <w:spacing w:before="65" w:line="272" w:lineRule="exact"/>
              <w:jc w:val="center"/>
              <w:rPr>
                <w:rFonts w:hint="eastAsia" w:ascii="仿宋" w:hAnsi="仿宋" w:eastAsia="仿宋" w:cs="仿宋"/>
                <w:spacing w:val="2"/>
                <w:position w:val="4"/>
                <w:sz w:val="24"/>
                <w:szCs w:val="24"/>
                <w:highlight w:val="none"/>
              </w:rPr>
            </w:pPr>
          </w:p>
          <w:p w14:paraId="46A8A9B2">
            <w:pPr>
              <w:pStyle w:val="19"/>
              <w:spacing w:before="65" w:line="272" w:lineRule="exact"/>
              <w:jc w:val="center"/>
              <w:rPr>
                <w:rFonts w:hint="eastAsia" w:ascii="仿宋" w:hAnsi="仿宋" w:eastAsia="仿宋" w:cs="仿宋"/>
                <w:spacing w:val="2"/>
                <w:position w:val="4"/>
                <w:sz w:val="24"/>
                <w:szCs w:val="24"/>
                <w:highlight w:val="none"/>
              </w:rPr>
            </w:pPr>
            <w:r>
              <w:rPr>
                <w:rFonts w:hint="eastAsia" w:ascii="仿宋" w:hAnsi="仿宋" w:eastAsia="仿宋" w:cs="仿宋"/>
                <w:spacing w:val="2"/>
                <w:position w:val="4"/>
                <w:sz w:val="24"/>
                <w:szCs w:val="24"/>
                <w:highlight w:val="none"/>
              </w:rPr>
              <w:t>质保期</w:t>
            </w:r>
          </w:p>
        </w:tc>
        <w:tc>
          <w:tcPr>
            <w:tcW w:w="846" w:type="dxa"/>
            <w:vAlign w:val="center"/>
          </w:tcPr>
          <w:p w14:paraId="7A57FF9F">
            <w:pPr>
              <w:pStyle w:val="19"/>
              <w:spacing w:before="65" w:line="272" w:lineRule="exact"/>
              <w:jc w:val="center"/>
              <w:rPr>
                <w:rFonts w:hint="eastAsia" w:ascii="仿宋" w:hAnsi="仿宋" w:eastAsia="仿宋" w:cs="仿宋"/>
                <w:spacing w:val="2"/>
                <w:position w:val="4"/>
                <w:sz w:val="24"/>
                <w:szCs w:val="24"/>
                <w:highlight w:val="none"/>
              </w:rPr>
            </w:pPr>
          </w:p>
          <w:p w14:paraId="53F7F4DB">
            <w:pPr>
              <w:pStyle w:val="19"/>
              <w:spacing w:before="65" w:line="272" w:lineRule="exact"/>
              <w:jc w:val="center"/>
              <w:rPr>
                <w:rFonts w:hint="eastAsia" w:ascii="仿宋" w:hAnsi="仿宋" w:eastAsia="仿宋" w:cs="仿宋"/>
                <w:spacing w:val="2"/>
                <w:position w:val="4"/>
                <w:sz w:val="24"/>
                <w:szCs w:val="24"/>
                <w:highlight w:val="none"/>
              </w:rPr>
            </w:pPr>
            <w:r>
              <w:rPr>
                <w:rFonts w:hint="eastAsia" w:ascii="仿宋" w:hAnsi="仿宋" w:eastAsia="仿宋" w:cs="仿宋"/>
                <w:spacing w:val="2"/>
                <w:position w:val="4"/>
                <w:sz w:val="24"/>
                <w:szCs w:val="24"/>
                <w:highlight w:val="none"/>
                <w:lang w:val="en-US" w:eastAsia="zh-CN"/>
              </w:rPr>
              <w:t>4</w:t>
            </w:r>
            <w:r>
              <w:rPr>
                <w:rFonts w:hint="eastAsia" w:ascii="仿宋" w:hAnsi="仿宋" w:eastAsia="仿宋" w:cs="仿宋"/>
                <w:spacing w:val="2"/>
                <w:position w:val="4"/>
                <w:sz w:val="24"/>
                <w:szCs w:val="24"/>
                <w:highlight w:val="none"/>
              </w:rPr>
              <w:t>分</w:t>
            </w:r>
          </w:p>
        </w:tc>
        <w:tc>
          <w:tcPr>
            <w:tcW w:w="6246" w:type="dxa"/>
            <w:vAlign w:val="top"/>
          </w:tcPr>
          <w:p w14:paraId="246732B0">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在满足磋商文件要求的基础上：</w:t>
            </w:r>
          </w:p>
          <w:p w14:paraId="0D92BDA6">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（1）每增加1年加1分，最多加2分。</w:t>
            </w:r>
          </w:p>
          <w:p w14:paraId="566F4BDF">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（2）防水质保期：每增加1年加1分，最多加2分。</w:t>
            </w:r>
          </w:p>
        </w:tc>
      </w:tr>
    </w:tbl>
    <w:p w14:paraId="3AED962A">
      <w:pPr>
        <w:spacing w:line="146" w:lineRule="exact"/>
        <w:rPr>
          <w:rFonts w:hint="eastAsia" w:ascii="仿宋" w:hAnsi="仿宋" w:eastAsia="仿宋" w:cs="仿宋"/>
          <w:sz w:val="24"/>
          <w:szCs w:val="24"/>
          <w:highlight w:val="none"/>
        </w:rPr>
      </w:pPr>
    </w:p>
    <w:p w14:paraId="42DCE8B9">
      <w:pPr>
        <w:spacing w:before="185" w:line="359" w:lineRule="auto"/>
        <w:ind w:left="321" w:right="394" w:firstLine="478"/>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注： 以上评分办法中涉及业绩合同等内容的在响应文件内必须提供复印件</w:t>
      </w:r>
      <w:r>
        <w:rPr>
          <w:rFonts w:hint="eastAsia" w:ascii="仿宋" w:hAnsi="仿宋" w:eastAsia="仿宋" w:cs="仿宋"/>
          <w:spacing w:val="5"/>
          <w:sz w:val="24"/>
          <w:szCs w:val="24"/>
          <w:highlight w:val="none"/>
          <w:lang w:eastAsia="zh-CN"/>
        </w:rPr>
        <w:t>，</w:t>
      </w:r>
      <w:r>
        <w:rPr>
          <w:rFonts w:hint="eastAsia" w:ascii="仿宋" w:hAnsi="仿宋" w:eastAsia="仿宋" w:cs="仿宋"/>
          <w:spacing w:val="5"/>
          <w:sz w:val="24"/>
          <w:szCs w:val="24"/>
          <w:highlight w:val="none"/>
        </w:rPr>
        <w:t>未提供的不予计分</w:t>
      </w:r>
      <w:r>
        <w:rPr>
          <w:rFonts w:hint="eastAsia" w:ascii="仿宋" w:hAnsi="仿宋" w:eastAsia="仿宋" w:cs="仿宋"/>
          <w:spacing w:val="-1"/>
          <w:sz w:val="24"/>
          <w:szCs w:val="24"/>
          <w:highlight w:val="none"/>
        </w:rPr>
        <w:t>，业绩合同以签订时间为准。</w:t>
      </w:r>
    </w:p>
    <w:p w14:paraId="1F551C2E">
      <w:pPr>
        <w:spacing w:before="183" w:line="219" w:lineRule="auto"/>
        <w:ind w:left="800"/>
        <w:outlineLvl w:val="1"/>
        <w:rPr>
          <w:rFonts w:hint="eastAsia" w:ascii="仿宋" w:hAnsi="仿宋" w:eastAsia="仿宋" w:cs="仿宋"/>
          <w:sz w:val="24"/>
          <w:szCs w:val="24"/>
          <w:highlight w:val="none"/>
        </w:rPr>
      </w:pPr>
      <w:bookmarkStart w:id="96" w:name="_Toc28070"/>
      <w:r>
        <w:rPr>
          <w:rFonts w:hint="eastAsia" w:ascii="仿宋" w:hAnsi="仿宋" w:eastAsia="仿宋" w:cs="仿宋"/>
          <w:sz w:val="24"/>
          <w:szCs w:val="24"/>
          <w:highlight w:val="none"/>
          <w14:textOutline w14:w="4358" w14:cap="sq" w14:cmpd="sng">
            <w14:solidFill>
              <w14:srgbClr w14:val="000000"/>
            </w14:solidFill>
            <w14:prstDash w14:val="solid"/>
            <w14:bevel/>
          </w14:textOutline>
        </w:rPr>
        <w:t>三、评审执行的政府采购政策</w:t>
      </w:r>
      <w:bookmarkEnd w:id="96"/>
    </w:p>
    <w:p w14:paraId="1A42F39E">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评审过程中，应执行政府采购政策，因此，综合评审打分时，需按以下要求计算、调整最后打分：</w:t>
      </w:r>
    </w:p>
    <w:p w14:paraId="41FB7609">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1）中小微企业政府采购政策：对小型和微型企业的最后报价给予 5%的价格扣除，</w:t>
      </w:r>
    </w:p>
    <w:p w14:paraId="7CA8412D">
      <w:pPr>
        <w:keepLines/>
        <w:pageBreakBefore w:val="0"/>
        <w:widowControl/>
        <w:kinsoku/>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用扣除后的价格参与评审；</w:t>
      </w:r>
    </w:p>
    <w:p w14:paraId="31BAF66F">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接受大中型企业与小微企业组成联合体或者允许大中型企业向一家或者多家小微 企业分包的采购项目，对于联合协议或者分包意向协议约定小微企业的合同份额占到 合</w:t>
      </w:r>
      <w:r>
        <w:rPr>
          <w:rFonts w:hint="eastAsia" w:ascii="仿宋" w:hAnsi="仿宋" w:eastAsia="仿宋" w:cs="仿宋"/>
          <w:spacing w:val="4"/>
          <w:sz w:val="24"/>
          <w:szCs w:val="24"/>
          <w:highlight w:val="none"/>
        </w:rPr>
        <w:t>同总金额</w:t>
      </w:r>
      <w:r>
        <w:rPr>
          <w:rFonts w:hint="eastAsia" w:ascii="仿宋" w:hAnsi="仿宋" w:eastAsia="仿宋" w:cs="仿宋"/>
          <w:spacing w:val="-47"/>
          <w:sz w:val="24"/>
          <w:szCs w:val="24"/>
          <w:highlight w:val="none"/>
        </w:rPr>
        <w:t xml:space="preserve"> </w:t>
      </w:r>
      <w:r>
        <w:rPr>
          <w:rFonts w:hint="eastAsia" w:ascii="仿宋" w:hAnsi="仿宋" w:eastAsia="仿宋" w:cs="仿宋"/>
          <w:spacing w:val="4"/>
          <w:sz w:val="24"/>
          <w:szCs w:val="24"/>
          <w:highlight w:val="none"/>
        </w:rPr>
        <w:t>40%以上的，则在评审过程中评审价格可给予联合</w:t>
      </w:r>
      <w:r>
        <w:rPr>
          <w:rFonts w:hint="eastAsia" w:ascii="仿宋" w:hAnsi="仿宋" w:eastAsia="仿宋" w:cs="仿宋"/>
          <w:spacing w:val="3"/>
          <w:sz w:val="24"/>
          <w:szCs w:val="24"/>
          <w:highlight w:val="none"/>
        </w:rPr>
        <w:t>体</w:t>
      </w:r>
      <w:r>
        <w:rPr>
          <w:rFonts w:hint="eastAsia" w:ascii="仿宋" w:hAnsi="仿宋" w:eastAsia="仿宋" w:cs="仿宋"/>
          <w:spacing w:val="-43"/>
          <w:sz w:val="24"/>
          <w:szCs w:val="24"/>
          <w:highlight w:val="none"/>
        </w:rPr>
        <w:t xml:space="preserve"> </w:t>
      </w:r>
      <w:r>
        <w:rPr>
          <w:rFonts w:hint="eastAsia" w:ascii="仿宋" w:hAnsi="仿宋" w:eastAsia="仿宋" w:cs="仿宋"/>
          <w:spacing w:val="3"/>
          <w:sz w:val="24"/>
          <w:szCs w:val="24"/>
          <w:highlight w:val="none"/>
          <w:u w:val="single" w:color="auto"/>
        </w:rPr>
        <w:t>2%</w:t>
      </w:r>
      <w:r>
        <w:rPr>
          <w:rFonts w:hint="eastAsia" w:ascii="仿宋" w:hAnsi="仿宋" w:eastAsia="仿宋" w:cs="仿宋"/>
          <w:spacing w:val="3"/>
          <w:sz w:val="24"/>
          <w:szCs w:val="24"/>
          <w:highlight w:val="none"/>
        </w:rPr>
        <w:t>的价格扣除。如果</w:t>
      </w:r>
      <w:r>
        <w:rPr>
          <w:rFonts w:hint="eastAsia" w:ascii="仿宋" w:hAnsi="仿宋" w:eastAsia="仿宋" w:cs="仿宋"/>
          <w:sz w:val="24"/>
          <w:szCs w:val="24"/>
          <w:highlight w:val="none"/>
        </w:rPr>
        <w:t xml:space="preserve"> </w:t>
      </w:r>
      <w:r>
        <w:rPr>
          <w:rFonts w:hint="eastAsia" w:ascii="仿宋" w:hAnsi="仿宋" w:eastAsia="仿宋" w:cs="仿宋"/>
          <w:spacing w:val="5"/>
          <w:sz w:val="24"/>
          <w:szCs w:val="24"/>
          <w:highlight w:val="none"/>
        </w:rPr>
        <w:t>联合体各方均为小型、微型企业的，联合体视同为小型、微型</w:t>
      </w:r>
      <w:r>
        <w:rPr>
          <w:rFonts w:hint="eastAsia" w:ascii="仿宋" w:hAnsi="仿宋" w:eastAsia="仿宋" w:cs="仿宋"/>
          <w:spacing w:val="4"/>
          <w:sz w:val="24"/>
          <w:szCs w:val="24"/>
          <w:highlight w:val="none"/>
        </w:rPr>
        <w:t>企业，但联合体各方均</w:t>
      </w:r>
      <w:r>
        <w:rPr>
          <w:rFonts w:hint="eastAsia" w:ascii="仿宋" w:hAnsi="仿宋" w:eastAsia="仿宋" w:cs="仿宋"/>
          <w:spacing w:val="-1"/>
          <w:sz w:val="24"/>
          <w:szCs w:val="24"/>
          <w:highlight w:val="none"/>
        </w:rPr>
        <w:t>应按竞争性磋商文件要求提供中小企业声明函；</w:t>
      </w:r>
    </w:p>
    <w:p w14:paraId="5D46C272">
      <w:pPr>
        <w:spacing w:before="181" w:line="219" w:lineRule="auto"/>
        <w:ind w:left="803"/>
        <w:outlineLvl w:val="2"/>
        <w:rPr>
          <w:rFonts w:hint="eastAsia" w:ascii="仿宋" w:hAnsi="仿宋" w:eastAsia="仿宋" w:cs="仿宋"/>
          <w:sz w:val="24"/>
          <w:szCs w:val="24"/>
          <w:highlight w:val="none"/>
        </w:rPr>
      </w:pPr>
      <w:bookmarkStart w:id="97" w:name="_Toc13166"/>
      <w:r>
        <w:rPr>
          <w:rFonts w:hint="eastAsia" w:ascii="仿宋" w:hAnsi="仿宋" w:eastAsia="仿宋" w:cs="仿宋"/>
          <w:spacing w:val="-1"/>
          <w:sz w:val="24"/>
          <w:szCs w:val="24"/>
          <w:highlight w:val="none"/>
        </w:rPr>
        <w:t>2）残疾人福利性单位、监狱企业政府采购优惠政策：同小微企业。</w:t>
      </w:r>
      <w:bookmarkEnd w:id="97"/>
    </w:p>
    <w:p w14:paraId="56E93522">
      <w:pPr>
        <w:spacing w:before="184" w:line="359" w:lineRule="auto"/>
        <w:ind w:left="322" w:right="394" w:firstLine="480"/>
        <w:rPr>
          <w:rFonts w:hint="eastAsia" w:ascii="仿宋" w:hAnsi="仿宋" w:eastAsia="仿宋" w:cs="仿宋"/>
          <w:spacing w:val="-2"/>
          <w:sz w:val="24"/>
          <w:szCs w:val="24"/>
          <w:highlight w:val="none"/>
        </w:rPr>
      </w:pPr>
      <w:r>
        <w:rPr>
          <w:rFonts w:hint="eastAsia" w:ascii="仿宋" w:hAnsi="仿宋" w:eastAsia="仿宋" w:cs="仿宋"/>
          <w:spacing w:val="5"/>
          <w:sz w:val="24"/>
          <w:szCs w:val="24"/>
          <w:highlight w:val="none"/>
        </w:rPr>
        <w:t>参加政府采购活动的中小企业应当在响应文件中提供《中小企业声明函》，残疾人福利性单位提供《残疾人福利性单位声明函》，监狱企业</w:t>
      </w:r>
      <w:r>
        <w:rPr>
          <w:rFonts w:hint="eastAsia" w:ascii="仿宋" w:hAnsi="仿宋" w:eastAsia="仿宋" w:cs="仿宋"/>
          <w:spacing w:val="4"/>
          <w:sz w:val="24"/>
          <w:szCs w:val="24"/>
          <w:highlight w:val="none"/>
        </w:rPr>
        <w:t>提供省级或以上主管部门</w:t>
      </w:r>
      <w:r>
        <w:rPr>
          <w:rFonts w:hint="eastAsia" w:ascii="仿宋" w:hAnsi="仿宋" w:eastAsia="仿宋" w:cs="仿宋"/>
          <w:spacing w:val="-1"/>
          <w:sz w:val="24"/>
          <w:szCs w:val="24"/>
          <w:highlight w:val="none"/>
        </w:rPr>
        <w:t>的证明文件，未提供的，评审时按不执行政府采购优</w:t>
      </w:r>
      <w:r>
        <w:rPr>
          <w:rFonts w:hint="eastAsia" w:ascii="仿宋" w:hAnsi="仿宋" w:eastAsia="仿宋" w:cs="仿宋"/>
          <w:spacing w:val="-2"/>
          <w:sz w:val="24"/>
          <w:szCs w:val="24"/>
          <w:highlight w:val="none"/>
        </w:rPr>
        <w:t>惠政策。</w:t>
      </w:r>
    </w:p>
    <w:p w14:paraId="79C58589">
      <w:pPr>
        <w:spacing w:before="78" w:line="465" w:lineRule="exact"/>
        <w:ind w:right="2"/>
        <w:jc w:val="right"/>
        <w:rPr>
          <w:rFonts w:hint="eastAsia" w:ascii="仿宋" w:hAnsi="仿宋" w:eastAsia="仿宋" w:cs="仿宋"/>
          <w:sz w:val="24"/>
          <w:szCs w:val="24"/>
          <w:highlight w:val="none"/>
        </w:rPr>
      </w:pPr>
      <w:r>
        <w:rPr>
          <w:rFonts w:hint="eastAsia" w:ascii="仿宋" w:hAnsi="仿宋" w:eastAsia="仿宋" w:cs="仿宋"/>
          <w:spacing w:val="1"/>
          <w:position w:val="17"/>
          <w:sz w:val="24"/>
          <w:szCs w:val="24"/>
          <w:highlight w:val="none"/>
        </w:rPr>
        <w:t>3）工程内容中如伴随有工程材料或工程设备供货时，所报工程材料或工程设备属</w:t>
      </w:r>
    </w:p>
    <w:p w14:paraId="235A355D">
      <w:pPr>
        <w:spacing w:line="219" w:lineRule="auto"/>
        <w:ind w:left="13"/>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于节能环保产品的，优惠政策详见评审办法。</w:t>
      </w:r>
    </w:p>
    <w:p w14:paraId="390787FA">
      <w:pPr>
        <w:spacing w:before="182" w:line="468" w:lineRule="exact"/>
        <w:ind w:right="2"/>
        <w:jc w:val="right"/>
        <w:rPr>
          <w:rFonts w:hint="eastAsia" w:ascii="仿宋" w:hAnsi="仿宋" w:eastAsia="仿宋" w:cs="仿宋"/>
          <w:sz w:val="24"/>
          <w:szCs w:val="24"/>
          <w:highlight w:val="none"/>
        </w:rPr>
      </w:pPr>
      <w:r>
        <w:rPr>
          <w:rFonts w:hint="eastAsia" w:ascii="仿宋" w:hAnsi="仿宋" w:eastAsia="仿宋" w:cs="仿宋"/>
          <w:spacing w:val="5"/>
          <w:position w:val="17"/>
          <w:sz w:val="24"/>
          <w:szCs w:val="24"/>
          <w:highlight w:val="none"/>
        </w:rPr>
        <w:t>本项目工程量清单为预估工作内容，具体以实际发生为准；供应商磋商报价阶段</w:t>
      </w:r>
    </w:p>
    <w:p w14:paraId="1D3371F2">
      <w:pPr>
        <w:spacing w:before="1" w:line="218" w:lineRule="auto"/>
        <w:ind w:left="1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无须提供节能产品证明材料。</w:t>
      </w:r>
    </w:p>
    <w:p w14:paraId="16980A0C">
      <w:pPr>
        <w:spacing w:before="182" w:line="468" w:lineRule="exact"/>
        <w:ind w:right="2" w:firstLine="500" w:firstLineChars="200"/>
        <w:jc w:val="left"/>
        <w:rPr>
          <w:rFonts w:hint="eastAsia" w:ascii="仿宋" w:hAnsi="仿宋" w:eastAsia="仿宋" w:cs="仿宋"/>
          <w:spacing w:val="5"/>
          <w:position w:val="17"/>
          <w:sz w:val="24"/>
          <w:szCs w:val="24"/>
          <w:highlight w:val="none"/>
        </w:rPr>
      </w:pPr>
      <w:r>
        <w:rPr>
          <w:rFonts w:hint="eastAsia" w:ascii="仿宋" w:hAnsi="仿宋" w:eastAsia="仿宋" w:cs="仿宋"/>
          <w:spacing w:val="5"/>
          <w:position w:val="17"/>
          <w:sz w:val="24"/>
          <w:szCs w:val="24"/>
          <w:highlight w:val="none"/>
        </w:rPr>
        <w:t>★供应商须承诺：项目实施过程中如涉及采购政府强制采购节能产品的，材料/设 备进场前须提供有效的节能产品证明材料；未按要求提供材料的，采购人有权拒收并责令供应商限期整改，拒不整改或逾期未整改的视为供应商违约，采购人有权解除合同并追究供应商违约责任。</w:t>
      </w:r>
    </w:p>
    <w:p w14:paraId="1DDA5F92">
      <w:pPr>
        <w:spacing w:line="219" w:lineRule="auto"/>
        <w:rPr>
          <w:rFonts w:hint="eastAsia" w:ascii="仿宋" w:hAnsi="仿宋" w:eastAsia="仿宋" w:cs="仿宋"/>
          <w:sz w:val="24"/>
          <w:szCs w:val="24"/>
          <w:highlight w:val="none"/>
        </w:rPr>
        <w:sectPr>
          <w:headerReference r:id="rId14" w:type="default"/>
          <w:footerReference r:id="rId15" w:type="default"/>
          <w:pgSz w:w="11906" w:h="16839"/>
          <w:pgMar w:top="1129" w:right="1417" w:bottom="1157" w:left="1418" w:header="1115" w:footer="992" w:gutter="0"/>
          <w:pgNumType w:fmt="decimal"/>
          <w:cols w:space="720" w:num="1"/>
        </w:sectPr>
      </w:pPr>
    </w:p>
    <w:p w14:paraId="5E4DE11C">
      <w:pPr>
        <w:spacing w:before="337" w:line="224" w:lineRule="auto"/>
        <w:ind w:left="2780"/>
        <w:outlineLvl w:val="0"/>
        <w:rPr>
          <w:rFonts w:hint="eastAsia" w:ascii="仿宋" w:hAnsi="仿宋" w:eastAsia="仿宋" w:cs="仿宋"/>
          <w:sz w:val="31"/>
          <w:szCs w:val="31"/>
          <w:highlight w:val="none"/>
        </w:rPr>
      </w:pPr>
      <w:bookmarkStart w:id="98" w:name="_Toc7271"/>
      <w:r>
        <w:rPr>
          <w:rFonts w:hint="eastAsia" w:ascii="仿宋" w:hAnsi="仿宋" w:eastAsia="仿宋" w:cs="仿宋"/>
          <w:spacing w:val="9"/>
          <w:sz w:val="31"/>
          <w:szCs w:val="31"/>
          <w:highlight w:val="none"/>
          <w14:textOutline w14:w="5793" w14:cap="sq" w14:cmpd="sng">
            <w14:solidFill>
              <w14:srgbClr w14:val="000000"/>
            </w14:solidFill>
            <w14:prstDash w14:val="solid"/>
            <w14:bevel/>
          </w14:textOutline>
        </w:rPr>
        <w:t>第四章</w:t>
      </w:r>
      <w:r>
        <w:rPr>
          <w:rFonts w:hint="eastAsia" w:ascii="仿宋" w:hAnsi="仿宋" w:eastAsia="仿宋" w:cs="仿宋"/>
          <w:spacing w:val="9"/>
          <w:sz w:val="31"/>
          <w:szCs w:val="31"/>
          <w:highlight w:val="none"/>
        </w:rPr>
        <w:t xml:space="preserve">  </w:t>
      </w:r>
      <w:r>
        <w:rPr>
          <w:rFonts w:hint="eastAsia" w:ascii="仿宋" w:hAnsi="仿宋" w:eastAsia="仿宋" w:cs="仿宋"/>
          <w:spacing w:val="9"/>
          <w:sz w:val="31"/>
          <w:szCs w:val="31"/>
          <w:highlight w:val="none"/>
          <w14:textOutline w14:w="5793" w14:cap="sq" w14:cmpd="sng">
            <w14:solidFill>
              <w14:srgbClr w14:val="000000"/>
            </w14:solidFill>
            <w14:prstDash w14:val="solid"/>
            <w14:bevel/>
          </w14:textOutline>
        </w:rPr>
        <w:t>合同条款及格式</w:t>
      </w:r>
      <w:bookmarkEnd w:id="98"/>
    </w:p>
    <w:p w14:paraId="63CC87B5">
      <w:pPr>
        <w:pStyle w:val="8"/>
        <w:spacing w:line="251" w:lineRule="auto"/>
        <w:rPr>
          <w:rFonts w:hint="eastAsia" w:ascii="仿宋" w:hAnsi="仿宋" w:eastAsia="仿宋" w:cs="仿宋"/>
          <w:highlight w:val="none"/>
        </w:rPr>
      </w:pPr>
    </w:p>
    <w:p w14:paraId="03AD3603">
      <w:pPr>
        <w:pStyle w:val="8"/>
        <w:spacing w:line="251" w:lineRule="auto"/>
        <w:rPr>
          <w:rFonts w:hint="eastAsia" w:ascii="仿宋" w:hAnsi="仿宋" w:eastAsia="仿宋" w:cs="仿宋"/>
          <w:highlight w:val="none"/>
        </w:rPr>
      </w:pPr>
    </w:p>
    <w:p w14:paraId="552D44D0">
      <w:pPr>
        <w:pStyle w:val="8"/>
        <w:spacing w:line="251" w:lineRule="auto"/>
        <w:rPr>
          <w:rFonts w:hint="eastAsia" w:ascii="仿宋" w:hAnsi="仿宋" w:eastAsia="仿宋" w:cs="仿宋"/>
          <w:highlight w:val="none"/>
        </w:rPr>
      </w:pPr>
    </w:p>
    <w:p w14:paraId="477DD345">
      <w:pPr>
        <w:pStyle w:val="8"/>
        <w:spacing w:line="251" w:lineRule="auto"/>
        <w:rPr>
          <w:rFonts w:hint="eastAsia" w:ascii="仿宋" w:hAnsi="仿宋" w:eastAsia="仿宋" w:cs="仿宋"/>
          <w:highlight w:val="none"/>
        </w:rPr>
      </w:pPr>
    </w:p>
    <w:p w14:paraId="613221B5">
      <w:pPr>
        <w:pStyle w:val="8"/>
        <w:spacing w:line="251" w:lineRule="auto"/>
        <w:rPr>
          <w:rFonts w:hint="eastAsia" w:ascii="仿宋" w:hAnsi="仿宋" w:eastAsia="仿宋" w:cs="仿宋"/>
          <w:highlight w:val="none"/>
        </w:rPr>
      </w:pPr>
    </w:p>
    <w:p w14:paraId="0EE3E409">
      <w:pPr>
        <w:pStyle w:val="8"/>
        <w:spacing w:line="251" w:lineRule="auto"/>
        <w:rPr>
          <w:rFonts w:hint="eastAsia" w:ascii="仿宋" w:hAnsi="仿宋" w:eastAsia="仿宋" w:cs="仿宋"/>
          <w:highlight w:val="none"/>
        </w:rPr>
      </w:pPr>
    </w:p>
    <w:p w14:paraId="0AAEB8EF">
      <w:pPr>
        <w:pStyle w:val="8"/>
        <w:spacing w:line="252" w:lineRule="auto"/>
        <w:rPr>
          <w:rFonts w:hint="eastAsia" w:ascii="仿宋" w:hAnsi="仿宋" w:eastAsia="仿宋" w:cs="仿宋"/>
          <w:highlight w:val="none"/>
        </w:rPr>
      </w:pPr>
    </w:p>
    <w:p w14:paraId="37786FC0">
      <w:pPr>
        <w:pStyle w:val="8"/>
        <w:spacing w:line="252" w:lineRule="auto"/>
        <w:rPr>
          <w:rFonts w:hint="eastAsia" w:ascii="仿宋" w:hAnsi="仿宋" w:eastAsia="仿宋" w:cs="仿宋"/>
          <w:highlight w:val="none"/>
        </w:rPr>
      </w:pPr>
    </w:p>
    <w:p w14:paraId="0B15582C">
      <w:pPr>
        <w:pStyle w:val="8"/>
        <w:spacing w:line="252" w:lineRule="auto"/>
        <w:rPr>
          <w:rFonts w:hint="eastAsia" w:ascii="仿宋" w:hAnsi="仿宋" w:eastAsia="仿宋" w:cs="仿宋"/>
          <w:highlight w:val="none"/>
        </w:rPr>
      </w:pPr>
    </w:p>
    <w:p w14:paraId="649BFE16">
      <w:pPr>
        <w:pStyle w:val="8"/>
        <w:spacing w:line="252" w:lineRule="auto"/>
        <w:rPr>
          <w:rFonts w:hint="eastAsia" w:ascii="仿宋" w:hAnsi="仿宋" w:eastAsia="仿宋" w:cs="仿宋"/>
          <w:highlight w:val="none"/>
        </w:rPr>
      </w:pPr>
    </w:p>
    <w:p w14:paraId="13030023">
      <w:pPr>
        <w:spacing w:before="230" w:line="221" w:lineRule="auto"/>
        <w:ind w:left="2391"/>
        <w:rPr>
          <w:rFonts w:hint="eastAsia" w:ascii="仿宋" w:hAnsi="仿宋" w:eastAsia="仿宋" w:cs="仿宋"/>
          <w:sz w:val="71"/>
          <w:szCs w:val="71"/>
          <w:highlight w:val="none"/>
        </w:rPr>
      </w:pPr>
      <w:r>
        <w:rPr>
          <w:rFonts w:hint="eastAsia" w:ascii="仿宋" w:hAnsi="仿宋" w:eastAsia="仿宋" w:cs="仿宋"/>
          <w:spacing w:val="8"/>
          <w:sz w:val="71"/>
          <w:szCs w:val="71"/>
          <w:highlight w:val="none"/>
          <w14:textOutline w14:w="13075" w14:cap="sq" w14:cmpd="sng">
            <w14:solidFill>
              <w14:srgbClr w14:val="000000"/>
            </w14:solidFill>
            <w14:prstDash w14:val="solid"/>
            <w14:bevel/>
          </w14:textOutline>
        </w:rPr>
        <w:t>采购合同</w:t>
      </w:r>
    </w:p>
    <w:p w14:paraId="07D312E2">
      <w:pPr>
        <w:pStyle w:val="8"/>
        <w:spacing w:line="286" w:lineRule="auto"/>
        <w:rPr>
          <w:rFonts w:hint="eastAsia" w:ascii="仿宋" w:hAnsi="仿宋" w:eastAsia="仿宋" w:cs="仿宋"/>
          <w:highlight w:val="none"/>
        </w:rPr>
      </w:pPr>
    </w:p>
    <w:p w14:paraId="2141ED54">
      <w:pPr>
        <w:pStyle w:val="8"/>
        <w:spacing w:line="287" w:lineRule="auto"/>
        <w:rPr>
          <w:rFonts w:hint="eastAsia" w:ascii="仿宋" w:hAnsi="仿宋" w:eastAsia="仿宋" w:cs="仿宋"/>
          <w:highlight w:val="none"/>
        </w:rPr>
      </w:pPr>
    </w:p>
    <w:p w14:paraId="33DB5B63">
      <w:pPr>
        <w:pStyle w:val="8"/>
        <w:spacing w:line="287" w:lineRule="auto"/>
        <w:rPr>
          <w:rFonts w:hint="eastAsia" w:ascii="仿宋" w:hAnsi="仿宋" w:eastAsia="仿宋" w:cs="仿宋"/>
          <w:highlight w:val="none"/>
        </w:rPr>
      </w:pPr>
    </w:p>
    <w:p w14:paraId="58B45910">
      <w:pPr>
        <w:pStyle w:val="8"/>
        <w:spacing w:line="287" w:lineRule="auto"/>
        <w:rPr>
          <w:rFonts w:hint="eastAsia" w:ascii="仿宋" w:hAnsi="仿宋" w:eastAsia="仿宋" w:cs="仿宋"/>
          <w:highlight w:val="none"/>
        </w:rPr>
      </w:pPr>
    </w:p>
    <w:p w14:paraId="1D33F6A1">
      <w:pPr>
        <w:pStyle w:val="8"/>
        <w:spacing w:line="287" w:lineRule="auto"/>
        <w:rPr>
          <w:rFonts w:hint="eastAsia" w:ascii="仿宋" w:hAnsi="仿宋" w:eastAsia="仿宋" w:cs="仿宋"/>
          <w:highlight w:val="none"/>
        </w:rPr>
      </w:pPr>
    </w:p>
    <w:p w14:paraId="4B2A3EB8">
      <w:pPr>
        <w:spacing w:before="97" w:line="703" w:lineRule="exact"/>
        <w:ind w:left="856"/>
        <w:rPr>
          <w:rFonts w:hint="eastAsia" w:ascii="仿宋" w:hAnsi="仿宋" w:eastAsia="仿宋" w:cs="仿宋"/>
          <w:sz w:val="30"/>
          <w:szCs w:val="30"/>
          <w:highlight w:val="none"/>
        </w:rPr>
      </w:pPr>
      <w:r>
        <w:rPr>
          <w:rFonts w:hint="eastAsia" w:ascii="仿宋" w:hAnsi="仿宋" w:eastAsia="仿宋" w:cs="仿宋"/>
          <w:spacing w:val="8"/>
          <w:position w:val="30"/>
          <w:sz w:val="30"/>
          <w:szCs w:val="30"/>
          <w:highlight w:val="none"/>
          <w14:textOutline w14:w="5448" w14:cap="sq" w14:cmpd="sng">
            <w14:solidFill>
              <w14:srgbClr w14:val="000000"/>
            </w14:solidFill>
            <w14:prstDash w14:val="solid"/>
            <w14:bevel/>
          </w14:textOutline>
        </w:rPr>
        <w:t>项目名称:</w:t>
      </w:r>
    </w:p>
    <w:p w14:paraId="0107F9D6">
      <w:pPr>
        <w:spacing w:line="219" w:lineRule="auto"/>
        <w:ind w:left="853"/>
        <w:rPr>
          <w:rFonts w:hint="eastAsia" w:ascii="仿宋" w:hAnsi="仿宋" w:eastAsia="仿宋" w:cs="仿宋"/>
          <w:sz w:val="30"/>
          <w:szCs w:val="30"/>
          <w:highlight w:val="none"/>
        </w:rPr>
      </w:pPr>
      <w:r>
        <w:rPr>
          <w:rFonts w:hint="eastAsia" w:ascii="仿宋" w:hAnsi="仿宋" w:eastAsia="仿宋" w:cs="仿宋"/>
          <w:spacing w:val="9"/>
          <w:sz w:val="30"/>
          <w:szCs w:val="30"/>
          <w:highlight w:val="none"/>
          <w14:textOutline w14:w="5448" w14:cap="sq" w14:cmpd="sng">
            <w14:solidFill>
              <w14:srgbClr w14:val="000000"/>
            </w14:solidFill>
            <w14:prstDash w14:val="solid"/>
            <w14:bevel/>
          </w14:textOutline>
        </w:rPr>
        <w:t>合同编号:</w:t>
      </w:r>
    </w:p>
    <w:p w14:paraId="41FD9116">
      <w:pPr>
        <w:pStyle w:val="8"/>
        <w:spacing w:line="247" w:lineRule="auto"/>
        <w:rPr>
          <w:rFonts w:hint="eastAsia" w:ascii="仿宋" w:hAnsi="仿宋" w:eastAsia="仿宋" w:cs="仿宋"/>
          <w:highlight w:val="none"/>
        </w:rPr>
      </w:pPr>
    </w:p>
    <w:p w14:paraId="58BAF021">
      <w:pPr>
        <w:spacing w:before="98" w:line="219" w:lineRule="auto"/>
        <w:ind w:left="850"/>
        <w:rPr>
          <w:rFonts w:hint="eastAsia" w:ascii="仿宋" w:hAnsi="仿宋" w:eastAsia="仿宋" w:cs="仿宋"/>
          <w:sz w:val="30"/>
          <w:szCs w:val="30"/>
          <w:highlight w:val="none"/>
        </w:rPr>
      </w:pPr>
      <w:r>
        <w:rPr>
          <w:rFonts w:hint="eastAsia" w:ascii="仿宋" w:hAnsi="仿宋" w:eastAsia="仿宋" w:cs="仿宋"/>
          <w:spacing w:val="9"/>
          <w:sz w:val="30"/>
          <w:szCs w:val="30"/>
          <w:highlight w:val="none"/>
          <w14:textOutline w14:w="5448" w14:cap="sq" w14:cmpd="sng">
            <w14:solidFill>
              <w14:srgbClr w14:val="000000"/>
            </w14:solidFill>
            <w14:prstDash w14:val="solid"/>
            <w14:bevel/>
          </w14:textOutline>
        </w:rPr>
        <w:t>采购编号:</w:t>
      </w:r>
    </w:p>
    <w:p w14:paraId="2111185B">
      <w:pPr>
        <w:pStyle w:val="8"/>
        <w:spacing w:line="245" w:lineRule="auto"/>
        <w:rPr>
          <w:rFonts w:hint="eastAsia" w:ascii="仿宋" w:hAnsi="仿宋" w:eastAsia="仿宋" w:cs="仿宋"/>
          <w:highlight w:val="none"/>
        </w:rPr>
      </w:pPr>
    </w:p>
    <w:p w14:paraId="3835AD63">
      <w:pPr>
        <w:pStyle w:val="8"/>
        <w:spacing w:line="245" w:lineRule="auto"/>
        <w:rPr>
          <w:rFonts w:hint="eastAsia" w:ascii="仿宋" w:hAnsi="仿宋" w:eastAsia="仿宋" w:cs="仿宋"/>
          <w:highlight w:val="none"/>
        </w:rPr>
      </w:pPr>
    </w:p>
    <w:p w14:paraId="1891E966">
      <w:pPr>
        <w:pStyle w:val="8"/>
        <w:spacing w:line="245" w:lineRule="auto"/>
        <w:rPr>
          <w:rFonts w:hint="eastAsia" w:ascii="仿宋" w:hAnsi="仿宋" w:eastAsia="仿宋" w:cs="仿宋"/>
          <w:highlight w:val="none"/>
        </w:rPr>
      </w:pPr>
    </w:p>
    <w:p w14:paraId="0A5FD8A4">
      <w:pPr>
        <w:pStyle w:val="8"/>
        <w:spacing w:line="245" w:lineRule="auto"/>
        <w:rPr>
          <w:rFonts w:hint="eastAsia" w:ascii="仿宋" w:hAnsi="仿宋" w:eastAsia="仿宋" w:cs="仿宋"/>
          <w:highlight w:val="none"/>
        </w:rPr>
      </w:pPr>
    </w:p>
    <w:p w14:paraId="0C9A4AB9">
      <w:pPr>
        <w:pStyle w:val="8"/>
        <w:spacing w:line="245" w:lineRule="auto"/>
        <w:rPr>
          <w:rFonts w:hint="eastAsia" w:ascii="仿宋" w:hAnsi="仿宋" w:eastAsia="仿宋" w:cs="仿宋"/>
          <w:highlight w:val="none"/>
        </w:rPr>
      </w:pPr>
    </w:p>
    <w:p w14:paraId="06DE81AD">
      <w:pPr>
        <w:pStyle w:val="8"/>
        <w:spacing w:line="245" w:lineRule="auto"/>
        <w:rPr>
          <w:rFonts w:hint="eastAsia" w:ascii="仿宋" w:hAnsi="仿宋" w:eastAsia="仿宋" w:cs="仿宋"/>
          <w:highlight w:val="none"/>
        </w:rPr>
      </w:pPr>
    </w:p>
    <w:p w14:paraId="2E98DAF7">
      <w:pPr>
        <w:pStyle w:val="8"/>
        <w:spacing w:line="245" w:lineRule="auto"/>
        <w:rPr>
          <w:rFonts w:hint="eastAsia" w:ascii="仿宋" w:hAnsi="仿宋" w:eastAsia="仿宋" w:cs="仿宋"/>
          <w:highlight w:val="none"/>
        </w:rPr>
      </w:pPr>
    </w:p>
    <w:p w14:paraId="6B130509">
      <w:pPr>
        <w:pStyle w:val="8"/>
        <w:spacing w:line="245" w:lineRule="auto"/>
        <w:rPr>
          <w:rFonts w:hint="eastAsia" w:ascii="仿宋" w:hAnsi="仿宋" w:eastAsia="仿宋" w:cs="仿宋"/>
          <w:highlight w:val="none"/>
        </w:rPr>
      </w:pPr>
    </w:p>
    <w:p w14:paraId="6EE388EF">
      <w:pPr>
        <w:pStyle w:val="8"/>
        <w:spacing w:line="246" w:lineRule="auto"/>
        <w:rPr>
          <w:rFonts w:hint="eastAsia" w:ascii="仿宋" w:hAnsi="仿宋" w:eastAsia="仿宋" w:cs="仿宋"/>
          <w:highlight w:val="none"/>
        </w:rPr>
      </w:pPr>
    </w:p>
    <w:p w14:paraId="75323252">
      <w:pPr>
        <w:pStyle w:val="8"/>
        <w:spacing w:line="246" w:lineRule="auto"/>
        <w:rPr>
          <w:rFonts w:hint="eastAsia" w:ascii="仿宋" w:hAnsi="仿宋" w:eastAsia="仿宋" w:cs="仿宋"/>
          <w:highlight w:val="none"/>
        </w:rPr>
      </w:pPr>
    </w:p>
    <w:p w14:paraId="79CA8AB2">
      <w:pPr>
        <w:spacing w:before="101" w:line="622" w:lineRule="exact"/>
        <w:ind w:left="893"/>
        <w:rPr>
          <w:rFonts w:hint="eastAsia" w:ascii="仿宋" w:hAnsi="仿宋" w:eastAsia="仿宋" w:cs="仿宋"/>
          <w:sz w:val="31"/>
          <w:szCs w:val="31"/>
          <w:highlight w:val="none"/>
        </w:rPr>
      </w:pPr>
      <w:r>
        <w:rPr>
          <w:rFonts w:hint="eastAsia" w:ascii="仿宋" w:hAnsi="仿宋" w:eastAsia="仿宋" w:cs="仿宋"/>
          <w:spacing w:val="-17"/>
          <w:position w:val="23"/>
          <w:sz w:val="31"/>
          <w:szCs w:val="31"/>
          <w:highlight w:val="none"/>
          <w14:textOutline w14:w="5793" w14:cap="sq" w14:cmpd="sng">
            <w14:solidFill>
              <w14:srgbClr w14:val="000000"/>
            </w14:solidFill>
            <w14:prstDash w14:val="solid"/>
            <w14:bevel/>
          </w14:textOutline>
        </w:rPr>
        <w:t>甲</w:t>
      </w:r>
      <w:r>
        <w:rPr>
          <w:rFonts w:hint="eastAsia" w:ascii="仿宋" w:hAnsi="仿宋" w:eastAsia="仿宋" w:cs="仿宋"/>
          <w:spacing w:val="9"/>
          <w:position w:val="23"/>
          <w:sz w:val="31"/>
          <w:szCs w:val="31"/>
          <w:highlight w:val="none"/>
        </w:rPr>
        <w:t xml:space="preserve">    </w:t>
      </w:r>
      <w:r>
        <w:rPr>
          <w:rFonts w:hint="eastAsia" w:ascii="仿宋" w:hAnsi="仿宋" w:eastAsia="仿宋" w:cs="仿宋"/>
          <w:spacing w:val="-17"/>
          <w:position w:val="23"/>
          <w:sz w:val="31"/>
          <w:szCs w:val="31"/>
          <w:highlight w:val="none"/>
          <w14:textOutline w14:w="5793" w14:cap="sq" w14:cmpd="sng">
            <w14:solidFill>
              <w14:srgbClr w14:val="000000"/>
            </w14:solidFill>
            <w14:prstDash w14:val="solid"/>
            <w14:bevel/>
          </w14:textOutline>
        </w:rPr>
        <w:t>方</w:t>
      </w:r>
      <w:r>
        <w:rPr>
          <w:rFonts w:hint="eastAsia" w:ascii="仿宋" w:hAnsi="仿宋" w:eastAsia="仿宋" w:cs="仿宋"/>
          <w:spacing w:val="-91"/>
          <w:position w:val="23"/>
          <w:sz w:val="31"/>
          <w:szCs w:val="31"/>
          <w:highlight w:val="none"/>
        </w:rPr>
        <w:t xml:space="preserve"> </w:t>
      </w:r>
      <w:r>
        <w:rPr>
          <w:rFonts w:hint="eastAsia" w:ascii="仿宋" w:hAnsi="仿宋" w:eastAsia="仿宋" w:cs="仿宋"/>
          <w:spacing w:val="-17"/>
          <w:position w:val="23"/>
          <w:sz w:val="31"/>
          <w:szCs w:val="31"/>
          <w:highlight w:val="none"/>
          <w14:textOutline w14:w="5793" w14:cap="sq" w14:cmpd="sng">
            <w14:solidFill>
              <w14:srgbClr w14:val="000000"/>
            </w14:solidFill>
            <w14:prstDash w14:val="solid"/>
            <w14:bevel/>
          </w14:textOutline>
        </w:rPr>
        <w:t>:</w:t>
      </w:r>
    </w:p>
    <w:p w14:paraId="48520B25">
      <w:pPr>
        <w:spacing w:line="226" w:lineRule="auto"/>
        <w:ind w:left="884"/>
        <w:rPr>
          <w:rFonts w:hint="eastAsia" w:ascii="仿宋" w:hAnsi="仿宋" w:eastAsia="仿宋" w:cs="仿宋"/>
          <w:sz w:val="31"/>
          <w:szCs w:val="31"/>
          <w:highlight w:val="none"/>
        </w:rPr>
      </w:pPr>
      <w:r>
        <w:rPr>
          <w:rFonts w:hint="eastAsia" w:ascii="仿宋" w:hAnsi="仿宋" w:eastAsia="仿宋" w:cs="仿宋"/>
          <w:spacing w:val="-14"/>
          <w:sz w:val="31"/>
          <w:szCs w:val="31"/>
          <w:highlight w:val="none"/>
          <w14:textOutline w14:w="5793" w14:cap="sq" w14:cmpd="sng">
            <w14:solidFill>
              <w14:srgbClr w14:val="000000"/>
            </w14:solidFill>
            <w14:prstDash w14:val="solid"/>
            <w14:bevel/>
          </w14:textOutline>
        </w:rPr>
        <w:t>乙</w:t>
      </w:r>
      <w:r>
        <w:rPr>
          <w:rFonts w:hint="eastAsia" w:ascii="仿宋" w:hAnsi="仿宋" w:eastAsia="仿宋" w:cs="仿宋"/>
          <w:spacing w:val="9"/>
          <w:sz w:val="31"/>
          <w:szCs w:val="31"/>
          <w:highlight w:val="none"/>
        </w:rPr>
        <w:t xml:space="preserve">    </w:t>
      </w:r>
      <w:r>
        <w:rPr>
          <w:rFonts w:hint="eastAsia" w:ascii="仿宋" w:hAnsi="仿宋" w:eastAsia="仿宋" w:cs="仿宋"/>
          <w:spacing w:val="-14"/>
          <w:sz w:val="31"/>
          <w:szCs w:val="31"/>
          <w:highlight w:val="none"/>
          <w14:textOutline w14:w="5793" w14:cap="sq" w14:cmpd="sng">
            <w14:solidFill>
              <w14:srgbClr w14:val="000000"/>
            </w14:solidFill>
            <w14:prstDash w14:val="solid"/>
            <w14:bevel/>
          </w14:textOutline>
        </w:rPr>
        <w:t>方</w:t>
      </w:r>
      <w:r>
        <w:rPr>
          <w:rFonts w:hint="eastAsia" w:ascii="仿宋" w:hAnsi="仿宋" w:eastAsia="仿宋" w:cs="仿宋"/>
          <w:spacing w:val="-90"/>
          <w:sz w:val="31"/>
          <w:szCs w:val="31"/>
          <w:highlight w:val="none"/>
        </w:rPr>
        <w:t xml:space="preserve"> </w:t>
      </w:r>
      <w:r>
        <w:rPr>
          <w:rFonts w:hint="eastAsia" w:ascii="仿宋" w:hAnsi="仿宋" w:eastAsia="仿宋" w:cs="仿宋"/>
          <w:spacing w:val="-14"/>
          <w:sz w:val="31"/>
          <w:szCs w:val="31"/>
          <w:highlight w:val="none"/>
          <w14:textOutline w14:w="5793" w14:cap="sq" w14:cmpd="sng">
            <w14:solidFill>
              <w14:srgbClr w14:val="000000"/>
            </w14:solidFill>
            <w14:prstDash w14:val="solid"/>
            <w14:bevel/>
          </w14:textOutline>
        </w:rPr>
        <w:t>:</w:t>
      </w:r>
    </w:p>
    <w:p w14:paraId="0E757736">
      <w:pPr>
        <w:pStyle w:val="8"/>
        <w:spacing w:line="277" w:lineRule="auto"/>
        <w:rPr>
          <w:rFonts w:hint="eastAsia" w:ascii="仿宋" w:hAnsi="仿宋" w:eastAsia="仿宋" w:cs="仿宋"/>
          <w:highlight w:val="none"/>
        </w:rPr>
      </w:pPr>
    </w:p>
    <w:p w14:paraId="4B5E64AB">
      <w:pPr>
        <w:pStyle w:val="8"/>
        <w:spacing w:line="277" w:lineRule="auto"/>
        <w:rPr>
          <w:rFonts w:hint="eastAsia" w:ascii="仿宋" w:hAnsi="仿宋" w:eastAsia="仿宋" w:cs="仿宋"/>
          <w:highlight w:val="none"/>
        </w:rPr>
      </w:pPr>
    </w:p>
    <w:p w14:paraId="1519FFA2">
      <w:pPr>
        <w:pStyle w:val="8"/>
        <w:spacing w:line="277" w:lineRule="auto"/>
        <w:rPr>
          <w:rFonts w:hint="eastAsia" w:ascii="仿宋" w:hAnsi="仿宋" w:eastAsia="仿宋" w:cs="仿宋"/>
          <w:highlight w:val="none"/>
        </w:rPr>
      </w:pPr>
    </w:p>
    <w:p w14:paraId="28EC0AA8">
      <w:pPr>
        <w:pStyle w:val="8"/>
        <w:spacing w:line="277" w:lineRule="auto"/>
        <w:rPr>
          <w:rFonts w:hint="eastAsia" w:ascii="仿宋" w:hAnsi="仿宋" w:eastAsia="仿宋" w:cs="仿宋"/>
          <w:highlight w:val="none"/>
        </w:rPr>
      </w:pPr>
    </w:p>
    <w:p w14:paraId="31269540">
      <w:pPr>
        <w:pStyle w:val="8"/>
        <w:spacing w:line="278" w:lineRule="auto"/>
        <w:rPr>
          <w:rFonts w:hint="eastAsia" w:ascii="仿宋" w:hAnsi="仿宋" w:eastAsia="仿宋" w:cs="仿宋"/>
          <w:highlight w:val="none"/>
        </w:rPr>
      </w:pPr>
    </w:p>
    <w:p w14:paraId="1BD5EA59">
      <w:pPr>
        <w:spacing w:before="79" w:line="219" w:lineRule="auto"/>
        <w:ind w:left="3661"/>
        <w:outlineLvl w:val="1"/>
        <w:rPr>
          <w:rFonts w:hint="eastAsia" w:ascii="仿宋" w:hAnsi="仿宋" w:eastAsia="仿宋" w:cs="仿宋"/>
          <w:sz w:val="24"/>
          <w:szCs w:val="24"/>
          <w:highlight w:val="none"/>
        </w:rPr>
      </w:pPr>
      <w:bookmarkStart w:id="99" w:name="_Toc10618"/>
      <w:r>
        <w:rPr>
          <w:rFonts w:hint="eastAsia" w:ascii="仿宋" w:hAnsi="仿宋" w:eastAsia="仿宋" w:cs="仿宋"/>
          <w:spacing w:val="-1"/>
          <w:sz w:val="24"/>
          <w:szCs w:val="24"/>
          <w:highlight w:val="none"/>
          <w:u w:val="single" w:color="auto"/>
        </w:rPr>
        <w:t>本合同不是为中小企业预留合同</w:t>
      </w:r>
      <w:bookmarkEnd w:id="99"/>
    </w:p>
    <w:p w14:paraId="486A443B">
      <w:pPr>
        <w:spacing w:line="219" w:lineRule="auto"/>
        <w:rPr>
          <w:rFonts w:hint="eastAsia" w:ascii="仿宋" w:hAnsi="仿宋" w:eastAsia="仿宋" w:cs="仿宋"/>
          <w:sz w:val="24"/>
          <w:szCs w:val="24"/>
          <w:highlight w:val="none"/>
        </w:rPr>
        <w:sectPr>
          <w:footerReference r:id="rId16" w:type="default"/>
          <w:pgSz w:w="11906" w:h="16839"/>
          <w:pgMar w:top="1129" w:right="1417" w:bottom="1157" w:left="1418" w:header="1115" w:footer="992" w:gutter="0"/>
          <w:pgNumType w:fmt="decimal"/>
          <w:cols w:space="720" w:num="1"/>
        </w:sectPr>
      </w:pPr>
    </w:p>
    <w:p w14:paraId="7163FBE2">
      <w:pPr>
        <w:pStyle w:val="8"/>
        <w:spacing w:line="244" w:lineRule="auto"/>
        <w:rPr>
          <w:rFonts w:hint="eastAsia" w:ascii="仿宋" w:hAnsi="仿宋" w:eastAsia="仿宋" w:cs="仿宋"/>
          <w:highlight w:val="none"/>
        </w:rPr>
      </w:pPr>
    </w:p>
    <w:p w14:paraId="1AADB2A2">
      <w:pPr>
        <w:tabs>
          <w:tab w:val="left" w:pos="3118"/>
        </w:tabs>
        <w:spacing w:before="78" w:line="359" w:lineRule="auto"/>
        <w:ind w:left="9" w:firstLine="470"/>
        <w:jc w:val="both"/>
        <w:rPr>
          <w:rFonts w:hint="eastAsia" w:ascii="仿宋" w:hAnsi="仿宋" w:eastAsia="仿宋" w:cs="仿宋"/>
          <w:sz w:val="24"/>
          <w:szCs w:val="24"/>
          <w:highlight w:val="none"/>
        </w:rPr>
      </w:pPr>
      <w:r>
        <w:rPr>
          <w:rFonts w:hint="eastAsia" w:ascii="仿宋" w:hAnsi="仿宋" w:eastAsia="仿宋" w:cs="仿宋"/>
          <w:sz w:val="24"/>
          <w:szCs w:val="24"/>
          <w:highlight w:val="none"/>
          <w:u w:val="single" w:color="auto"/>
        </w:rPr>
        <w:tab/>
      </w:r>
      <w:r>
        <w:rPr>
          <w:rFonts w:hint="eastAsia" w:ascii="仿宋" w:hAnsi="仿宋" w:eastAsia="仿宋" w:cs="仿宋"/>
          <w:spacing w:val="-2"/>
          <w:sz w:val="24"/>
          <w:szCs w:val="24"/>
          <w:highlight w:val="none"/>
        </w:rPr>
        <w:t>（甲方）所需</w:t>
      </w:r>
      <w:r>
        <w:rPr>
          <w:rFonts w:hint="eastAsia" w:ascii="仿宋" w:hAnsi="仿宋" w:eastAsia="仿宋" w:cs="仿宋"/>
          <w:spacing w:val="-120"/>
          <w:sz w:val="24"/>
          <w:szCs w:val="24"/>
          <w:highlight w:val="none"/>
        </w:rPr>
        <w:t xml:space="preserve"> </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67"/>
          <w:sz w:val="24"/>
          <w:szCs w:val="24"/>
          <w:highlight w:val="none"/>
        </w:rPr>
        <w:t xml:space="preserve"> </w:t>
      </w:r>
      <w:r>
        <w:rPr>
          <w:rFonts w:hint="eastAsia" w:ascii="仿宋" w:hAnsi="仿宋" w:eastAsia="仿宋" w:cs="仿宋"/>
          <w:spacing w:val="-2"/>
          <w:sz w:val="24"/>
          <w:szCs w:val="24"/>
          <w:highlight w:val="none"/>
        </w:rPr>
        <w:t>(项目名称)经海</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逸恒安项目管理有限公司以</w:t>
      </w:r>
      <w:r>
        <w:rPr>
          <w:rFonts w:hint="eastAsia" w:ascii="仿宋" w:hAnsi="仿宋" w:eastAsia="仿宋" w:cs="仿宋"/>
          <w:spacing w:val="-113"/>
          <w:sz w:val="24"/>
          <w:szCs w:val="24"/>
          <w:highlight w:val="none"/>
        </w:rPr>
        <w:t xml:space="preserve"> </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4"/>
          <w:sz w:val="24"/>
          <w:szCs w:val="24"/>
          <w:highlight w:val="none"/>
        </w:rPr>
        <w:t>（项目编号）竞争性磋商文件在国内以竞争</w:t>
      </w:r>
      <w:r>
        <w:rPr>
          <w:rFonts w:hint="eastAsia" w:ascii="仿宋" w:hAnsi="仿宋" w:eastAsia="仿宋" w:cs="仿宋"/>
          <w:sz w:val="24"/>
          <w:szCs w:val="24"/>
          <w:highlight w:val="none"/>
        </w:rPr>
        <w:t xml:space="preserve"> </w:t>
      </w:r>
      <w:r>
        <w:rPr>
          <w:rFonts w:hint="eastAsia" w:ascii="仿宋" w:hAnsi="仿宋" w:eastAsia="仿宋" w:cs="仿宋"/>
          <w:spacing w:val="1"/>
          <w:sz w:val="24"/>
          <w:szCs w:val="24"/>
          <w:highlight w:val="none"/>
        </w:rPr>
        <w:t>性磋商方式进行采购。经磋商小组确定</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1"/>
          <w:sz w:val="24"/>
          <w:szCs w:val="24"/>
          <w:highlight w:val="none"/>
        </w:rPr>
        <w:t>（乙方）为成交供应商。甲、乙</w:t>
      </w:r>
      <w:r>
        <w:rPr>
          <w:rFonts w:hint="eastAsia" w:ascii="仿宋" w:hAnsi="仿宋" w:eastAsia="仿宋" w:cs="仿宋"/>
          <w:spacing w:val="15"/>
          <w:sz w:val="24"/>
          <w:szCs w:val="24"/>
          <w:highlight w:val="none"/>
        </w:rPr>
        <w:t xml:space="preserve"> </w:t>
      </w:r>
      <w:r>
        <w:rPr>
          <w:rFonts w:hint="eastAsia" w:ascii="仿宋" w:hAnsi="仿宋" w:eastAsia="仿宋" w:cs="仿宋"/>
          <w:spacing w:val="5"/>
          <w:sz w:val="24"/>
          <w:szCs w:val="24"/>
          <w:highlight w:val="none"/>
        </w:rPr>
        <w:t>双方根据《中华人民共和国政府采购法》、《中华人民共和国民法典》</w:t>
      </w:r>
      <w:r>
        <w:rPr>
          <w:rFonts w:hint="eastAsia" w:ascii="仿宋" w:hAnsi="仿宋" w:eastAsia="仿宋" w:cs="仿宋"/>
          <w:spacing w:val="4"/>
          <w:sz w:val="24"/>
          <w:szCs w:val="24"/>
          <w:highlight w:val="none"/>
        </w:rPr>
        <w:t>等相关法律以</w:t>
      </w:r>
    </w:p>
    <w:p w14:paraId="1D4EF2CF">
      <w:pPr>
        <w:spacing w:line="218" w:lineRule="auto"/>
        <w:ind w:left="8"/>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及本项目竞争性磋商文件的规定，经平等协商达成合同如下：</w:t>
      </w:r>
    </w:p>
    <w:p w14:paraId="4B184950">
      <w:pPr>
        <w:spacing w:before="184" w:line="219" w:lineRule="auto"/>
        <w:ind w:left="373"/>
        <w:outlineLvl w:val="1"/>
        <w:rPr>
          <w:rFonts w:hint="eastAsia" w:ascii="仿宋" w:hAnsi="仿宋" w:eastAsia="仿宋" w:cs="仿宋"/>
          <w:sz w:val="24"/>
          <w:szCs w:val="24"/>
          <w:highlight w:val="none"/>
        </w:rPr>
      </w:pPr>
      <w:bookmarkStart w:id="100" w:name="_Toc1403"/>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一、合同文件</w:t>
      </w:r>
      <w:bookmarkEnd w:id="100"/>
    </w:p>
    <w:p w14:paraId="7EDF45C5">
      <w:pPr>
        <w:spacing w:before="179" w:line="219" w:lineRule="auto"/>
        <w:ind w:left="49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本合同所附下列文件是构成本合同不可分割的部分：</w:t>
      </w:r>
    </w:p>
    <w:p w14:paraId="02C7202D">
      <w:pPr>
        <w:spacing w:before="184" w:line="466" w:lineRule="exact"/>
        <w:ind w:left="501"/>
        <w:rPr>
          <w:rFonts w:hint="eastAsia" w:ascii="仿宋" w:hAnsi="仿宋" w:eastAsia="仿宋" w:cs="仿宋"/>
          <w:sz w:val="24"/>
          <w:szCs w:val="24"/>
          <w:highlight w:val="none"/>
        </w:rPr>
      </w:pPr>
      <w:r>
        <w:rPr>
          <w:rFonts w:hint="eastAsia" w:ascii="仿宋" w:hAnsi="仿宋" w:eastAsia="仿宋" w:cs="仿宋"/>
          <w:spacing w:val="-2"/>
          <w:position w:val="17"/>
          <w:sz w:val="24"/>
          <w:szCs w:val="24"/>
          <w:highlight w:val="none"/>
        </w:rPr>
        <w:t>（一）本项目竞争性磋商文件</w:t>
      </w:r>
    </w:p>
    <w:p w14:paraId="7DBF3FDE">
      <w:pPr>
        <w:spacing w:line="218" w:lineRule="auto"/>
        <w:ind w:left="50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（二）成交供应商响应文件</w:t>
      </w:r>
    </w:p>
    <w:p w14:paraId="24FCCECF">
      <w:pPr>
        <w:spacing w:before="185" w:line="219" w:lineRule="auto"/>
        <w:ind w:left="50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（三）合同格式、合同条款</w:t>
      </w:r>
    </w:p>
    <w:p w14:paraId="0B5DA031">
      <w:pPr>
        <w:spacing w:before="180" w:line="468" w:lineRule="exact"/>
        <w:ind w:left="501"/>
        <w:rPr>
          <w:rFonts w:hint="eastAsia" w:ascii="仿宋" w:hAnsi="仿宋" w:eastAsia="仿宋" w:cs="仿宋"/>
          <w:sz w:val="24"/>
          <w:szCs w:val="24"/>
          <w:highlight w:val="none"/>
        </w:rPr>
      </w:pPr>
      <w:r>
        <w:rPr>
          <w:rFonts w:hint="eastAsia" w:ascii="仿宋" w:hAnsi="仿宋" w:eastAsia="仿宋" w:cs="仿宋"/>
          <w:spacing w:val="-1"/>
          <w:position w:val="17"/>
          <w:sz w:val="24"/>
          <w:szCs w:val="24"/>
          <w:highlight w:val="none"/>
        </w:rPr>
        <w:t>（四）成交供应商在评审过程中做出的最后报价及有关澄清、说明或者补正文件</w:t>
      </w:r>
    </w:p>
    <w:p w14:paraId="2B50C4D1">
      <w:pPr>
        <w:spacing w:before="1" w:line="218" w:lineRule="auto"/>
        <w:ind w:left="501"/>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（五）成交通知书</w:t>
      </w:r>
    </w:p>
    <w:p w14:paraId="47751A1C">
      <w:pPr>
        <w:spacing w:before="181" w:line="219" w:lineRule="auto"/>
        <w:ind w:left="501"/>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（六）本合同附件</w:t>
      </w:r>
    </w:p>
    <w:p w14:paraId="69A21D92">
      <w:pPr>
        <w:spacing w:before="184" w:line="468" w:lineRule="exact"/>
        <w:jc w:val="right"/>
        <w:rPr>
          <w:rFonts w:hint="eastAsia" w:ascii="仿宋" w:hAnsi="仿宋" w:eastAsia="仿宋" w:cs="仿宋"/>
          <w:sz w:val="24"/>
          <w:szCs w:val="24"/>
          <w:highlight w:val="none"/>
        </w:rPr>
      </w:pPr>
      <w:r>
        <w:rPr>
          <w:rFonts w:hint="eastAsia" w:ascii="仿宋" w:hAnsi="仿宋" w:eastAsia="仿宋" w:cs="仿宋"/>
          <w:spacing w:val="5"/>
          <w:position w:val="17"/>
          <w:sz w:val="24"/>
          <w:szCs w:val="24"/>
          <w:highlight w:val="none"/>
        </w:rPr>
        <w:t>合同履行中，甲、乙双方有关工程的洽商、变更等书面协议或文件视为本合同的</w:t>
      </w:r>
    </w:p>
    <w:p w14:paraId="64AC1B2E">
      <w:pPr>
        <w:spacing w:line="219" w:lineRule="auto"/>
        <w:ind w:left="12"/>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组成部分。</w:t>
      </w:r>
    </w:p>
    <w:p w14:paraId="3F22AB5F">
      <w:pPr>
        <w:spacing w:before="181" w:line="219" w:lineRule="auto"/>
        <w:ind w:left="493"/>
        <w:outlineLvl w:val="1"/>
        <w:rPr>
          <w:rFonts w:hint="eastAsia" w:ascii="仿宋" w:hAnsi="仿宋" w:eastAsia="仿宋" w:cs="仿宋"/>
          <w:sz w:val="24"/>
          <w:szCs w:val="24"/>
          <w:highlight w:val="none"/>
        </w:rPr>
      </w:pPr>
      <w:bookmarkStart w:id="101" w:name="_Toc5692"/>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二、工程名称、内容</w:t>
      </w:r>
      <w:bookmarkEnd w:id="101"/>
    </w:p>
    <w:p w14:paraId="27FB307B">
      <w:pPr>
        <w:spacing w:before="183" w:line="465" w:lineRule="exact"/>
        <w:ind w:left="490"/>
        <w:rPr>
          <w:rFonts w:hint="eastAsia" w:ascii="仿宋" w:hAnsi="仿宋" w:eastAsia="仿宋" w:cs="仿宋"/>
          <w:sz w:val="24"/>
          <w:szCs w:val="24"/>
          <w:highlight w:val="none"/>
        </w:rPr>
      </w:pPr>
      <w:r>
        <w:rPr>
          <w:rFonts w:hint="eastAsia" w:ascii="仿宋" w:hAnsi="仿宋" w:eastAsia="仿宋" w:cs="仿宋"/>
          <w:spacing w:val="-3"/>
          <w:position w:val="17"/>
          <w:sz w:val="24"/>
          <w:szCs w:val="24"/>
          <w:highlight w:val="none"/>
        </w:rPr>
        <w:t>工程名称：</w:t>
      </w:r>
    </w:p>
    <w:p w14:paraId="45CDDA9F">
      <w:pPr>
        <w:spacing w:before="1" w:line="223" w:lineRule="auto"/>
        <w:ind w:left="487"/>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地</w:t>
      </w:r>
      <w:r>
        <w:rPr>
          <w:rFonts w:hint="eastAsia" w:ascii="仿宋" w:hAnsi="仿宋" w:eastAsia="仿宋" w:cs="仿宋"/>
          <w:spacing w:val="5"/>
          <w:sz w:val="24"/>
          <w:szCs w:val="24"/>
          <w:highlight w:val="none"/>
        </w:rPr>
        <w:t xml:space="preserve">    </w:t>
      </w:r>
      <w:r>
        <w:rPr>
          <w:rFonts w:hint="eastAsia" w:ascii="仿宋" w:hAnsi="仿宋" w:eastAsia="仿宋" w:cs="仿宋"/>
          <w:spacing w:val="-11"/>
          <w:sz w:val="24"/>
          <w:szCs w:val="24"/>
          <w:highlight w:val="none"/>
        </w:rPr>
        <w:t>点：</w:t>
      </w:r>
    </w:p>
    <w:p w14:paraId="7D8E42FF">
      <w:pPr>
        <w:spacing w:before="176" w:line="219" w:lineRule="auto"/>
        <w:ind w:left="492"/>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工程内容：</w:t>
      </w:r>
    </w:p>
    <w:p w14:paraId="3DD34643">
      <w:pPr>
        <w:spacing w:before="182" w:line="218" w:lineRule="auto"/>
        <w:ind w:left="489"/>
        <w:outlineLvl w:val="1"/>
        <w:rPr>
          <w:rFonts w:hint="eastAsia" w:ascii="仿宋" w:hAnsi="仿宋" w:eastAsia="仿宋" w:cs="仿宋"/>
          <w:sz w:val="24"/>
          <w:szCs w:val="24"/>
          <w:highlight w:val="none"/>
        </w:rPr>
      </w:pPr>
      <w:bookmarkStart w:id="102" w:name="_Toc10843"/>
      <w:r>
        <w:rPr>
          <w:rFonts w:hint="eastAsia" w:ascii="仿宋" w:hAnsi="仿宋" w:eastAsia="仿宋" w:cs="仿宋"/>
          <w:sz w:val="24"/>
          <w:szCs w:val="24"/>
          <w:highlight w:val="none"/>
          <w14:textOutline w14:w="4358" w14:cap="sq" w14:cmpd="sng">
            <w14:solidFill>
              <w14:srgbClr w14:val="000000"/>
            </w14:solidFill>
            <w14:prstDash w14:val="solid"/>
            <w14:bevel/>
          </w14:textOutline>
        </w:rPr>
        <w:t>三、合同金额及计价方式</w:t>
      </w:r>
      <w:bookmarkEnd w:id="102"/>
    </w:p>
    <w:p w14:paraId="2AD72DDF">
      <w:pPr>
        <w:spacing w:before="185" w:line="218" w:lineRule="auto"/>
        <w:ind w:left="507"/>
        <w:outlineLvl w:val="2"/>
        <w:rPr>
          <w:rFonts w:hint="eastAsia" w:ascii="仿宋" w:hAnsi="仿宋" w:eastAsia="仿宋" w:cs="仿宋"/>
          <w:sz w:val="24"/>
          <w:szCs w:val="24"/>
          <w:highlight w:val="none"/>
        </w:rPr>
      </w:pPr>
      <w:bookmarkStart w:id="103" w:name="_Toc15566"/>
      <w:r>
        <w:rPr>
          <w:rFonts w:hint="eastAsia" w:ascii="仿宋" w:hAnsi="仿宋" w:eastAsia="仿宋" w:cs="仿宋"/>
          <w:spacing w:val="-2"/>
          <w:sz w:val="24"/>
          <w:szCs w:val="24"/>
          <w:highlight w:val="none"/>
        </w:rPr>
        <w:t>1、计价方式：本合同采用</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97"/>
          <w:sz w:val="24"/>
          <w:szCs w:val="24"/>
          <w:highlight w:val="none"/>
        </w:rPr>
        <w:t xml:space="preserve"> </w:t>
      </w:r>
      <w:r>
        <w:rPr>
          <w:rFonts w:hint="eastAsia" w:ascii="仿宋" w:hAnsi="仿宋" w:eastAsia="仿宋" w:cs="仿宋"/>
          <w:spacing w:val="-2"/>
          <w:sz w:val="24"/>
          <w:szCs w:val="24"/>
          <w:highlight w:val="none"/>
        </w:rPr>
        <w:t>合同形式。</w:t>
      </w:r>
      <w:bookmarkEnd w:id="103"/>
    </w:p>
    <w:p w14:paraId="1FF4F54E">
      <w:pPr>
        <w:spacing w:before="182" w:line="360" w:lineRule="auto"/>
        <w:ind w:left="49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2、根据上述合同文件要求，签约合同金额为人民币￥</w:t>
      </w:r>
      <w:r>
        <w:rPr>
          <w:rFonts w:hint="eastAsia" w:ascii="仿宋" w:hAnsi="仿宋" w:eastAsia="仿宋" w:cs="仿宋"/>
          <w:spacing w:val="-93"/>
          <w:sz w:val="24"/>
          <w:szCs w:val="24"/>
          <w:highlight w:val="none"/>
        </w:rPr>
        <w:t xml:space="preserve"> </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09"/>
          <w:sz w:val="24"/>
          <w:szCs w:val="24"/>
          <w:highlight w:val="none"/>
        </w:rPr>
        <w:t xml:space="preserve"> </w:t>
      </w:r>
      <w:r>
        <w:rPr>
          <w:rFonts w:hint="eastAsia" w:ascii="仿宋" w:hAnsi="仿宋" w:eastAsia="仿宋" w:cs="仿宋"/>
          <w:spacing w:val="-2"/>
          <w:sz w:val="24"/>
          <w:szCs w:val="24"/>
          <w:highlight w:val="none"/>
        </w:rPr>
        <w:t>元，</w:t>
      </w:r>
    </w:p>
    <w:p w14:paraId="26C93824">
      <w:pPr>
        <w:spacing w:line="220" w:lineRule="auto"/>
        <w:ind w:left="492"/>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大写：</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09"/>
          <w:sz w:val="24"/>
          <w:szCs w:val="24"/>
          <w:highlight w:val="none"/>
        </w:rPr>
        <w:t xml:space="preserve"> </w:t>
      </w:r>
      <w:r>
        <w:rPr>
          <w:rFonts w:hint="eastAsia" w:ascii="仿宋" w:hAnsi="仿宋" w:eastAsia="仿宋" w:cs="仿宋"/>
          <w:spacing w:val="-4"/>
          <w:sz w:val="24"/>
          <w:szCs w:val="24"/>
          <w:highlight w:val="none"/>
        </w:rPr>
        <w:t>元整。</w:t>
      </w:r>
    </w:p>
    <w:p w14:paraId="7F6B7FE4">
      <w:pPr>
        <w:spacing w:before="180" w:line="218" w:lineRule="auto"/>
        <w:ind w:left="512"/>
        <w:outlineLvl w:val="1"/>
        <w:rPr>
          <w:rFonts w:hint="eastAsia" w:ascii="仿宋" w:hAnsi="仿宋" w:eastAsia="仿宋" w:cs="仿宋"/>
          <w:sz w:val="24"/>
          <w:szCs w:val="24"/>
          <w:highlight w:val="none"/>
        </w:rPr>
      </w:pPr>
      <w:bookmarkStart w:id="104" w:name="_Toc29489"/>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四、合同价款的支付及调整</w:t>
      </w:r>
      <w:bookmarkEnd w:id="104"/>
    </w:p>
    <w:p w14:paraId="5B61157A">
      <w:pPr>
        <w:spacing w:before="235" w:line="219" w:lineRule="auto"/>
        <w:ind w:left="471"/>
        <w:outlineLvl w:val="2"/>
        <w:rPr>
          <w:rFonts w:hint="eastAsia" w:ascii="仿宋" w:hAnsi="仿宋" w:eastAsia="仿宋" w:cs="仿宋"/>
          <w:sz w:val="24"/>
          <w:szCs w:val="24"/>
          <w:highlight w:val="none"/>
        </w:rPr>
      </w:pPr>
      <w:bookmarkStart w:id="105" w:name="_Toc14401"/>
      <w:r>
        <w:rPr>
          <w:rFonts w:hint="eastAsia" w:ascii="仿宋" w:hAnsi="仿宋" w:eastAsia="仿宋" w:cs="仿宋"/>
          <w:spacing w:val="-2"/>
          <w:sz w:val="24"/>
          <w:szCs w:val="24"/>
          <w:highlight w:val="none"/>
        </w:rPr>
        <w:t>法律变化引起的调整</w:t>
      </w:r>
      <w:bookmarkEnd w:id="105"/>
    </w:p>
    <w:p w14:paraId="5B053787">
      <w:pPr>
        <w:spacing w:before="233" w:line="359" w:lineRule="auto"/>
        <w:ind w:left="10" w:firstLine="459"/>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基准日期后，法律变化导致供应商在合同履行过程中所需要的费用发</w:t>
      </w:r>
      <w:r>
        <w:rPr>
          <w:rFonts w:hint="eastAsia" w:ascii="仿宋" w:hAnsi="仿宋" w:eastAsia="仿宋" w:cs="仿宋"/>
          <w:spacing w:val="12"/>
          <w:sz w:val="24"/>
          <w:szCs w:val="24"/>
          <w:highlight w:val="none"/>
        </w:rPr>
        <w:t>生除上款</w:t>
      </w:r>
      <w:r>
        <w:rPr>
          <w:rFonts w:hint="eastAsia" w:ascii="仿宋" w:hAnsi="仿宋" w:eastAsia="仿宋" w:cs="仿宋"/>
          <w:sz w:val="24"/>
          <w:szCs w:val="24"/>
          <w:highlight w:val="none"/>
        </w:rPr>
        <w:t xml:space="preserve"> </w:t>
      </w:r>
      <w:r>
        <w:rPr>
          <w:rFonts w:hint="eastAsia" w:ascii="仿宋" w:hAnsi="仿宋" w:eastAsia="仿宋" w:cs="仿宋"/>
          <w:spacing w:val="5"/>
          <w:sz w:val="24"/>
          <w:szCs w:val="24"/>
          <w:highlight w:val="none"/>
        </w:rPr>
        <w:t>〔市场价格波动引起的调整〕约定以外的增加时，由发包人承担由此</w:t>
      </w:r>
      <w:r>
        <w:rPr>
          <w:rFonts w:hint="eastAsia" w:ascii="仿宋" w:hAnsi="仿宋" w:eastAsia="仿宋" w:cs="仿宋"/>
          <w:spacing w:val="4"/>
          <w:sz w:val="24"/>
          <w:szCs w:val="24"/>
          <w:highlight w:val="none"/>
        </w:rPr>
        <w:t>增加的费用；减</w:t>
      </w:r>
      <w:r>
        <w:rPr>
          <w:rFonts w:hint="eastAsia" w:ascii="仿宋" w:hAnsi="仿宋" w:eastAsia="仿宋" w:cs="仿宋"/>
          <w:sz w:val="24"/>
          <w:szCs w:val="24"/>
          <w:highlight w:val="none"/>
        </w:rPr>
        <w:t xml:space="preserve"> </w:t>
      </w:r>
      <w:r>
        <w:rPr>
          <w:rFonts w:hint="eastAsia" w:ascii="仿宋" w:hAnsi="仿宋" w:eastAsia="仿宋" w:cs="仿宋"/>
          <w:spacing w:val="5"/>
          <w:sz w:val="24"/>
          <w:szCs w:val="24"/>
          <w:highlight w:val="none"/>
        </w:rPr>
        <w:t>少时，应从合同价格中予以扣减。基准日期后，因法律变化造成工期</w:t>
      </w:r>
      <w:r>
        <w:rPr>
          <w:rFonts w:hint="eastAsia" w:ascii="仿宋" w:hAnsi="仿宋" w:eastAsia="仿宋" w:cs="仿宋"/>
          <w:spacing w:val="4"/>
          <w:sz w:val="24"/>
          <w:szCs w:val="24"/>
          <w:highlight w:val="none"/>
        </w:rPr>
        <w:t>延误时，工期应</w:t>
      </w:r>
    </w:p>
    <w:p w14:paraId="2B642076">
      <w:pPr>
        <w:spacing w:line="220" w:lineRule="auto"/>
        <w:ind w:left="17"/>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予以顺延。</w:t>
      </w:r>
    </w:p>
    <w:p w14:paraId="3E430BCE">
      <w:pPr>
        <w:spacing w:before="230" w:line="220" w:lineRule="auto"/>
        <w:ind w:left="493"/>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五、履约保证金（如有</w:t>
      </w:r>
      <w:r>
        <w:rPr>
          <w:rFonts w:hint="eastAsia" w:ascii="仿宋" w:hAnsi="仿宋" w:eastAsia="仿宋" w:cs="仿宋"/>
          <w:spacing w:val="10"/>
          <w:sz w:val="24"/>
          <w:szCs w:val="24"/>
          <w:highlight w:val="none"/>
          <w14:textOutline w14:w="4358" w14:cap="sq" w14:cmpd="sng">
            <w14:solidFill>
              <w14:srgbClr w14:val="000000"/>
            </w14:solidFill>
            <w14:prstDash w14:val="solid"/>
            <w14:bevel/>
          </w14:textOutline>
        </w:rPr>
        <w:t>）：</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无</w:t>
      </w:r>
    </w:p>
    <w:p w14:paraId="27CD813C">
      <w:pPr>
        <w:spacing w:line="220" w:lineRule="auto"/>
        <w:rPr>
          <w:rFonts w:hint="eastAsia" w:ascii="仿宋" w:hAnsi="仿宋" w:eastAsia="仿宋" w:cs="仿宋"/>
          <w:sz w:val="24"/>
          <w:szCs w:val="24"/>
          <w:highlight w:val="none"/>
        </w:rPr>
        <w:sectPr>
          <w:footerReference r:id="rId17" w:type="default"/>
          <w:pgSz w:w="11906" w:h="16839"/>
          <w:pgMar w:top="1129" w:right="1417" w:bottom="1157" w:left="1418" w:header="1115" w:footer="992" w:gutter="0"/>
          <w:pgNumType w:fmt="decimal"/>
          <w:cols w:space="720" w:num="1"/>
        </w:sectPr>
      </w:pPr>
    </w:p>
    <w:p w14:paraId="3E2FF3D3">
      <w:pPr>
        <w:pStyle w:val="8"/>
        <w:spacing w:line="244" w:lineRule="auto"/>
        <w:rPr>
          <w:rFonts w:hint="eastAsia" w:ascii="仿宋" w:hAnsi="仿宋" w:eastAsia="仿宋" w:cs="仿宋"/>
          <w:highlight w:val="none"/>
        </w:rPr>
      </w:pPr>
    </w:p>
    <w:p w14:paraId="5AB14300">
      <w:pPr>
        <w:spacing w:before="78" w:line="220" w:lineRule="auto"/>
        <w:ind w:left="491"/>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六、工程质量标准</w:t>
      </w:r>
    </w:p>
    <w:p w14:paraId="195B6FFC">
      <w:pPr>
        <w:spacing w:before="230" w:line="219" w:lineRule="auto"/>
        <w:ind w:left="507"/>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1、工程质量标准：合格；</w:t>
      </w:r>
    </w:p>
    <w:p w14:paraId="7819D420">
      <w:pPr>
        <w:spacing w:before="233" w:line="219" w:lineRule="auto"/>
        <w:ind w:left="492"/>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2、保修期、质保期：  年。</w:t>
      </w:r>
    </w:p>
    <w:p w14:paraId="666F5CBA">
      <w:pPr>
        <w:spacing w:before="230" w:line="468" w:lineRule="exact"/>
        <w:ind w:left="488"/>
        <w:rPr>
          <w:rFonts w:hint="eastAsia" w:ascii="仿宋" w:hAnsi="仿宋" w:eastAsia="仿宋" w:cs="仿宋"/>
          <w:sz w:val="24"/>
          <w:szCs w:val="24"/>
          <w:highlight w:val="none"/>
        </w:rPr>
      </w:pPr>
      <w:r>
        <w:rPr>
          <w:rFonts w:hint="eastAsia" w:ascii="仿宋" w:hAnsi="仿宋" w:eastAsia="仿宋" w:cs="仿宋"/>
          <w:spacing w:val="-1"/>
          <w:position w:val="17"/>
          <w:sz w:val="24"/>
          <w:szCs w:val="24"/>
          <w:highlight w:val="none"/>
          <w14:textOutline w14:w="4358" w14:cap="sq" w14:cmpd="sng">
            <w14:solidFill>
              <w14:srgbClr w14:val="000000"/>
            </w14:solidFill>
            <w14:prstDash w14:val="solid"/>
            <w14:bevel/>
          </w14:textOutline>
        </w:rPr>
        <w:t>七、竣工验收及结算：</w:t>
      </w:r>
    </w:p>
    <w:p w14:paraId="3F19D262">
      <w:pPr>
        <w:spacing w:line="220" w:lineRule="auto"/>
        <w:ind w:left="493"/>
        <w:rPr>
          <w:rFonts w:hint="eastAsia" w:ascii="仿宋" w:hAnsi="仿宋" w:eastAsia="仿宋" w:cs="仿宋"/>
          <w:sz w:val="24"/>
          <w:szCs w:val="24"/>
          <w:highlight w:val="none"/>
        </w:rPr>
      </w:pP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八、工期</w:t>
      </w:r>
    </w:p>
    <w:p w14:paraId="55021B3F">
      <w:pPr>
        <w:pStyle w:val="8"/>
        <w:spacing w:line="244" w:lineRule="auto"/>
        <w:rPr>
          <w:rFonts w:hint="eastAsia" w:ascii="仿宋" w:hAnsi="仿宋" w:eastAsia="仿宋" w:cs="仿宋"/>
          <w:highlight w:val="none"/>
        </w:rPr>
      </w:pPr>
    </w:p>
    <w:p w14:paraId="5100209D">
      <w:pPr>
        <w:spacing w:before="78" w:line="369" w:lineRule="auto"/>
        <w:ind w:left="507"/>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1、计划开工日期：</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105"/>
          <w:sz w:val="24"/>
          <w:szCs w:val="24"/>
          <w:highlight w:val="none"/>
        </w:rPr>
        <w:t xml:space="preserve"> </w:t>
      </w:r>
      <w:r>
        <w:rPr>
          <w:rFonts w:hint="eastAsia" w:ascii="仿宋" w:hAnsi="仿宋" w:eastAsia="仿宋" w:cs="仿宋"/>
          <w:spacing w:val="-2"/>
          <w:sz w:val="24"/>
          <w:szCs w:val="24"/>
          <w:highlight w:val="none"/>
        </w:rPr>
        <w:t>年</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104"/>
          <w:sz w:val="24"/>
          <w:szCs w:val="24"/>
          <w:highlight w:val="none"/>
        </w:rPr>
        <w:t xml:space="preserve"> </w:t>
      </w:r>
      <w:r>
        <w:rPr>
          <w:rFonts w:hint="eastAsia" w:ascii="仿宋" w:hAnsi="仿宋" w:eastAsia="仿宋" w:cs="仿宋"/>
          <w:spacing w:val="-2"/>
          <w:sz w:val="24"/>
          <w:szCs w:val="24"/>
          <w:highlight w:val="none"/>
        </w:rPr>
        <w:t>月</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69"/>
          <w:sz w:val="24"/>
          <w:szCs w:val="24"/>
          <w:highlight w:val="none"/>
        </w:rPr>
        <w:t xml:space="preserve"> </w:t>
      </w:r>
      <w:r>
        <w:rPr>
          <w:rFonts w:hint="eastAsia" w:ascii="仿宋" w:hAnsi="仿宋" w:eastAsia="仿宋" w:cs="仿宋"/>
          <w:spacing w:val="-2"/>
          <w:sz w:val="24"/>
          <w:szCs w:val="24"/>
          <w:highlight w:val="none"/>
        </w:rPr>
        <w:t>日</w:t>
      </w:r>
    </w:p>
    <w:p w14:paraId="793DC522">
      <w:pPr>
        <w:spacing w:before="1" w:line="219" w:lineRule="auto"/>
        <w:ind w:left="492"/>
        <w:outlineLvl w:val="2"/>
        <w:rPr>
          <w:rFonts w:hint="eastAsia" w:ascii="仿宋" w:hAnsi="仿宋" w:eastAsia="仿宋" w:cs="仿宋"/>
          <w:sz w:val="24"/>
          <w:szCs w:val="24"/>
          <w:highlight w:val="none"/>
        </w:rPr>
      </w:pPr>
      <w:bookmarkStart w:id="106" w:name="_Toc23579"/>
      <w:r>
        <w:rPr>
          <w:rFonts w:hint="eastAsia" w:ascii="仿宋" w:hAnsi="仿宋" w:eastAsia="仿宋" w:cs="仿宋"/>
          <w:spacing w:val="-1"/>
          <w:sz w:val="24"/>
          <w:szCs w:val="24"/>
          <w:highlight w:val="none"/>
        </w:rPr>
        <w:t>2、计划竣工日期：</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110"/>
          <w:sz w:val="24"/>
          <w:szCs w:val="24"/>
          <w:highlight w:val="none"/>
        </w:rPr>
        <w:t xml:space="preserve"> </w:t>
      </w:r>
      <w:r>
        <w:rPr>
          <w:rFonts w:hint="eastAsia" w:ascii="仿宋" w:hAnsi="仿宋" w:eastAsia="仿宋" w:cs="仿宋"/>
          <w:spacing w:val="-1"/>
          <w:sz w:val="24"/>
          <w:szCs w:val="24"/>
          <w:highlight w:val="none"/>
        </w:rPr>
        <w:t>年</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104"/>
          <w:sz w:val="24"/>
          <w:szCs w:val="24"/>
          <w:highlight w:val="none"/>
        </w:rPr>
        <w:t xml:space="preserve"> </w:t>
      </w:r>
      <w:r>
        <w:rPr>
          <w:rFonts w:hint="eastAsia" w:ascii="仿宋" w:hAnsi="仿宋" w:eastAsia="仿宋" w:cs="仿宋"/>
          <w:spacing w:val="-2"/>
          <w:sz w:val="24"/>
          <w:szCs w:val="24"/>
          <w:highlight w:val="none"/>
        </w:rPr>
        <w:t>月</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69"/>
          <w:sz w:val="24"/>
          <w:szCs w:val="24"/>
          <w:highlight w:val="none"/>
        </w:rPr>
        <w:t xml:space="preserve"> </w:t>
      </w:r>
      <w:r>
        <w:rPr>
          <w:rFonts w:hint="eastAsia" w:ascii="仿宋" w:hAnsi="仿宋" w:eastAsia="仿宋" w:cs="仿宋"/>
          <w:spacing w:val="-2"/>
          <w:sz w:val="24"/>
          <w:szCs w:val="24"/>
          <w:highlight w:val="none"/>
        </w:rPr>
        <w:t>日</w:t>
      </w:r>
      <w:bookmarkEnd w:id="106"/>
    </w:p>
    <w:p w14:paraId="54C7DA1F">
      <w:pPr>
        <w:spacing w:before="194" w:line="219" w:lineRule="auto"/>
        <w:ind w:right="2"/>
        <w:jc w:val="right"/>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3、工期总日历天数</w:t>
      </w:r>
      <w:r>
        <w:rPr>
          <w:rFonts w:hint="eastAsia" w:ascii="仿宋" w:hAnsi="仿宋" w:eastAsia="仿宋" w:cs="仿宋"/>
          <w:spacing w:val="-115"/>
          <w:sz w:val="24"/>
          <w:szCs w:val="24"/>
          <w:highlight w:val="none"/>
        </w:rPr>
        <w:t xml:space="preserve"> </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99"/>
          <w:sz w:val="24"/>
          <w:szCs w:val="24"/>
          <w:highlight w:val="none"/>
        </w:rPr>
        <w:t xml:space="preserve"> </w:t>
      </w:r>
      <w:r>
        <w:rPr>
          <w:rFonts w:hint="eastAsia" w:ascii="仿宋" w:hAnsi="仿宋" w:eastAsia="仿宋" w:cs="仿宋"/>
          <w:spacing w:val="1"/>
          <w:sz w:val="24"/>
          <w:szCs w:val="24"/>
          <w:highlight w:val="none"/>
        </w:rPr>
        <w:t>天，</w:t>
      </w:r>
      <w:r>
        <w:rPr>
          <w:rFonts w:hint="eastAsia" w:ascii="仿宋" w:hAnsi="仿宋" w:eastAsia="仿宋" w:cs="仿宋"/>
          <w:spacing w:val="-67"/>
          <w:sz w:val="24"/>
          <w:szCs w:val="24"/>
          <w:highlight w:val="none"/>
        </w:rPr>
        <w:t xml:space="preserve"> </w:t>
      </w:r>
      <w:r>
        <w:rPr>
          <w:rFonts w:hint="eastAsia" w:ascii="仿宋" w:hAnsi="仿宋" w:eastAsia="仿宋" w:cs="仿宋"/>
          <w:spacing w:val="1"/>
          <w:sz w:val="24"/>
          <w:szCs w:val="24"/>
          <w:highlight w:val="none"/>
        </w:rPr>
        <w:t>自采购人发出的开工通知中载</w:t>
      </w:r>
      <w:r>
        <w:rPr>
          <w:rFonts w:hint="eastAsia" w:ascii="仿宋" w:hAnsi="仿宋" w:eastAsia="仿宋" w:cs="仿宋"/>
          <w:sz w:val="24"/>
          <w:szCs w:val="24"/>
          <w:highlight w:val="none"/>
        </w:rPr>
        <w:t>明的开</w:t>
      </w:r>
    </w:p>
    <w:p w14:paraId="0C3B4B89">
      <w:pPr>
        <w:spacing w:before="196" w:line="219" w:lineRule="auto"/>
        <w:ind w:left="12"/>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工日期起算。</w:t>
      </w:r>
    </w:p>
    <w:p w14:paraId="13050535">
      <w:pPr>
        <w:spacing w:before="51" w:line="220" w:lineRule="auto"/>
        <w:ind w:left="488"/>
        <w:outlineLvl w:val="2"/>
        <w:rPr>
          <w:rFonts w:hint="eastAsia" w:ascii="仿宋" w:hAnsi="仿宋" w:eastAsia="仿宋" w:cs="仿宋"/>
          <w:sz w:val="24"/>
          <w:szCs w:val="24"/>
          <w:highlight w:val="none"/>
        </w:rPr>
      </w:pPr>
      <w:bookmarkStart w:id="107" w:name="_Toc21596"/>
      <w:r>
        <w:rPr>
          <w:rFonts w:hint="eastAsia" w:ascii="仿宋" w:hAnsi="仿宋" w:eastAsia="仿宋" w:cs="仿宋"/>
          <w:spacing w:val="-1"/>
          <w:sz w:val="24"/>
          <w:szCs w:val="24"/>
          <w:highlight w:val="none"/>
        </w:rPr>
        <w:t>4、地点：甲方指定地点。</w:t>
      </w:r>
      <w:bookmarkEnd w:id="107"/>
    </w:p>
    <w:p w14:paraId="1A1768A0">
      <w:pPr>
        <w:spacing w:before="183" w:line="219" w:lineRule="auto"/>
        <w:ind w:left="495"/>
        <w:outlineLvl w:val="1"/>
        <w:rPr>
          <w:rFonts w:hint="eastAsia" w:ascii="仿宋" w:hAnsi="仿宋" w:eastAsia="仿宋" w:cs="仿宋"/>
          <w:sz w:val="24"/>
          <w:szCs w:val="24"/>
          <w:highlight w:val="none"/>
        </w:rPr>
      </w:pPr>
      <w:bookmarkStart w:id="108" w:name="_Toc18777"/>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九、违约条款</w:t>
      </w:r>
      <w:bookmarkEnd w:id="108"/>
    </w:p>
    <w:p w14:paraId="1541C0A8">
      <w:pPr>
        <w:spacing w:before="180" w:line="468" w:lineRule="exact"/>
        <w:jc w:val="right"/>
        <w:rPr>
          <w:rFonts w:hint="eastAsia" w:ascii="仿宋" w:hAnsi="仿宋" w:eastAsia="仿宋" w:cs="仿宋"/>
          <w:sz w:val="24"/>
          <w:szCs w:val="24"/>
          <w:highlight w:val="none"/>
        </w:rPr>
      </w:pPr>
      <w:r>
        <w:rPr>
          <w:rFonts w:hint="eastAsia" w:ascii="仿宋" w:hAnsi="仿宋" w:eastAsia="仿宋" w:cs="仿宋"/>
          <w:spacing w:val="2"/>
          <w:position w:val="17"/>
          <w:sz w:val="24"/>
          <w:szCs w:val="24"/>
          <w:highlight w:val="none"/>
        </w:rPr>
        <w:t>1、合同一方违约，违约方向对方支付违约金，违约金额为成交金额的</w:t>
      </w:r>
      <w:r>
        <w:rPr>
          <w:rFonts w:hint="eastAsia" w:ascii="仿宋" w:hAnsi="仿宋" w:eastAsia="仿宋" w:cs="仿宋"/>
          <w:spacing w:val="-28"/>
          <w:position w:val="17"/>
          <w:sz w:val="24"/>
          <w:szCs w:val="24"/>
          <w:highlight w:val="none"/>
        </w:rPr>
        <w:t xml:space="preserve"> </w:t>
      </w:r>
      <w:r>
        <w:rPr>
          <w:rFonts w:hint="eastAsia" w:ascii="仿宋" w:hAnsi="仿宋" w:eastAsia="仿宋" w:cs="仿宋"/>
          <w:spacing w:val="2"/>
          <w:position w:val="17"/>
          <w:sz w:val="24"/>
          <w:szCs w:val="24"/>
          <w:highlight w:val="none"/>
        </w:rPr>
        <w:t>1</w:t>
      </w:r>
      <w:r>
        <w:rPr>
          <w:rFonts w:hint="eastAsia" w:ascii="仿宋" w:hAnsi="仿宋" w:eastAsia="仿宋" w:cs="仿宋"/>
          <w:spacing w:val="1"/>
          <w:position w:val="17"/>
          <w:sz w:val="24"/>
          <w:szCs w:val="24"/>
          <w:highlight w:val="none"/>
        </w:rPr>
        <w:t>0%。乙方</w:t>
      </w:r>
    </w:p>
    <w:p w14:paraId="54947C81">
      <w:pPr>
        <w:spacing w:before="1" w:line="218" w:lineRule="auto"/>
        <w:ind w:left="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违约， 可直接从质保金中扣除；甲方违约，从采购款项中扣除。</w:t>
      </w:r>
    </w:p>
    <w:p w14:paraId="2AD0DDD1">
      <w:pPr>
        <w:spacing w:before="181" w:line="468" w:lineRule="exact"/>
        <w:jc w:val="right"/>
        <w:rPr>
          <w:rFonts w:hint="eastAsia" w:ascii="仿宋" w:hAnsi="仿宋" w:eastAsia="仿宋" w:cs="仿宋"/>
          <w:sz w:val="24"/>
          <w:szCs w:val="24"/>
          <w:highlight w:val="none"/>
        </w:rPr>
      </w:pPr>
      <w:r>
        <w:rPr>
          <w:rFonts w:hint="eastAsia" w:ascii="仿宋" w:hAnsi="仿宋" w:eastAsia="仿宋" w:cs="仿宋"/>
          <w:spacing w:val="2"/>
          <w:position w:val="17"/>
          <w:sz w:val="24"/>
          <w:szCs w:val="24"/>
          <w:highlight w:val="none"/>
        </w:rPr>
        <w:t>2、乙方给甲方造成的实际损失高于违约金的</w:t>
      </w:r>
      <w:r>
        <w:rPr>
          <w:rFonts w:hint="eastAsia" w:ascii="仿宋" w:hAnsi="仿宋" w:eastAsia="仿宋" w:cs="仿宋"/>
          <w:spacing w:val="1"/>
          <w:position w:val="17"/>
          <w:sz w:val="24"/>
          <w:szCs w:val="24"/>
          <w:highlight w:val="none"/>
        </w:rPr>
        <w:t>，乙方应给甲方对高出违约金的部分</w:t>
      </w:r>
    </w:p>
    <w:p w14:paraId="746AA19D">
      <w:pPr>
        <w:spacing w:before="1" w:line="219" w:lineRule="auto"/>
        <w:ind w:left="17"/>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予以赔偿。</w:t>
      </w:r>
    </w:p>
    <w:p w14:paraId="449E5119">
      <w:pPr>
        <w:spacing w:before="180" w:line="468" w:lineRule="exact"/>
        <w:jc w:val="right"/>
        <w:outlineLvl w:val="2"/>
        <w:rPr>
          <w:rFonts w:hint="eastAsia" w:ascii="仿宋" w:hAnsi="仿宋" w:eastAsia="仿宋" w:cs="仿宋"/>
          <w:sz w:val="24"/>
          <w:szCs w:val="24"/>
          <w:highlight w:val="none"/>
        </w:rPr>
      </w:pPr>
      <w:bookmarkStart w:id="109" w:name="_Toc30102"/>
      <w:r>
        <w:rPr>
          <w:rFonts w:hint="eastAsia" w:ascii="仿宋" w:hAnsi="仿宋" w:eastAsia="仿宋" w:cs="仿宋"/>
          <w:spacing w:val="1"/>
          <w:position w:val="17"/>
          <w:sz w:val="24"/>
          <w:szCs w:val="24"/>
          <w:highlight w:val="none"/>
        </w:rPr>
        <w:t>3、乙方迟延履行合同、不完全履行合同或提供的服务不符合竞争性磋商文件的要</w:t>
      </w:r>
      <w:bookmarkEnd w:id="109"/>
    </w:p>
    <w:p w14:paraId="7CC12D65">
      <w:pPr>
        <w:spacing w:before="1" w:line="218" w:lineRule="auto"/>
        <w:ind w:left="1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求，除支付违约金外，仍应实际履行合同或重新提供符合要求的服务。</w:t>
      </w:r>
    </w:p>
    <w:p w14:paraId="320F5668">
      <w:pPr>
        <w:spacing w:before="181" w:line="468" w:lineRule="exact"/>
        <w:jc w:val="right"/>
        <w:outlineLvl w:val="2"/>
        <w:rPr>
          <w:rFonts w:hint="eastAsia" w:ascii="仿宋" w:hAnsi="仿宋" w:eastAsia="仿宋" w:cs="仿宋"/>
          <w:sz w:val="24"/>
          <w:szCs w:val="24"/>
          <w:highlight w:val="none"/>
        </w:rPr>
      </w:pPr>
      <w:bookmarkStart w:id="110" w:name="_Toc8690"/>
      <w:r>
        <w:rPr>
          <w:rFonts w:hint="eastAsia" w:ascii="仿宋" w:hAnsi="仿宋" w:eastAsia="仿宋" w:cs="仿宋"/>
          <w:spacing w:val="2"/>
          <w:position w:val="17"/>
          <w:sz w:val="24"/>
          <w:szCs w:val="24"/>
          <w:highlight w:val="none"/>
        </w:rPr>
        <w:t>4、乙方迟延履行合同，不完全履行合同或提供的服</w:t>
      </w:r>
      <w:r>
        <w:rPr>
          <w:rFonts w:hint="eastAsia" w:ascii="仿宋" w:hAnsi="仿宋" w:eastAsia="仿宋" w:cs="仿宋"/>
          <w:spacing w:val="1"/>
          <w:position w:val="17"/>
          <w:sz w:val="24"/>
          <w:szCs w:val="24"/>
          <w:highlight w:val="none"/>
        </w:rPr>
        <w:t>务不符合竞争性磋商文件的要</w:t>
      </w:r>
      <w:bookmarkEnd w:id="110"/>
    </w:p>
    <w:p w14:paraId="28942876">
      <w:pPr>
        <w:spacing w:before="1" w:line="219" w:lineRule="auto"/>
        <w:ind w:left="1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求，除支付违约金外，甲方有权解除或者要求的服务继续履行合同。</w:t>
      </w:r>
    </w:p>
    <w:p w14:paraId="03082FCD">
      <w:pPr>
        <w:spacing w:before="183" w:line="219" w:lineRule="auto"/>
        <w:ind w:left="490"/>
        <w:outlineLvl w:val="1"/>
        <w:rPr>
          <w:rFonts w:hint="eastAsia" w:ascii="仿宋" w:hAnsi="仿宋" w:eastAsia="仿宋" w:cs="仿宋"/>
          <w:sz w:val="24"/>
          <w:szCs w:val="24"/>
          <w:highlight w:val="none"/>
        </w:rPr>
      </w:pPr>
      <w:bookmarkStart w:id="111" w:name="_Toc20889"/>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十、争议解决</w:t>
      </w:r>
      <w:bookmarkEnd w:id="111"/>
    </w:p>
    <w:p w14:paraId="4D53E877">
      <w:pPr>
        <w:spacing w:before="181" w:line="465" w:lineRule="exact"/>
        <w:jc w:val="right"/>
        <w:rPr>
          <w:rFonts w:hint="eastAsia" w:ascii="仿宋" w:hAnsi="仿宋" w:eastAsia="仿宋" w:cs="仿宋"/>
          <w:sz w:val="24"/>
          <w:szCs w:val="24"/>
          <w:highlight w:val="none"/>
        </w:rPr>
      </w:pPr>
      <w:r>
        <w:rPr>
          <w:rFonts w:hint="eastAsia" w:ascii="仿宋" w:hAnsi="仿宋" w:eastAsia="仿宋" w:cs="仿宋"/>
          <w:spacing w:val="5"/>
          <w:position w:val="17"/>
          <w:sz w:val="24"/>
          <w:szCs w:val="24"/>
          <w:highlight w:val="none"/>
        </w:rPr>
        <w:t>合同双方应通过友好协商解决因解释﹑执行本合同所发生的和本合同有关的一切</w:t>
      </w:r>
    </w:p>
    <w:p w14:paraId="018AB374">
      <w:pPr>
        <w:spacing w:before="1" w:line="218" w:lineRule="auto"/>
        <w:ind w:left="1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争议。如果经协商不能达成协议，双方约定采用下列第   种方式解决：</w:t>
      </w:r>
    </w:p>
    <w:p w14:paraId="04931B1E">
      <w:pPr>
        <w:spacing w:before="183" w:line="219" w:lineRule="auto"/>
        <w:ind w:left="507"/>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1、向   仲裁委员会提起仲裁；</w:t>
      </w:r>
    </w:p>
    <w:p w14:paraId="591C9600">
      <w:pPr>
        <w:spacing w:before="184" w:line="220" w:lineRule="auto"/>
        <w:ind w:left="492"/>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2、向   法院提起诉讼。</w:t>
      </w:r>
    </w:p>
    <w:p w14:paraId="027A30BC">
      <w:pPr>
        <w:spacing w:before="180" w:line="220" w:lineRule="auto"/>
        <w:ind w:left="490"/>
        <w:outlineLvl w:val="1"/>
        <w:rPr>
          <w:rFonts w:hint="eastAsia" w:ascii="仿宋" w:hAnsi="仿宋" w:eastAsia="仿宋" w:cs="仿宋"/>
          <w:sz w:val="24"/>
          <w:szCs w:val="24"/>
          <w:highlight w:val="none"/>
        </w:rPr>
      </w:pPr>
      <w:bookmarkStart w:id="112" w:name="_Toc3232"/>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十一、合同生效</w:t>
      </w:r>
      <w:bookmarkEnd w:id="112"/>
    </w:p>
    <w:p w14:paraId="30CABB53">
      <w:pPr>
        <w:spacing w:before="181" w:line="219" w:lineRule="auto"/>
        <w:ind w:left="49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本合同经甲乙双方签字盖章后生效。</w:t>
      </w:r>
    </w:p>
    <w:p w14:paraId="623E0008">
      <w:pPr>
        <w:spacing w:before="182" w:line="220" w:lineRule="auto"/>
        <w:ind w:left="490"/>
        <w:outlineLvl w:val="1"/>
        <w:rPr>
          <w:rFonts w:hint="eastAsia" w:ascii="仿宋" w:hAnsi="仿宋" w:eastAsia="仿宋" w:cs="仿宋"/>
          <w:sz w:val="24"/>
          <w:szCs w:val="24"/>
          <w:highlight w:val="none"/>
        </w:rPr>
      </w:pPr>
      <w:bookmarkStart w:id="113" w:name="_Toc1289"/>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十二、其他</w:t>
      </w:r>
      <w:bookmarkEnd w:id="113"/>
    </w:p>
    <w:p w14:paraId="53B017BF">
      <w:pPr>
        <w:spacing w:before="182" w:line="465" w:lineRule="exact"/>
        <w:ind w:right="7"/>
        <w:jc w:val="right"/>
        <w:rPr>
          <w:rFonts w:hint="eastAsia" w:ascii="仿宋" w:hAnsi="仿宋" w:eastAsia="仿宋" w:cs="仿宋"/>
          <w:sz w:val="24"/>
          <w:szCs w:val="24"/>
          <w:highlight w:val="none"/>
        </w:rPr>
      </w:pPr>
      <w:r>
        <w:rPr>
          <w:rFonts w:hint="eastAsia" w:ascii="仿宋" w:hAnsi="仿宋" w:eastAsia="仿宋" w:cs="仿宋"/>
          <w:spacing w:val="4"/>
          <w:position w:val="17"/>
          <w:sz w:val="24"/>
          <w:szCs w:val="24"/>
          <w:highlight w:val="none"/>
        </w:rPr>
        <w:t>依据《关于印发&lt;政府采购促进中小企业发展管理办法&gt;的通知》（财库〔2020〕</w:t>
      </w:r>
    </w:p>
    <w:p w14:paraId="7BBDD26B">
      <w:pPr>
        <w:spacing w:before="1" w:line="218" w:lineRule="auto"/>
        <w:jc w:val="right"/>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46</w:t>
      </w:r>
      <w:r>
        <w:rPr>
          <w:rFonts w:hint="eastAsia" w:ascii="仿宋" w:hAnsi="仿宋" w:eastAsia="仿宋" w:cs="仿宋"/>
          <w:spacing w:val="-43"/>
          <w:sz w:val="24"/>
          <w:szCs w:val="24"/>
          <w:highlight w:val="none"/>
        </w:rPr>
        <w:t xml:space="preserve"> </w:t>
      </w:r>
      <w:r>
        <w:rPr>
          <w:rFonts w:hint="eastAsia" w:ascii="仿宋" w:hAnsi="仿宋" w:eastAsia="仿宋" w:cs="仿宋"/>
          <w:spacing w:val="3"/>
          <w:sz w:val="24"/>
          <w:szCs w:val="24"/>
          <w:highlight w:val="none"/>
        </w:rPr>
        <w:t>号）的规定享受扶持政策获得政府采购合同的，小微企</w:t>
      </w:r>
      <w:r>
        <w:rPr>
          <w:rFonts w:hint="eastAsia" w:ascii="仿宋" w:hAnsi="仿宋" w:eastAsia="仿宋" w:cs="仿宋"/>
          <w:spacing w:val="2"/>
          <w:sz w:val="24"/>
          <w:szCs w:val="24"/>
          <w:highlight w:val="none"/>
        </w:rPr>
        <w:t>业不得将合同分包给大中型</w:t>
      </w:r>
    </w:p>
    <w:p w14:paraId="10BF59D6">
      <w:pPr>
        <w:spacing w:line="218" w:lineRule="auto"/>
        <w:rPr>
          <w:rFonts w:hint="eastAsia" w:ascii="仿宋" w:hAnsi="仿宋" w:eastAsia="仿宋" w:cs="仿宋"/>
          <w:sz w:val="24"/>
          <w:szCs w:val="24"/>
          <w:highlight w:val="none"/>
        </w:rPr>
        <w:sectPr>
          <w:footerReference r:id="rId18" w:type="default"/>
          <w:pgSz w:w="11906" w:h="16839"/>
          <w:pgMar w:top="1129" w:right="1417" w:bottom="1157" w:left="1418" w:header="1115" w:footer="992" w:gutter="0"/>
          <w:pgNumType w:fmt="decimal"/>
          <w:cols w:space="720" w:num="1"/>
        </w:sectPr>
      </w:pPr>
    </w:p>
    <w:p w14:paraId="1C2F25DC">
      <w:pPr>
        <w:pStyle w:val="8"/>
        <w:spacing w:line="244" w:lineRule="auto"/>
        <w:rPr>
          <w:rFonts w:hint="eastAsia" w:ascii="仿宋" w:hAnsi="仿宋" w:eastAsia="仿宋" w:cs="仿宋"/>
          <w:highlight w:val="none"/>
        </w:rPr>
      </w:pPr>
    </w:p>
    <w:p w14:paraId="273619F7">
      <w:pPr>
        <w:spacing w:before="78" w:line="219" w:lineRule="auto"/>
        <w:ind w:left="13"/>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企业，中型企业不得将合同分包给大型企业。</w:t>
      </w:r>
    </w:p>
    <w:p w14:paraId="48E9E3D1">
      <w:pPr>
        <w:spacing w:before="180" w:line="219" w:lineRule="auto"/>
        <w:ind w:left="490"/>
        <w:outlineLvl w:val="1"/>
        <w:rPr>
          <w:rFonts w:hint="eastAsia" w:ascii="仿宋" w:hAnsi="仿宋" w:eastAsia="仿宋" w:cs="仿宋"/>
          <w:sz w:val="24"/>
          <w:szCs w:val="24"/>
          <w:highlight w:val="none"/>
        </w:rPr>
      </w:pPr>
      <w:bookmarkStart w:id="114" w:name="_Toc18689"/>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十三、合同保存</w:t>
      </w:r>
      <w:bookmarkEnd w:id="114"/>
    </w:p>
    <w:p w14:paraId="7A91BB81">
      <w:pPr>
        <w:spacing w:before="182" w:line="219" w:lineRule="auto"/>
        <w:ind w:left="490"/>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本合同一式</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103"/>
          <w:sz w:val="24"/>
          <w:szCs w:val="24"/>
          <w:highlight w:val="none"/>
        </w:rPr>
        <w:t xml:space="preserve"> </w:t>
      </w:r>
      <w:r>
        <w:rPr>
          <w:rFonts w:hint="eastAsia" w:ascii="仿宋" w:hAnsi="仿宋" w:eastAsia="仿宋" w:cs="仿宋"/>
          <w:spacing w:val="-2"/>
          <w:sz w:val="24"/>
          <w:szCs w:val="24"/>
          <w:highlight w:val="none"/>
        </w:rPr>
        <w:t>份，甲方</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111"/>
          <w:sz w:val="24"/>
          <w:szCs w:val="24"/>
          <w:highlight w:val="none"/>
        </w:rPr>
        <w:t xml:space="preserve"> </w:t>
      </w:r>
      <w:r>
        <w:rPr>
          <w:rFonts w:hint="eastAsia" w:ascii="仿宋" w:hAnsi="仿宋" w:eastAsia="仿宋" w:cs="仿宋"/>
          <w:spacing w:val="-2"/>
          <w:sz w:val="24"/>
          <w:szCs w:val="24"/>
          <w:highlight w:val="none"/>
        </w:rPr>
        <w:t>份，乙方</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110"/>
          <w:sz w:val="24"/>
          <w:szCs w:val="24"/>
          <w:highlight w:val="none"/>
        </w:rPr>
        <w:t xml:space="preserve"> </w:t>
      </w:r>
      <w:r>
        <w:rPr>
          <w:rFonts w:hint="eastAsia" w:ascii="仿宋" w:hAnsi="仿宋" w:eastAsia="仿宋" w:cs="仿宋"/>
          <w:spacing w:val="-2"/>
          <w:sz w:val="24"/>
          <w:szCs w:val="24"/>
          <w:highlight w:val="none"/>
        </w:rPr>
        <w:t>份 。</w:t>
      </w:r>
    </w:p>
    <w:p w14:paraId="2D6B76B4">
      <w:pPr>
        <w:pStyle w:val="8"/>
        <w:spacing w:line="374" w:lineRule="auto"/>
        <w:rPr>
          <w:rFonts w:hint="eastAsia" w:ascii="仿宋" w:hAnsi="仿宋" w:eastAsia="仿宋" w:cs="仿宋"/>
          <w:highlight w:val="none"/>
        </w:rPr>
      </w:pPr>
    </w:p>
    <w:p w14:paraId="032CD891">
      <w:pPr>
        <w:spacing w:before="78" w:line="219" w:lineRule="auto"/>
        <w:ind w:left="490"/>
        <w:outlineLvl w:val="1"/>
        <w:rPr>
          <w:rFonts w:hint="eastAsia" w:ascii="仿宋" w:hAnsi="仿宋" w:eastAsia="仿宋" w:cs="仿宋"/>
          <w:sz w:val="24"/>
          <w:szCs w:val="24"/>
          <w:highlight w:val="none"/>
        </w:rPr>
      </w:pPr>
      <w:bookmarkStart w:id="115" w:name="_Toc14446"/>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十四、合同附件：</w:t>
      </w:r>
      <w:bookmarkEnd w:id="115"/>
    </w:p>
    <w:p w14:paraId="0ACEF941">
      <w:pPr>
        <w:spacing w:before="181" w:line="219" w:lineRule="auto"/>
        <w:ind w:left="508"/>
        <w:outlineLvl w:val="2"/>
        <w:rPr>
          <w:rFonts w:hint="eastAsia" w:ascii="仿宋" w:hAnsi="仿宋" w:eastAsia="仿宋" w:cs="仿宋"/>
          <w:sz w:val="24"/>
          <w:szCs w:val="24"/>
          <w:highlight w:val="none"/>
        </w:rPr>
      </w:pPr>
      <w:bookmarkStart w:id="116" w:name="_Toc12124"/>
      <w:r>
        <w:rPr>
          <w:rFonts w:hint="eastAsia" w:ascii="仿宋" w:hAnsi="仿宋" w:eastAsia="仿宋" w:cs="仿宋"/>
          <w:spacing w:val="-3"/>
          <w:sz w:val="24"/>
          <w:szCs w:val="24"/>
          <w:highlight w:val="none"/>
        </w:rPr>
        <w:t>附件一：工程质量保修书</w:t>
      </w:r>
      <w:bookmarkEnd w:id="116"/>
    </w:p>
    <w:p w14:paraId="281FDEF4">
      <w:pPr>
        <w:pStyle w:val="8"/>
        <w:spacing w:line="284" w:lineRule="auto"/>
        <w:rPr>
          <w:rFonts w:hint="eastAsia" w:ascii="仿宋" w:hAnsi="仿宋" w:eastAsia="仿宋" w:cs="仿宋"/>
          <w:highlight w:val="none"/>
        </w:rPr>
      </w:pPr>
    </w:p>
    <w:p w14:paraId="2195CD22">
      <w:pPr>
        <w:pStyle w:val="8"/>
        <w:spacing w:line="285" w:lineRule="auto"/>
        <w:rPr>
          <w:rFonts w:hint="eastAsia" w:ascii="仿宋" w:hAnsi="仿宋" w:eastAsia="仿宋" w:cs="仿宋"/>
          <w:highlight w:val="none"/>
        </w:rPr>
      </w:pPr>
    </w:p>
    <w:p w14:paraId="78D23FB6">
      <w:pPr>
        <w:spacing w:before="78" w:line="219" w:lineRule="auto"/>
        <w:ind w:left="520"/>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甲</w:t>
      </w:r>
      <w:r>
        <w:rPr>
          <w:rFonts w:hint="eastAsia" w:ascii="仿宋" w:hAnsi="仿宋" w:eastAsia="仿宋" w:cs="仿宋"/>
          <w:spacing w:val="2"/>
          <w:sz w:val="24"/>
          <w:szCs w:val="24"/>
          <w:highlight w:val="none"/>
        </w:rPr>
        <w:t xml:space="preserve">    </w:t>
      </w:r>
      <w:r>
        <w:rPr>
          <w:rFonts w:hint="eastAsia" w:ascii="仿宋" w:hAnsi="仿宋" w:eastAsia="仿宋" w:cs="仿宋"/>
          <w:spacing w:val="-10"/>
          <w:sz w:val="24"/>
          <w:szCs w:val="24"/>
          <w:highlight w:val="none"/>
        </w:rPr>
        <w:t>方（公章</w:t>
      </w:r>
      <w:r>
        <w:rPr>
          <w:rFonts w:hint="eastAsia" w:ascii="仿宋" w:hAnsi="仿宋" w:eastAsia="仿宋" w:cs="仿宋"/>
          <w:spacing w:val="1"/>
          <w:sz w:val="24"/>
          <w:szCs w:val="24"/>
          <w:highlight w:val="none"/>
        </w:rPr>
        <w:t xml:space="preserve">）：                     </w:t>
      </w:r>
      <w:r>
        <w:rPr>
          <w:rFonts w:hint="eastAsia" w:ascii="仿宋" w:hAnsi="仿宋" w:eastAsia="仿宋" w:cs="仿宋"/>
          <w:spacing w:val="-10"/>
          <w:sz w:val="24"/>
          <w:szCs w:val="24"/>
          <w:highlight w:val="none"/>
        </w:rPr>
        <w:t>乙</w:t>
      </w:r>
      <w:r>
        <w:rPr>
          <w:rFonts w:hint="eastAsia" w:ascii="仿宋" w:hAnsi="仿宋" w:eastAsia="仿宋" w:cs="仿宋"/>
          <w:spacing w:val="6"/>
          <w:sz w:val="24"/>
          <w:szCs w:val="24"/>
          <w:highlight w:val="none"/>
        </w:rPr>
        <w:t xml:space="preserve">    </w:t>
      </w:r>
      <w:r>
        <w:rPr>
          <w:rFonts w:hint="eastAsia" w:ascii="仿宋" w:hAnsi="仿宋" w:eastAsia="仿宋" w:cs="仿宋"/>
          <w:spacing w:val="-10"/>
          <w:sz w:val="24"/>
          <w:szCs w:val="24"/>
          <w:highlight w:val="none"/>
        </w:rPr>
        <w:t>方（公章</w:t>
      </w:r>
      <w:r>
        <w:rPr>
          <w:rFonts w:hint="eastAsia" w:ascii="仿宋" w:hAnsi="仿宋" w:eastAsia="仿宋" w:cs="仿宋"/>
          <w:spacing w:val="1"/>
          <w:sz w:val="24"/>
          <w:szCs w:val="24"/>
          <w:highlight w:val="none"/>
        </w:rPr>
        <w:t>）：</w:t>
      </w:r>
    </w:p>
    <w:p w14:paraId="66D7C40E">
      <w:pPr>
        <w:spacing w:line="134" w:lineRule="exact"/>
        <w:rPr>
          <w:rFonts w:hint="eastAsia" w:ascii="仿宋" w:hAnsi="仿宋" w:eastAsia="仿宋" w:cs="仿宋"/>
          <w:highlight w:val="none"/>
        </w:rPr>
      </w:pPr>
    </w:p>
    <w:p w14:paraId="6B178220">
      <w:pPr>
        <w:spacing w:line="134" w:lineRule="exact"/>
        <w:rPr>
          <w:rFonts w:hint="eastAsia" w:ascii="仿宋" w:hAnsi="仿宋" w:eastAsia="仿宋" w:cs="仿宋"/>
          <w:highlight w:val="none"/>
        </w:rPr>
        <w:sectPr>
          <w:footerReference r:id="rId19" w:type="default"/>
          <w:pgSz w:w="11906" w:h="16839"/>
          <w:pgMar w:top="1129" w:right="1417" w:bottom="1157" w:left="1418" w:header="1115" w:footer="992" w:gutter="0"/>
          <w:pgNumType w:fmt="decimal"/>
          <w:cols w:equalWidth="0" w:num="1">
            <w:col w:w="9071"/>
          </w:cols>
        </w:sectPr>
      </w:pPr>
    </w:p>
    <w:p w14:paraId="1073951E">
      <w:pPr>
        <w:spacing w:before="48" w:line="468" w:lineRule="exact"/>
        <w:ind w:left="490"/>
        <w:rPr>
          <w:rFonts w:hint="eastAsia" w:ascii="仿宋" w:hAnsi="仿宋" w:eastAsia="仿宋" w:cs="仿宋"/>
          <w:sz w:val="24"/>
          <w:szCs w:val="24"/>
          <w:highlight w:val="none"/>
        </w:rPr>
      </w:pPr>
      <w:r>
        <w:rPr>
          <w:rFonts w:hint="eastAsia" w:ascii="仿宋" w:hAnsi="仿宋" w:eastAsia="仿宋" w:cs="仿宋"/>
          <w:spacing w:val="-1"/>
          <w:position w:val="17"/>
          <w:sz w:val="24"/>
          <w:szCs w:val="24"/>
          <w:highlight w:val="none"/>
        </w:rPr>
        <w:t>法定代表人或授权代理人：</w:t>
      </w:r>
    </w:p>
    <w:p w14:paraId="76E91456">
      <w:pPr>
        <w:spacing w:before="1" w:line="218" w:lineRule="auto"/>
        <w:ind w:left="501"/>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（签字或盖法人章）</w:t>
      </w:r>
    </w:p>
    <w:p w14:paraId="6AFBF9F7">
      <w:pPr>
        <w:spacing w:before="181" w:line="468" w:lineRule="exact"/>
        <w:ind w:left="490"/>
        <w:rPr>
          <w:rFonts w:hint="eastAsia" w:ascii="仿宋" w:hAnsi="仿宋" w:eastAsia="仿宋" w:cs="仿宋"/>
          <w:sz w:val="24"/>
          <w:szCs w:val="24"/>
          <w:highlight w:val="none"/>
        </w:rPr>
      </w:pPr>
      <w:r>
        <w:rPr>
          <w:rFonts w:hint="eastAsia" w:ascii="仿宋" w:hAnsi="仿宋" w:eastAsia="仿宋" w:cs="仿宋"/>
          <w:spacing w:val="-3"/>
          <w:position w:val="17"/>
          <w:sz w:val="24"/>
          <w:szCs w:val="24"/>
          <w:highlight w:val="none"/>
        </w:rPr>
        <w:t>开户单位：</w:t>
      </w:r>
    </w:p>
    <w:p w14:paraId="0605FD2F">
      <w:pPr>
        <w:spacing w:line="220" w:lineRule="auto"/>
        <w:ind w:left="49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开户银行：</w:t>
      </w:r>
    </w:p>
    <w:p w14:paraId="60E95829">
      <w:pPr>
        <w:spacing w:before="180" w:line="220" w:lineRule="auto"/>
        <w:ind w:left="499"/>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帐</w:t>
      </w:r>
      <w:r>
        <w:rPr>
          <w:rFonts w:hint="eastAsia" w:ascii="仿宋" w:hAnsi="仿宋" w:eastAsia="仿宋" w:cs="仿宋"/>
          <w:spacing w:val="4"/>
          <w:sz w:val="24"/>
          <w:szCs w:val="24"/>
          <w:highlight w:val="none"/>
        </w:rPr>
        <w:t xml:space="preserve">    </w:t>
      </w:r>
      <w:r>
        <w:rPr>
          <w:rFonts w:hint="eastAsia" w:ascii="仿宋" w:hAnsi="仿宋" w:eastAsia="仿宋" w:cs="仿宋"/>
          <w:spacing w:val="-12"/>
          <w:sz w:val="24"/>
          <w:szCs w:val="24"/>
          <w:highlight w:val="none"/>
        </w:rPr>
        <w:t>号：</w:t>
      </w:r>
    </w:p>
    <w:p w14:paraId="0E86817D">
      <w:pPr>
        <w:spacing w:before="181" w:line="229" w:lineRule="auto"/>
        <w:ind w:left="489"/>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地</w:t>
      </w:r>
      <w:r>
        <w:rPr>
          <w:rFonts w:hint="eastAsia" w:ascii="仿宋" w:hAnsi="仿宋" w:eastAsia="仿宋" w:cs="仿宋"/>
          <w:spacing w:val="2"/>
          <w:sz w:val="24"/>
          <w:szCs w:val="24"/>
          <w:highlight w:val="none"/>
        </w:rPr>
        <w:t xml:space="preserve">    </w:t>
      </w:r>
      <w:r>
        <w:rPr>
          <w:rFonts w:hint="eastAsia" w:ascii="仿宋" w:hAnsi="仿宋" w:eastAsia="仿宋" w:cs="仿宋"/>
          <w:spacing w:val="-7"/>
          <w:sz w:val="24"/>
          <w:szCs w:val="24"/>
          <w:highlight w:val="none"/>
        </w:rPr>
        <w:t>址：</w:t>
      </w:r>
    </w:p>
    <w:p w14:paraId="71760106">
      <w:pPr>
        <w:spacing w:before="169" w:line="219" w:lineRule="auto"/>
        <w:ind w:left="507"/>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邮政编码：</w:t>
      </w:r>
    </w:p>
    <w:p w14:paraId="5AB522D0">
      <w:pPr>
        <w:spacing w:before="183" w:line="221" w:lineRule="auto"/>
        <w:ind w:left="517"/>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电</w:t>
      </w:r>
      <w:r>
        <w:rPr>
          <w:rFonts w:hint="eastAsia" w:ascii="仿宋" w:hAnsi="仿宋" w:eastAsia="仿宋" w:cs="仿宋"/>
          <w:spacing w:val="2"/>
          <w:sz w:val="24"/>
          <w:szCs w:val="24"/>
          <w:highlight w:val="none"/>
        </w:rPr>
        <w:t xml:space="preserve">    </w:t>
      </w:r>
      <w:r>
        <w:rPr>
          <w:rFonts w:hint="eastAsia" w:ascii="仿宋" w:hAnsi="仿宋" w:eastAsia="仿宋" w:cs="仿宋"/>
          <w:spacing w:val="-16"/>
          <w:sz w:val="24"/>
          <w:szCs w:val="24"/>
          <w:highlight w:val="none"/>
        </w:rPr>
        <w:t>话：</w:t>
      </w:r>
    </w:p>
    <w:p w14:paraId="20809283">
      <w:pPr>
        <w:spacing w:before="179" w:line="184" w:lineRule="auto"/>
        <w:ind w:left="489"/>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签订时间：</w:t>
      </w:r>
    </w:p>
    <w:p w14:paraId="70B1B3E3">
      <w:pPr>
        <w:pStyle w:val="8"/>
        <w:spacing w:line="14" w:lineRule="auto"/>
        <w:rPr>
          <w:rFonts w:hint="eastAsia" w:ascii="仿宋" w:hAnsi="仿宋" w:eastAsia="仿宋" w:cs="仿宋"/>
          <w:sz w:val="2"/>
          <w:highlight w:val="none"/>
        </w:rPr>
      </w:pPr>
      <w:r>
        <w:rPr>
          <w:rFonts w:hint="eastAsia" w:ascii="仿宋" w:hAnsi="仿宋" w:eastAsia="仿宋" w:cs="仿宋"/>
          <w:sz w:val="2"/>
          <w:szCs w:val="2"/>
          <w:highlight w:val="none"/>
        </w:rPr>
        <w:br w:type="column"/>
      </w:r>
    </w:p>
    <w:p w14:paraId="67BF802F">
      <w:pPr>
        <w:spacing w:before="46" w:line="468" w:lineRule="exact"/>
        <w:rPr>
          <w:rFonts w:hint="eastAsia" w:ascii="仿宋" w:hAnsi="仿宋" w:eastAsia="仿宋" w:cs="仿宋"/>
          <w:sz w:val="24"/>
          <w:szCs w:val="24"/>
          <w:highlight w:val="none"/>
        </w:rPr>
      </w:pPr>
      <w:r>
        <w:rPr>
          <w:rFonts w:hint="eastAsia" w:ascii="仿宋" w:hAnsi="仿宋" w:eastAsia="仿宋" w:cs="仿宋"/>
          <w:spacing w:val="-1"/>
          <w:position w:val="17"/>
          <w:sz w:val="24"/>
          <w:szCs w:val="24"/>
          <w:highlight w:val="none"/>
        </w:rPr>
        <w:t>法定代表人或授权代理人：</w:t>
      </w:r>
    </w:p>
    <w:p w14:paraId="1986A9DC">
      <w:pPr>
        <w:spacing w:before="1" w:line="218" w:lineRule="auto"/>
        <w:ind w:left="11"/>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（签字或盖法人章）</w:t>
      </w:r>
    </w:p>
    <w:p w14:paraId="6C0BE301">
      <w:pPr>
        <w:spacing w:before="182" w:line="468" w:lineRule="exact"/>
        <w:rPr>
          <w:rFonts w:hint="eastAsia" w:ascii="仿宋" w:hAnsi="仿宋" w:eastAsia="仿宋" w:cs="仿宋"/>
          <w:sz w:val="24"/>
          <w:szCs w:val="24"/>
          <w:highlight w:val="none"/>
        </w:rPr>
      </w:pPr>
      <w:r>
        <w:rPr>
          <w:rFonts w:hint="eastAsia" w:ascii="仿宋" w:hAnsi="仿宋" w:eastAsia="仿宋" w:cs="仿宋"/>
          <w:spacing w:val="-3"/>
          <w:position w:val="17"/>
          <w:sz w:val="24"/>
          <w:szCs w:val="24"/>
          <w:highlight w:val="none"/>
        </w:rPr>
        <w:t>开户单位：</w:t>
      </w:r>
    </w:p>
    <w:p w14:paraId="505A6909">
      <w:pPr>
        <w:spacing w:line="220" w:lineRule="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开户银行：</w:t>
      </w:r>
    </w:p>
    <w:p w14:paraId="1BE22E17">
      <w:pPr>
        <w:spacing w:before="179" w:line="220" w:lineRule="auto"/>
        <w:ind w:left="9"/>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帐</w:t>
      </w:r>
      <w:r>
        <w:rPr>
          <w:rFonts w:hint="eastAsia" w:ascii="仿宋" w:hAnsi="仿宋" w:eastAsia="仿宋" w:cs="仿宋"/>
          <w:spacing w:val="4"/>
          <w:sz w:val="24"/>
          <w:szCs w:val="24"/>
          <w:highlight w:val="none"/>
        </w:rPr>
        <w:t xml:space="preserve">    </w:t>
      </w:r>
      <w:r>
        <w:rPr>
          <w:rFonts w:hint="eastAsia" w:ascii="仿宋" w:hAnsi="仿宋" w:eastAsia="仿宋" w:cs="仿宋"/>
          <w:spacing w:val="-12"/>
          <w:sz w:val="24"/>
          <w:szCs w:val="24"/>
          <w:highlight w:val="none"/>
        </w:rPr>
        <w:t>号：</w:t>
      </w:r>
    </w:p>
    <w:p w14:paraId="3F241CD2">
      <w:pPr>
        <w:spacing w:before="182" w:line="229" w:lineRule="auto"/>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地</w:t>
      </w:r>
      <w:r>
        <w:rPr>
          <w:rFonts w:hint="eastAsia" w:ascii="仿宋" w:hAnsi="仿宋" w:eastAsia="仿宋" w:cs="仿宋"/>
          <w:spacing w:val="2"/>
          <w:sz w:val="24"/>
          <w:szCs w:val="24"/>
          <w:highlight w:val="none"/>
        </w:rPr>
        <w:t xml:space="preserve">    </w:t>
      </w:r>
      <w:r>
        <w:rPr>
          <w:rFonts w:hint="eastAsia" w:ascii="仿宋" w:hAnsi="仿宋" w:eastAsia="仿宋" w:cs="仿宋"/>
          <w:spacing w:val="-7"/>
          <w:sz w:val="24"/>
          <w:szCs w:val="24"/>
          <w:highlight w:val="none"/>
        </w:rPr>
        <w:t>址：</w:t>
      </w:r>
    </w:p>
    <w:p w14:paraId="15E26D6C">
      <w:pPr>
        <w:spacing w:before="169" w:line="219" w:lineRule="auto"/>
        <w:ind w:left="17"/>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邮政编码：</w:t>
      </w:r>
    </w:p>
    <w:p w14:paraId="3B11783D">
      <w:pPr>
        <w:spacing w:before="183" w:line="221" w:lineRule="auto"/>
        <w:ind w:left="28"/>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电</w:t>
      </w:r>
      <w:r>
        <w:rPr>
          <w:rFonts w:hint="eastAsia" w:ascii="仿宋" w:hAnsi="仿宋" w:eastAsia="仿宋" w:cs="仿宋"/>
          <w:spacing w:val="2"/>
          <w:sz w:val="24"/>
          <w:szCs w:val="24"/>
          <w:highlight w:val="none"/>
        </w:rPr>
        <w:t xml:space="preserve">    </w:t>
      </w:r>
      <w:r>
        <w:rPr>
          <w:rFonts w:hint="eastAsia" w:ascii="仿宋" w:hAnsi="仿宋" w:eastAsia="仿宋" w:cs="仿宋"/>
          <w:spacing w:val="-16"/>
          <w:sz w:val="24"/>
          <w:szCs w:val="24"/>
          <w:highlight w:val="none"/>
        </w:rPr>
        <w:t>话：</w:t>
      </w:r>
    </w:p>
    <w:p w14:paraId="6325D3F6">
      <w:pPr>
        <w:spacing w:before="178" w:line="184" w:lineRule="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签订时间：</w:t>
      </w:r>
    </w:p>
    <w:p w14:paraId="00BF46A8">
      <w:pPr>
        <w:spacing w:line="184" w:lineRule="auto"/>
        <w:rPr>
          <w:rFonts w:hint="eastAsia" w:ascii="仿宋" w:hAnsi="仿宋" w:eastAsia="仿宋" w:cs="仿宋"/>
          <w:sz w:val="24"/>
          <w:szCs w:val="24"/>
          <w:highlight w:val="none"/>
        </w:rPr>
        <w:sectPr>
          <w:type w:val="continuous"/>
          <w:pgSz w:w="11906" w:h="16839"/>
          <w:pgMar w:top="1129" w:right="1417" w:bottom="1157" w:left="1418" w:header="1115" w:footer="992" w:gutter="0"/>
          <w:pgNumType w:fmt="decimal"/>
          <w:cols w:equalWidth="0" w:num="2">
            <w:col w:w="5070" w:space="100"/>
            <w:col w:w="3901"/>
          </w:cols>
        </w:sectPr>
      </w:pPr>
    </w:p>
    <w:p w14:paraId="38D097CE">
      <w:pPr>
        <w:pStyle w:val="8"/>
        <w:spacing w:line="254" w:lineRule="auto"/>
        <w:rPr>
          <w:rFonts w:hint="eastAsia" w:ascii="仿宋" w:hAnsi="仿宋" w:eastAsia="仿宋" w:cs="仿宋"/>
          <w:highlight w:val="none"/>
        </w:rPr>
      </w:pPr>
    </w:p>
    <w:p w14:paraId="0BB2FE7E">
      <w:pPr>
        <w:pStyle w:val="8"/>
        <w:spacing w:line="254" w:lineRule="auto"/>
        <w:rPr>
          <w:rFonts w:hint="eastAsia" w:ascii="仿宋" w:hAnsi="仿宋" w:eastAsia="仿宋" w:cs="仿宋"/>
          <w:highlight w:val="none"/>
        </w:rPr>
      </w:pPr>
    </w:p>
    <w:p w14:paraId="21D1B109">
      <w:pPr>
        <w:pStyle w:val="8"/>
        <w:spacing w:line="254" w:lineRule="auto"/>
        <w:rPr>
          <w:rFonts w:hint="eastAsia" w:ascii="仿宋" w:hAnsi="仿宋" w:eastAsia="仿宋" w:cs="仿宋"/>
          <w:highlight w:val="none"/>
        </w:rPr>
      </w:pPr>
    </w:p>
    <w:p w14:paraId="7A9E0E52">
      <w:pPr>
        <w:pStyle w:val="8"/>
        <w:spacing w:line="254" w:lineRule="auto"/>
        <w:rPr>
          <w:rFonts w:hint="eastAsia" w:ascii="仿宋" w:hAnsi="仿宋" w:eastAsia="仿宋" w:cs="仿宋"/>
          <w:highlight w:val="none"/>
        </w:rPr>
      </w:pPr>
    </w:p>
    <w:p w14:paraId="2C4D7EF7">
      <w:pPr>
        <w:pStyle w:val="8"/>
        <w:spacing w:line="254" w:lineRule="auto"/>
        <w:rPr>
          <w:rFonts w:hint="eastAsia" w:ascii="仿宋" w:hAnsi="仿宋" w:eastAsia="仿宋" w:cs="仿宋"/>
          <w:highlight w:val="none"/>
        </w:rPr>
      </w:pPr>
    </w:p>
    <w:p w14:paraId="794308C5">
      <w:pPr>
        <w:pStyle w:val="8"/>
        <w:spacing w:line="254" w:lineRule="auto"/>
        <w:rPr>
          <w:rFonts w:hint="eastAsia" w:ascii="仿宋" w:hAnsi="仿宋" w:eastAsia="仿宋" w:cs="仿宋"/>
          <w:highlight w:val="none"/>
        </w:rPr>
      </w:pPr>
    </w:p>
    <w:p w14:paraId="52C627A6">
      <w:pPr>
        <w:pStyle w:val="8"/>
        <w:spacing w:line="255" w:lineRule="auto"/>
        <w:rPr>
          <w:rFonts w:hint="eastAsia" w:ascii="仿宋" w:hAnsi="仿宋" w:eastAsia="仿宋" w:cs="仿宋"/>
          <w:highlight w:val="none"/>
        </w:rPr>
      </w:pPr>
    </w:p>
    <w:p w14:paraId="12CE4C8B">
      <w:pPr>
        <w:spacing w:before="78" w:line="184" w:lineRule="auto"/>
        <w:ind w:left="489"/>
        <w:rPr>
          <w:rFonts w:hint="eastAsia" w:ascii="仿宋" w:hAnsi="仿宋" w:eastAsia="仿宋" w:cs="仿宋"/>
          <w:sz w:val="24"/>
          <w:szCs w:val="24"/>
          <w:highlight w:val="none"/>
        </w:rPr>
      </w:pPr>
      <w:r>
        <w:rPr>
          <w:rFonts w:hint="eastAsia" w:ascii="仿宋" w:hAnsi="仿宋" w:eastAsia="仿宋" w:cs="仿宋"/>
          <w:sz w:val="24"/>
          <w:szCs w:val="24"/>
          <w:highlight w:val="none"/>
          <w14:textOutline w14:w="4358" w14:cap="sq" w14:cmpd="sng">
            <w14:solidFill>
              <w14:srgbClr w14:val="000000"/>
            </w14:solidFill>
            <w14:prstDash w14:val="solid"/>
            <w14:bevel/>
          </w14:textOutline>
        </w:rPr>
        <w:t>注：最终合同内容以采购人签署的合同为准。</w:t>
      </w:r>
    </w:p>
    <w:p w14:paraId="7E65166D">
      <w:pPr>
        <w:spacing w:line="184" w:lineRule="auto"/>
        <w:rPr>
          <w:rFonts w:hint="eastAsia" w:ascii="仿宋" w:hAnsi="仿宋" w:eastAsia="仿宋" w:cs="仿宋"/>
          <w:sz w:val="24"/>
          <w:szCs w:val="24"/>
          <w:highlight w:val="none"/>
        </w:rPr>
        <w:sectPr>
          <w:type w:val="continuous"/>
          <w:pgSz w:w="11906" w:h="16839"/>
          <w:pgMar w:top="1129" w:right="1417" w:bottom="1157" w:left="1418" w:header="1115" w:footer="992" w:gutter="0"/>
          <w:pgNumType w:fmt="decimal"/>
          <w:cols w:equalWidth="0" w:num="1">
            <w:col w:w="9071"/>
          </w:cols>
        </w:sectPr>
      </w:pPr>
    </w:p>
    <w:p w14:paraId="1841CE76">
      <w:pPr>
        <w:pStyle w:val="8"/>
        <w:spacing w:line="360" w:lineRule="auto"/>
        <w:rPr>
          <w:rFonts w:hint="eastAsia" w:ascii="仿宋" w:hAnsi="仿宋" w:eastAsia="仿宋" w:cs="仿宋"/>
          <w:highlight w:val="none"/>
        </w:rPr>
      </w:pPr>
    </w:p>
    <w:p w14:paraId="4EFE7E65">
      <w:pPr>
        <w:spacing w:before="78" w:line="219" w:lineRule="auto"/>
        <w:ind w:left="26"/>
        <w:outlineLvl w:val="1"/>
        <w:rPr>
          <w:rFonts w:hint="eastAsia" w:ascii="仿宋" w:hAnsi="仿宋" w:eastAsia="仿宋" w:cs="仿宋"/>
          <w:sz w:val="24"/>
          <w:szCs w:val="24"/>
          <w:highlight w:val="none"/>
        </w:rPr>
      </w:pPr>
      <w:bookmarkStart w:id="117" w:name="_Toc21862"/>
      <w:r>
        <w:rPr>
          <w:rFonts w:hint="eastAsia" w:ascii="仿宋" w:hAnsi="仿宋" w:eastAsia="仿宋" w:cs="仿宋"/>
          <w:spacing w:val="-3"/>
          <w:sz w:val="24"/>
          <w:szCs w:val="24"/>
          <w:highlight w:val="none"/>
        </w:rPr>
        <w:t>附件一：工程质量保修书</w:t>
      </w:r>
      <w:bookmarkEnd w:id="117"/>
    </w:p>
    <w:p w14:paraId="597B60E6">
      <w:pPr>
        <w:spacing w:before="222" w:line="219" w:lineRule="auto"/>
        <w:ind w:left="3779"/>
        <w:rPr>
          <w:rFonts w:hint="eastAsia" w:ascii="仿宋" w:hAnsi="仿宋" w:eastAsia="仿宋" w:cs="仿宋"/>
          <w:sz w:val="30"/>
          <w:szCs w:val="30"/>
          <w:highlight w:val="none"/>
        </w:rPr>
      </w:pPr>
      <w:r>
        <w:rPr>
          <w:rFonts w:hint="eastAsia" w:ascii="仿宋" w:hAnsi="仿宋" w:eastAsia="仿宋" w:cs="仿宋"/>
          <w:spacing w:val="-2"/>
          <w:sz w:val="30"/>
          <w:szCs w:val="30"/>
          <w:highlight w:val="none"/>
          <w14:textOutline w14:w="5448" w14:cap="sq" w14:cmpd="sng">
            <w14:solidFill>
              <w14:srgbClr w14:val="000000"/>
            </w14:solidFill>
            <w14:prstDash w14:val="solid"/>
            <w14:bevel/>
          </w14:textOutline>
        </w:rPr>
        <w:t>工程质量保修书</w:t>
      </w:r>
    </w:p>
    <w:p w14:paraId="58FB5FC3">
      <w:pPr>
        <w:spacing w:before="289" w:line="480" w:lineRule="exact"/>
        <w:ind w:left="39"/>
        <w:rPr>
          <w:rFonts w:hint="eastAsia" w:ascii="仿宋" w:hAnsi="仿宋" w:eastAsia="仿宋" w:cs="仿宋"/>
          <w:sz w:val="24"/>
          <w:szCs w:val="24"/>
          <w:highlight w:val="none"/>
        </w:rPr>
      </w:pPr>
      <w:r>
        <w:rPr>
          <w:rFonts w:hint="eastAsia" w:ascii="仿宋" w:hAnsi="仿宋" w:eastAsia="仿宋" w:cs="仿宋"/>
          <w:spacing w:val="-9"/>
          <w:position w:val="18"/>
          <w:sz w:val="24"/>
          <w:szCs w:val="24"/>
          <w:highlight w:val="none"/>
        </w:rPr>
        <w:t>甲方（全称</w:t>
      </w:r>
      <w:r>
        <w:rPr>
          <w:rFonts w:hint="eastAsia" w:ascii="仿宋" w:hAnsi="仿宋" w:eastAsia="仿宋" w:cs="仿宋"/>
          <w:spacing w:val="1"/>
          <w:position w:val="18"/>
          <w:sz w:val="24"/>
          <w:szCs w:val="24"/>
          <w:highlight w:val="none"/>
        </w:rPr>
        <w:t>）：</w:t>
      </w:r>
    </w:p>
    <w:p w14:paraId="6E9053C2">
      <w:pPr>
        <w:spacing w:before="1" w:line="220" w:lineRule="auto"/>
        <w:ind w:left="31"/>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乙方（全称</w:t>
      </w:r>
      <w:r>
        <w:rPr>
          <w:rFonts w:hint="eastAsia" w:ascii="仿宋" w:hAnsi="仿宋" w:eastAsia="仿宋" w:cs="仿宋"/>
          <w:sz w:val="24"/>
          <w:szCs w:val="24"/>
          <w:highlight w:val="none"/>
        </w:rPr>
        <w:t>）：</w:t>
      </w:r>
    </w:p>
    <w:p w14:paraId="01D4228C">
      <w:pPr>
        <w:spacing w:before="192" w:line="480" w:lineRule="exact"/>
        <w:jc w:val="right"/>
        <w:rPr>
          <w:rFonts w:hint="eastAsia" w:ascii="仿宋" w:hAnsi="仿宋" w:eastAsia="仿宋" w:cs="仿宋"/>
          <w:sz w:val="24"/>
          <w:szCs w:val="24"/>
          <w:highlight w:val="none"/>
        </w:rPr>
      </w:pPr>
      <w:r>
        <w:rPr>
          <w:rFonts w:hint="eastAsia" w:ascii="仿宋" w:hAnsi="仿宋" w:eastAsia="仿宋" w:cs="仿宋"/>
          <w:position w:val="18"/>
          <w:sz w:val="24"/>
          <w:szCs w:val="24"/>
          <w:highlight w:val="none"/>
        </w:rPr>
        <w:t>甲方和乙方根据《中华人民共和国建筑法》和《建设工程质量管理条例》，经</w:t>
      </w:r>
      <w:r>
        <w:rPr>
          <w:rFonts w:hint="eastAsia" w:ascii="仿宋" w:hAnsi="仿宋" w:eastAsia="仿宋" w:cs="仿宋"/>
          <w:spacing w:val="-1"/>
          <w:position w:val="18"/>
          <w:sz w:val="24"/>
          <w:szCs w:val="24"/>
          <w:highlight w:val="none"/>
        </w:rPr>
        <w:t>协商一致</w:t>
      </w:r>
    </w:p>
    <w:p w14:paraId="1436FFFE">
      <w:pPr>
        <w:spacing w:before="1" w:line="218" w:lineRule="auto"/>
        <w:ind w:left="10"/>
        <w:rPr>
          <w:rFonts w:hint="eastAsia" w:ascii="仿宋" w:hAnsi="仿宋" w:eastAsia="仿宋" w:cs="仿宋"/>
          <w:sz w:val="24"/>
          <w:szCs w:val="24"/>
          <w:highlight w:val="none"/>
        </w:rPr>
      </w:pPr>
      <w:r>
        <w:rPr>
          <w:rFonts w:hint="eastAsia" w:ascii="仿宋" w:hAnsi="仿宋" w:eastAsia="仿宋" w:cs="仿宋"/>
          <w:sz w:val="24"/>
          <w:szCs w:val="24"/>
          <w:highlight w:val="none"/>
        </w:rPr>
        <w:t>就</w:t>
      </w:r>
      <w:r>
        <w:rPr>
          <w:rFonts w:hint="eastAsia"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rPr>
        <w:t>（工程</w:t>
      </w:r>
      <w:r>
        <w:rPr>
          <w:rFonts w:hint="eastAsia" w:ascii="仿宋" w:hAnsi="仿宋" w:eastAsia="仿宋" w:cs="仿宋"/>
          <w:spacing w:val="-1"/>
          <w:sz w:val="24"/>
          <w:szCs w:val="24"/>
          <w:highlight w:val="none"/>
        </w:rPr>
        <w:t>全称）签订工程质量保修书。</w:t>
      </w:r>
    </w:p>
    <w:p w14:paraId="7946D0D1">
      <w:pPr>
        <w:spacing w:before="196" w:line="219" w:lineRule="auto"/>
        <w:ind w:left="477"/>
        <w:outlineLvl w:val="1"/>
        <w:rPr>
          <w:rFonts w:hint="eastAsia" w:ascii="仿宋" w:hAnsi="仿宋" w:eastAsia="仿宋" w:cs="仿宋"/>
          <w:sz w:val="24"/>
          <w:szCs w:val="24"/>
          <w:highlight w:val="none"/>
        </w:rPr>
      </w:pPr>
      <w:bookmarkStart w:id="118" w:name="_Toc29561"/>
      <w:r>
        <w:rPr>
          <w:rFonts w:hint="eastAsia" w:ascii="仿宋" w:hAnsi="仿宋" w:eastAsia="仿宋" w:cs="仿宋"/>
          <w:sz w:val="24"/>
          <w:szCs w:val="24"/>
          <w:highlight w:val="none"/>
        </w:rPr>
        <w:t>一、    工程质量保修范围和内容</w:t>
      </w:r>
      <w:bookmarkEnd w:id="118"/>
    </w:p>
    <w:p w14:paraId="17FD84C4">
      <w:pPr>
        <w:spacing w:before="195" w:line="219" w:lineRule="auto"/>
        <w:ind w:left="497"/>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乙方在质量保修期内，按照有关法律规定和合同约定，承担工程质量保修责任。</w:t>
      </w:r>
    </w:p>
    <w:p w14:paraId="47622560">
      <w:pPr>
        <w:spacing w:before="196" w:line="369" w:lineRule="auto"/>
        <w:ind w:left="26" w:right="2" w:firstLine="462"/>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 xml:space="preserve">质量保修范围包括地基基础工程、主体结构工程，屋面防水工程、有防水要求的卫生 </w:t>
      </w:r>
      <w:r>
        <w:rPr>
          <w:rFonts w:hint="eastAsia" w:ascii="仿宋" w:hAnsi="仿宋" w:eastAsia="仿宋" w:cs="仿宋"/>
          <w:sz w:val="24"/>
          <w:szCs w:val="24"/>
          <w:highlight w:val="none"/>
        </w:rPr>
        <w:t>间、房间和外墙面的防渗漏，供热与供冷系统，电气管线、给排水管道、设备安装和装修工</w:t>
      </w:r>
    </w:p>
    <w:p w14:paraId="5D9FC33D">
      <w:pPr>
        <w:spacing w:line="219" w:lineRule="auto"/>
        <w:ind w:left="7"/>
        <w:rPr>
          <w:rFonts w:hint="eastAsia" w:ascii="仿宋" w:hAnsi="仿宋" w:eastAsia="仿宋" w:cs="仿宋"/>
          <w:sz w:val="24"/>
          <w:szCs w:val="24"/>
          <w:highlight w:val="none"/>
        </w:rPr>
      </w:pPr>
      <w:r>
        <w:rPr>
          <w:rFonts w:hint="eastAsia" w:ascii="仿宋" w:hAnsi="仿宋" w:eastAsia="仿宋" w:cs="仿宋"/>
          <w:sz w:val="24"/>
          <w:szCs w:val="24"/>
          <w:highlight w:val="none"/>
        </w:rPr>
        <w:t>程，以及双方约定的其他项目。具体保修的内容，双方约定如下：</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1"/>
          <w:sz w:val="24"/>
          <w:szCs w:val="24"/>
          <w:highlight w:val="none"/>
        </w:rPr>
        <w:t>。</w:t>
      </w:r>
    </w:p>
    <w:p w14:paraId="79C7A37B">
      <w:pPr>
        <w:spacing w:before="196" w:line="360" w:lineRule="auto"/>
        <w:ind w:left="492"/>
        <w:outlineLvl w:val="1"/>
        <w:rPr>
          <w:rFonts w:hint="eastAsia" w:ascii="仿宋" w:hAnsi="仿宋" w:eastAsia="仿宋" w:cs="仿宋"/>
          <w:sz w:val="24"/>
          <w:szCs w:val="24"/>
          <w:highlight w:val="none"/>
        </w:rPr>
      </w:pPr>
      <w:bookmarkStart w:id="119" w:name="_Toc5784"/>
      <w:r>
        <w:rPr>
          <w:rFonts w:hint="eastAsia" w:ascii="仿宋" w:hAnsi="仿宋" w:eastAsia="仿宋" w:cs="仿宋"/>
          <w:spacing w:val="-2"/>
          <w:sz w:val="24"/>
          <w:szCs w:val="24"/>
          <w:highlight w:val="none"/>
        </w:rPr>
        <w:t>二、质量保修期</w:t>
      </w:r>
      <w:bookmarkEnd w:id="119"/>
    </w:p>
    <w:p w14:paraId="3A2E61FE">
      <w:pPr>
        <w:spacing w:before="195" w:line="360" w:lineRule="auto"/>
        <w:ind w:left="488"/>
        <w:rPr>
          <w:rFonts w:hint="eastAsia" w:ascii="仿宋" w:hAnsi="仿宋" w:eastAsia="仿宋" w:cs="仿宋"/>
          <w:sz w:val="24"/>
          <w:szCs w:val="24"/>
          <w:highlight w:val="none"/>
        </w:rPr>
      </w:pPr>
      <w:r>
        <w:rPr>
          <w:rFonts w:hint="eastAsia" w:ascii="仿宋" w:hAnsi="仿宋" w:eastAsia="仿宋" w:cs="仿宋"/>
          <w:sz w:val="24"/>
          <w:szCs w:val="24"/>
          <w:highlight w:val="none"/>
        </w:rPr>
        <w:t>根据《建设工程质量管理条例》及有关规定，</w:t>
      </w:r>
      <w:r>
        <w:rPr>
          <w:rFonts w:hint="eastAsia" w:ascii="仿宋" w:hAnsi="仿宋" w:eastAsia="仿宋" w:cs="仿宋"/>
          <w:spacing w:val="-1"/>
          <w:sz w:val="24"/>
          <w:szCs w:val="24"/>
          <w:highlight w:val="none"/>
        </w:rPr>
        <w:t>工程的质量保修期如下：</w:t>
      </w:r>
    </w:p>
    <w:p w14:paraId="1F1F6A6C">
      <w:pPr>
        <w:spacing w:before="195" w:line="360" w:lineRule="auto"/>
        <w:ind w:left="474"/>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项目验收合格之日起</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1"/>
          <w:sz w:val="24"/>
          <w:szCs w:val="24"/>
          <w:highlight w:val="none"/>
        </w:rPr>
        <w:t>年，防水工程</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1"/>
          <w:sz w:val="24"/>
          <w:szCs w:val="24"/>
          <w:highlight w:val="none"/>
        </w:rPr>
        <w:t>年。专业项目按国家要求。</w:t>
      </w:r>
    </w:p>
    <w:p w14:paraId="6D1770A2">
      <w:pPr>
        <w:spacing w:before="195" w:line="360" w:lineRule="auto"/>
        <w:ind w:left="47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质量保修期自工程竣工验收合格之日起计算。</w:t>
      </w:r>
    </w:p>
    <w:p w14:paraId="37A234A0">
      <w:pPr>
        <w:spacing w:before="196" w:line="360" w:lineRule="auto"/>
        <w:ind w:left="488"/>
        <w:outlineLvl w:val="1"/>
        <w:rPr>
          <w:rFonts w:hint="eastAsia" w:ascii="仿宋" w:hAnsi="仿宋" w:eastAsia="仿宋" w:cs="仿宋"/>
          <w:sz w:val="24"/>
          <w:szCs w:val="24"/>
          <w:highlight w:val="none"/>
        </w:rPr>
      </w:pPr>
      <w:bookmarkStart w:id="120" w:name="_Toc27492"/>
      <w:r>
        <w:rPr>
          <w:rFonts w:hint="eastAsia" w:ascii="仿宋" w:hAnsi="仿宋" w:eastAsia="仿宋" w:cs="仿宋"/>
          <w:spacing w:val="-2"/>
          <w:sz w:val="24"/>
          <w:szCs w:val="24"/>
          <w:highlight w:val="none"/>
        </w:rPr>
        <w:t>三、缺陷责任期</w:t>
      </w:r>
      <w:bookmarkEnd w:id="120"/>
    </w:p>
    <w:p w14:paraId="098A908B">
      <w:pPr>
        <w:spacing w:before="195" w:line="360" w:lineRule="auto"/>
        <w:jc w:val="right"/>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工程缺陷责任期为</w:t>
      </w:r>
      <w:r>
        <w:rPr>
          <w:rFonts w:hint="eastAsia" w:ascii="仿宋" w:hAnsi="仿宋" w:eastAsia="仿宋" w:cs="仿宋"/>
          <w:spacing w:val="-115"/>
          <w:sz w:val="24"/>
          <w:szCs w:val="24"/>
          <w:highlight w:val="none"/>
        </w:rPr>
        <w:t xml:space="preserve"> </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111"/>
          <w:sz w:val="24"/>
          <w:szCs w:val="24"/>
          <w:highlight w:val="none"/>
        </w:rPr>
        <w:t xml:space="preserve"> </w:t>
      </w:r>
      <w:r>
        <w:rPr>
          <w:rFonts w:hint="eastAsia" w:ascii="仿宋" w:hAnsi="仿宋" w:eastAsia="仿宋" w:cs="仿宋"/>
          <w:spacing w:val="3"/>
          <w:sz w:val="24"/>
          <w:szCs w:val="24"/>
          <w:highlight w:val="none"/>
        </w:rPr>
        <w:t>个月，缺陷责任期自工程竣工验收合格之日起计算。</w:t>
      </w:r>
      <w:r>
        <w:rPr>
          <w:rFonts w:hint="eastAsia" w:ascii="仿宋" w:hAnsi="仿宋" w:eastAsia="仿宋" w:cs="仿宋"/>
          <w:spacing w:val="2"/>
          <w:sz w:val="24"/>
          <w:szCs w:val="24"/>
          <w:highlight w:val="none"/>
        </w:rPr>
        <w:t>单位</w:t>
      </w:r>
    </w:p>
    <w:p w14:paraId="60D49695">
      <w:pPr>
        <w:spacing w:line="219" w:lineRule="auto"/>
        <w:ind w:left="11"/>
        <w:rPr>
          <w:rFonts w:hint="eastAsia" w:ascii="仿宋" w:hAnsi="仿宋" w:eastAsia="仿宋" w:cs="仿宋"/>
          <w:sz w:val="24"/>
          <w:szCs w:val="24"/>
          <w:highlight w:val="none"/>
        </w:rPr>
      </w:pPr>
      <w:r>
        <w:rPr>
          <w:rFonts w:hint="eastAsia" w:ascii="仿宋" w:hAnsi="仿宋" w:eastAsia="仿宋" w:cs="仿宋"/>
          <w:sz w:val="24"/>
          <w:szCs w:val="24"/>
          <w:highlight w:val="none"/>
        </w:rPr>
        <w:t>工程先于全部工程进行验收，单位工程缺陷责任期</w:t>
      </w:r>
      <w:r>
        <w:rPr>
          <w:rFonts w:hint="eastAsia" w:ascii="仿宋" w:hAnsi="仿宋" w:eastAsia="仿宋" w:cs="仿宋"/>
          <w:spacing w:val="-1"/>
          <w:sz w:val="24"/>
          <w:szCs w:val="24"/>
          <w:highlight w:val="none"/>
        </w:rPr>
        <w:t>自单位工程验收合格之日起算。</w:t>
      </w:r>
    </w:p>
    <w:p w14:paraId="4CA559B9">
      <w:pPr>
        <w:spacing w:before="196" w:line="219" w:lineRule="auto"/>
        <w:ind w:left="488"/>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缺陷责任期终止后，甲方应退还剩余的质量保证金。</w:t>
      </w:r>
    </w:p>
    <w:p w14:paraId="7A8981EC">
      <w:pPr>
        <w:spacing w:before="195" w:line="219" w:lineRule="auto"/>
        <w:ind w:left="496"/>
        <w:outlineLvl w:val="1"/>
        <w:rPr>
          <w:rFonts w:hint="eastAsia" w:ascii="仿宋" w:hAnsi="仿宋" w:eastAsia="仿宋" w:cs="仿宋"/>
          <w:sz w:val="24"/>
          <w:szCs w:val="24"/>
          <w:highlight w:val="none"/>
        </w:rPr>
      </w:pPr>
      <w:bookmarkStart w:id="121" w:name="_Toc20470"/>
      <w:r>
        <w:rPr>
          <w:rFonts w:hint="eastAsia" w:ascii="仿宋" w:hAnsi="仿宋" w:eastAsia="仿宋" w:cs="仿宋"/>
          <w:spacing w:val="-4"/>
          <w:sz w:val="24"/>
          <w:szCs w:val="24"/>
          <w:highlight w:val="none"/>
        </w:rPr>
        <w:t>四、质量保修责任</w:t>
      </w:r>
      <w:bookmarkEnd w:id="121"/>
    </w:p>
    <w:p w14:paraId="4F21D644">
      <w:pPr>
        <w:spacing w:before="195" w:line="480" w:lineRule="exact"/>
        <w:jc w:val="right"/>
        <w:rPr>
          <w:rFonts w:hint="eastAsia" w:ascii="仿宋" w:hAnsi="仿宋" w:eastAsia="仿宋" w:cs="仿宋"/>
          <w:sz w:val="24"/>
          <w:szCs w:val="24"/>
          <w:highlight w:val="none"/>
        </w:rPr>
      </w:pPr>
      <w:r>
        <w:rPr>
          <w:rFonts w:hint="eastAsia" w:ascii="仿宋" w:hAnsi="仿宋" w:eastAsia="仿宋" w:cs="仿宋"/>
          <w:position w:val="18"/>
          <w:sz w:val="24"/>
          <w:szCs w:val="24"/>
          <w:highlight w:val="none"/>
        </w:rPr>
        <w:t>1．属于保修范围、内容的项目，乙方应当在接到保修</w:t>
      </w:r>
      <w:r>
        <w:rPr>
          <w:rFonts w:hint="eastAsia" w:ascii="仿宋" w:hAnsi="仿宋" w:eastAsia="仿宋" w:cs="仿宋"/>
          <w:spacing w:val="-1"/>
          <w:position w:val="18"/>
          <w:sz w:val="24"/>
          <w:szCs w:val="24"/>
          <w:highlight w:val="none"/>
        </w:rPr>
        <w:t>通知之日起</w:t>
      </w:r>
      <w:r>
        <w:rPr>
          <w:rFonts w:hint="eastAsia" w:ascii="仿宋" w:hAnsi="仿宋" w:eastAsia="仿宋" w:cs="仿宋"/>
          <w:spacing w:val="-48"/>
          <w:position w:val="18"/>
          <w:sz w:val="24"/>
          <w:szCs w:val="24"/>
          <w:highlight w:val="none"/>
        </w:rPr>
        <w:t xml:space="preserve"> </w:t>
      </w:r>
      <w:r>
        <w:rPr>
          <w:rFonts w:hint="eastAsia" w:ascii="仿宋" w:hAnsi="仿宋" w:eastAsia="仿宋" w:cs="仿宋"/>
          <w:spacing w:val="-1"/>
          <w:position w:val="18"/>
          <w:sz w:val="24"/>
          <w:szCs w:val="24"/>
          <w:highlight w:val="none"/>
        </w:rPr>
        <w:t>2</w:t>
      </w:r>
      <w:r>
        <w:rPr>
          <w:rFonts w:hint="eastAsia" w:ascii="仿宋" w:hAnsi="仿宋" w:eastAsia="仿宋" w:cs="仿宋"/>
          <w:spacing w:val="-46"/>
          <w:position w:val="18"/>
          <w:sz w:val="24"/>
          <w:szCs w:val="24"/>
          <w:highlight w:val="none"/>
        </w:rPr>
        <w:t xml:space="preserve"> </w:t>
      </w:r>
      <w:r>
        <w:rPr>
          <w:rFonts w:hint="eastAsia" w:ascii="仿宋" w:hAnsi="仿宋" w:eastAsia="仿宋" w:cs="仿宋"/>
          <w:spacing w:val="-1"/>
          <w:position w:val="18"/>
          <w:sz w:val="24"/>
          <w:szCs w:val="24"/>
          <w:highlight w:val="none"/>
        </w:rPr>
        <w:t>天内派人保修。乙</w:t>
      </w:r>
    </w:p>
    <w:p w14:paraId="13DAEF72">
      <w:pPr>
        <w:spacing w:line="219" w:lineRule="auto"/>
        <w:ind w:left="114"/>
        <w:rPr>
          <w:rFonts w:hint="eastAsia" w:ascii="仿宋" w:hAnsi="仿宋" w:eastAsia="仿宋" w:cs="仿宋"/>
          <w:sz w:val="24"/>
          <w:szCs w:val="24"/>
          <w:highlight w:val="none"/>
        </w:rPr>
      </w:pPr>
      <w:r>
        <w:rPr>
          <w:rFonts w:hint="eastAsia" w:ascii="仿宋" w:hAnsi="仿宋" w:eastAsia="仿宋" w:cs="仿宋"/>
          <w:sz w:val="24"/>
          <w:szCs w:val="24"/>
          <w:highlight w:val="none"/>
        </w:rPr>
        <w:t>方不在约定期限内派人保修的，甲方可以委托他</w:t>
      </w:r>
      <w:r>
        <w:rPr>
          <w:rFonts w:hint="eastAsia" w:ascii="仿宋" w:hAnsi="仿宋" w:eastAsia="仿宋" w:cs="仿宋"/>
          <w:spacing w:val="-1"/>
          <w:sz w:val="24"/>
          <w:szCs w:val="24"/>
          <w:highlight w:val="none"/>
        </w:rPr>
        <w:t>人修理，费用由乙方承担。</w:t>
      </w:r>
    </w:p>
    <w:p w14:paraId="7A154E5C">
      <w:pPr>
        <w:spacing w:line="219" w:lineRule="auto"/>
        <w:rPr>
          <w:rFonts w:hint="eastAsia" w:ascii="仿宋" w:hAnsi="仿宋" w:eastAsia="仿宋" w:cs="仿宋"/>
          <w:sz w:val="24"/>
          <w:szCs w:val="24"/>
          <w:highlight w:val="none"/>
        </w:rPr>
        <w:sectPr>
          <w:headerReference r:id="rId20" w:type="default"/>
          <w:footerReference r:id="rId21" w:type="default"/>
          <w:pgSz w:w="11907" w:h="16840"/>
          <w:pgMar w:top="1129" w:right="1133" w:bottom="1158" w:left="1134" w:header="1115" w:footer="994" w:gutter="0"/>
          <w:pgNumType w:fmt="decimal"/>
          <w:cols w:space="720" w:num="1"/>
        </w:sectPr>
      </w:pPr>
    </w:p>
    <w:p w14:paraId="2059A493">
      <w:pPr>
        <w:pStyle w:val="8"/>
        <w:spacing w:line="273" w:lineRule="auto"/>
        <w:rPr>
          <w:rFonts w:hint="eastAsia" w:ascii="仿宋" w:hAnsi="仿宋" w:eastAsia="仿宋" w:cs="仿宋"/>
          <w:highlight w:val="none"/>
        </w:rPr>
      </w:pPr>
    </w:p>
    <w:p w14:paraId="46F3043D">
      <w:pPr>
        <w:spacing w:before="78" w:line="219" w:lineRule="auto"/>
        <w:ind w:left="608"/>
        <w:rPr>
          <w:rFonts w:hint="eastAsia" w:ascii="仿宋" w:hAnsi="仿宋" w:eastAsia="仿宋" w:cs="仿宋"/>
          <w:sz w:val="24"/>
          <w:szCs w:val="24"/>
          <w:highlight w:val="none"/>
        </w:rPr>
      </w:pPr>
      <w:r>
        <w:rPr>
          <w:rFonts w:hint="eastAsia" w:ascii="仿宋" w:hAnsi="仿宋" w:eastAsia="仿宋" w:cs="仿宋"/>
          <w:sz w:val="24"/>
          <w:szCs w:val="24"/>
          <w:highlight w:val="none"/>
        </w:rPr>
        <w:t>2．发生紧急事故需抢修的，乙方在接到事故通知后</w:t>
      </w:r>
      <w:r>
        <w:rPr>
          <w:rFonts w:hint="eastAsia" w:ascii="仿宋" w:hAnsi="仿宋" w:eastAsia="仿宋" w:cs="仿宋"/>
          <w:spacing w:val="-1"/>
          <w:sz w:val="24"/>
          <w:szCs w:val="24"/>
          <w:highlight w:val="none"/>
        </w:rPr>
        <w:t>，应当立即到达事故现场抢修。</w:t>
      </w:r>
    </w:p>
    <w:p w14:paraId="0FA8076B">
      <w:pPr>
        <w:spacing w:before="195" w:line="369" w:lineRule="auto"/>
        <w:ind w:left="138" w:firstLine="472"/>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3．对于涉及结构安全的质量问题，应当按照《建设工程质量</w:t>
      </w:r>
      <w:r>
        <w:rPr>
          <w:rFonts w:hint="eastAsia" w:ascii="仿宋" w:hAnsi="仿宋" w:eastAsia="仿宋" w:cs="仿宋"/>
          <w:sz w:val="24"/>
          <w:szCs w:val="24"/>
          <w:highlight w:val="none"/>
        </w:rPr>
        <w:t xml:space="preserve">管理条例》的规定，立即 </w:t>
      </w:r>
      <w:r>
        <w:rPr>
          <w:rFonts w:hint="eastAsia" w:ascii="仿宋" w:hAnsi="仿宋" w:eastAsia="仿宋" w:cs="仿宋"/>
          <w:spacing w:val="4"/>
          <w:sz w:val="24"/>
          <w:szCs w:val="24"/>
          <w:highlight w:val="none"/>
        </w:rPr>
        <w:t>向当地建设行政主管部门和有关部门报告，采</w:t>
      </w:r>
      <w:r>
        <w:rPr>
          <w:rFonts w:hint="eastAsia" w:ascii="仿宋" w:hAnsi="仿宋" w:eastAsia="仿宋" w:cs="仿宋"/>
          <w:spacing w:val="3"/>
          <w:sz w:val="24"/>
          <w:szCs w:val="24"/>
          <w:highlight w:val="none"/>
        </w:rPr>
        <w:t>取安全防范措施，并由原设计人或者具有相</w:t>
      </w:r>
    </w:p>
    <w:p w14:paraId="1F3D3BED">
      <w:pPr>
        <w:spacing w:line="219" w:lineRule="auto"/>
        <w:ind w:left="113"/>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应资质等级的设计人提出保修方案，乙方实施保修。</w:t>
      </w:r>
    </w:p>
    <w:p w14:paraId="59310A70">
      <w:pPr>
        <w:spacing w:before="194" w:line="480" w:lineRule="exact"/>
        <w:ind w:left="547"/>
        <w:outlineLvl w:val="2"/>
        <w:rPr>
          <w:rFonts w:hint="eastAsia" w:ascii="仿宋" w:hAnsi="仿宋" w:eastAsia="仿宋" w:cs="仿宋"/>
          <w:sz w:val="24"/>
          <w:szCs w:val="24"/>
          <w:highlight w:val="none"/>
        </w:rPr>
      </w:pPr>
      <w:bookmarkStart w:id="122" w:name="_Toc24846"/>
      <w:r>
        <w:rPr>
          <w:rFonts w:hint="eastAsia" w:ascii="仿宋" w:hAnsi="仿宋" w:eastAsia="仿宋" w:cs="仿宋"/>
          <w:spacing w:val="-1"/>
          <w:position w:val="18"/>
          <w:sz w:val="24"/>
          <w:szCs w:val="24"/>
          <w:highlight w:val="none"/>
        </w:rPr>
        <w:t>4．质量保修完成后，由甲方组织验收。</w:t>
      </w:r>
      <w:bookmarkEnd w:id="122"/>
    </w:p>
    <w:p w14:paraId="7B6908A7">
      <w:pPr>
        <w:spacing w:line="219" w:lineRule="auto"/>
        <w:ind w:left="477"/>
        <w:outlineLvl w:val="1"/>
        <w:rPr>
          <w:rFonts w:hint="eastAsia" w:ascii="仿宋" w:hAnsi="仿宋" w:eastAsia="仿宋" w:cs="仿宋"/>
          <w:sz w:val="24"/>
          <w:szCs w:val="24"/>
          <w:highlight w:val="none"/>
        </w:rPr>
      </w:pPr>
      <w:bookmarkStart w:id="123" w:name="_Toc31311"/>
      <w:r>
        <w:rPr>
          <w:rFonts w:hint="eastAsia" w:ascii="仿宋" w:hAnsi="仿宋" w:eastAsia="仿宋" w:cs="仿宋"/>
          <w:spacing w:val="-3"/>
          <w:sz w:val="24"/>
          <w:szCs w:val="24"/>
          <w:highlight w:val="none"/>
        </w:rPr>
        <w:t>五、保修费用</w:t>
      </w:r>
      <w:bookmarkEnd w:id="123"/>
    </w:p>
    <w:p w14:paraId="486439F0">
      <w:pPr>
        <w:spacing w:before="195" w:line="219" w:lineRule="auto"/>
        <w:ind w:left="47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保修费用由造成质量缺陷的责任方承担。</w:t>
      </w:r>
    </w:p>
    <w:p w14:paraId="2196437C">
      <w:pPr>
        <w:spacing w:before="196" w:line="219" w:lineRule="auto"/>
        <w:ind w:left="490"/>
        <w:rPr>
          <w:rFonts w:hint="eastAsia" w:ascii="仿宋" w:hAnsi="仿宋" w:eastAsia="仿宋" w:cs="仿宋"/>
          <w:sz w:val="24"/>
          <w:szCs w:val="24"/>
          <w:highlight w:val="none"/>
        </w:rPr>
      </w:pPr>
      <w:r>
        <w:rPr>
          <w:rFonts w:hint="eastAsia" w:ascii="仿宋" w:hAnsi="仿宋" w:eastAsia="仿宋" w:cs="仿宋"/>
          <w:sz w:val="24"/>
          <w:szCs w:val="24"/>
          <w:highlight w:val="none"/>
        </w:rPr>
        <w:t>六、双方约定的其他工程质量保修事项：</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1"/>
          <w:sz w:val="24"/>
          <w:szCs w:val="24"/>
          <w:highlight w:val="none"/>
        </w:rPr>
        <w:t>。</w:t>
      </w:r>
    </w:p>
    <w:p w14:paraId="25E6F580">
      <w:pPr>
        <w:spacing w:before="195" w:line="480" w:lineRule="exact"/>
        <w:ind w:right="2"/>
        <w:jc w:val="right"/>
        <w:rPr>
          <w:rFonts w:hint="eastAsia" w:ascii="仿宋" w:hAnsi="仿宋" w:eastAsia="仿宋" w:cs="仿宋"/>
          <w:sz w:val="24"/>
          <w:szCs w:val="24"/>
          <w:highlight w:val="none"/>
        </w:rPr>
      </w:pPr>
      <w:r>
        <w:rPr>
          <w:rFonts w:hint="eastAsia" w:ascii="仿宋" w:hAnsi="仿宋" w:eastAsia="仿宋" w:cs="仿宋"/>
          <w:spacing w:val="1"/>
          <w:position w:val="18"/>
          <w:sz w:val="24"/>
          <w:szCs w:val="24"/>
          <w:highlight w:val="none"/>
        </w:rPr>
        <w:t>工程质量保修书由甲方、乙方在工程竣工验收前共同签署，作为施工合同附件，其有效</w:t>
      </w:r>
    </w:p>
    <w:p w14:paraId="6D174512">
      <w:pPr>
        <w:spacing w:line="219" w:lineRule="auto"/>
        <w:ind w:left="1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期限至保修期满。</w:t>
      </w:r>
    </w:p>
    <w:p w14:paraId="19BC34B9">
      <w:pPr>
        <w:pStyle w:val="8"/>
        <w:spacing w:line="296" w:lineRule="auto"/>
        <w:rPr>
          <w:rFonts w:hint="eastAsia" w:ascii="仿宋" w:hAnsi="仿宋" w:eastAsia="仿宋" w:cs="仿宋"/>
          <w:highlight w:val="none"/>
        </w:rPr>
      </w:pPr>
    </w:p>
    <w:p w14:paraId="5836FCA1">
      <w:pPr>
        <w:pStyle w:val="8"/>
        <w:spacing w:line="297" w:lineRule="auto"/>
        <w:rPr>
          <w:rFonts w:hint="eastAsia" w:ascii="仿宋" w:hAnsi="仿宋" w:eastAsia="仿宋" w:cs="仿宋"/>
          <w:highlight w:val="none"/>
        </w:rPr>
      </w:pPr>
    </w:p>
    <w:p w14:paraId="73AA82AE">
      <w:pPr>
        <w:spacing w:before="78" w:line="369" w:lineRule="auto"/>
        <w:ind w:left="39"/>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甲方(公章)：</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42"/>
          <w:sz w:val="24"/>
          <w:szCs w:val="24"/>
          <w:highlight w:val="none"/>
        </w:rPr>
        <w:t xml:space="preserve"> </w:t>
      </w:r>
      <w:r>
        <w:rPr>
          <w:rFonts w:hint="eastAsia" w:ascii="仿宋" w:hAnsi="仿宋" w:eastAsia="仿宋" w:cs="仿宋"/>
          <w:spacing w:val="-6"/>
          <w:sz w:val="24"/>
          <w:szCs w:val="24"/>
          <w:highlight w:val="none"/>
        </w:rPr>
        <w:t>乙方(公章)：</w:t>
      </w:r>
    </w:p>
    <w:p w14:paraId="2D6BC4DE">
      <w:pPr>
        <w:spacing w:before="1" w:line="228" w:lineRule="auto"/>
        <w:ind w:left="8"/>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地</w:t>
      </w:r>
      <w:r>
        <w:rPr>
          <w:rFonts w:hint="eastAsia" w:ascii="仿宋" w:hAnsi="仿宋" w:eastAsia="仿宋" w:cs="仿宋"/>
          <w:spacing w:val="7"/>
          <w:sz w:val="24"/>
          <w:szCs w:val="24"/>
          <w:highlight w:val="none"/>
        </w:rPr>
        <w:t xml:space="preserve">  </w:t>
      </w:r>
      <w:r>
        <w:rPr>
          <w:rFonts w:hint="eastAsia" w:ascii="仿宋" w:hAnsi="仿宋" w:eastAsia="仿宋" w:cs="仿宋"/>
          <w:spacing w:val="-5"/>
          <w:sz w:val="24"/>
          <w:szCs w:val="24"/>
          <w:highlight w:val="none"/>
        </w:rPr>
        <w:t>址：</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5"/>
          <w:sz w:val="24"/>
          <w:szCs w:val="24"/>
          <w:highlight w:val="none"/>
        </w:rPr>
        <w:t xml:space="preserve"> 地</w:t>
      </w:r>
      <w:r>
        <w:rPr>
          <w:rFonts w:hint="eastAsia" w:ascii="仿宋" w:hAnsi="仿宋" w:eastAsia="仿宋" w:cs="仿宋"/>
          <w:spacing w:val="5"/>
          <w:sz w:val="24"/>
          <w:szCs w:val="24"/>
          <w:highlight w:val="none"/>
        </w:rPr>
        <w:t xml:space="preserve">  </w:t>
      </w:r>
      <w:r>
        <w:rPr>
          <w:rFonts w:hint="eastAsia" w:ascii="仿宋" w:hAnsi="仿宋" w:eastAsia="仿宋" w:cs="仿宋"/>
          <w:spacing w:val="-5"/>
          <w:sz w:val="24"/>
          <w:szCs w:val="24"/>
          <w:highlight w:val="none"/>
        </w:rPr>
        <w:t>址：</w:t>
      </w:r>
    </w:p>
    <w:p w14:paraId="54729B59">
      <w:pPr>
        <w:spacing w:before="183" w:line="369" w:lineRule="auto"/>
        <w:ind w:left="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法定代表人(签字)：</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1"/>
          <w:sz w:val="24"/>
          <w:szCs w:val="24"/>
          <w:highlight w:val="none"/>
        </w:rPr>
        <w:t xml:space="preserve"> 法定代表人(签字)：</w:t>
      </w:r>
    </w:p>
    <w:p w14:paraId="17E45BED">
      <w:pPr>
        <w:spacing w:before="1" w:line="219" w:lineRule="auto"/>
        <w:ind w:left="7"/>
        <w:rPr>
          <w:rFonts w:hint="eastAsia" w:ascii="仿宋" w:hAnsi="仿宋" w:eastAsia="仿宋" w:cs="仿宋"/>
          <w:sz w:val="24"/>
          <w:szCs w:val="24"/>
          <w:highlight w:val="none"/>
        </w:rPr>
      </w:pPr>
      <w:r>
        <w:rPr>
          <w:rFonts w:hint="eastAsia" w:ascii="仿宋" w:hAnsi="仿宋" w:eastAsia="仿宋" w:cs="仿宋"/>
          <w:sz w:val="24"/>
          <w:szCs w:val="24"/>
          <w:highlight w:val="none"/>
        </w:rPr>
        <w:t>委托代理人(签字)：</w:t>
      </w:r>
      <w:r>
        <w:rPr>
          <w:rFonts w:hint="eastAsia"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rPr>
        <w:t xml:space="preserve"> </w:t>
      </w:r>
      <w:r>
        <w:rPr>
          <w:rFonts w:hint="eastAsia" w:ascii="仿宋" w:hAnsi="仿宋" w:eastAsia="仿宋" w:cs="仿宋"/>
          <w:spacing w:val="-1"/>
          <w:sz w:val="24"/>
          <w:szCs w:val="24"/>
          <w:highlight w:val="none"/>
        </w:rPr>
        <w:t>委托代理人(签字)：</w:t>
      </w:r>
    </w:p>
    <w:p w14:paraId="488449E6">
      <w:pPr>
        <w:spacing w:before="195" w:line="221" w:lineRule="auto"/>
        <w:ind w:left="36"/>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电</w:t>
      </w:r>
      <w:r>
        <w:rPr>
          <w:rFonts w:hint="eastAsia" w:ascii="仿宋" w:hAnsi="仿宋" w:eastAsia="仿宋" w:cs="仿宋"/>
          <w:spacing w:val="4"/>
          <w:sz w:val="24"/>
          <w:szCs w:val="24"/>
          <w:highlight w:val="none"/>
        </w:rPr>
        <w:t xml:space="preserve">  </w:t>
      </w:r>
      <w:r>
        <w:rPr>
          <w:rFonts w:hint="eastAsia" w:ascii="仿宋" w:hAnsi="仿宋" w:eastAsia="仿宋" w:cs="仿宋"/>
          <w:spacing w:val="-16"/>
          <w:sz w:val="24"/>
          <w:szCs w:val="24"/>
          <w:highlight w:val="none"/>
        </w:rPr>
        <w:t>话：</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40"/>
          <w:sz w:val="24"/>
          <w:szCs w:val="24"/>
          <w:highlight w:val="none"/>
        </w:rPr>
        <w:t xml:space="preserve"> </w:t>
      </w:r>
      <w:r>
        <w:rPr>
          <w:rFonts w:hint="eastAsia" w:ascii="仿宋" w:hAnsi="仿宋" w:eastAsia="仿宋" w:cs="仿宋"/>
          <w:spacing w:val="-16"/>
          <w:sz w:val="24"/>
          <w:szCs w:val="24"/>
          <w:highlight w:val="none"/>
        </w:rPr>
        <w:t>电</w:t>
      </w:r>
      <w:r>
        <w:rPr>
          <w:rFonts w:hint="eastAsia" w:ascii="仿宋" w:hAnsi="仿宋" w:eastAsia="仿宋" w:cs="仿宋"/>
          <w:spacing w:val="4"/>
          <w:sz w:val="24"/>
          <w:szCs w:val="24"/>
          <w:highlight w:val="none"/>
        </w:rPr>
        <w:t xml:space="preserve">  </w:t>
      </w:r>
      <w:r>
        <w:rPr>
          <w:rFonts w:hint="eastAsia" w:ascii="仿宋" w:hAnsi="仿宋" w:eastAsia="仿宋" w:cs="仿宋"/>
          <w:spacing w:val="-16"/>
          <w:sz w:val="24"/>
          <w:szCs w:val="24"/>
          <w:highlight w:val="none"/>
        </w:rPr>
        <w:t>话：</w:t>
      </w:r>
    </w:p>
    <w:p w14:paraId="54BAC11E">
      <w:pPr>
        <w:spacing w:before="192" w:line="219" w:lineRule="auto"/>
        <w:ind w:left="6"/>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传</w:t>
      </w:r>
      <w:r>
        <w:rPr>
          <w:rFonts w:hint="eastAsia" w:ascii="仿宋" w:hAnsi="仿宋" w:eastAsia="仿宋" w:cs="仿宋"/>
          <w:spacing w:val="7"/>
          <w:sz w:val="24"/>
          <w:szCs w:val="24"/>
          <w:highlight w:val="none"/>
        </w:rPr>
        <w:t xml:space="preserve">  </w:t>
      </w:r>
      <w:r>
        <w:rPr>
          <w:rFonts w:hint="eastAsia" w:ascii="仿宋" w:hAnsi="仿宋" w:eastAsia="仿宋" w:cs="仿宋"/>
          <w:spacing w:val="-5"/>
          <w:sz w:val="24"/>
          <w:szCs w:val="24"/>
          <w:highlight w:val="none"/>
        </w:rPr>
        <w:t>真：</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5"/>
          <w:sz w:val="24"/>
          <w:szCs w:val="24"/>
          <w:highlight w:val="none"/>
        </w:rPr>
        <w:t xml:space="preserve"> 传</w:t>
      </w:r>
      <w:r>
        <w:rPr>
          <w:rFonts w:hint="eastAsia" w:ascii="仿宋" w:hAnsi="仿宋" w:eastAsia="仿宋" w:cs="仿宋"/>
          <w:spacing w:val="6"/>
          <w:sz w:val="24"/>
          <w:szCs w:val="24"/>
          <w:highlight w:val="none"/>
        </w:rPr>
        <w:t xml:space="preserve">  </w:t>
      </w:r>
      <w:r>
        <w:rPr>
          <w:rFonts w:hint="eastAsia" w:ascii="仿宋" w:hAnsi="仿宋" w:eastAsia="仿宋" w:cs="仿宋"/>
          <w:spacing w:val="-5"/>
          <w:sz w:val="24"/>
          <w:szCs w:val="24"/>
          <w:highlight w:val="none"/>
        </w:rPr>
        <w:t>真：</w:t>
      </w:r>
    </w:p>
    <w:p w14:paraId="04848EC6">
      <w:pPr>
        <w:spacing w:before="196" w:line="220" w:lineRule="auto"/>
        <w:ind w:left="9"/>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1"/>
          <w:sz w:val="24"/>
          <w:szCs w:val="24"/>
          <w:highlight w:val="none"/>
        </w:rPr>
        <w:t xml:space="preserve"> 开户银行：</w:t>
      </w:r>
    </w:p>
    <w:p w14:paraId="1F406D0D">
      <w:pPr>
        <w:spacing w:before="193" w:line="221" w:lineRule="auto"/>
        <w:ind w:left="11"/>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账</w:t>
      </w:r>
      <w:r>
        <w:rPr>
          <w:rFonts w:hint="eastAsia" w:ascii="仿宋" w:hAnsi="仿宋" w:eastAsia="仿宋" w:cs="仿宋"/>
          <w:spacing w:val="8"/>
          <w:sz w:val="24"/>
          <w:szCs w:val="24"/>
          <w:highlight w:val="none"/>
        </w:rPr>
        <w:t xml:space="preserve">  </w:t>
      </w:r>
      <w:r>
        <w:rPr>
          <w:rFonts w:hint="eastAsia" w:ascii="仿宋" w:hAnsi="仿宋" w:eastAsia="仿宋" w:cs="仿宋"/>
          <w:spacing w:val="-10"/>
          <w:sz w:val="24"/>
          <w:szCs w:val="24"/>
          <w:highlight w:val="none"/>
        </w:rPr>
        <w:t>号：</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7"/>
          <w:sz w:val="24"/>
          <w:szCs w:val="24"/>
          <w:highlight w:val="none"/>
        </w:rPr>
        <w:t xml:space="preserve">  </w:t>
      </w:r>
      <w:r>
        <w:rPr>
          <w:rFonts w:hint="eastAsia" w:ascii="仿宋" w:hAnsi="仿宋" w:eastAsia="仿宋" w:cs="仿宋"/>
          <w:spacing w:val="-10"/>
          <w:sz w:val="24"/>
          <w:szCs w:val="24"/>
          <w:highlight w:val="none"/>
        </w:rPr>
        <w:t>账</w:t>
      </w:r>
      <w:r>
        <w:rPr>
          <w:rFonts w:hint="eastAsia" w:ascii="仿宋" w:hAnsi="仿宋" w:eastAsia="仿宋" w:cs="仿宋"/>
          <w:spacing w:val="7"/>
          <w:sz w:val="24"/>
          <w:szCs w:val="24"/>
          <w:highlight w:val="none"/>
        </w:rPr>
        <w:t xml:space="preserve">  </w:t>
      </w:r>
      <w:r>
        <w:rPr>
          <w:rFonts w:hint="eastAsia" w:ascii="仿宋" w:hAnsi="仿宋" w:eastAsia="仿宋" w:cs="仿宋"/>
          <w:spacing w:val="-10"/>
          <w:sz w:val="24"/>
          <w:szCs w:val="24"/>
          <w:highlight w:val="none"/>
        </w:rPr>
        <w:t>号：</w:t>
      </w:r>
    </w:p>
    <w:p w14:paraId="3C468DFB">
      <w:pPr>
        <w:spacing w:before="194" w:line="219" w:lineRule="auto"/>
        <w:ind w:left="25"/>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邮政编码：</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31"/>
          <w:sz w:val="24"/>
          <w:szCs w:val="24"/>
          <w:highlight w:val="none"/>
        </w:rPr>
        <w:t xml:space="preserve"> </w:t>
      </w:r>
      <w:r>
        <w:rPr>
          <w:rFonts w:hint="eastAsia" w:ascii="仿宋" w:hAnsi="仿宋" w:eastAsia="仿宋" w:cs="仿宋"/>
          <w:spacing w:val="-6"/>
          <w:sz w:val="24"/>
          <w:szCs w:val="24"/>
          <w:highlight w:val="none"/>
        </w:rPr>
        <w:t>邮政编码：</w:t>
      </w:r>
    </w:p>
    <w:p w14:paraId="63BC4101">
      <w:pPr>
        <w:spacing w:line="219" w:lineRule="auto"/>
        <w:rPr>
          <w:rFonts w:hint="eastAsia" w:ascii="仿宋" w:hAnsi="仿宋" w:eastAsia="仿宋" w:cs="仿宋"/>
          <w:sz w:val="24"/>
          <w:szCs w:val="24"/>
          <w:highlight w:val="none"/>
        </w:rPr>
        <w:sectPr>
          <w:headerReference r:id="rId22" w:type="default"/>
          <w:footerReference r:id="rId23" w:type="default"/>
          <w:pgSz w:w="11907" w:h="16840"/>
          <w:pgMar w:top="1129" w:right="1133" w:bottom="1159" w:left="1134" w:header="1115" w:footer="994" w:gutter="0"/>
          <w:pgNumType w:fmt="decimal"/>
          <w:cols w:space="720" w:num="1"/>
        </w:sectPr>
      </w:pPr>
    </w:p>
    <w:p w14:paraId="50D388EC">
      <w:pPr>
        <w:pStyle w:val="8"/>
        <w:spacing w:line="285" w:lineRule="auto"/>
        <w:rPr>
          <w:rFonts w:hint="eastAsia" w:ascii="仿宋" w:hAnsi="仿宋" w:eastAsia="仿宋" w:cs="仿宋"/>
          <w:highlight w:val="none"/>
        </w:rPr>
      </w:pPr>
      <w:r>
        <w:rPr>
          <w:rFonts w:hint="eastAsia" w:ascii="仿宋" w:hAnsi="仿宋" w:eastAsia="仿宋" w:cs="仿宋"/>
          <w:highlight w:val="none"/>
        </w:rPr>
        <w:pict>
          <v:shape id="_x0000_s1027" o:spid="_x0000_s1027" style="position:absolute;left:0pt;margin-left:56.7pt;margin-top:55.75pt;height:0.75pt;width:481.95pt;mso-position-horizontal-relative:page;mso-position-vertical-relative:page;z-index:251662336;mso-width-relative:page;mso-height-relative:page;" fillcolor="#000000" filled="t" stroked="f" coordsize="9639,15" o:allowincell="f" path="m0,0l9638,0,9638,14,0,14,0,0xe">
            <v:path/>
            <v:fill on="t" focussize="0,0"/>
            <v:stroke on="f"/>
            <v:imagedata o:title=""/>
            <o:lock v:ext="edit"/>
          </v:shape>
        </w:pict>
      </w:r>
    </w:p>
    <w:p w14:paraId="6EC64969">
      <w:pPr>
        <w:pStyle w:val="8"/>
        <w:spacing w:line="286" w:lineRule="auto"/>
        <w:rPr>
          <w:rFonts w:hint="eastAsia" w:ascii="仿宋" w:hAnsi="仿宋" w:eastAsia="仿宋" w:cs="仿宋"/>
          <w:highlight w:val="none"/>
        </w:rPr>
      </w:pPr>
    </w:p>
    <w:p w14:paraId="7AC02882">
      <w:pPr>
        <w:pStyle w:val="8"/>
        <w:spacing w:line="286" w:lineRule="auto"/>
        <w:rPr>
          <w:rFonts w:hint="eastAsia" w:ascii="仿宋" w:hAnsi="仿宋" w:eastAsia="仿宋" w:cs="仿宋"/>
          <w:highlight w:val="none"/>
        </w:rPr>
      </w:pPr>
    </w:p>
    <w:p w14:paraId="5BA373CE">
      <w:pPr>
        <w:spacing w:before="78" w:line="429" w:lineRule="exact"/>
        <w:ind w:left="170"/>
        <w:outlineLvl w:val="0"/>
        <w:rPr>
          <w:rFonts w:hint="eastAsia" w:ascii="仿宋" w:hAnsi="仿宋" w:eastAsia="仿宋" w:cs="仿宋"/>
          <w:sz w:val="24"/>
          <w:szCs w:val="24"/>
          <w:highlight w:val="none"/>
        </w:rPr>
      </w:pPr>
      <w:bookmarkStart w:id="124" w:name="_Toc28197"/>
      <w:r>
        <w:rPr>
          <w:rFonts w:hint="eastAsia" w:ascii="仿宋" w:hAnsi="仿宋" w:eastAsia="仿宋" w:cs="仿宋"/>
          <w:spacing w:val="-3"/>
          <w:position w:val="14"/>
          <w:sz w:val="24"/>
          <w:szCs w:val="24"/>
          <w:highlight w:val="none"/>
        </w:rPr>
        <w:t>附件</w:t>
      </w:r>
      <w:r>
        <w:rPr>
          <w:rFonts w:hint="eastAsia" w:ascii="仿宋" w:hAnsi="仿宋" w:eastAsia="仿宋" w:cs="仿宋"/>
          <w:spacing w:val="-3"/>
          <w:position w:val="14"/>
          <w:sz w:val="24"/>
          <w:szCs w:val="24"/>
          <w:highlight w:val="none"/>
          <w:lang w:val="en-US" w:eastAsia="zh-CN"/>
        </w:rPr>
        <w:t>二</w:t>
      </w:r>
      <w:r>
        <w:rPr>
          <w:rFonts w:hint="eastAsia" w:ascii="仿宋" w:hAnsi="仿宋" w:eastAsia="仿宋" w:cs="仿宋"/>
          <w:spacing w:val="-3"/>
          <w:position w:val="14"/>
          <w:sz w:val="24"/>
          <w:szCs w:val="24"/>
          <w:highlight w:val="none"/>
        </w:rPr>
        <w:t>：履约验收方案</w:t>
      </w:r>
      <w:bookmarkEnd w:id="124"/>
    </w:p>
    <w:p w14:paraId="09164E65">
      <w:pPr>
        <w:spacing w:line="220" w:lineRule="auto"/>
        <w:ind w:left="155"/>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项目名称：</w:t>
      </w:r>
    </w:p>
    <w:p w14:paraId="65197375">
      <w:pPr>
        <w:spacing w:before="182" w:line="219" w:lineRule="auto"/>
        <w:ind w:left="155"/>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项目编号：</w:t>
      </w:r>
    </w:p>
    <w:p w14:paraId="690DF402">
      <w:pPr>
        <w:spacing w:line="145" w:lineRule="exact"/>
        <w:rPr>
          <w:rFonts w:hint="eastAsia" w:ascii="仿宋" w:hAnsi="仿宋" w:eastAsia="仿宋" w:cs="仿宋"/>
          <w:highlight w:val="none"/>
        </w:rPr>
      </w:pPr>
    </w:p>
    <w:tbl>
      <w:tblPr>
        <w:tblStyle w:val="18"/>
        <w:tblW w:w="99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1687"/>
        <w:gridCol w:w="1635"/>
        <w:gridCol w:w="2259"/>
        <w:gridCol w:w="1011"/>
        <w:gridCol w:w="1697"/>
        <w:gridCol w:w="758"/>
      </w:tblGrid>
      <w:tr w14:paraId="39660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873" w:type="dxa"/>
            <w:vAlign w:val="top"/>
          </w:tcPr>
          <w:p w14:paraId="44D4C15F">
            <w:pPr>
              <w:spacing w:line="252" w:lineRule="auto"/>
              <w:rPr>
                <w:rFonts w:hint="eastAsia" w:ascii="仿宋" w:hAnsi="仿宋" w:eastAsia="仿宋" w:cs="仿宋"/>
                <w:sz w:val="21"/>
                <w:highlight w:val="none"/>
              </w:rPr>
            </w:pPr>
          </w:p>
          <w:p w14:paraId="612C89EB">
            <w:pPr>
              <w:pStyle w:val="19"/>
              <w:spacing w:before="78" w:line="221" w:lineRule="auto"/>
              <w:ind w:left="201"/>
              <w:rPr>
                <w:rFonts w:hint="eastAsia" w:ascii="仿宋" w:hAnsi="仿宋" w:eastAsia="仿宋" w:cs="仿宋"/>
                <w:highlight w:val="none"/>
              </w:rPr>
            </w:pPr>
            <w:r>
              <w:rPr>
                <w:rFonts w:hint="eastAsia" w:ascii="仿宋" w:hAnsi="仿宋" w:eastAsia="仿宋" w:cs="仿宋"/>
                <w:spacing w:val="-5"/>
                <w:highlight w:val="none"/>
                <w14:textOutline w14:w="4358" w14:cap="sq" w14:cmpd="sng">
                  <w14:solidFill>
                    <w14:srgbClr w14:val="000000"/>
                  </w14:solidFill>
                  <w14:prstDash w14:val="solid"/>
                  <w14:bevel/>
                </w14:textOutline>
              </w:rPr>
              <w:t>序号</w:t>
            </w:r>
          </w:p>
        </w:tc>
        <w:tc>
          <w:tcPr>
            <w:tcW w:w="1687" w:type="dxa"/>
            <w:vAlign w:val="top"/>
          </w:tcPr>
          <w:p w14:paraId="1CDD0708">
            <w:pPr>
              <w:spacing w:line="252" w:lineRule="auto"/>
              <w:rPr>
                <w:rFonts w:hint="eastAsia" w:ascii="仿宋" w:hAnsi="仿宋" w:eastAsia="仿宋" w:cs="仿宋"/>
                <w:sz w:val="21"/>
                <w:highlight w:val="none"/>
              </w:rPr>
            </w:pPr>
          </w:p>
          <w:p w14:paraId="3D38352F">
            <w:pPr>
              <w:pStyle w:val="19"/>
              <w:spacing w:before="78" w:line="219" w:lineRule="auto"/>
              <w:ind w:left="364"/>
              <w:rPr>
                <w:rFonts w:hint="eastAsia" w:ascii="仿宋" w:hAnsi="仿宋" w:eastAsia="仿宋" w:cs="仿宋"/>
                <w:highlight w:val="none"/>
              </w:rPr>
            </w:pPr>
            <w:r>
              <w:rPr>
                <w:rFonts w:hint="eastAsia" w:ascii="仿宋" w:hAnsi="仿宋" w:eastAsia="仿宋" w:cs="仿宋"/>
                <w:spacing w:val="-2"/>
                <w:highlight w:val="none"/>
                <w14:textOutline w14:w="4358" w14:cap="sq" w14:cmpd="sng">
                  <w14:solidFill>
                    <w14:srgbClr w14:val="000000"/>
                  </w14:solidFill>
                  <w14:prstDash w14:val="solid"/>
                  <w14:bevel/>
                </w14:textOutline>
              </w:rPr>
              <w:t>验收内容</w:t>
            </w:r>
          </w:p>
        </w:tc>
        <w:tc>
          <w:tcPr>
            <w:tcW w:w="1635" w:type="dxa"/>
            <w:vAlign w:val="top"/>
          </w:tcPr>
          <w:p w14:paraId="1F11488C">
            <w:pPr>
              <w:pStyle w:val="19"/>
              <w:spacing w:before="179" w:line="229" w:lineRule="auto"/>
              <w:ind w:left="703" w:right="212" w:hanging="482"/>
              <w:rPr>
                <w:rFonts w:hint="eastAsia" w:ascii="仿宋" w:hAnsi="仿宋" w:eastAsia="仿宋" w:cs="仿宋"/>
                <w:highlight w:val="none"/>
              </w:rPr>
            </w:pPr>
            <w:r>
              <w:rPr>
                <w:rFonts w:hint="eastAsia" w:ascii="仿宋" w:hAnsi="仿宋" w:eastAsia="仿宋" w:cs="仿宋"/>
                <w:spacing w:val="-1"/>
                <w:highlight w:val="none"/>
                <w14:textOutline w14:w="4358" w14:cap="sq" w14:cmpd="sng">
                  <w14:solidFill>
                    <w14:srgbClr w14:val="000000"/>
                  </w14:solidFill>
                  <w14:prstDash w14:val="solid"/>
                  <w14:bevel/>
                </w14:textOutline>
              </w:rPr>
              <w:t>采购文件要</w:t>
            </w:r>
            <w:r>
              <w:rPr>
                <w:rFonts w:hint="eastAsia" w:ascii="仿宋" w:hAnsi="仿宋" w:eastAsia="仿宋" w:cs="仿宋"/>
                <w:highlight w:val="none"/>
              </w:rPr>
              <w:t xml:space="preserve"> </w:t>
            </w:r>
            <w:r>
              <w:rPr>
                <w:rFonts w:hint="eastAsia" w:ascii="仿宋" w:hAnsi="仿宋" w:eastAsia="仿宋" w:cs="仿宋"/>
                <w:highlight w:val="none"/>
                <w14:textOutline w14:w="4358" w14:cap="sq" w14:cmpd="sng">
                  <w14:solidFill>
                    <w14:srgbClr w14:val="000000"/>
                  </w14:solidFill>
                  <w14:prstDash w14:val="solid"/>
                  <w14:bevel/>
                </w14:textOutline>
              </w:rPr>
              <w:t>求</w:t>
            </w:r>
          </w:p>
        </w:tc>
        <w:tc>
          <w:tcPr>
            <w:tcW w:w="2259" w:type="dxa"/>
            <w:vAlign w:val="top"/>
          </w:tcPr>
          <w:p w14:paraId="312EF1E3">
            <w:pPr>
              <w:spacing w:line="252" w:lineRule="auto"/>
              <w:rPr>
                <w:rFonts w:hint="eastAsia" w:ascii="仿宋" w:hAnsi="仿宋" w:eastAsia="仿宋" w:cs="仿宋"/>
                <w:sz w:val="21"/>
                <w:highlight w:val="none"/>
              </w:rPr>
            </w:pPr>
          </w:p>
          <w:p w14:paraId="2B183497">
            <w:pPr>
              <w:pStyle w:val="19"/>
              <w:spacing w:before="78" w:line="219" w:lineRule="auto"/>
              <w:ind w:left="655"/>
              <w:rPr>
                <w:rFonts w:hint="eastAsia" w:ascii="仿宋" w:hAnsi="仿宋" w:eastAsia="仿宋" w:cs="仿宋"/>
                <w:highlight w:val="none"/>
              </w:rPr>
            </w:pPr>
            <w:r>
              <w:rPr>
                <w:rFonts w:hint="eastAsia" w:ascii="仿宋" w:hAnsi="仿宋" w:eastAsia="仿宋" w:cs="仿宋"/>
                <w:spacing w:val="-2"/>
                <w:highlight w:val="none"/>
                <w14:textOutline w14:w="4358" w14:cap="sq" w14:cmpd="sng">
                  <w14:solidFill>
                    <w14:srgbClr w14:val="000000"/>
                  </w14:solidFill>
                  <w14:prstDash w14:val="solid"/>
                  <w14:bevel/>
                </w14:textOutline>
              </w:rPr>
              <w:t>验收标准</w:t>
            </w:r>
          </w:p>
        </w:tc>
        <w:tc>
          <w:tcPr>
            <w:tcW w:w="1011" w:type="dxa"/>
            <w:vAlign w:val="top"/>
          </w:tcPr>
          <w:p w14:paraId="7E05C188">
            <w:pPr>
              <w:pStyle w:val="19"/>
              <w:spacing w:before="178" w:line="229" w:lineRule="auto"/>
              <w:ind w:left="157" w:right="141"/>
              <w:rPr>
                <w:rFonts w:hint="eastAsia" w:ascii="仿宋" w:hAnsi="仿宋" w:eastAsia="仿宋" w:cs="仿宋"/>
                <w:highlight w:val="none"/>
              </w:rPr>
            </w:pPr>
            <w:r>
              <w:rPr>
                <w:rFonts w:hint="eastAsia" w:ascii="仿宋" w:hAnsi="仿宋" w:eastAsia="仿宋" w:cs="仿宋"/>
                <w:spacing w:val="-5"/>
                <w:highlight w:val="none"/>
                <w14:textOutline w14:w="4358" w14:cap="sq" w14:cmpd="sng">
                  <w14:solidFill>
                    <w14:srgbClr w14:val="000000"/>
                  </w14:solidFill>
                  <w14:prstDash w14:val="solid"/>
                  <w14:bevel/>
                </w14:textOutline>
              </w:rPr>
              <w:t>实际履</w:t>
            </w:r>
            <w:r>
              <w:rPr>
                <w:rFonts w:hint="eastAsia" w:ascii="仿宋" w:hAnsi="仿宋" w:eastAsia="仿宋" w:cs="仿宋"/>
                <w:spacing w:val="1"/>
                <w:highlight w:val="none"/>
              </w:rPr>
              <w:t xml:space="preserve"> </w:t>
            </w:r>
            <w:r>
              <w:rPr>
                <w:rFonts w:hint="eastAsia" w:ascii="仿宋" w:hAnsi="仿宋" w:eastAsia="仿宋" w:cs="仿宋"/>
                <w:spacing w:val="-5"/>
                <w:highlight w:val="none"/>
                <w14:textOutline w14:w="4358" w14:cap="sq" w14:cmpd="sng">
                  <w14:solidFill>
                    <w14:srgbClr w14:val="000000"/>
                  </w14:solidFill>
                  <w14:prstDash w14:val="solid"/>
                  <w14:bevel/>
                </w14:textOutline>
              </w:rPr>
              <w:t>约情况</w:t>
            </w:r>
          </w:p>
        </w:tc>
        <w:tc>
          <w:tcPr>
            <w:tcW w:w="1697" w:type="dxa"/>
            <w:vAlign w:val="top"/>
          </w:tcPr>
          <w:p w14:paraId="0FE8C61A">
            <w:pPr>
              <w:spacing w:line="252" w:lineRule="auto"/>
              <w:rPr>
                <w:rFonts w:hint="eastAsia" w:ascii="仿宋" w:hAnsi="仿宋" w:eastAsia="仿宋" w:cs="仿宋"/>
                <w:sz w:val="21"/>
                <w:highlight w:val="none"/>
              </w:rPr>
            </w:pPr>
          </w:p>
          <w:p w14:paraId="7EB3335C">
            <w:pPr>
              <w:pStyle w:val="19"/>
              <w:spacing w:before="78" w:line="221" w:lineRule="auto"/>
              <w:ind w:left="622"/>
              <w:rPr>
                <w:rFonts w:hint="eastAsia" w:ascii="仿宋" w:hAnsi="仿宋" w:eastAsia="仿宋" w:cs="仿宋"/>
                <w:highlight w:val="none"/>
              </w:rPr>
            </w:pPr>
            <w:r>
              <w:rPr>
                <w:rFonts w:hint="eastAsia" w:ascii="仿宋" w:hAnsi="仿宋" w:eastAsia="仿宋" w:cs="仿宋"/>
                <w:spacing w:val="-8"/>
                <w:highlight w:val="none"/>
                <w14:textOutline w14:w="4358" w14:cap="sq" w14:cmpd="sng">
                  <w14:solidFill>
                    <w14:srgbClr w14:val="000000"/>
                  </w14:solidFill>
                  <w14:prstDash w14:val="solid"/>
                  <w14:bevel/>
                </w14:textOutline>
              </w:rPr>
              <w:t>结论</w:t>
            </w:r>
          </w:p>
        </w:tc>
        <w:tc>
          <w:tcPr>
            <w:tcW w:w="758" w:type="dxa"/>
            <w:vAlign w:val="top"/>
          </w:tcPr>
          <w:p w14:paraId="56A12137">
            <w:pPr>
              <w:spacing w:line="252" w:lineRule="auto"/>
              <w:rPr>
                <w:rFonts w:hint="eastAsia" w:ascii="仿宋" w:hAnsi="仿宋" w:eastAsia="仿宋" w:cs="仿宋"/>
                <w:sz w:val="21"/>
                <w:highlight w:val="none"/>
              </w:rPr>
            </w:pPr>
          </w:p>
          <w:p w14:paraId="7D65D88D">
            <w:pPr>
              <w:pStyle w:val="19"/>
              <w:spacing w:before="78" w:line="221" w:lineRule="auto"/>
              <w:ind w:left="148"/>
              <w:rPr>
                <w:rFonts w:hint="eastAsia" w:ascii="仿宋" w:hAnsi="仿宋" w:eastAsia="仿宋" w:cs="仿宋"/>
                <w:highlight w:val="none"/>
              </w:rPr>
            </w:pPr>
            <w:r>
              <w:rPr>
                <w:rFonts w:hint="eastAsia" w:ascii="仿宋" w:hAnsi="仿宋" w:eastAsia="仿宋" w:cs="仿宋"/>
                <w:spacing w:val="-7"/>
                <w:highlight w:val="none"/>
                <w14:textOutline w14:w="4358" w14:cap="sq" w14:cmpd="sng">
                  <w14:solidFill>
                    <w14:srgbClr w14:val="000000"/>
                  </w14:solidFill>
                  <w14:prstDash w14:val="solid"/>
                  <w14:bevel/>
                </w14:textOutline>
              </w:rPr>
              <w:t>备注</w:t>
            </w:r>
          </w:p>
        </w:tc>
      </w:tr>
      <w:tr w14:paraId="1A6AE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atLeast"/>
        </w:trPr>
        <w:tc>
          <w:tcPr>
            <w:tcW w:w="873" w:type="dxa"/>
            <w:vAlign w:val="top"/>
          </w:tcPr>
          <w:p w14:paraId="1B61956B">
            <w:pPr>
              <w:rPr>
                <w:rFonts w:hint="eastAsia" w:ascii="仿宋" w:hAnsi="仿宋" w:eastAsia="仿宋" w:cs="仿宋"/>
                <w:sz w:val="21"/>
                <w:highlight w:val="none"/>
              </w:rPr>
            </w:pPr>
          </w:p>
        </w:tc>
        <w:tc>
          <w:tcPr>
            <w:tcW w:w="1687" w:type="dxa"/>
            <w:vAlign w:val="top"/>
          </w:tcPr>
          <w:p w14:paraId="1B6D0EAB">
            <w:pPr>
              <w:rPr>
                <w:rFonts w:hint="eastAsia" w:ascii="仿宋" w:hAnsi="仿宋" w:eastAsia="仿宋" w:cs="仿宋"/>
                <w:sz w:val="21"/>
                <w:highlight w:val="none"/>
              </w:rPr>
            </w:pPr>
          </w:p>
        </w:tc>
        <w:tc>
          <w:tcPr>
            <w:tcW w:w="1635" w:type="dxa"/>
            <w:vAlign w:val="top"/>
          </w:tcPr>
          <w:p w14:paraId="2CCE1C95">
            <w:pPr>
              <w:pStyle w:val="19"/>
              <w:spacing w:before="165" w:line="219" w:lineRule="auto"/>
              <w:ind w:left="224"/>
              <w:rPr>
                <w:rFonts w:hint="eastAsia" w:ascii="仿宋" w:hAnsi="仿宋" w:eastAsia="仿宋" w:cs="仿宋"/>
                <w:highlight w:val="none"/>
              </w:rPr>
            </w:pPr>
            <w:r>
              <w:rPr>
                <w:rFonts w:hint="eastAsia" w:ascii="仿宋" w:hAnsi="仿宋" w:eastAsia="仿宋" w:cs="仿宋"/>
                <w:highlight w:val="none"/>
              </w:rPr>
              <w:t>包括每一项</w:t>
            </w:r>
          </w:p>
          <w:p w14:paraId="317AD6AD">
            <w:pPr>
              <w:pStyle w:val="19"/>
              <w:spacing w:before="27" w:line="219" w:lineRule="auto"/>
              <w:ind w:left="225"/>
              <w:rPr>
                <w:rFonts w:hint="eastAsia" w:ascii="仿宋" w:hAnsi="仿宋" w:eastAsia="仿宋" w:cs="仿宋"/>
                <w:highlight w:val="none"/>
              </w:rPr>
            </w:pPr>
            <w:r>
              <w:rPr>
                <w:rFonts w:hint="eastAsia" w:ascii="仿宋" w:hAnsi="仿宋" w:eastAsia="仿宋" w:cs="仿宋"/>
                <w:spacing w:val="-3"/>
                <w:highlight w:val="none"/>
              </w:rPr>
              <w:t>技术、商务</w:t>
            </w:r>
          </w:p>
          <w:p w14:paraId="2B018BB3">
            <w:pPr>
              <w:pStyle w:val="19"/>
              <w:spacing w:before="24" w:line="221" w:lineRule="auto"/>
              <w:ind w:left="585"/>
              <w:rPr>
                <w:rFonts w:hint="eastAsia" w:ascii="仿宋" w:hAnsi="仿宋" w:eastAsia="仿宋" w:cs="仿宋"/>
                <w:highlight w:val="none"/>
              </w:rPr>
            </w:pPr>
            <w:r>
              <w:rPr>
                <w:rFonts w:hint="eastAsia" w:ascii="仿宋" w:hAnsi="仿宋" w:eastAsia="仿宋" w:cs="仿宋"/>
                <w:spacing w:val="-6"/>
                <w:highlight w:val="none"/>
              </w:rPr>
              <w:t>要求</w:t>
            </w:r>
          </w:p>
        </w:tc>
        <w:tc>
          <w:tcPr>
            <w:tcW w:w="2259" w:type="dxa"/>
            <w:vAlign w:val="top"/>
          </w:tcPr>
          <w:p w14:paraId="1A55726A">
            <w:pPr>
              <w:spacing w:line="241" w:lineRule="auto"/>
              <w:rPr>
                <w:rFonts w:hint="eastAsia" w:ascii="仿宋" w:hAnsi="仿宋" w:eastAsia="仿宋" w:cs="仿宋"/>
                <w:sz w:val="21"/>
                <w:highlight w:val="none"/>
              </w:rPr>
            </w:pPr>
          </w:p>
          <w:p w14:paraId="5A5034F7">
            <w:pPr>
              <w:pStyle w:val="19"/>
              <w:spacing w:before="78" w:line="230" w:lineRule="auto"/>
              <w:ind w:left="775" w:right="167" w:hanging="600"/>
              <w:rPr>
                <w:rFonts w:hint="eastAsia" w:ascii="仿宋" w:hAnsi="仿宋" w:eastAsia="仿宋" w:cs="仿宋"/>
                <w:highlight w:val="none"/>
              </w:rPr>
            </w:pPr>
            <w:r>
              <w:rPr>
                <w:rFonts w:hint="eastAsia" w:ascii="仿宋" w:hAnsi="仿宋" w:eastAsia="仿宋" w:cs="仿宋"/>
                <w:spacing w:val="-2"/>
                <w:highlight w:val="none"/>
              </w:rPr>
              <w:t>包括所有客观、量</w:t>
            </w:r>
            <w:r>
              <w:rPr>
                <w:rFonts w:hint="eastAsia" w:ascii="仿宋" w:hAnsi="仿宋" w:eastAsia="仿宋" w:cs="仿宋"/>
                <w:spacing w:val="5"/>
                <w:highlight w:val="none"/>
              </w:rPr>
              <w:t xml:space="preserve"> </w:t>
            </w:r>
            <w:r>
              <w:rPr>
                <w:rFonts w:hint="eastAsia" w:ascii="仿宋" w:hAnsi="仿宋" w:eastAsia="仿宋" w:cs="仿宋"/>
                <w:spacing w:val="-4"/>
                <w:highlight w:val="none"/>
              </w:rPr>
              <w:t>化指标</w:t>
            </w:r>
          </w:p>
        </w:tc>
        <w:tc>
          <w:tcPr>
            <w:tcW w:w="1011" w:type="dxa"/>
            <w:vAlign w:val="top"/>
          </w:tcPr>
          <w:p w14:paraId="383852A3">
            <w:pPr>
              <w:spacing w:line="241" w:lineRule="auto"/>
              <w:rPr>
                <w:rFonts w:hint="eastAsia" w:ascii="仿宋" w:hAnsi="仿宋" w:eastAsia="仿宋" w:cs="仿宋"/>
                <w:sz w:val="21"/>
                <w:highlight w:val="none"/>
              </w:rPr>
            </w:pPr>
          </w:p>
          <w:p w14:paraId="17B2C824">
            <w:pPr>
              <w:pStyle w:val="19"/>
              <w:spacing w:before="78" w:line="230" w:lineRule="auto"/>
              <w:ind w:left="394" w:right="141" w:hanging="235"/>
              <w:rPr>
                <w:rFonts w:hint="eastAsia" w:ascii="仿宋" w:hAnsi="仿宋" w:eastAsia="仿宋" w:cs="仿宋"/>
                <w:highlight w:val="none"/>
              </w:rPr>
            </w:pPr>
            <w:r>
              <w:rPr>
                <w:rFonts w:hint="eastAsia" w:ascii="仿宋" w:hAnsi="仿宋" w:eastAsia="仿宋" w:cs="仿宋"/>
                <w:spacing w:val="-6"/>
                <w:highlight w:val="none"/>
              </w:rPr>
              <w:t>实际指</w:t>
            </w:r>
            <w:r>
              <w:rPr>
                <w:rFonts w:hint="eastAsia" w:ascii="仿宋" w:hAnsi="仿宋" w:eastAsia="仿宋" w:cs="仿宋"/>
                <w:spacing w:val="1"/>
                <w:highlight w:val="none"/>
              </w:rPr>
              <w:t xml:space="preserve"> </w:t>
            </w:r>
            <w:r>
              <w:rPr>
                <w:rFonts w:hint="eastAsia" w:ascii="仿宋" w:hAnsi="仿宋" w:eastAsia="仿宋" w:cs="仿宋"/>
                <w:highlight w:val="none"/>
              </w:rPr>
              <w:t>标</w:t>
            </w:r>
          </w:p>
        </w:tc>
        <w:tc>
          <w:tcPr>
            <w:tcW w:w="1697" w:type="dxa"/>
            <w:vAlign w:val="top"/>
          </w:tcPr>
          <w:p w14:paraId="042211FA">
            <w:pPr>
              <w:pStyle w:val="19"/>
              <w:spacing w:before="165" w:line="229" w:lineRule="auto"/>
              <w:ind w:left="135" w:right="125" w:firstLine="4"/>
              <w:rPr>
                <w:rFonts w:hint="eastAsia" w:ascii="仿宋" w:hAnsi="仿宋" w:eastAsia="仿宋" w:cs="仿宋"/>
                <w:highlight w:val="none"/>
              </w:rPr>
            </w:pPr>
            <w:r>
              <w:rPr>
                <w:rFonts w:hint="eastAsia" w:ascii="仿宋" w:hAnsi="仿宋" w:eastAsia="仿宋" w:cs="仿宋"/>
                <w:spacing w:val="-3"/>
                <w:highlight w:val="none"/>
              </w:rPr>
              <w:t>是否与合同、</w:t>
            </w:r>
            <w:r>
              <w:rPr>
                <w:rFonts w:hint="eastAsia" w:ascii="仿宋" w:hAnsi="仿宋" w:eastAsia="仿宋" w:cs="仿宋"/>
                <w:spacing w:val="3"/>
                <w:highlight w:val="none"/>
              </w:rPr>
              <w:t xml:space="preserve"> </w:t>
            </w:r>
            <w:r>
              <w:rPr>
                <w:rFonts w:hint="eastAsia" w:ascii="仿宋" w:hAnsi="仿宋" w:eastAsia="仿宋" w:cs="仿宋"/>
                <w:spacing w:val="-2"/>
                <w:highlight w:val="none"/>
              </w:rPr>
              <w:t>采购文件、响</w:t>
            </w:r>
          </w:p>
          <w:p w14:paraId="78917B37">
            <w:pPr>
              <w:pStyle w:val="19"/>
              <w:spacing w:before="25" w:line="219" w:lineRule="auto"/>
              <w:ind w:left="256"/>
              <w:rPr>
                <w:rFonts w:hint="eastAsia" w:ascii="仿宋" w:hAnsi="仿宋" w:eastAsia="仿宋" w:cs="仿宋"/>
                <w:highlight w:val="none"/>
              </w:rPr>
            </w:pPr>
            <w:r>
              <w:rPr>
                <w:rFonts w:hint="eastAsia" w:ascii="仿宋" w:hAnsi="仿宋" w:eastAsia="仿宋" w:cs="仿宋"/>
                <w:highlight w:val="none"/>
              </w:rPr>
              <w:t>应文件一致</w:t>
            </w:r>
          </w:p>
        </w:tc>
        <w:tc>
          <w:tcPr>
            <w:tcW w:w="758" w:type="dxa"/>
            <w:vAlign w:val="top"/>
          </w:tcPr>
          <w:p w14:paraId="0C0AD4F4">
            <w:pPr>
              <w:rPr>
                <w:rFonts w:hint="eastAsia" w:ascii="仿宋" w:hAnsi="仿宋" w:eastAsia="仿宋" w:cs="仿宋"/>
                <w:sz w:val="21"/>
                <w:highlight w:val="none"/>
              </w:rPr>
            </w:pPr>
          </w:p>
        </w:tc>
      </w:tr>
      <w:tr w14:paraId="7D72D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73" w:type="dxa"/>
            <w:vAlign w:val="top"/>
          </w:tcPr>
          <w:p w14:paraId="259A26E6">
            <w:pPr>
              <w:rPr>
                <w:rFonts w:hint="eastAsia" w:ascii="仿宋" w:hAnsi="仿宋" w:eastAsia="仿宋" w:cs="仿宋"/>
                <w:sz w:val="21"/>
                <w:highlight w:val="none"/>
              </w:rPr>
            </w:pPr>
          </w:p>
        </w:tc>
        <w:tc>
          <w:tcPr>
            <w:tcW w:w="1687" w:type="dxa"/>
            <w:vAlign w:val="top"/>
          </w:tcPr>
          <w:p w14:paraId="640AF1D9">
            <w:pPr>
              <w:rPr>
                <w:rFonts w:hint="eastAsia" w:ascii="仿宋" w:hAnsi="仿宋" w:eastAsia="仿宋" w:cs="仿宋"/>
                <w:sz w:val="21"/>
                <w:highlight w:val="none"/>
              </w:rPr>
            </w:pPr>
          </w:p>
        </w:tc>
        <w:tc>
          <w:tcPr>
            <w:tcW w:w="1635" w:type="dxa"/>
            <w:vAlign w:val="top"/>
          </w:tcPr>
          <w:p w14:paraId="07912A56">
            <w:pPr>
              <w:rPr>
                <w:rFonts w:hint="eastAsia" w:ascii="仿宋" w:hAnsi="仿宋" w:eastAsia="仿宋" w:cs="仿宋"/>
                <w:sz w:val="21"/>
                <w:highlight w:val="none"/>
              </w:rPr>
            </w:pPr>
          </w:p>
        </w:tc>
        <w:tc>
          <w:tcPr>
            <w:tcW w:w="2259" w:type="dxa"/>
            <w:vAlign w:val="top"/>
          </w:tcPr>
          <w:p w14:paraId="2847BECA">
            <w:pPr>
              <w:rPr>
                <w:rFonts w:hint="eastAsia" w:ascii="仿宋" w:hAnsi="仿宋" w:eastAsia="仿宋" w:cs="仿宋"/>
                <w:sz w:val="21"/>
                <w:highlight w:val="none"/>
              </w:rPr>
            </w:pPr>
          </w:p>
        </w:tc>
        <w:tc>
          <w:tcPr>
            <w:tcW w:w="1011" w:type="dxa"/>
            <w:vAlign w:val="top"/>
          </w:tcPr>
          <w:p w14:paraId="710EED1F">
            <w:pPr>
              <w:rPr>
                <w:rFonts w:hint="eastAsia" w:ascii="仿宋" w:hAnsi="仿宋" w:eastAsia="仿宋" w:cs="仿宋"/>
                <w:sz w:val="21"/>
                <w:highlight w:val="none"/>
              </w:rPr>
            </w:pPr>
          </w:p>
        </w:tc>
        <w:tc>
          <w:tcPr>
            <w:tcW w:w="1697" w:type="dxa"/>
            <w:vAlign w:val="top"/>
          </w:tcPr>
          <w:p w14:paraId="33428851">
            <w:pPr>
              <w:rPr>
                <w:rFonts w:hint="eastAsia" w:ascii="仿宋" w:hAnsi="仿宋" w:eastAsia="仿宋" w:cs="仿宋"/>
                <w:sz w:val="21"/>
                <w:highlight w:val="none"/>
              </w:rPr>
            </w:pPr>
          </w:p>
        </w:tc>
        <w:tc>
          <w:tcPr>
            <w:tcW w:w="758" w:type="dxa"/>
            <w:vAlign w:val="top"/>
          </w:tcPr>
          <w:p w14:paraId="39A34495">
            <w:pPr>
              <w:rPr>
                <w:rFonts w:hint="eastAsia" w:ascii="仿宋" w:hAnsi="仿宋" w:eastAsia="仿宋" w:cs="仿宋"/>
                <w:sz w:val="21"/>
                <w:highlight w:val="none"/>
              </w:rPr>
            </w:pPr>
          </w:p>
        </w:tc>
      </w:tr>
      <w:tr w14:paraId="3CDBB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9" w:hRule="atLeast"/>
        </w:trPr>
        <w:tc>
          <w:tcPr>
            <w:tcW w:w="873" w:type="dxa"/>
            <w:vAlign w:val="top"/>
          </w:tcPr>
          <w:p w14:paraId="6EAD5588">
            <w:pPr>
              <w:rPr>
                <w:rFonts w:hint="eastAsia" w:ascii="仿宋" w:hAnsi="仿宋" w:eastAsia="仿宋" w:cs="仿宋"/>
                <w:sz w:val="21"/>
                <w:highlight w:val="none"/>
              </w:rPr>
            </w:pPr>
          </w:p>
        </w:tc>
        <w:tc>
          <w:tcPr>
            <w:tcW w:w="1687" w:type="dxa"/>
            <w:vAlign w:val="top"/>
          </w:tcPr>
          <w:p w14:paraId="2E00F451">
            <w:pPr>
              <w:rPr>
                <w:rFonts w:hint="eastAsia" w:ascii="仿宋" w:hAnsi="仿宋" w:eastAsia="仿宋" w:cs="仿宋"/>
                <w:sz w:val="21"/>
                <w:highlight w:val="none"/>
              </w:rPr>
            </w:pPr>
          </w:p>
        </w:tc>
        <w:tc>
          <w:tcPr>
            <w:tcW w:w="1635" w:type="dxa"/>
            <w:vAlign w:val="top"/>
          </w:tcPr>
          <w:p w14:paraId="5BFA9699">
            <w:pPr>
              <w:rPr>
                <w:rFonts w:hint="eastAsia" w:ascii="仿宋" w:hAnsi="仿宋" w:eastAsia="仿宋" w:cs="仿宋"/>
                <w:sz w:val="21"/>
                <w:highlight w:val="none"/>
              </w:rPr>
            </w:pPr>
          </w:p>
        </w:tc>
        <w:tc>
          <w:tcPr>
            <w:tcW w:w="2259" w:type="dxa"/>
            <w:vAlign w:val="top"/>
          </w:tcPr>
          <w:p w14:paraId="390CA566">
            <w:pPr>
              <w:rPr>
                <w:rFonts w:hint="eastAsia" w:ascii="仿宋" w:hAnsi="仿宋" w:eastAsia="仿宋" w:cs="仿宋"/>
                <w:sz w:val="21"/>
                <w:highlight w:val="none"/>
              </w:rPr>
            </w:pPr>
          </w:p>
        </w:tc>
        <w:tc>
          <w:tcPr>
            <w:tcW w:w="1011" w:type="dxa"/>
            <w:vAlign w:val="top"/>
          </w:tcPr>
          <w:p w14:paraId="62992B8B">
            <w:pPr>
              <w:rPr>
                <w:rFonts w:hint="eastAsia" w:ascii="仿宋" w:hAnsi="仿宋" w:eastAsia="仿宋" w:cs="仿宋"/>
                <w:sz w:val="21"/>
                <w:highlight w:val="none"/>
              </w:rPr>
            </w:pPr>
          </w:p>
        </w:tc>
        <w:tc>
          <w:tcPr>
            <w:tcW w:w="1697" w:type="dxa"/>
            <w:vAlign w:val="top"/>
          </w:tcPr>
          <w:p w14:paraId="38B5D4E7">
            <w:pPr>
              <w:rPr>
                <w:rFonts w:hint="eastAsia" w:ascii="仿宋" w:hAnsi="仿宋" w:eastAsia="仿宋" w:cs="仿宋"/>
                <w:sz w:val="21"/>
                <w:highlight w:val="none"/>
              </w:rPr>
            </w:pPr>
          </w:p>
        </w:tc>
        <w:tc>
          <w:tcPr>
            <w:tcW w:w="758" w:type="dxa"/>
            <w:vAlign w:val="top"/>
          </w:tcPr>
          <w:p w14:paraId="2BA7CDD8">
            <w:pPr>
              <w:rPr>
                <w:rFonts w:hint="eastAsia" w:ascii="仿宋" w:hAnsi="仿宋" w:eastAsia="仿宋" w:cs="仿宋"/>
                <w:sz w:val="21"/>
                <w:highlight w:val="none"/>
              </w:rPr>
            </w:pPr>
          </w:p>
        </w:tc>
      </w:tr>
      <w:tr w14:paraId="21D5B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9" w:hRule="atLeast"/>
        </w:trPr>
        <w:tc>
          <w:tcPr>
            <w:tcW w:w="873" w:type="dxa"/>
            <w:vAlign w:val="top"/>
          </w:tcPr>
          <w:p w14:paraId="0A40D784">
            <w:pPr>
              <w:rPr>
                <w:rFonts w:hint="eastAsia" w:ascii="仿宋" w:hAnsi="仿宋" w:eastAsia="仿宋" w:cs="仿宋"/>
                <w:sz w:val="21"/>
                <w:highlight w:val="none"/>
              </w:rPr>
            </w:pPr>
          </w:p>
        </w:tc>
        <w:tc>
          <w:tcPr>
            <w:tcW w:w="1687" w:type="dxa"/>
            <w:vAlign w:val="top"/>
          </w:tcPr>
          <w:p w14:paraId="66332CC0">
            <w:pPr>
              <w:rPr>
                <w:rFonts w:hint="eastAsia" w:ascii="仿宋" w:hAnsi="仿宋" w:eastAsia="仿宋" w:cs="仿宋"/>
                <w:sz w:val="21"/>
                <w:highlight w:val="none"/>
              </w:rPr>
            </w:pPr>
          </w:p>
        </w:tc>
        <w:tc>
          <w:tcPr>
            <w:tcW w:w="1635" w:type="dxa"/>
            <w:vAlign w:val="top"/>
          </w:tcPr>
          <w:p w14:paraId="4491A370">
            <w:pPr>
              <w:rPr>
                <w:rFonts w:hint="eastAsia" w:ascii="仿宋" w:hAnsi="仿宋" w:eastAsia="仿宋" w:cs="仿宋"/>
                <w:sz w:val="21"/>
                <w:highlight w:val="none"/>
              </w:rPr>
            </w:pPr>
          </w:p>
        </w:tc>
        <w:tc>
          <w:tcPr>
            <w:tcW w:w="2259" w:type="dxa"/>
            <w:vAlign w:val="top"/>
          </w:tcPr>
          <w:p w14:paraId="61E61A92">
            <w:pPr>
              <w:rPr>
                <w:rFonts w:hint="eastAsia" w:ascii="仿宋" w:hAnsi="仿宋" w:eastAsia="仿宋" w:cs="仿宋"/>
                <w:sz w:val="21"/>
                <w:highlight w:val="none"/>
              </w:rPr>
            </w:pPr>
          </w:p>
        </w:tc>
        <w:tc>
          <w:tcPr>
            <w:tcW w:w="1011" w:type="dxa"/>
            <w:vAlign w:val="top"/>
          </w:tcPr>
          <w:p w14:paraId="22D8AF18">
            <w:pPr>
              <w:rPr>
                <w:rFonts w:hint="eastAsia" w:ascii="仿宋" w:hAnsi="仿宋" w:eastAsia="仿宋" w:cs="仿宋"/>
                <w:sz w:val="21"/>
                <w:highlight w:val="none"/>
              </w:rPr>
            </w:pPr>
          </w:p>
        </w:tc>
        <w:tc>
          <w:tcPr>
            <w:tcW w:w="1697" w:type="dxa"/>
            <w:vAlign w:val="top"/>
          </w:tcPr>
          <w:p w14:paraId="4DC40626">
            <w:pPr>
              <w:rPr>
                <w:rFonts w:hint="eastAsia" w:ascii="仿宋" w:hAnsi="仿宋" w:eastAsia="仿宋" w:cs="仿宋"/>
                <w:sz w:val="21"/>
                <w:highlight w:val="none"/>
              </w:rPr>
            </w:pPr>
          </w:p>
        </w:tc>
        <w:tc>
          <w:tcPr>
            <w:tcW w:w="758" w:type="dxa"/>
            <w:vAlign w:val="top"/>
          </w:tcPr>
          <w:p w14:paraId="2EE9BA36">
            <w:pPr>
              <w:rPr>
                <w:rFonts w:hint="eastAsia" w:ascii="仿宋" w:hAnsi="仿宋" w:eastAsia="仿宋" w:cs="仿宋"/>
                <w:sz w:val="21"/>
                <w:highlight w:val="none"/>
              </w:rPr>
            </w:pPr>
          </w:p>
        </w:tc>
      </w:tr>
      <w:tr w14:paraId="1C279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0" w:hRule="atLeast"/>
        </w:trPr>
        <w:tc>
          <w:tcPr>
            <w:tcW w:w="873" w:type="dxa"/>
            <w:vAlign w:val="top"/>
          </w:tcPr>
          <w:p w14:paraId="63F95378">
            <w:pPr>
              <w:rPr>
                <w:rFonts w:hint="eastAsia" w:ascii="仿宋" w:hAnsi="仿宋" w:eastAsia="仿宋" w:cs="仿宋"/>
                <w:sz w:val="21"/>
                <w:highlight w:val="none"/>
              </w:rPr>
            </w:pPr>
          </w:p>
        </w:tc>
        <w:tc>
          <w:tcPr>
            <w:tcW w:w="1687" w:type="dxa"/>
            <w:vAlign w:val="top"/>
          </w:tcPr>
          <w:p w14:paraId="2708B297">
            <w:pPr>
              <w:rPr>
                <w:rFonts w:hint="eastAsia" w:ascii="仿宋" w:hAnsi="仿宋" w:eastAsia="仿宋" w:cs="仿宋"/>
                <w:sz w:val="21"/>
                <w:highlight w:val="none"/>
              </w:rPr>
            </w:pPr>
          </w:p>
        </w:tc>
        <w:tc>
          <w:tcPr>
            <w:tcW w:w="1635" w:type="dxa"/>
            <w:vAlign w:val="top"/>
          </w:tcPr>
          <w:p w14:paraId="6427EC4C">
            <w:pPr>
              <w:rPr>
                <w:rFonts w:hint="eastAsia" w:ascii="仿宋" w:hAnsi="仿宋" w:eastAsia="仿宋" w:cs="仿宋"/>
                <w:sz w:val="21"/>
                <w:highlight w:val="none"/>
              </w:rPr>
            </w:pPr>
          </w:p>
        </w:tc>
        <w:tc>
          <w:tcPr>
            <w:tcW w:w="2259" w:type="dxa"/>
            <w:vAlign w:val="top"/>
          </w:tcPr>
          <w:p w14:paraId="7D7A665C">
            <w:pPr>
              <w:rPr>
                <w:rFonts w:hint="eastAsia" w:ascii="仿宋" w:hAnsi="仿宋" w:eastAsia="仿宋" w:cs="仿宋"/>
                <w:sz w:val="21"/>
                <w:highlight w:val="none"/>
              </w:rPr>
            </w:pPr>
          </w:p>
        </w:tc>
        <w:tc>
          <w:tcPr>
            <w:tcW w:w="1011" w:type="dxa"/>
            <w:vAlign w:val="top"/>
          </w:tcPr>
          <w:p w14:paraId="1B33DE7D">
            <w:pPr>
              <w:rPr>
                <w:rFonts w:hint="eastAsia" w:ascii="仿宋" w:hAnsi="仿宋" w:eastAsia="仿宋" w:cs="仿宋"/>
                <w:sz w:val="21"/>
                <w:highlight w:val="none"/>
              </w:rPr>
            </w:pPr>
          </w:p>
        </w:tc>
        <w:tc>
          <w:tcPr>
            <w:tcW w:w="1697" w:type="dxa"/>
            <w:vAlign w:val="top"/>
          </w:tcPr>
          <w:p w14:paraId="544EF206">
            <w:pPr>
              <w:rPr>
                <w:rFonts w:hint="eastAsia" w:ascii="仿宋" w:hAnsi="仿宋" w:eastAsia="仿宋" w:cs="仿宋"/>
                <w:sz w:val="21"/>
                <w:highlight w:val="none"/>
              </w:rPr>
            </w:pPr>
          </w:p>
        </w:tc>
        <w:tc>
          <w:tcPr>
            <w:tcW w:w="758" w:type="dxa"/>
            <w:vAlign w:val="top"/>
          </w:tcPr>
          <w:p w14:paraId="1E12FD67">
            <w:pPr>
              <w:rPr>
                <w:rFonts w:hint="eastAsia" w:ascii="仿宋" w:hAnsi="仿宋" w:eastAsia="仿宋" w:cs="仿宋"/>
                <w:sz w:val="21"/>
                <w:highlight w:val="none"/>
              </w:rPr>
            </w:pPr>
          </w:p>
        </w:tc>
      </w:tr>
      <w:tr w14:paraId="68526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73" w:type="dxa"/>
            <w:vAlign w:val="top"/>
          </w:tcPr>
          <w:p w14:paraId="2723EBA7">
            <w:pPr>
              <w:rPr>
                <w:rFonts w:hint="eastAsia" w:ascii="仿宋" w:hAnsi="仿宋" w:eastAsia="仿宋" w:cs="仿宋"/>
                <w:sz w:val="21"/>
                <w:highlight w:val="none"/>
              </w:rPr>
            </w:pPr>
          </w:p>
        </w:tc>
        <w:tc>
          <w:tcPr>
            <w:tcW w:w="1687" w:type="dxa"/>
            <w:vAlign w:val="top"/>
          </w:tcPr>
          <w:p w14:paraId="5B428FE4">
            <w:pPr>
              <w:rPr>
                <w:rFonts w:hint="eastAsia" w:ascii="仿宋" w:hAnsi="仿宋" w:eastAsia="仿宋" w:cs="仿宋"/>
                <w:sz w:val="21"/>
                <w:highlight w:val="none"/>
              </w:rPr>
            </w:pPr>
          </w:p>
        </w:tc>
        <w:tc>
          <w:tcPr>
            <w:tcW w:w="1635" w:type="dxa"/>
            <w:vAlign w:val="top"/>
          </w:tcPr>
          <w:p w14:paraId="467F4D12">
            <w:pPr>
              <w:rPr>
                <w:rFonts w:hint="eastAsia" w:ascii="仿宋" w:hAnsi="仿宋" w:eastAsia="仿宋" w:cs="仿宋"/>
                <w:sz w:val="21"/>
                <w:highlight w:val="none"/>
              </w:rPr>
            </w:pPr>
          </w:p>
        </w:tc>
        <w:tc>
          <w:tcPr>
            <w:tcW w:w="2259" w:type="dxa"/>
            <w:vAlign w:val="top"/>
          </w:tcPr>
          <w:p w14:paraId="6D7606E6">
            <w:pPr>
              <w:rPr>
                <w:rFonts w:hint="eastAsia" w:ascii="仿宋" w:hAnsi="仿宋" w:eastAsia="仿宋" w:cs="仿宋"/>
                <w:sz w:val="21"/>
                <w:highlight w:val="none"/>
              </w:rPr>
            </w:pPr>
          </w:p>
        </w:tc>
        <w:tc>
          <w:tcPr>
            <w:tcW w:w="1011" w:type="dxa"/>
            <w:vAlign w:val="top"/>
          </w:tcPr>
          <w:p w14:paraId="54A994FF">
            <w:pPr>
              <w:rPr>
                <w:rFonts w:hint="eastAsia" w:ascii="仿宋" w:hAnsi="仿宋" w:eastAsia="仿宋" w:cs="仿宋"/>
                <w:sz w:val="21"/>
                <w:highlight w:val="none"/>
              </w:rPr>
            </w:pPr>
          </w:p>
        </w:tc>
        <w:tc>
          <w:tcPr>
            <w:tcW w:w="1697" w:type="dxa"/>
            <w:vAlign w:val="top"/>
          </w:tcPr>
          <w:p w14:paraId="6F045F40">
            <w:pPr>
              <w:rPr>
                <w:rFonts w:hint="eastAsia" w:ascii="仿宋" w:hAnsi="仿宋" w:eastAsia="仿宋" w:cs="仿宋"/>
                <w:sz w:val="21"/>
                <w:highlight w:val="none"/>
              </w:rPr>
            </w:pPr>
          </w:p>
        </w:tc>
        <w:tc>
          <w:tcPr>
            <w:tcW w:w="758" w:type="dxa"/>
            <w:vAlign w:val="top"/>
          </w:tcPr>
          <w:p w14:paraId="346259BC">
            <w:pPr>
              <w:rPr>
                <w:rFonts w:hint="eastAsia" w:ascii="仿宋" w:hAnsi="仿宋" w:eastAsia="仿宋" w:cs="仿宋"/>
                <w:sz w:val="21"/>
                <w:highlight w:val="none"/>
              </w:rPr>
            </w:pPr>
          </w:p>
        </w:tc>
      </w:tr>
      <w:tr w14:paraId="77568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73" w:type="dxa"/>
            <w:vAlign w:val="top"/>
          </w:tcPr>
          <w:p w14:paraId="326E1B75">
            <w:pPr>
              <w:pStyle w:val="19"/>
              <w:spacing w:before="201" w:line="378" w:lineRule="exact"/>
              <w:ind w:left="217"/>
              <w:rPr>
                <w:rFonts w:hint="eastAsia" w:ascii="仿宋" w:hAnsi="仿宋" w:eastAsia="仿宋" w:cs="仿宋"/>
                <w:highlight w:val="none"/>
              </w:rPr>
            </w:pPr>
            <w:r>
              <w:rPr>
                <w:rFonts w:hint="eastAsia" w:ascii="仿宋" w:hAnsi="仿宋" w:eastAsia="仿宋" w:cs="仿宋"/>
                <w:spacing w:val="-13"/>
                <w:position w:val="3"/>
                <w:highlight w:val="none"/>
              </w:rPr>
              <w:t>……</w:t>
            </w:r>
          </w:p>
        </w:tc>
        <w:tc>
          <w:tcPr>
            <w:tcW w:w="1687" w:type="dxa"/>
            <w:vAlign w:val="top"/>
          </w:tcPr>
          <w:p w14:paraId="1FD4A1A7">
            <w:pPr>
              <w:pStyle w:val="19"/>
              <w:spacing w:before="201" w:line="378" w:lineRule="exact"/>
              <w:ind w:left="623"/>
              <w:rPr>
                <w:rFonts w:hint="eastAsia" w:ascii="仿宋" w:hAnsi="仿宋" w:eastAsia="仿宋" w:cs="仿宋"/>
                <w:highlight w:val="none"/>
              </w:rPr>
            </w:pPr>
            <w:r>
              <w:rPr>
                <w:rFonts w:hint="eastAsia" w:ascii="仿宋" w:hAnsi="仿宋" w:eastAsia="仿宋" w:cs="仿宋"/>
                <w:spacing w:val="-13"/>
                <w:position w:val="3"/>
                <w:highlight w:val="none"/>
              </w:rPr>
              <w:t>……</w:t>
            </w:r>
          </w:p>
        </w:tc>
        <w:tc>
          <w:tcPr>
            <w:tcW w:w="1635" w:type="dxa"/>
            <w:vAlign w:val="top"/>
          </w:tcPr>
          <w:p w14:paraId="0D22F3BD">
            <w:pPr>
              <w:pStyle w:val="19"/>
              <w:spacing w:before="201" w:line="378" w:lineRule="exact"/>
              <w:ind w:left="599"/>
              <w:rPr>
                <w:rFonts w:hint="eastAsia" w:ascii="仿宋" w:hAnsi="仿宋" w:eastAsia="仿宋" w:cs="仿宋"/>
                <w:highlight w:val="none"/>
              </w:rPr>
            </w:pPr>
            <w:r>
              <w:rPr>
                <w:rFonts w:hint="eastAsia" w:ascii="仿宋" w:hAnsi="仿宋" w:eastAsia="仿宋" w:cs="仿宋"/>
                <w:spacing w:val="-13"/>
                <w:position w:val="3"/>
                <w:highlight w:val="none"/>
              </w:rPr>
              <w:t>……</w:t>
            </w:r>
          </w:p>
        </w:tc>
        <w:tc>
          <w:tcPr>
            <w:tcW w:w="2259" w:type="dxa"/>
            <w:vAlign w:val="top"/>
          </w:tcPr>
          <w:p w14:paraId="66864277">
            <w:pPr>
              <w:pStyle w:val="19"/>
              <w:spacing w:before="201" w:line="378" w:lineRule="exact"/>
              <w:ind w:left="911"/>
              <w:outlineLvl w:val="0"/>
              <w:rPr>
                <w:rFonts w:hint="eastAsia" w:ascii="仿宋" w:hAnsi="仿宋" w:eastAsia="仿宋" w:cs="仿宋"/>
                <w:highlight w:val="none"/>
              </w:rPr>
            </w:pPr>
            <w:bookmarkStart w:id="125" w:name="_Toc9286"/>
            <w:r>
              <w:rPr>
                <w:rFonts w:hint="eastAsia" w:ascii="仿宋" w:hAnsi="仿宋" w:eastAsia="仿宋" w:cs="仿宋"/>
                <w:spacing w:val="-13"/>
                <w:position w:val="3"/>
                <w:highlight w:val="none"/>
              </w:rPr>
              <w:t>……</w:t>
            </w:r>
            <w:bookmarkEnd w:id="125"/>
          </w:p>
        </w:tc>
        <w:tc>
          <w:tcPr>
            <w:tcW w:w="1011" w:type="dxa"/>
            <w:vAlign w:val="top"/>
          </w:tcPr>
          <w:p w14:paraId="1AC69255">
            <w:pPr>
              <w:pStyle w:val="19"/>
              <w:spacing w:before="201" w:line="378" w:lineRule="exact"/>
              <w:ind w:left="288"/>
              <w:rPr>
                <w:rFonts w:hint="eastAsia" w:ascii="仿宋" w:hAnsi="仿宋" w:eastAsia="仿宋" w:cs="仿宋"/>
                <w:highlight w:val="none"/>
              </w:rPr>
            </w:pPr>
            <w:r>
              <w:rPr>
                <w:rFonts w:hint="eastAsia" w:ascii="仿宋" w:hAnsi="仿宋" w:eastAsia="仿宋" w:cs="仿宋"/>
                <w:spacing w:val="-13"/>
                <w:position w:val="3"/>
                <w:highlight w:val="none"/>
              </w:rPr>
              <w:t>……</w:t>
            </w:r>
          </w:p>
        </w:tc>
        <w:tc>
          <w:tcPr>
            <w:tcW w:w="1697" w:type="dxa"/>
            <w:vAlign w:val="top"/>
          </w:tcPr>
          <w:p w14:paraId="39069AAF">
            <w:pPr>
              <w:pStyle w:val="19"/>
              <w:spacing w:before="201" w:line="378" w:lineRule="exact"/>
              <w:ind w:left="631"/>
              <w:rPr>
                <w:rFonts w:hint="eastAsia" w:ascii="仿宋" w:hAnsi="仿宋" w:eastAsia="仿宋" w:cs="仿宋"/>
                <w:highlight w:val="none"/>
              </w:rPr>
            </w:pPr>
            <w:r>
              <w:rPr>
                <w:rFonts w:hint="eastAsia" w:ascii="仿宋" w:hAnsi="仿宋" w:eastAsia="仿宋" w:cs="仿宋"/>
                <w:spacing w:val="-13"/>
                <w:position w:val="3"/>
                <w:highlight w:val="none"/>
              </w:rPr>
              <w:t>……</w:t>
            </w:r>
          </w:p>
        </w:tc>
        <w:tc>
          <w:tcPr>
            <w:tcW w:w="758" w:type="dxa"/>
            <w:vAlign w:val="top"/>
          </w:tcPr>
          <w:p w14:paraId="1D1E714A">
            <w:pPr>
              <w:pStyle w:val="19"/>
              <w:spacing w:before="201" w:line="378" w:lineRule="exact"/>
              <w:ind w:left="280"/>
              <w:rPr>
                <w:rFonts w:hint="eastAsia" w:ascii="仿宋" w:hAnsi="仿宋" w:eastAsia="仿宋" w:cs="仿宋"/>
                <w:highlight w:val="none"/>
              </w:rPr>
            </w:pPr>
            <w:r>
              <w:rPr>
                <w:rFonts w:hint="eastAsia" w:ascii="仿宋" w:hAnsi="仿宋" w:eastAsia="仿宋" w:cs="仿宋"/>
                <w:position w:val="3"/>
                <w:highlight w:val="none"/>
              </w:rPr>
              <w:t>…</w:t>
            </w:r>
          </w:p>
        </w:tc>
      </w:tr>
    </w:tbl>
    <w:p w14:paraId="63245E66">
      <w:pPr>
        <w:pStyle w:val="8"/>
        <w:rPr>
          <w:rFonts w:hint="eastAsia" w:ascii="仿宋" w:hAnsi="仿宋" w:eastAsia="仿宋" w:cs="仿宋"/>
          <w:highlight w:val="none"/>
        </w:rPr>
      </w:pPr>
    </w:p>
    <w:p w14:paraId="219D9D26">
      <w:pPr>
        <w:rPr>
          <w:rFonts w:hint="eastAsia" w:ascii="仿宋" w:hAnsi="仿宋" w:eastAsia="仿宋" w:cs="仿宋"/>
          <w:highlight w:val="none"/>
        </w:rPr>
        <w:sectPr>
          <w:headerReference r:id="rId24" w:type="default"/>
          <w:footerReference r:id="rId25" w:type="default"/>
          <w:pgSz w:w="11907" w:h="16840"/>
          <w:pgMar w:top="400" w:right="991" w:bottom="1159" w:left="990" w:header="0" w:footer="994" w:gutter="0"/>
          <w:pgNumType w:fmt="decimal"/>
          <w:cols w:space="720" w:num="1"/>
        </w:sectPr>
      </w:pPr>
    </w:p>
    <w:p w14:paraId="657C01CD">
      <w:pPr>
        <w:spacing w:before="222" w:line="224" w:lineRule="auto"/>
        <w:ind w:left="2581"/>
        <w:outlineLvl w:val="0"/>
        <w:rPr>
          <w:rFonts w:hint="eastAsia" w:ascii="仿宋" w:hAnsi="仿宋" w:eastAsia="仿宋" w:cs="仿宋"/>
          <w:sz w:val="31"/>
          <w:szCs w:val="31"/>
          <w:highlight w:val="none"/>
        </w:rPr>
      </w:pPr>
      <w:bookmarkStart w:id="126" w:name="_Toc7080"/>
      <w:r>
        <w:rPr>
          <w:rFonts w:hint="eastAsia" w:ascii="仿宋" w:hAnsi="仿宋" w:eastAsia="仿宋" w:cs="仿宋"/>
          <w:spacing w:val="9"/>
          <w:sz w:val="31"/>
          <w:szCs w:val="31"/>
          <w:highlight w:val="none"/>
          <w14:textOutline w14:w="5793" w14:cap="sq" w14:cmpd="sng">
            <w14:solidFill>
              <w14:srgbClr w14:val="000000"/>
            </w14:solidFill>
            <w14:prstDash w14:val="solid"/>
            <w14:bevel/>
          </w14:textOutline>
        </w:rPr>
        <w:t>第五章</w:t>
      </w:r>
      <w:r>
        <w:rPr>
          <w:rFonts w:hint="eastAsia" w:ascii="仿宋" w:hAnsi="仿宋" w:eastAsia="仿宋" w:cs="仿宋"/>
          <w:spacing w:val="9"/>
          <w:sz w:val="31"/>
          <w:szCs w:val="31"/>
          <w:highlight w:val="none"/>
        </w:rPr>
        <w:t xml:space="preserve">  </w:t>
      </w:r>
      <w:r>
        <w:rPr>
          <w:rFonts w:hint="eastAsia" w:ascii="仿宋" w:hAnsi="仿宋" w:eastAsia="仿宋" w:cs="仿宋"/>
          <w:spacing w:val="9"/>
          <w:sz w:val="31"/>
          <w:szCs w:val="31"/>
          <w:highlight w:val="none"/>
          <w14:textOutline w14:w="5793" w14:cap="sq" w14:cmpd="sng">
            <w14:solidFill>
              <w14:srgbClr w14:val="000000"/>
            </w14:solidFill>
            <w14:prstDash w14:val="solid"/>
            <w14:bevel/>
          </w14:textOutline>
        </w:rPr>
        <w:t>项目要求及工程量清单</w:t>
      </w:r>
      <w:bookmarkEnd w:id="126"/>
    </w:p>
    <w:p w14:paraId="2F3FD389">
      <w:pPr>
        <w:pStyle w:val="8"/>
        <w:spacing w:line="274" w:lineRule="auto"/>
        <w:rPr>
          <w:rFonts w:hint="eastAsia" w:ascii="仿宋" w:hAnsi="仿宋" w:eastAsia="仿宋" w:cs="仿宋"/>
          <w:b/>
          <w:bCs/>
          <w:highlight w:val="none"/>
        </w:rPr>
      </w:pPr>
    </w:p>
    <w:p w14:paraId="53ED71D3">
      <w:pPr>
        <w:spacing w:before="1" w:line="360" w:lineRule="auto"/>
        <w:ind w:firstLine="482" w:firstLineChars="200"/>
        <w:outlineLvl w:val="1"/>
        <w:rPr>
          <w:rFonts w:hint="eastAsia" w:ascii="仿宋" w:hAnsi="仿宋" w:eastAsia="仿宋" w:cs="仿宋"/>
          <w:b/>
          <w:bCs/>
          <w:color w:val="auto"/>
          <w:sz w:val="24"/>
          <w:szCs w:val="24"/>
          <w:highlight w:val="none"/>
        </w:rPr>
      </w:pPr>
      <w:bookmarkStart w:id="127" w:name="_Toc15397"/>
      <w:r>
        <w:rPr>
          <w:rFonts w:hint="eastAsia" w:ascii="仿宋" w:hAnsi="仿宋" w:eastAsia="仿宋" w:cs="仿宋"/>
          <w:b/>
          <w:bCs/>
          <w:color w:val="auto"/>
          <w:sz w:val="24"/>
          <w:szCs w:val="24"/>
          <w:highlight w:val="none"/>
        </w:rPr>
        <w:t>1、工程概况：</w:t>
      </w:r>
      <w:bookmarkEnd w:id="127"/>
    </w:p>
    <w:p w14:paraId="511E633E">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根据医院快速发展的需要，结合相关规章制度要求，为规范开展后勤零星维修项目，拟开展防水工程零星维修单位项目招标工作。</w:t>
      </w:r>
    </w:p>
    <w:p w14:paraId="1E18D873">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中标单位承担医院年度预算范围内零星维修项目（二十万元以下）。中标单价，结合实施工程量，据实结算。超出清单部分，另行谈判确定。结果有效期为一年。</w:t>
      </w:r>
    </w:p>
    <w:p w14:paraId="6EBDD989">
      <w:pPr>
        <w:spacing w:before="1" w:line="360" w:lineRule="auto"/>
        <w:ind w:firstLine="482" w:firstLineChars="200"/>
        <w:outlineLvl w:val="1"/>
        <w:rPr>
          <w:rFonts w:hint="eastAsia" w:ascii="仿宋" w:hAnsi="仿宋" w:eastAsia="仿宋" w:cs="仿宋"/>
          <w:b/>
          <w:bCs/>
          <w:color w:val="auto"/>
          <w:sz w:val="24"/>
          <w:szCs w:val="24"/>
          <w:highlight w:val="none"/>
        </w:rPr>
      </w:pPr>
      <w:bookmarkStart w:id="128" w:name="_Toc2802"/>
      <w:r>
        <w:rPr>
          <w:rFonts w:hint="eastAsia" w:ascii="仿宋" w:hAnsi="仿宋" w:eastAsia="仿宋" w:cs="仿宋"/>
          <w:b/>
          <w:bCs/>
          <w:color w:val="auto"/>
          <w:sz w:val="24"/>
          <w:szCs w:val="24"/>
          <w:highlight w:val="none"/>
        </w:rPr>
        <w:t>2、项目要求：</w:t>
      </w:r>
      <w:bookmarkEnd w:id="128"/>
    </w:p>
    <w:p w14:paraId="686DE49B">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2.1、本工程采用全费用单价计价方式，由报价人结合本企业和市场的情况自主进行报价，包含所有</w:t>
      </w:r>
      <w:r>
        <w:rPr>
          <w:rFonts w:hint="eastAsia" w:ascii="仿宋" w:hAnsi="仿宋" w:eastAsia="仿宋" w:cs="仿宋"/>
          <w:snapToGrid/>
          <w:color w:val="auto"/>
          <w:kern w:val="0"/>
          <w:sz w:val="24"/>
          <w:szCs w:val="24"/>
          <w:highlight w:val="none"/>
          <w:lang w:val="en-US" w:eastAsia="zh-CN"/>
        </w:rPr>
        <w:t>措施费、人工费、</w:t>
      </w:r>
      <w:r>
        <w:rPr>
          <w:rFonts w:hint="eastAsia" w:ascii="仿宋" w:hAnsi="仿宋" w:eastAsia="仿宋" w:cs="仿宋"/>
          <w:snapToGrid/>
          <w:color w:val="auto"/>
          <w:kern w:val="0"/>
          <w:sz w:val="24"/>
          <w:szCs w:val="24"/>
          <w:highlight w:val="none"/>
          <w:lang w:eastAsia="zh-CN"/>
        </w:rPr>
        <w:t>杂费税金</w:t>
      </w:r>
      <w:r>
        <w:rPr>
          <w:rFonts w:hint="eastAsia" w:ascii="仿宋" w:hAnsi="仿宋" w:eastAsia="仿宋" w:cs="仿宋"/>
          <w:snapToGrid/>
          <w:color w:val="auto"/>
          <w:kern w:val="0"/>
          <w:sz w:val="24"/>
          <w:szCs w:val="24"/>
          <w:highlight w:val="none"/>
          <w:lang w:val="en-US" w:eastAsia="zh-CN"/>
        </w:rPr>
        <w:t>等</w:t>
      </w:r>
      <w:r>
        <w:rPr>
          <w:rFonts w:hint="eastAsia" w:ascii="仿宋" w:hAnsi="仿宋" w:eastAsia="仿宋" w:cs="仿宋"/>
          <w:snapToGrid/>
          <w:color w:val="auto"/>
          <w:kern w:val="0"/>
          <w:sz w:val="24"/>
          <w:szCs w:val="24"/>
          <w:highlight w:val="none"/>
          <w:lang w:eastAsia="zh-CN"/>
        </w:rPr>
        <w:t>。</w:t>
      </w:r>
    </w:p>
    <w:p w14:paraId="435DBE48">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2.2、投标人提供近3年内完成同类安装、改造项目的业绩。</w:t>
      </w:r>
    </w:p>
    <w:p w14:paraId="50990176">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2.3、★招标报价：投标报总价（单价合计金额）的同时明细报价，</w:t>
      </w:r>
      <w:r>
        <w:rPr>
          <w:rFonts w:hint="eastAsia" w:ascii="仿宋" w:hAnsi="仿宋" w:eastAsia="仿宋" w:cs="仿宋"/>
          <w:snapToGrid/>
          <w:color w:val="auto"/>
          <w:kern w:val="0"/>
          <w:sz w:val="24"/>
          <w:szCs w:val="24"/>
          <w:highlight w:val="none"/>
          <w:lang w:val="en-US" w:eastAsia="zh-CN"/>
        </w:rPr>
        <w:t>报价</w:t>
      </w:r>
      <w:r>
        <w:rPr>
          <w:rFonts w:hint="eastAsia" w:ascii="仿宋" w:hAnsi="仿宋" w:eastAsia="仿宋" w:cs="仿宋"/>
          <w:snapToGrid/>
          <w:color w:val="auto"/>
          <w:kern w:val="0"/>
          <w:sz w:val="24"/>
          <w:szCs w:val="24"/>
          <w:highlight w:val="none"/>
          <w:lang w:eastAsia="zh-CN"/>
        </w:rPr>
        <w:t>不</w:t>
      </w:r>
      <w:r>
        <w:rPr>
          <w:rFonts w:hint="eastAsia" w:ascii="仿宋" w:hAnsi="仿宋" w:eastAsia="仿宋" w:cs="仿宋"/>
          <w:snapToGrid/>
          <w:color w:val="auto"/>
          <w:kern w:val="0"/>
          <w:sz w:val="24"/>
          <w:szCs w:val="24"/>
          <w:highlight w:val="none"/>
          <w:lang w:val="en-US" w:eastAsia="zh-CN"/>
        </w:rPr>
        <w:t>能</w:t>
      </w:r>
      <w:r>
        <w:rPr>
          <w:rFonts w:hint="eastAsia" w:ascii="仿宋" w:hAnsi="仿宋" w:eastAsia="仿宋" w:cs="仿宋"/>
          <w:snapToGrid/>
          <w:color w:val="auto"/>
          <w:kern w:val="0"/>
          <w:sz w:val="24"/>
          <w:szCs w:val="24"/>
          <w:highlight w:val="none"/>
          <w:lang w:eastAsia="zh-CN"/>
        </w:rPr>
        <w:t>缺项、不能超控制价，</w:t>
      </w:r>
      <w:r>
        <w:rPr>
          <w:rFonts w:hint="eastAsia" w:ascii="仿宋" w:hAnsi="仿宋" w:eastAsia="仿宋" w:cs="仿宋"/>
          <w:snapToGrid/>
          <w:color w:val="auto"/>
          <w:kern w:val="0"/>
          <w:sz w:val="24"/>
          <w:szCs w:val="24"/>
          <w:highlight w:val="none"/>
          <w:lang w:val="en-US" w:eastAsia="zh-CN"/>
        </w:rPr>
        <w:t>不接受联合体投标</w:t>
      </w:r>
      <w:r>
        <w:rPr>
          <w:rFonts w:hint="eastAsia" w:ascii="仿宋" w:hAnsi="仿宋" w:eastAsia="仿宋" w:cs="仿宋"/>
          <w:snapToGrid/>
          <w:color w:val="auto"/>
          <w:kern w:val="0"/>
          <w:sz w:val="24"/>
          <w:szCs w:val="24"/>
          <w:highlight w:val="none"/>
          <w:lang w:eastAsia="zh-CN"/>
        </w:rPr>
        <w:t>。</w:t>
      </w:r>
    </w:p>
    <w:p w14:paraId="19E52752">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 xml:space="preserve">2.4、质量要求：合格 </w:t>
      </w:r>
    </w:p>
    <w:p w14:paraId="0A3C2E50">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2.5、质保期: 项目验收合格之日起不少于2年，</w:t>
      </w:r>
      <w:r>
        <w:rPr>
          <w:rFonts w:hint="eastAsia" w:ascii="仿宋" w:hAnsi="仿宋" w:eastAsia="仿宋" w:cs="仿宋"/>
          <w:snapToGrid/>
          <w:color w:val="auto"/>
          <w:kern w:val="0"/>
          <w:sz w:val="24"/>
          <w:szCs w:val="24"/>
          <w:highlight w:val="none"/>
          <w:lang w:val="en-US" w:eastAsia="zh-CN"/>
        </w:rPr>
        <w:t>防水工程不少于五年</w:t>
      </w:r>
      <w:r>
        <w:rPr>
          <w:rFonts w:hint="eastAsia" w:ascii="仿宋" w:hAnsi="仿宋" w:eastAsia="仿宋" w:cs="仿宋"/>
          <w:snapToGrid/>
          <w:color w:val="auto"/>
          <w:kern w:val="0"/>
          <w:sz w:val="24"/>
          <w:szCs w:val="24"/>
          <w:highlight w:val="none"/>
          <w:lang w:eastAsia="zh-CN"/>
        </w:rPr>
        <w:t>。专业项目按国家要求。</w:t>
      </w:r>
    </w:p>
    <w:p w14:paraId="37B9F46F">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2.6、保修响应：保质期内出现故障必须在接报后1小时响应，4小时内到达现场，6小时内予以解决，保证正常使用。</w:t>
      </w:r>
    </w:p>
    <w:p w14:paraId="2E5EB8D1">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2.7、培训：中标方须提供日常运行、维护、保养等基础知识培训，并对用户进行专业培训。</w:t>
      </w:r>
    </w:p>
    <w:p w14:paraId="46EB3615">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w:t>
      </w:r>
      <w:r>
        <w:rPr>
          <w:rFonts w:hint="eastAsia" w:ascii="仿宋" w:hAnsi="仿宋" w:eastAsia="仿宋" w:cs="仿宋"/>
          <w:snapToGrid/>
          <w:color w:val="auto"/>
          <w:kern w:val="0"/>
          <w:sz w:val="24"/>
          <w:szCs w:val="24"/>
          <w:highlight w:val="none"/>
          <w:lang w:val="en-US" w:eastAsia="zh-CN"/>
        </w:rPr>
        <w:t>8</w:t>
      </w:r>
      <w:r>
        <w:rPr>
          <w:rFonts w:hint="eastAsia" w:ascii="仿宋" w:hAnsi="仿宋" w:eastAsia="仿宋" w:cs="仿宋"/>
          <w:snapToGrid/>
          <w:color w:val="auto"/>
          <w:kern w:val="0"/>
          <w:sz w:val="24"/>
          <w:szCs w:val="24"/>
          <w:highlight w:val="none"/>
          <w:lang w:eastAsia="zh-CN"/>
        </w:rPr>
        <w:t>、</w:t>
      </w:r>
      <w:r>
        <w:rPr>
          <w:rFonts w:hint="eastAsia" w:ascii="仿宋" w:hAnsi="仿宋" w:eastAsia="仿宋" w:cs="仿宋"/>
          <w:snapToGrid/>
          <w:color w:val="auto"/>
          <w:kern w:val="0"/>
          <w:sz w:val="24"/>
          <w:szCs w:val="24"/>
          <w:highlight w:val="none"/>
          <w:lang w:val="en-US" w:eastAsia="zh-CN"/>
        </w:rPr>
        <w:t>成交供应商接采购人通知施工前，需要勘查现场</w:t>
      </w:r>
      <w:r>
        <w:rPr>
          <w:rFonts w:hint="eastAsia" w:ascii="仿宋" w:hAnsi="仿宋" w:eastAsia="仿宋" w:cs="仿宋"/>
          <w:snapToGrid/>
          <w:color w:val="auto"/>
          <w:kern w:val="0"/>
          <w:sz w:val="24"/>
          <w:szCs w:val="24"/>
          <w:highlight w:val="none"/>
          <w:lang w:eastAsia="zh-CN"/>
        </w:rPr>
        <w:t>，对于投标人在编制深化设计成果时，因项目资料不完整、不准确造成的损失由投标人自行承担。如投标人因未及时踏勘现场而导致的报价缺项漏项废标、或中标后无法完工，投标人自行承担一切后果。</w:t>
      </w:r>
    </w:p>
    <w:p w14:paraId="3D5D0491">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w:t>
      </w:r>
      <w:r>
        <w:rPr>
          <w:rFonts w:hint="eastAsia" w:ascii="仿宋" w:hAnsi="仿宋" w:eastAsia="仿宋" w:cs="仿宋"/>
          <w:snapToGrid/>
          <w:color w:val="auto"/>
          <w:kern w:val="0"/>
          <w:sz w:val="24"/>
          <w:szCs w:val="24"/>
          <w:highlight w:val="none"/>
          <w:lang w:val="en-US" w:eastAsia="zh-CN"/>
        </w:rPr>
        <w:t>9</w:t>
      </w:r>
      <w:r>
        <w:rPr>
          <w:rFonts w:hint="eastAsia" w:ascii="仿宋" w:hAnsi="仿宋" w:eastAsia="仿宋" w:cs="仿宋"/>
          <w:snapToGrid/>
          <w:color w:val="auto"/>
          <w:kern w:val="0"/>
          <w:sz w:val="24"/>
          <w:szCs w:val="24"/>
          <w:highlight w:val="none"/>
          <w:lang w:eastAsia="zh-CN"/>
        </w:rPr>
        <w:t xml:space="preserve">、付款方式：验收合格，经院方工程审计后三个月内付至最终审计结算金额的97%，余3%作为质保金，质保期满无质量问题无息付清余款。                                        </w:t>
      </w:r>
    </w:p>
    <w:p w14:paraId="4CF6739E">
      <w:pPr>
        <w:spacing w:before="1" w:line="360" w:lineRule="auto"/>
        <w:ind w:firstLine="482" w:firstLineChars="200"/>
        <w:outlineLvl w:val="1"/>
        <w:rPr>
          <w:rFonts w:hint="eastAsia" w:ascii="仿宋" w:hAnsi="仿宋" w:eastAsia="仿宋" w:cs="仿宋"/>
          <w:sz w:val="24"/>
          <w:szCs w:val="24"/>
          <w:highlight w:val="none"/>
        </w:rPr>
      </w:pPr>
      <w:bookmarkStart w:id="129" w:name="_Toc8242"/>
      <w:r>
        <w:rPr>
          <w:rFonts w:hint="eastAsia" w:ascii="仿宋" w:hAnsi="仿宋" w:eastAsia="仿宋" w:cs="仿宋"/>
          <w:b/>
          <w:bCs/>
          <w:color w:val="auto"/>
          <w:sz w:val="24"/>
          <w:szCs w:val="24"/>
          <w:highlight w:val="none"/>
        </w:rPr>
        <w:t>3、项目施工要求：</w:t>
      </w:r>
      <w:bookmarkEnd w:id="129"/>
    </w:p>
    <w:p w14:paraId="404341C9">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bookmarkStart w:id="130" w:name="_Toc26524"/>
      <w:r>
        <w:rPr>
          <w:rFonts w:hint="eastAsia" w:ascii="仿宋" w:hAnsi="仿宋" w:eastAsia="仿宋" w:cs="仿宋"/>
          <w:snapToGrid/>
          <w:color w:val="auto"/>
          <w:kern w:val="0"/>
          <w:sz w:val="24"/>
          <w:szCs w:val="24"/>
          <w:highlight w:val="none"/>
          <w:lang w:eastAsia="zh-CN"/>
        </w:rPr>
        <w:t xml:space="preserve">各投标单位按照现场情况编制设计，确定施工标准，并严格按照施工方案进行施工。 </w:t>
      </w:r>
    </w:p>
    <w:p w14:paraId="1DF07D58">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(1) 本次招标确定</w:t>
      </w:r>
      <w:r>
        <w:rPr>
          <w:rFonts w:hint="eastAsia" w:ascii="仿宋" w:hAnsi="仿宋" w:eastAsia="仿宋" w:cs="仿宋"/>
          <w:snapToGrid/>
          <w:color w:val="auto"/>
          <w:kern w:val="0"/>
          <w:sz w:val="24"/>
          <w:szCs w:val="24"/>
          <w:highlight w:val="none"/>
          <w:lang w:val="en-US" w:eastAsia="zh-CN"/>
        </w:rPr>
        <w:t>防水工程零星维修项目</w:t>
      </w:r>
      <w:r>
        <w:rPr>
          <w:rFonts w:hint="eastAsia" w:ascii="仿宋" w:hAnsi="仿宋" w:eastAsia="仿宋" w:cs="仿宋"/>
          <w:snapToGrid/>
          <w:color w:val="auto"/>
          <w:kern w:val="0"/>
          <w:sz w:val="24"/>
          <w:szCs w:val="24"/>
          <w:highlight w:val="none"/>
          <w:lang w:eastAsia="zh-CN"/>
        </w:rPr>
        <w:t>中标单位，实施年度内</w:t>
      </w:r>
      <w:r>
        <w:rPr>
          <w:rFonts w:hint="eastAsia" w:ascii="仿宋" w:hAnsi="仿宋" w:eastAsia="仿宋" w:cs="仿宋"/>
          <w:snapToGrid/>
          <w:color w:val="auto"/>
          <w:kern w:val="0"/>
          <w:sz w:val="24"/>
          <w:szCs w:val="24"/>
          <w:highlight w:val="none"/>
          <w:lang w:val="en-US" w:eastAsia="zh-CN"/>
        </w:rPr>
        <w:t>2</w:t>
      </w:r>
      <w:r>
        <w:rPr>
          <w:rFonts w:hint="eastAsia" w:ascii="仿宋" w:hAnsi="仿宋" w:eastAsia="仿宋" w:cs="仿宋"/>
          <w:snapToGrid/>
          <w:color w:val="auto"/>
          <w:kern w:val="0"/>
          <w:sz w:val="24"/>
          <w:szCs w:val="24"/>
          <w:highlight w:val="none"/>
          <w:lang w:eastAsia="zh-CN"/>
        </w:rPr>
        <w:t xml:space="preserve">0万元内的单个工程改造项目。 </w:t>
      </w:r>
    </w:p>
    <w:p w14:paraId="31A029D4">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 中标单位必须根据投标单位关于项目实施的实际情况，自行负责图纸设计与清单编制的任务。</w:t>
      </w:r>
    </w:p>
    <w:p w14:paraId="3928E56C">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 中标单位应及时与我院项目使用单位主动沟通，在了解使用要求、项目实施范围，预算金额及其它情况后，在规定的时间内完成查勘现场、图纸清单编制、制定施工方案等前期准备工作。</w:t>
      </w:r>
    </w:p>
    <w:p w14:paraId="467F31A1">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（4）投标人的报价明显低于其他投标报价或者设有标底时明显低于标底，使得其投标报价可能低于其个别成本的，应当要求投标人做出书面说明并提供相关证明材料。</w:t>
      </w:r>
    </w:p>
    <w:p w14:paraId="24B0A7AD">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（5）投标人不得在中标后无故增加任何费用，否则甲方有权取消其中标资格。</w:t>
      </w:r>
    </w:p>
    <w:p w14:paraId="23906430">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（6）中标单位投标清单内主材价格严重偏离市场价格，结算时按各方确认的市场价格结算。</w:t>
      </w:r>
    </w:p>
    <w:p w14:paraId="52FC6F17">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val="en-US" w:eastAsia="zh-CN"/>
        </w:rPr>
        <w:t>（7）特种作业人员须有对应特种作业证。</w:t>
      </w:r>
      <w:bookmarkEnd w:id="130"/>
    </w:p>
    <w:p w14:paraId="31356D76">
      <w:pPr>
        <w:spacing w:before="1" w:line="360" w:lineRule="auto"/>
        <w:ind w:firstLine="482" w:firstLineChars="200"/>
        <w:outlineLvl w:val="1"/>
        <w:rPr>
          <w:rFonts w:hint="eastAsia" w:ascii="仿宋" w:hAnsi="仿宋" w:eastAsia="仿宋" w:cs="仿宋"/>
          <w:color w:val="auto"/>
          <w:sz w:val="24"/>
          <w:szCs w:val="24"/>
          <w:highlight w:val="none"/>
        </w:rPr>
      </w:pPr>
      <w:bookmarkStart w:id="131" w:name="_Toc24320"/>
      <w:r>
        <w:rPr>
          <w:rFonts w:hint="eastAsia" w:ascii="仿宋" w:hAnsi="仿宋" w:eastAsia="仿宋" w:cs="仿宋"/>
          <w:b/>
          <w:bCs/>
          <w:color w:val="auto"/>
          <w:sz w:val="24"/>
          <w:szCs w:val="24"/>
          <w:highlight w:val="none"/>
        </w:rPr>
        <w:t>4、标准要求：</w:t>
      </w:r>
      <w:bookmarkEnd w:id="131"/>
    </w:p>
    <w:p w14:paraId="2F0A755F">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val="en-US" w:eastAsia="zh-CN"/>
        </w:rPr>
      </w:pPr>
      <w:r>
        <w:rPr>
          <w:rFonts w:hint="eastAsia" w:ascii="仿宋" w:hAnsi="仿宋" w:eastAsia="仿宋" w:cs="仿宋"/>
          <w:snapToGrid/>
          <w:color w:val="auto"/>
          <w:kern w:val="0"/>
          <w:sz w:val="24"/>
          <w:szCs w:val="24"/>
          <w:highlight w:val="none"/>
          <w:lang w:val="en-US" w:eastAsia="zh-CN"/>
        </w:rPr>
        <w:t>各投标单位按照现场情况编制施工组织设计，确定材料、设备、构配件的品牌和标准，并严格按照施工方案进行施工。</w:t>
      </w:r>
    </w:p>
    <w:p w14:paraId="5253A223">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val="en-US" w:eastAsia="zh-CN"/>
        </w:rPr>
      </w:pPr>
      <w:r>
        <w:rPr>
          <w:rFonts w:hint="eastAsia" w:ascii="仿宋" w:hAnsi="仿宋" w:eastAsia="仿宋" w:cs="仿宋"/>
          <w:snapToGrid/>
          <w:color w:val="auto"/>
          <w:kern w:val="0"/>
          <w:sz w:val="24"/>
          <w:szCs w:val="24"/>
          <w:highlight w:val="none"/>
          <w:lang w:val="en-US" w:eastAsia="zh-CN"/>
        </w:rPr>
        <w:t>(1)施工期间，施工单位应在施工面认真做好防护，防止对医院区域造成污染。</w:t>
      </w:r>
    </w:p>
    <w:p w14:paraId="30B1CEFA">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val="en-US" w:eastAsia="zh-CN"/>
        </w:rPr>
      </w:pPr>
      <w:r>
        <w:rPr>
          <w:rFonts w:hint="eastAsia" w:ascii="仿宋" w:hAnsi="仿宋" w:eastAsia="仿宋" w:cs="仿宋"/>
          <w:snapToGrid/>
          <w:color w:val="auto"/>
          <w:kern w:val="0"/>
          <w:sz w:val="24"/>
          <w:szCs w:val="24"/>
          <w:highlight w:val="none"/>
          <w:lang w:val="en-US" w:eastAsia="zh-CN"/>
        </w:rPr>
        <w:t>(2) 严格执行国家施工及验收规范，按设计方案要求进行施工。</w:t>
      </w:r>
    </w:p>
    <w:p w14:paraId="0C165311">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val="en-US" w:eastAsia="zh-CN"/>
        </w:rPr>
      </w:pPr>
      <w:r>
        <w:rPr>
          <w:rFonts w:hint="eastAsia" w:ascii="仿宋" w:hAnsi="仿宋" w:eastAsia="仿宋" w:cs="仿宋"/>
          <w:snapToGrid/>
          <w:color w:val="auto"/>
          <w:kern w:val="0"/>
          <w:sz w:val="24"/>
          <w:szCs w:val="24"/>
          <w:highlight w:val="none"/>
          <w:lang w:val="en-US" w:eastAsia="zh-CN"/>
        </w:rPr>
        <w:t>(3) 制定详细周密的施工方案，建立健全施工管理体系及各项管理制度，保证施工质量和施工安全。建立完善技术档案资料，隐蔽工程须严格执行检验签认程序。</w:t>
      </w:r>
    </w:p>
    <w:p w14:paraId="03F58E12">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val="en-US" w:eastAsia="zh-CN"/>
        </w:rPr>
      </w:pPr>
      <w:r>
        <w:rPr>
          <w:rFonts w:hint="eastAsia" w:ascii="仿宋" w:hAnsi="仿宋" w:eastAsia="仿宋" w:cs="仿宋"/>
          <w:snapToGrid/>
          <w:color w:val="auto"/>
          <w:kern w:val="0"/>
          <w:sz w:val="24"/>
          <w:szCs w:val="24"/>
          <w:highlight w:val="none"/>
          <w:lang w:val="en-US" w:eastAsia="zh-CN"/>
        </w:rPr>
        <w:t>(4)原材料、购配件的检验。所用材料应符合国家规定的技术标准，并附有合格证书。</w:t>
      </w:r>
    </w:p>
    <w:p w14:paraId="6A248024">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val="en-US" w:eastAsia="zh-CN"/>
        </w:rPr>
      </w:pPr>
      <w:r>
        <w:rPr>
          <w:rFonts w:hint="eastAsia" w:ascii="仿宋" w:hAnsi="仿宋" w:eastAsia="仿宋" w:cs="仿宋"/>
          <w:snapToGrid/>
          <w:color w:val="auto"/>
          <w:kern w:val="0"/>
          <w:sz w:val="24"/>
          <w:szCs w:val="24"/>
          <w:highlight w:val="none"/>
          <w:lang w:val="en-US" w:eastAsia="zh-CN"/>
        </w:rPr>
        <w:t>(5) 设立专职质检人员对施工过程及质量进行监督指导，加强专业施工队伍的自检制度并做好记录备查。</w:t>
      </w:r>
    </w:p>
    <w:p w14:paraId="75428489">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val="en-US" w:eastAsia="zh-CN"/>
        </w:rPr>
      </w:pPr>
      <w:r>
        <w:rPr>
          <w:rFonts w:hint="eastAsia" w:ascii="仿宋" w:hAnsi="仿宋" w:eastAsia="仿宋" w:cs="仿宋"/>
          <w:snapToGrid/>
          <w:color w:val="auto"/>
          <w:kern w:val="0"/>
          <w:sz w:val="24"/>
          <w:szCs w:val="24"/>
          <w:highlight w:val="none"/>
          <w:lang w:val="en-US" w:eastAsia="zh-CN"/>
        </w:rPr>
        <w:t>(6) 用于本工程的主要材料必须符合国家环保标准要求，并提供有关检测部门出具的相应检测报告。在施工过程中，甲方有权对主材进行抽样送第三方进行检测，抽检产生的费用有成交供应商承担。</w:t>
      </w:r>
    </w:p>
    <w:p w14:paraId="3D69F766">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val="en-US" w:eastAsia="zh-CN"/>
        </w:rPr>
      </w:pPr>
      <w:r>
        <w:rPr>
          <w:rFonts w:hint="eastAsia" w:ascii="仿宋" w:hAnsi="仿宋" w:eastAsia="仿宋" w:cs="仿宋"/>
          <w:snapToGrid/>
          <w:color w:val="auto"/>
          <w:kern w:val="0"/>
          <w:sz w:val="24"/>
          <w:szCs w:val="24"/>
          <w:highlight w:val="none"/>
          <w:lang w:val="en-US" w:eastAsia="zh-CN"/>
        </w:rPr>
        <w:t>(7) 在施工中要加强安全管理，如在施工过程出现任何人身、设备及造成第三方的责任安全事故，均由施工方负责。施工方应与建设单位在施工前同施工合同一起签订施工安全合同。</w:t>
      </w:r>
    </w:p>
    <w:p w14:paraId="198293BC">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val="en-US" w:eastAsia="zh-CN"/>
        </w:rPr>
        <w:t>(8) 采取可行措施尽量降低噪音、垃圾、包装物等因素对正常经营的影响，不影响医院病人的休息（晚20：00点至次日8：00不得进行有噪音项目的施工）。</w:t>
      </w:r>
    </w:p>
    <w:p w14:paraId="599F09C5">
      <w:pPr>
        <w:spacing w:before="180" w:line="360" w:lineRule="auto"/>
        <w:ind w:left="488" w:firstLine="480" w:firstLineChars="200"/>
        <w:rPr>
          <w:rFonts w:hint="eastAsia" w:ascii="仿宋" w:hAnsi="仿宋" w:eastAsia="仿宋" w:cs="仿宋"/>
          <w:color w:val="auto"/>
          <w:sz w:val="24"/>
          <w:szCs w:val="24"/>
          <w:highlight w:val="none"/>
        </w:rPr>
      </w:pPr>
    </w:p>
    <w:p w14:paraId="00C8DAAE">
      <w:pPr>
        <w:rPr>
          <w:rFonts w:hint="eastAsia" w:ascii="仿宋" w:hAnsi="仿宋" w:eastAsia="仿宋" w:cs="仿宋"/>
          <w:b/>
          <w:sz w:val="24"/>
          <w:szCs w:val="24"/>
          <w:highlight w:val="none"/>
          <w:lang w:val="en-US" w:eastAsia="zh-CN"/>
        </w:rPr>
      </w:pPr>
      <w:r>
        <w:rPr>
          <w:rFonts w:hint="eastAsia" w:ascii="仿宋" w:hAnsi="仿宋" w:eastAsia="仿宋" w:cs="仿宋"/>
          <w:color w:val="auto"/>
          <w:sz w:val="24"/>
          <w:szCs w:val="24"/>
          <w:highlight w:val="none"/>
        </w:rPr>
        <w:br w:type="page"/>
      </w:r>
      <w:bookmarkStart w:id="132" w:name="_Toc4718"/>
    </w:p>
    <w:p w14:paraId="2124555F">
      <w:pPr>
        <w:spacing w:before="180" w:line="360" w:lineRule="auto"/>
        <w:jc w:val="both"/>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工程量清单</w:t>
      </w:r>
      <w:bookmarkEnd w:id="132"/>
    </w:p>
    <w:p w14:paraId="47F6AF28">
      <w:pPr>
        <w:spacing w:before="180" w:line="360" w:lineRule="auto"/>
        <w:ind w:firstLine="482" w:firstLineChars="200"/>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特别说明：以下参数中项目特征涉及产品的特定描述，仅作为最低要求，供应商应提供相当于或者优于该产品参数的产品。工程量清单与项目要求互为补充，供应商所报全费用综合单价均为落地成活价。</w:t>
      </w:r>
    </w:p>
    <w:tbl>
      <w:tblPr>
        <w:tblStyle w:val="16"/>
        <w:tblW w:w="9643" w:type="dxa"/>
        <w:tblInd w:w="1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0"/>
        <w:gridCol w:w="1684"/>
        <w:gridCol w:w="2913"/>
        <w:gridCol w:w="1013"/>
        <w:gridCol w:w="939"/>
        <w:gridCol w:w="1251"/>
        <w:gridCol w:w="1133"/>
      </w:tblGrid>
      <w:tr w14:paraId="5A546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285499DC">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7FBD2D6B">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项目名称</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46F29C92">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项目特征</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2DF1441">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计量单位</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3312EDA">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工程量</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6B985102">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08674243">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全费用单价</w:t>
            </w:r>
          </w:p>
          <w:p w14:paraId="661FD9F5">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（元）</w:t>
            </w:r>
          </w:p>
        </w:tc>
      </w:tr>
      <w:tr w14:paraId="05C48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331A239">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77040EEC">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去除起鼓基层</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3D8C24BB">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把疏松及起鼓的不利于防水施工的水泥基层铲除</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72D23C0">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D1C06EB">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7DD2ECD1">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45</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06C82BEC">
            <w:pPr>
              <w:jc w:val="center"/>
              <w:rPr>
                <w:rFonts w:hint="eastAsia" w:ascii="仿宋" w:hAnsi="仿宋" w:eastAsia="仿宋" w:cs="仿宋"/>
                <w:i w:val="0"/>
                <w:iCs w:val="0"/>
                <w:color w:val="auto"/>
                <w:sz w:val="18"/>
                <w:szCs w:val="18"/>
                <w:highlight w:val="none"/>
                <w:u w:val="none"/>
              </w:rPr>
            </w:pPr>
          </w:p>
        </w:tc>
      </w:tr>
      <w:tr w14:paraId="2D148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0C9FAFBC">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27F6B118">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垃圾下运及外运</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33F2D2D8">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把楼顶铲除的水泥基层垃圾装袋运送下楼，装车外运（车载容积4m³）至政府指定垃圾收纳点所有费用（含车辆费用）</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D747077">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车</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A8075F0">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6EF9DF16">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800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69EFAA66">
            <w:pPr>
              <w:jc w:val="center"/>
              <w:rPr>
                <w:rFonts w:hint="eastAsia" w:ascii="仿宋" w:hAnsi="仿宋" w:eastAsia="仿宋" w:cs="仿宋"/>
                <w:i w:val="0"/>
                <w:iCs w:val="0"/>
                <w:color w:val="auto"/>
                <w:sz w:val="18"/>
                <w:szCs w:val="18"/>
                <w:highlight w:val="none"/>
                <w:u w:val="none"/>
              </w:rPr>
            </w:pPr>
          </w:p>
        </w:tc>
      </w:tr>
      <w:tr w14:paraId="5CB13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6377A1FC">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22C3DE7A">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起砂地面基层加固</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3875A1DF">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因水泥基层起砂，无法达到防水施工条件，对起砂基层清理干净后，涂刷基层处理剂干燥后，再抹抹面1:2.5砂浆一道，至基层平整。</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3BE4CEB">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D1C10E8">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4E9574C5">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50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6D28976B">
            <w:pPr>
              <w:jc w:val="center"/>
              <w:rPr>
                <w:rFonts w:hint="eastAsia" w:ascii="仿宋" w:hAnsi="仿宋" w:eastAsia="仿宋" w:cs="仿宋"/>
                <w:i w:val="0"/>
                <w:iCs w:val="0"/>
                <w:color w:val="auto"/>
                <w:sz w:val="18"/>
                <w:szCs w:val="18"/>
                <w:highlight w:val="none"/>
                <w:u w:val="none"/>
              </w:rPr>
            </w:pPr>
          </w:p>
        </w:tc>
      </w:tr>
      <w:tr w14:paraId="565DF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7DAA8A89">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51D33A38">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起鼓屋面抹水泥砂浆找平层</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5C36732C">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在去除的起鼓凹陷处，做6厘米厚1:2.5水泥砂浆找平层。</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7AEC6A3">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7CC6E20">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636A0E57">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55</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15AE3AFE">
            <w:pPr>
              <w:jc w:val="center"/>
              <w:rPr>
                <w:rFonts w:hint="eastAsia" w:ascii="仿宋" w:hAnsi="仿宋" w:eastAsia="仿宋" w:cs="仿宋"/>
                <w:i w:val="0"/>
                <w:iCs w:val="0"/>
                <w:color w:val="auto"/>
                <w:sz w:val="18"/>
                <w:szCs w:val="18"/>
                <w:highlight w:val="none"/>
                <w:u w:val="none"/>
              </w:rPr>
            </w:pPr>
          </w:p>
        </w:tc>
      </w:tr>
      <w:tr w14:paraId="0452A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0E9FAC1A">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4E904476">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安装排气孔</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388BC7D5">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因防水层破裂，无法起到防水作用，致雨水渗漏至保温层，如新做防水后雨水无法排出，会使水泥基层再次起鼓，每间距6m设置排气管一根，每36㎡设置排气孔一个。1㎡安装排气管一根。</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2465E65">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根</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5E71C1B">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744615D3">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80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1FFBB7C7">
            <w:pPr>
              <w:jc w:val="center"/>
              <w:rPr>
                <w:rFonts w:hint="eastAsia" w:ascii="仿宋" w:hAnsi="仿宋" w:eastAsia="仿宋" w:cs="仿宋"/>
                <w:i w:val="0"/>
                <w:iCs w:val="0"/>
                <w:color w:val="auto"/>
                <w:sz w:val="18"/>
                <w:szCs w:val="18"/>
                <w:highlight w:val="none"/>
                <w:u w:val="none"/>
              </w:rPr>
            </w:pPr>
          </w:p>
        </w:tc>
      </w:tr>
      <w:tr w14:paraId="4B6A2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2F18669">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4801D2CB">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SBS防水卷材</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3949E32B">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SBS防水卷材，规格4㎜厚，-25°，聚酯胎防水卷材，包工包料施工</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88B7163">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7F06F60">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62614A0A">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70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2DCD27FF">
            <w:pPr>
              <w:jc w:val="center"/>
              <w:rPr>
                <w:rFonts w:hint="eastAsia" w:ascii="仿宋" w:hAnsi="仿宋" w:eastAsia="仿宋" w:cs="仿宋"/>
                <w:i w:val="0"/>
                <w:iCs w:val="0"/>
                <w:color w:val="auto"/>
                <w:sz w:val="18"/>
                <w:szCs w:val="18"/>
                <w:highlight w:val="none"/>
                <w:u w:val="none"/>
                <w:lang w:val="en-US" w:eastAsia="zh-CN"/>
              </w:rPr>
            </w:pPr>
          </w:p>
        </w:tc>
      </w:tr>
      <w:tr w14:paraId="3B163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629BD3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21A7729A">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聚氨酯防水</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00144C6D">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聚氨酯防水胶，两布六涂，玻璃丝布使用03厚白金丝胎体，聚氨酯规格50公斤桶装，固体含量≥65%，柔性-25°弯折无裂纹</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BA995EC">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CB51A34">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4B899F29">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65</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06E040A9">
            <w:pPr>
              <w:jc w:val="center"/>
              <w:rPr>
                <w:rFonts w:hint="eastAsia" w:ascii="仿宋" w:hAnsi="仿宋" w:eastAsia="仿宋" w:cs="仿宋"/>
                <w:i w:val="0"/>
                <w:iCs w:val="0"/>
                <w:color w:val="auto"/>
                <w:sz w:val="18"/>
                <w:szCs w:val="18"/>
                <w:highlight w:val="none"/>
                <w:u w:val="none"/>
              </w:rPr>
            </w:pPr>
          </w:p>
        </w:tc>
      </w:tr>
      <w:tr w14:paraId="7517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0E2847F9">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463B4C1B">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贴丁基胶带</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33275F42">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清除基层卫生，抹布擦干净后，贴地基胶带，二次压实，最后涂刷防水胶一遍。</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9ED15C5">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D933C32">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1EBBA420">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40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7FF42446">
            <w:pPr>
              <w:jc w:val="center"/>
              <w:rPr>
                <w:rFonts w:hint="eastAsia" w:ascii="仿宋" w:hAnsi="仿宋" w:eastAsia="仿宋" w:cs="仿宋"/>
                <w:i w:val="0"/>
                <w:iCs w:val="0"/>
                <w:color w:val="auto"/>
                <w:sz w:val="18"/>
                <w:szCs w:val="18"/>
                <w:highlight w:val="none"/>
                <w:u w:val="none"/>
              </w:rPr>
            </w:pPr>
          </w:p>
        </w:tc>
      </w:tr>
      <w:tr w14:paraId="57D95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6D8597FC">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540B6798">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打结构胶</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6817939B">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去除原有胶面，两侧贴美纹纸新打结构胶</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D5660A3">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435EB1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2281ADDE">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7</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357D163A">
            <w:pPr>
              <w:jc w:val="center"/>
              <w:rPr>
                <w:rFonts w:hint="eastAsia" w:ascii="仿宋" w:hAnsi="仿宋" w:eastAsia="仿宋" w:cs="仿宋"/>
                <w:i w:val="0"/>
                <w:iCs w:val="0"/>
                <w:color w:val="auto"/>
                <w:sz w:val="18"/>
                <w:szCs w:val="18"/>
                <w:highlight w:val="none"/>
                <w:u w:val="none"/>
              </w:rPr>
            </w:pPr>
          </w:p>
        </w:tc>
      </w:tr>
      <w:tr w14:paraId="165E5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000C70D6">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335F0DDA">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外墙防水</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25D95E41">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涂刷外墙透明防水胶（含外墙乳胶漆恢复），</w:t>
            </w:r>
          </w:p>
          <w:p w14:paraId="6BB46BA2">
            <w:pPr>
              <w:keepNext w:val="0"/>
              <w:keepLines w:val="0"/>
              <w:widowControl/>
              <w:suppressLineNumbers w:val="0"/>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i w:val="0"/>
                <w:iCs w:val="0"/>
                <w:color w:val="auto"/>
                <w:kern w:val="0"/>
                <w:sz w:val="18"/>
                <w:szCs w:val="18"/>
                <w:highlight w:val="none"/>
                <w:u w:val="none"/>
                <w:lang w:val="en-US" w:eastAsia="zh-CN" w:bidi="ar"/>
              </w:rPr>
              <w:t>涂刷遍数：三遍</w:t>
            </w:r>
          </w:p>
          <w:p w14:paraId="7A3E3766">
            <w:pPr>
              <w:rPr>
                <w:rFonts w:hint="eastAsia" w:ascii="仿宋" w:hAnsi="仿宋" w:eastAsia="仿宋" w:cs="仿宋"/>
                <w:color w:val="auto"/>
                <w:sz w:val="18"/>
                <w:szCs w:val="18"/>
                <w:highlight w:val="none"/>
                <w:lang w:eastAsia="zh-CN"/>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C9670C7">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D666E2A">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608F2CD7">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75</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22F515A">
            <w:pPr>
              <w:jc w:val="center"/>
              <w:rPr>
                <w:rFonts w:hint="eastAsia" w:ascii="仿宋" w:hAnsi="仿宋" w:eastAsia="仿宋" w:cs="仿宋"/>
                <w:i w:val="0"/>
                <w:iCs w:val="0"/>
                <w:color w:val="auto"/>
                <w:sz w:val="18"/>
                <w:szCs w:val="18"/>
                <w:highlight w:val="none"/>
                <w:u w:val="none"/>
              </w:rPr>
            </w:pPr>
          </w:p>
        </w:tc>
      </w:tr>
      <w:tr w14:paraId="65CB8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5C67EDB">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11</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64C55263">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外窗渗水</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70D32BF6">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外墙窗扇出现渗水现象，需进行打胶处理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338AE8B">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A6A8ABB">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208A9958">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45</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3BA81768">
            <w:pPr>
              <w:jc w:val="center"/>
              <w:rPr>
                <w:rFonts w:hint="eastAsia" w:ascii="仿宋" w:hAnsi="仿宋" w:eastAsia="仿宋" w:cs="仿宋"/>
                <w:i w:val="0"/>
                <w:iCs w:val="0"/>
                <w:color w:val="auto"/>
                <w:sz w:val="18"/>
                <w:szCs w:val="18"/>
                <w:highlight w:val="none"/>
                <w:u w:val="none"/>
              </w:rPr>
            </w:pPr>
          </w:p>
        </w:tc>
      </w:tr>
      <w:tr w14:paraId="02271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2B0EFF9A">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45BC3F93">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更换铸铁雨水兜口</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073E45F4">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凿开墙体，取出原雨水口更换新雨水兜，水泥抹平。</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A7FA69F">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23A68E9">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4D9FA6C9">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550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73828934">
            <w:pPr>
              <w:jc w:val="center"/>
              <w:rPr>
                <w:rFonts w:hint="eastAsia" w:ascii="仿宋" w:hAnsi="仿宋" w:eastAsia="仿宋" w:cs="仿宋"/>
                <w:i w:val="0"/>
                <w:iCs w:val="0"/>
                <w:color w:val="auto"/>
                <w:sz w:val="18"/>
                <w:szCs w:val="18"/>
                <w:highlight w:val="none"/>
                <w:u w:val="none"/>
              </w:rPr>
            </w:pPr>
          </w:p>
        </w:tc>
      </w:tr>
      <w:tr w14:paraId="77075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899F357">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13</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64013D7E">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更换落水口</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28060FA2">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拆除及更换，规</w:t>
            </w:r>
            <w:r>
              <w:rPr>
                <w:rFonts w:hint="eastAsia" w:ascii="仿宋" w:hAnsi="仿宋" w:eastAsia="仿宋" w:cs="仿宋"/>
                <w:i w:val="0"/>
                <w:iCs w:val="0"/>
                <w:snapToGrid w:val="0"/>
                <w:color w:val="auto"/>
                <w:kern w:val="0"/>
                <w:sz w:val="18"/>
                <w:szCs w:val="18"/>
                <w:highlight w:val="none"/>
                <w:u w:val="none"/>
                <w:lang w:val="en-US" w:eastAsia="zh-CN" w:bidi="ar"/>
              </w:rPr>
              <w:t>格:50PVC50</w:t>
            </w:r>
            <w:r>
              <w:rPr>
                <w:rFonts w:hint="eastAsia" w:ascii="仿宋" w:hAnsi="仿宋" w:eastAsia="仿宋" w:cs="仿宋"/>
                <w:color w:val="auto"/>
                <w:sz w:val="18"/>
                <w:szCs w:val="18"/>
                <w:highlight w:val="none"/>
                <w:lang w:val="en-US" w:eastAsia="zh-CN"/>
              </w:rPr>
              <w:t>-160</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2306327">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5816337">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11F71F89">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180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A5A7912">
            <w:pPr>
              <w:jc w:val="center"/>
              <w:rPr>
                <w:rFonts w:hint="eastAsia" w:ascii="仿宋" w:hAnsi="仿宋" w:eastAsia="仿宋" w:cs="仿宋"/>
                <w:i w:val="0"/>
                <w:iCs w:val="0"/>
                <w:color w:val="auto"/>
                <w:sz w:val="18"/>
                <w:szCs w:val="18"/>
                <w:highlight w:val="none"/>
                <w:u w:val="none"/>
              </w:rPr>
            </w:pPr>
          </w:p>
        </w:tc>
      </w:tr>
      <w:tr w14:paraId="143AC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6024F83">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14</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5EB0A640">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更换落水口</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1A4F65BB">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拆除及更换，</w:t>
            </w:r>
            <w:r>
              <w:rPr>
                <w:rFonts w:hint="eastAsia" w:ascii="仿宋" w:hAnsi="仿宋" w:eastAsia="仿宋" w:cs="仿宋"/>
                <w:i w:val="0"/>
                <w:iCs w:val="0"/>
                <w:snapToGrid w:val="0"/>
                <w:color w:val="auto"/>
                <w:kern w:val="0"/>
                <w:sz w:val="18"/>
                <w:szCs w:val="18"/>
                <w:highlight w:val="none"/>
                <w:u w:val="none"/>
                <w:lang w:val="en-US" w:eastAsia="zh-CN" w:bidi="ar"/>
              </w:rPr>
              <w:t>规格：PVC75</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CCA3284">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8678662">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57D8BC7B">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200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231A004A">
            <w:pPr>
              <w:jc w:val="center"/>
              <w:rPr>
                <w:rFonts w:hint="eastAsia" w:ascii="仿宋" w:hAnsi="仿宋" w:eastAsia="仿宋" w:cs="仿宋"/>
                <w:i w:val="0"/>
                <w:iCs w:val="0"/>
                <w:color w:val="auto"/>
                <w:sz w:val="18"/>
                <w:szCs w:val="18"/>
                <w:highlight w:val="none"/>
                <w:u w:val="none"/>
              </w:rPr>
            </w:pPr>
          </w:p>
        </w:tc>
      </w:tr>
      <w:tr w14:paraId="3CE19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5F276E30">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15</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51AF1C1A">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更换落水口</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71695EC2">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拆除及更换，</w:t>
            </w:r>
            <w:r>
              <w:rPr>
                <w:rFonts w:hint="eastAsia" w:ascii="仿宋" w:hAnsi="仿宋" w:eastAsia="仿宋" w:cs="仿宋"/>
                <w:i w:val="0"/>
                <w:iCs w:val="0"/>
                <w:snapToGrid w:val="0"/>
                <w:color w:val="auto"/>
                <w:kern w:val="0"/>
                <w:sz w:val="18"/>
                <w:szCs w:val="18"/>
                <w:highlight w:val="none"/>
                <w:u w:val="none"/>
                <w:lang w:val="en-US" w:eastAsia="zh-CN" w:bidi="ar"/>
              </w:rPr>
              <w:t>规格：PVC110</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5B2225D">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9F60E0F">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61EC96B5">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210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9788478">
            <w:pPr>
              <w:jc w:val="center"/>
              <w:rPr>
                <w:rFonts w:hint="eastAsia" w:ascii="仿宋" w:hAnsi="仿宋" w:eastAsia="仿宋" w:cs="仿宋"/>
                <w:i w:val="0"/>
                <w:iCs w:val="0"/>
                <w:color w:val="auto"/>
                <w:sz w:val="18"/>
                <w:szCs w:val="18"/>
                <w:highlight w:val="none"/>
                <w:u w:val="none"/>
              </w:rPr>
            </w:pPr>
          </w:p>
        </w:tc>
      </w:tr>
      <w:tr w14:paraId="4019C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49AAA5B8">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16</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5D3DA29E">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更换落水口</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00A5C717">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拆除及更换，</w:t>
            </w:r>
            <w:r>
              <w:rPr>
                <w:rFonts w:hint="eastAsia" w:ascii="仿宋" w:hAnsi="仿宋" w:eastAsia="仿宋" w:cs="仿宋"/>
                <w:i w:val="0"/>
                <w:iCs w:val="0"/>
                <w:snapToGrid w:val="0"/>
                <w:color w:val="auto"/>
                <w:kern w:val="0"/>
                <w:sz w:val="18"/>
                <w:szCs w:val="18"/>
                <w:highlight w:val="none"/>
                <w:u w:val="none"/>
                <w:lang w:val="en-US" w:eastAsia="zh-CN" w:bidi="ar"/>
              </w:rPr>
              <w:t>规格：PVC160</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15EAC01">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F30C21C">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6144E66A">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230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38557DE2">
            <w:pPr>
              <w:jc w:val="center"/>
              <w:rPr>
                <w:rFonts w:hint="eastAsia" w:ascii="仿宋" w:hAnsi="仿宋" w:eastAsia="仿宋" w:cs="仿宋"/>
                <w:i w:val="0"/>
                <w:iCs w:val="0"/>
                <w:color w:val="auto"/>
                <w:sz w:val="18"/>
                <w:szCs w:val="18"/>
                <w:highlight w:val="none"/>
                <w:u w:val="none"/>
              </w:rPr>
            </w:pPr>
          </w:p>
        </w:tc>
      </w:tr>
      <w:tr w14:paraId="0E40B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4561962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17</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7924B4DD">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更换下水管</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7B423A2F">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拆除及更换下水管。采用直径uPVC50-UPVC110管。</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AC54CA9">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AB4DBC0">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413B4274">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45</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0E5395E9">
            <w:pPr>
              <w:jc w:val="center"/>
              <w:rPr>
                <w:rFonts w:hint="eastAsia" w:ascii="仿宋" w:hAnsi="仿宋" w:eastAsia="仿宋" w:cs="仿宋"/>
                <w:i w:val="0"/>
                <w:iCs w:val="0"/>
                <w:color w:val="auto"/>
                <w:sz w:val="18"/>
                <w:szCs w:val="18"/>
                <w:highlight w:val="none"/>
                <w:u w:val="none"/>
              </w:rPr>
            </w:pPr>
          </w:p>
        </w:tc>
      </w:tr>
      <w:tr w14:paraId="327E6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7733006D">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18</w:t>
            </w:r>
          </w:p>
        </w:tc>
        <w:tc>
          <w:tcPr>
            <w:tcW w:w="1684" w:type="dxa"/>
            <w:tcBorders>
              <w:top w:val="single" w:color="000000" w:sz="4" w:space="0"/>
              <w:left w:val="single" w:color="000000" w:sz="4" w:space="0"/>
              <w:bottom w:val="single" w:color="000000" w:sz="4" w:space="0"/>
              <w:right w:val="single" w:color="000000" w:sz="4" w:space="0"/>
            </w:tcBorders>
            <w:noWrap/>
            <w:vAlign w:val="center"/>
          </w:tcPr>
          <w:p w14:paraId="2C3607C2">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更换下水管</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666D3BA8">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拆除及更换下水管。采用直径uPVC75管。</w:t>
            </w:r>
          </w:p>
        </w:tc>
        <w:tc>
          <w:tcPr>
            <w:tcW w:w="1013" w:type="dxa"/>
            <w:tcBorders>
              <w:top w:val="single" w:color="000000" w:sz="4" w:space="0"/>
              <w:left w:val="single" w:color="000000" w:sz="4" w:space="0"/>
              <w:bottom w:val="single" w:color="000000" w:sz="4" w:space="0"/>
              <w:right w:val="single" w:color="000000" w:sz="4" w:space="0"/>
            </w:tcBorders>
            <w:noWrap/>
            <w:vAlign w:val="center"/>
          </w:tcPr>
          <w:p w14:paraId="399B4D3E">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w:t>
            </w:r>
          </w:p>
        </w:tc>
        <w:tc>
          <w:tcPr>
            <w:tcW w:w="939" w:type="dxa"/>
            <w:tcBorders>
              <w:top w:val="single" w:color="000000" w:sz="4" w:space="0"/>
              <w:left w:val="single" w:color="000000" w:sz="4" w:space="0"/>
              <w:bottom w:val="single" w:color="000000" w:sz="4" w:space="0"/>
              <w:right w:val="single" w:color="000000" w:sz="4" w:space="0"/>
            </w:tcBorders>
            <w:noWrap/>
            <w:vAlign w:val="center"/>
          </w:tcPr>
          <w:p w14:paraId="3919EAA5">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20FE458B">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60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51EC4D1">
            <w:pPr>
              <w:jc w:val="center"/>
              <w:rPr>
                <w:rFonts w:hint="eastAsia" w:ascii="仿宋" w:hAnsi="仿宋" w:eastAsia="仿宋" w:cs="仿宋"/>
                <w:i w:val="0"/>
                <w:iCs w:val="0"/>
                <w:color w:val="auto"/>
                <w:sz w:val="18"/>
                <w:szCs w:val="18"/>
                <w:highlight w:val="none"/>
                <w:u w:val="none"/>
              </w:rPr>
            </w:pPr>
          </w:p>
        </w:tc>
      </w:tr>
      <w:tr w14:paraId="1AFF0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9050664">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19</w:t>
            </w:r>
          </w:p>
        </w:tc>
        <w:tc>
          <w:tcPr>
            <w:tcW w:w="1684" w:type="dxa"/>
            <w:tcBorders>
              <w:top w:val="single" w:color="000000" w:sz="4" w:space="0"/>
              <w:left w:val="single" w:color="000000" w:sz="4" w:space="0"/>
              <w:bottom w:val="single" w:color="000000" w:sz="4" w:space="0"/>
              <w:right w:val="single" w:color="000000" w:sz="4" w:space="0"/>
            </w:tcBorders>
            <w:noWrap/>
            <w:vAlign w:val="center"/>
          </w:tcPr>
          <w:p w14:paraId="1CBCD8CE">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更换下水管</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46912A2C">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拆除及更换下水管。采用直径uPVC50-UPVC110管。</w:t>
            </w:r>
          </w:p>
        </w:tc>
        <w:tc>
          <w:tcPr>
            <w:tcW w:w="1013" w:type="dxa"/>
            <w:tcBorders>
              <w:top w:val="single" w:color="000000" w:sz="4" w:space="0"/>
              <w:left w:val="single" w:color="000000" w:sz="4" w:space="0"/>
              <w:bottom w:val="single" w:color="000000" w:sz="4" w:space="0"/>
              <w:right w:val="single" w:color="000000" w:sz="4" w:space="0"/>
            </w:tcBorders>
            <w:noWrap/>
            <w:vAlign w:val="center"/>
          </w:tcPr>
          <w:p w14:paraId="6B92B5CA">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w:t>
            </w:r>
          </w:p>
        </w:tc>
        <w:tc>
          <w:tcPr>
            <w:tcW w:w="939" w:type="dxa"/>
            <w:tcBorders>
              <w:top w:val="single" w:color="000000" w:sz="4" w:space="0"/>
              <w:left w:val="single" w:color="000000" w:sz="4" w:space="0"/>
              <w:bottom w:val="single" w:color="000000" w:sz="4" w:space="0"/>
              <w:right w:val="single" w:color="000000" w:sz="4" w:space="0"/>
            </w:tcBorders>
            <w:noWrap/>
            <w:vAlign w:val="center"/>
          </w:tcPr>
          <w:p w14:paraId="7754A57B">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064157F6">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70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52BF7DC0">
            <w:pPr>
              <w:jc w:val="center"/>
              <w:rPr>
                <w:rFonts w:hint="eastAsia" w:ascii="仿宋" w:hAnsi="仿宋" w:eastAsia="仿宋" w:cs="仿宋"/>
                <w:i w:val="0"/>
                <w:iCs w:val="0"/>
                <w:color w:val="auto"/>
                <w:sz w:val="18"/>
                <w:szCs w:val="18"/>
                <w:highlight w:val="none"/>
                <w:u w:val="none"/>
              </w:rPr>
            </w:pPr>
          </w:p>
        </w:tc>
      </w:tr>
      <w:tr w14:paraId="778D5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79829A3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20</w:t>
            </w:r>
          </w:p>
        </w:tc>
        <w:tc>
          <w:tcPr>
            <w:tcW w:w="1684" w:type="dxa"/>
            <w:tcBorders>
              <w:top w:val="single" w:color="000000" w:sz="4" w:space="0"/>
              <w:left w:val="single" w:color="000000" w:sz="4" w:space="0"/>
              <w:bottom w:val="single" w:color="000000" w:sz="4" w:space="0"/>
              <w:right w:val="single" w:color="000000" w:sz="4" w:space="0"/>
            </w:tcBorders>
            <w:noWrap/>
            <w:vAlign w:val="center"/>
          </w:tcPr>
          <w:p w14:paraId="6515F302">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透明防水胶</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3ACBA2F9">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无处理时耐热度≥100，温度-15℃无裂纹，断裂延伸率≥45%，0.2Mpa、25h不透水，热老化处理外观无起泡裂纹</w:t>
            </w:r>
          </w:p>
        </w:tc>
        <w:tc>
          <w:tcPr>
            <w:tcW w:w="1013" w:type="dxa"/>
            <w:tcBorders>
              <w:top w:val="single" w:color="000000" w:sz="4" w:space="0"/>
              <w:left w:val="single" w:color="000000" w:sz="4" w:space="0"/>
              <w:bottom w:val="single" w:color="000000" w:sz="4" w:space="0"/>
              <w:right w:val="single" w:color="000000" w:sz="4" w:space="0"/>
            </w:tcBorders>
            <w:noWrap/>
            <w:vAlign w:val="center"/>
          </w:tcPr>
          <w:p w14:paraId="02FDEF14">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noWrap/>
            <w:vAlign w:val="center"/>
          </w:tcPr>
          <w:p w14:paraId="4DA3642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09130DEE">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75</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556FB713">
            <w:pPr>
              <w:jc w:val="center"/>
              <w:rPr>
                <w:rFonts w:hint="eastAsia" w:ascii="仿宋" w:hAnsi="仿宋" w:eastAsia="仿宋" w:cs="仿宋"/>
                <w:i w:val="0"/>
                <w:iCs w:val="0"/>
                <w:color w:val="auto"/>
                <w:sz w:val="18"/>
                <w:szCs w:val="18"/>
                <w:highlight w:val="none"/>
                <w:u w:val="none"/>
              </w:rPr>
            </w:pPr>
          </w:p>
        </w:tc>
      </w:tr>
      <w:tr w14:paraId="71FBC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3F1AD5C">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21</w:t>
            </w:r>
          </w:p>
        </w:tc>
        <w:tc>
          <w:tcPr>
            <w:tcW w:w="1684" w:type="dxa"/>
            <w:tcBorders>
              <w:top w:val="single" w:color="000000" w:sz="4" w:space="0"/>
              <w:left w:val="single" w:color="000000" w:sz="4" w:space="0"/>
              <w:bottom w:val="single" w:color="000000" w:sz="4" w:space="0"/>
              <w:right w:val="single" w:color="000000" w:sz="4" w:space="0"/>
            </w:tcBorders>
            <w:noWrap/>
            <w:vAlign w:val="center"/>
          </w:tcPr>
          <w:p w14:paraId="328DDB19">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无机防水堵漏材料</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35179F30">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液料经搅拌后均匀无沉淀，粉料均匀，无结块。凝结时间，初凝民min≥10，终凝min≤360，抗折强度/mpaI型（缓凝型)(3d)≥3.0，I型（速凝型）（3d）抗渗压力/mpa7d≥1.5，粘接强度/mpa7d≥0.6.</w:t>
            </w:r>
          </w:p>
        </w:tc>
        <w:tc>
          <w:tcPr>
            <w:tcW w:w="1013" w:type="dxa"/>
            <w:tcBorders>
              <w:top w:val="single" w:color="000000" w:sz="4" w:space="0"/>
              <w:left w:val="single" w:color="000000" w:sz="4" w:space="0"/>
              <w:bottom w:val="single" w:color="000000" w:sz="4" w:space="0"/>
              <w:right w:val="single" w:color="000000" w:sz="4" w:space="0"/>
            </w:tcBorders>
            <w:noWrap/>
            <w:vAlign w:val="center"/>
          </w:tcPr>
          <w:p w14:paraId="0AE179BC">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noWrap/>
            <w:vAlign w:val="center"/>
          </w:tcPr>
          <w:p w14:paraId="416EDF2D">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6EB02B06">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500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2D2F8306">
            <w:pPr>
              <w:jc w:val="center"/>
              <w:rPr>
                <w:rFonts w:hint="eastAsia" w:ascii="仿宋" w:hAnsi="仿宋" w:eastAsia="仿宋" w:cs="仿宋"/>
                <w:i w:val="0"/>
                <w:iCs w:val="0"/>
                <w:color w:val="auto"/>
                <w:sz w:val="18"/>
                <w:szCs w:val="18"/>
                <w:highlight w:val="none"/>
                <w:u w:val="none"/>
              </w:rPr>
            </w:pPr>
          </w:p>
        </w:tc>
      </w:tr>
      <w:tr w14:paraId="38BD0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725E42C9">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22</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01108EC5">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WD-668油性聚酯灌浆材料注浆打孔</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21ABF056">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冲击钻16*150钻孔，塞入专用注浆钉，使用注浆机注浆。外观均匀，无杂质，不分层。密度≥1.05，粘度≤1.0*10³，凝固时间≤800，不挥发物含量≧78%，发泡率≧1000，抗压强度≧7.</w:t>
            </w:r>
          </w:p>
        </w:tc>
        <w:tc>
          <w:tcPr>
            <w:tcW w:w="1013" w:type="dxa"/>
            <w:tcBorders>
              <w:top w:val="single" w:color="000000" w:sz="4" w:space="0"/>
              <w:left w:val="single" w:color="000000" w:sz="4" w:space="0"/>
              <w:bottom w:val="single" w:color="000000" w:sz="4" w:space="0"/>
              <w:right w:val="single" w:color="000000" w:sz="4" w:space="0"/>
            </w:tcBorders>
            <w:noWrap/>
            <w:vAlign w:val="center"/>
          </w:tcPr>
          <w:p w14:paraId="285E0783">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14:paraId="77505010">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289DFB0F">
            <w:pPr>
              <w:jc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snapToGrid w:val="0"/>
                <w:color w:val="auto"/>
                <w:kern w:val="0"/>
                <w:sz w:val="18"/>
                <w:szCs w:val="18"/>
                <w:highlight w:val="none"/>
                <w:u w:val="none"/>
                <w:lang w:val="en-US" w:eastAsia="zh-CN" w:bidi="ar"/>
              </w:rPr>
              <w:t>180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5AA4A47">
            <w:pPr>
              <w:jc w:val="center"/>
              <w:rPr>
                <w:rFonts w:hint="eastAsia" w:ascii="仿宋" w:hAnsi="仿宋" w:eastAsia="仿宋" w:cs="仿宋"/>
                <w:i w:val="0"/>
                <w:iCs w:val="0"/>
                <w:color w:val="auto"/>
                <w:sz w:val="18"/>
                <w:szCs w:val="18"/>
                <w:highlight w:val="none"/>
                <w:u w:val="none"/>
              </w:rPr>
            </w:pPr>
          </w:p>
        </w:tc>
      </w:tr>
      <w:tr w14:paraId="567DC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193D401">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23</w:t>
            </w:r>
          </w:p>
        </w:tc>
        <w:tc>
          <w:tcPr>
            <w:tcW w:w="1684" w:type="dxa"/>
            <w:tcBorders>
              <w:top w:val="single" w:color="000000" w:sz="4" w:space="0"/>
              <w:left w:val="single" w:color="000000" w:sz="4" w:space="0"/>
              <w:bottom w:val="single" w:color="000000" w:sz="4" w:space="0"/>
              <w:right w:val="single" w:color="000000" w:sz="4" w:space="0"/>
            </w:tcBorders>
            <w:noWrap/>
            <w:vAlign w:val="center"/>
          </w:tcPr>
          <w:p w14:paraId="172FD9A1">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防水砂浆</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274E948B">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液料经搅拌后为均匀、无沉淀液体；粉料为均匀、无结块粉末。表干时间≤4，实干时间≤8，抗渗压力I型≥0.5，柔韧性I型：横向变形能力≥2.0mm,抗压强度I型≥12.0，抗折强度I型≥4.0，收缩率I型≤0.4.</w:t>
            </w:r>
          </w:p>
        </w:tc>
        <w:tc>
          <w:tcPr>
            <w:tcW w:w="1013" w:type="dxa"/>
            <w:tcBorders>
              <w:top w:val="single" w:color="000000" w:sz="4" w:space="0"/>
              <w:left w:val="single" w:color="000000" w:sz="4" w:space="0"/>
              <w:bottom w:val="single" w:color="000000" w:sz="4" w:space="0"/>
              <w:right w:val="single" w:color="000000" w:sz="4" w:space="0"/>
            </w:tcBorders>
            <w:noWrap/>
            <w:vAlign w:val="center"/>
          </w:tcPr>
          <w:p w14:paraId="36AA1A58">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noWrap/>
            <w:vAlign w:val="center"/>
          </w:tcPr>
          <w:p w14:paraId="4C6F6DCD">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369D644F">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70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23DDBDAE">
            <w:pPr>
              <w:jc w:val="center"/>
              <w:rPr>
                <w:rFonts w:hint="eastAsia" w:ascii="仿宋" w:hAnsi="仿宋" w:eastAsia="仿宋" w:cs="仿宋"/>
                <w:i w:val="0"/>
                <w:iCs w:val="0"/>
                <w:color w:val="auto"/>
                <w:sz w:val="18"/>
                <w:szCs w:val="18"/>
                <w:highlight w:val="none"/>
                <w:u w:val="none"/>
              </w:rPr>
            </w:pPr>
          </w:p>
        </w:tc>
      </w:tr>
      <w:tr w14:paraId="21B4E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246FE26F">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24</w:t>
            </w:r>
          </w:p>
        </w:tc>
        <w:tc>
          <w:tcPr>
            <w:tcW w:w="1684" w:type="dxa"/>
            <w:tcBorders>
              <w:top w:val="single" w:color="000000" w:sz="4" w:space="0"/>
              <w:left w:val="single" w:color="000000" w:sz="4" w:space="0"/>
              <w:bottom w:val="single" w:color="000000" w:sz="4" w:space="0"/>
              <w:right w:val="single" w:color="000000" w:sz="4" w:space="0"/>
            </w:tcBorders>
            <w:noWrap/>
            <w:vAlign w:val="center"/>
          </w:tcPr>
          <w:p w14:paraId="1B83368C">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吊顶拆除及恢复</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71558587">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吊顶拆除及恢复</w:t>
            </w:r>
          </w:p>
        </w:tc>
        <w:tc>
          <w:tcPr>
            <w:tcW w:w="1013" w:type="dxa"/>
            <w:tcBorders>
              <w:top w:val="single" w:color="000000" w:sz="4" w:space="0"/>
              <w:left w:val="single" w:color="000000" w:sz="4" w:space="0"/>
              <w:bottom w:val="single" w:color="000000" w:sz="4" w:space="0"/>
              <w:right w:val="single" w:color="000000" w:sz="4" w:space="0"/>
            </w:tcBorders>
            <w:noWrap/>
            <w:vAlign w:val="center"/>
          </w:tcPr>
          <w:p w14:paraId="1D8E8857">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noWrap/>
            <w:vAlign w:val="center"/>
          </w:tcPr>
          <w:p w14:paraId="2EE6EE5B">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4035C023">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220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7699D0C9">
            <w:pPr>
              <w:jc w:val="center"/>
              <w:rPr>
                <w:rFonts w:hint="eastAsia" w:ascii="仿宋" w:hAnsi="仿宋" w:eastAsia="仿宋" w:cs="仿宋"/>
                <w:i w:val="0"/>
                <w:iCs w:val="0"/>
                <w:color w:val="auto"/>
                <w:sz w:val="18"/>
                <w:szCs w:val="18"/>
                <w:highlight w:val="none"/>
                <w:u w:val="none"/>
              </w:rPr>
            </w:pPr>
          </w:p>
        </w:tc>
      </w:tr>
      <w:tr w14:paraId="2D557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F41C632">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597" w:type="dxa"/>
            <w:gridSpan w:val="2"/>
            <w:tcBorders>
              <w:top w:val="single" w:color="000000" w:sz="4" w:space="0"/>
              <w:left w:val="single" w:color="000000" w:sz="4" w:space="0"/>
              <w:bottom w:val="single" w:color="000000" w:sz="4" w:space="0"/>
              <w:right w:val="single" w:color="000000" w:sz="4" w:space="0"/>
            </w:tcBorders>
            <w:noWrap/>
            <w:vAlign w:val="center"/>
          </w:tcPr>
          <w:p w14:paraId="78F21147">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合计</w:t>
            </w:r>
          </w:p>
        </w:tc>
        <w:tc>
          <w:tcPr>
            <w:tcW w:w="4336" w:type="dxa"/>
            <w:gridSpan w:val="4"/>
            <w:tcBorders>
              <w:top w:val="single" w:color="000000" w:sz="4" w:space="0"/>
              <w:left w:val="single" w:color="000000" w:sz="4" w:space="0"/>
              <w:bottom w:val="single" w:color="000000" w:sz="4" w:space="0"/>
              <w:right w:val="single" w:color="000000" w:sz="4" w:space="0"/>
            </w:tcBorders>
            <w:noWrap/>
            <w:vAlign w:val="center"/>
          </w:tcPr>
          <w:p w14:paraId="0A35A5A5">
            <w:pPr>
              <w:jc w:val="center"/>
              <w:rPr>
                <w:rFonts w:hint="eastAsia" w:ascii="仿宋" w:hAnsi="仿宋" w:eastAsia="仿宋" w:cs="仿宋"/>
                <w:i w:val="0"/>
                <w:iCs w:val="0"/>
                <w:color w:val="auto"/>
                <w:sz w:val="18"/>
                <w:szCs w:val="18"/>
                <w:highlight w:val="none"/>
                <w:u w:val="none"/>
              </w:rPr>
            </w:pPr>
          </w:p>
        </w:tc>
      </w:tr>
    </w:tbl>
    <w:p w14:paraId="3EF93B62">
      <w:pPr>
        <w:pStyle w:val="8"/>
        <w:spacing w:line="283" w:lineRule="auto"/>
        <w:rPr>
          <w:rFonts w:hint="eastAsia" w:ascii="仿宋" w:hAnsi="仿宋" w:eastAsia="仿宋" w:cs="仿宋"/>
          <w:highlight w:val="none"/>
        </w:rPr>
      </w:pPr>
      <w:r>
        <w:rPr>
          <w:rFonts w:hint="eastAsia" w:ascii="仿宋" w:hAnsi="仿宋" w:eastAsia="仿宋" w:cs="仿宋"/>
          <w:highlight w:val="none"/>
        </w:rPr>
        <w:pict>
          <v:shape id="_x0000_s1028" o:spid="_x0000_s1028" style="position:absolute;left:0pt;margin-left:56.7pt;margin-top:55.75pt;height:0.75pt;width:481.95pt;mso-position-horizontal-relative:page;mso-position-vertical-relative:page;z-index:251663360;mso-width-relative:page;mso-height-relative:page;" fillcolor="#000000" filled="t" stroked="f" coordsize="9639,15" o:allowincell="f" path="m0,0l9638,0,9638,14,0,14,0,0xe">
            <v:path/>
            <v:fill on="t" focussize="0,0"/>
            <v:stroke on="f"/>
            <v:imagedata o:title=""/>
            <o:lock v:ext="edit"/>
          </v:shape>
        </w:pict>
      </w:r>
      <w:r>
        <w:rPr>
          <w:rFonts w:hint="eastAsia" w:ascii="仿宋" w:hAnsi="仿宋" w:eastAsia="仿宋" w:cs="仿宋"/>
          <w:highlight w:val="none"/>
        </w:rPr>
        <w:pict>
          <v:rect id="_x0000_s1029" o:spid="_x0000_s1029" o:spt="1" style="position:absolute;left:0pt;margin-left:56.7pt;margin-top:55.75pt;height:0.75pt;width:481.95pt;mso-position-horizontal-relative:page;mso-position-vertical-relative:page;z-index:251664384;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highlight w:val="none"/>
        </w:rPr>
        <w:pict>
          <v:rect id="_x0000_s1030" o:spid="_x0000_s1030" o:spt="1" style="position:absolute;left:0pt;margin-left:56.7pt;margin-top:55.75pt;height:0.75pt;width:481.95pt;mso-position-horizontal-relative:page;mso-position-vertical-relative:page;z-index:251665408;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highlight w:val="none"/>
        </w:rPr>
        <w:pict>
          <v:rect id="_x0000_s1031" o:spid="_x0000_s1031" o:spt="1" style="position:absolute;left:0pt;margin-left:56.7pt;margin-top:55.75pt;height:0.75pt;width:481.95pt;mso-position-horizontal-relative:page;mso-position-vertical-relative:page;z-index:251666432;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highlight w:val="none"/>
        </w:rPr>
        <w:pict>
          <v:rect id="_x0000_s1032" o:spid="_x0000_s1032" o:spt="1" style="position:absolute;left:0pt;margin-left:56.7pt;margin-top:55.75pt;height:0.75pt;width:481.95pt;mso-position-horizontal-relative:page;mso-position-vertical-relative:page;z-index:251667456;mso-width-relative:page;mso-height-relative:page;" fillcolor="#000000" filled="t" stroked="f" coordsize="21600,21600" o:allowincell="f">
            <v:path/>
            <v:fill on="t" focussize="0,0"/>
            <v:stroke on="f"/>
            <v:imagedata o:title=""/>
            <o:lock v:ext="edit"/>
          </v:rect>
        </w:pict>
      </w:r>
    </w:p>
    <w:p w14:paraId="1B8A5F57">
      <w:pPr>
        <w:spacing w:before="60"/>
        <w:rPr>
          <w:rFonts w:hint="eastAsia" w:ascii="仿宋" w:hAnsi="仿宋" w:eastAsia="仿宋" w:cs="仿宋"/>
          <w:highlight w:val="none"/>
        </w:rPr>
      </w:pPr>
      <w:r>
        <w:rPr>
          <w:rFonts w:hint="eastAsia" w:ascii="仿宋" w:hAnsi="仿宋" w:eastAsia="仿宋" w:cs="仿宋"/>
          <w:highlight w:val="none"/>
        </w:rPr>
        <w:pict>
          <v:rect id="_x0000_s1033" o:spid="_x0000_s1033" o:spt="1" style="position:absolute;left:0pt;margin-left:56.7pt;margin-top:55.75pt;height:0.75pt;width:481.95pt;mso-position-horizontal-relative:page;mso-position-vertical-relative:page;z-index:251668480;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highlight w:val="none"/>
        </w:rPr>
        <w:pict>
          <v:rect id="_x0000_s1034" o:spid="_x0000_s1034" o:spt="1" style="position:absolute;left:0pt;margin-left:56.7pt;margin-top:55.75pt;height:0.75pt;width:481.95pt;mso-position-horizontal-relative:page;mso-position-vertical-relative:page;z-index:251669504;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highlight w:val="none"/>
        </w:rPr>
        <w:pict>
          <v:rect id="_x0000_s1035" o:spid="_x0000_s1035" o:spt="1" style="position:absolute;left:0pt;margin-left:56.7pt;margin-top:55.75pt;height:0.75pt;width:481.95pt;mso-position-horizontal-relative:page;mso-position-vertical-relative:page;z-index:251670528;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highlight w:val="none"/>
        </w:rPr>
        <w:pict>
          <v:shape id="_x0000_s1036" o:spid="_x0000_s1036" style="position:absolute;left:0pt;margin-left:56.7pt;margin-top:55.75pt;height:0.75pt;width:481.95pt;mso-position-horizontal-relative:page;mso-position-vertical-relative:page;z-index:251671552;mso-width-relative:page;mso-height-relative:page;" fillcolor="#000000" filled="t" stroked="f" coordsize="9639,15" o:allowincell="f" path="m0,0l9638,0,9638,14,0,14,0,0xe">
            <v:path/>
            <v:fill on="t" focussize="0,0"/>
            <v:stroke on="f"/>
            <v:imagedata o:title=""/>
            <o:lock v:ext="edit"/>
          </v:shape>
        </w:pict>
      </w:r>
    </w:p>
    <w:p w14:paraId="2E3582B2">
      <w:pPr>
        <w:pStyle w:val="8"/>
        <w:spacing w:line="278" w:lineRule="auto"/>
        <w:rPr>
          <w:rFonts w:hint="eastAsia" w:ascii="仿宋" w:hAnsi="仿宋" w:eastAsia="仿宋" w:cs="仿宋"/>
          <w:highlight w:val="none"/>
        </w:rPr>
      </w:pPr>
    </w:p>
    <w:p w14:paraId="617B4956">
      <w:pPr>
        <w:rPr>
          <w:rFonts w:hint="eastAsia" w:ascii="仿宋" w:hAnsi="仿宋" w:eastAsia="仿宋" w:cs="仿宋"/>
          <w:spacing w:val="5"/>
          <w:sz w:val="31"/>
          <w:szCs w:val="31"/>
          <w:highlight w:val="none"/>
        </w:rPr>
      </w:pPr>
      <w:r>
        <w:rPr>
          <w:rFonts w:hint="eastAsia" w:ascii="仿宋" w:hAnsi="仿宋" w:eastAsia="仿宋" w:cs="仿宋"/>
          <w:spacing w:val="5"/>
          <w:sz w:val="31"/>
          <w:szCs w:val="31"/>
          <w:highlight w:val="none"/>
        </w:rPr>
        <w:br w:type="page"/>
      </w:r>
    </w:p>
    <w:p w14:paraId="4C373D96">
      <w:pPr>
        <w:spacing w:before="101" w:line="224" w:lineRule="auto"/>
        <w:ind w:left="581"/>
        <w:jc w:val="center"/>
        <w:outlineLvl w:val="0"/>
        <w:rPr>
          <w:rFonts w:hint="eastAsia" w:ascii="仿宋" w:hAnsi="仿宋" w:eastAsia="仿宋" w:cs="仿宋"/>
          <w:sz w:val="31"/>
          <w:szCs w:val="31"/>
          <w:highlight w:val="none"/>
        </w:rPr>
      </w:pPr>
      <w:bookmarkStart w:id="133" w:name="_Toc22339"/>
      <w:r>
        <w:rPr>
          <w:rFonts w:hint="eastAsia" w:ascii="仿宋" w:hAnsi="仿宋" w:eastAsia="仿宋" w:cs="仿宋"/>
          <w:spacing w:val="5"/>
          <w:sz w:val="31"/>
          <w:szCs w:val="31"/>
          <w:highlight w:val="none"/>
        </w:rPr>
        <w:t>第六章</w:t>
      </w:r>
      <w:r>
        <w:rPr>
          <w:rFonts w:hint="eastAsia" w:ascii="仿宋" w:hAnsi="仿宋" w:eastAsia="仿宋" w:cs="仿宋"/>
          <w:spacing w:val="21"/>
          <w:sz w:val="31"/>
          <w:szCs w:val="31"/>
          <w:highlight w:val="none"/>
        </w:rPr>
        <w:t xml:space="preserve">  </w:t>
      </w:r>
      <w:r>
        <w:rPr>
          <w:rFonts w:hint="eastAsia" w:ascii="仿宋" w:hAnsi="仿宋" w:eastAsia="仿宋" w:cs="仿宋"/>
          <w:spacing w:val="5"/>
          <w:sz w:val="31"/>
          <w:szCs w:val="31"/>
          <w:highlight w:val="none"/>
        </w:rPr>
        <w:t>响应文件格式</w:t>
      </w:r>
      <w:bookmarkEnd w:id="133"/>
    </w:p>
    <w:p w14:paraId="06A5766F">
      <w:pPr>
        <w:spacing w:before="36" w:line="219" w:lineRule="auto"/>
        <w:ind w:left="3732"/>
        <w:rPr>
          <w:rFonts w:hint="eastAsia" w:ascii="仿宋" w:hAnsi="仿宋" w:eastAsia="仿宋" w:cs="仿宋"/>
          <w:spacing w:val="-3"/>
          <w:sz w:val="30"/>
          <w:szCs w:val="30"/>
          <w:highlight w:val="none"/>
          <w14:textOutline w14:w="5448" w14:cap="sq" w14:cmpd="sng">
            <w14:solidFill>
              <w14:srgbClr w14:val="000000"/>
            </w14:solidFill>
            <w14:prstDash w14:val="solid"/>
            <w14:bevel/>
          </w14:textOutline>
        </w:rPr>
      </w:pPr>
    </w:p>
    <w:p w14:paraId="66CF2AF8">
      <w:pPr>
        <w:spacing w:before="36" w:line="219" w:lineRule="auto"/>
        <w:ind w:left="3732"/>
        <w:outlineLvl w:val="1"/>
        <w:rPr>
          <w:rFonts w:hint="eastAsia" w:ascii="仿宋" w:hAnsi="仿宋" w:eastAsia="仿宋" w:cs="仿宋"/>
          <w:sz w:val="30"/>
          <w:szCs w:val="30"/>
          <w:highlight w:val="none"/>
        </w:rPr>
      </w:pPr>
      <w:bookmarkStart w:id="134" w:name="_Toc16185"/>
      <w:r>
        <w:rPr>
          <w:rFonts w:hint="eastAsia" w:ascii="仿宋" w:hAnsi="仿宋" w:eastAsia="仿宋" w:cs="仿宋"/>
          <w:spacing w:val="-3"/>
          <w:sz w:val="30"/>
          <w:szCs w:val="30"/>
          <w:highlight w:val="none"/>
          <w14:textOutline w14:w="5448" w14:cap="sq" w14:cmpd="sng">
            <w14:solidFill>
              <w14:srgbClr w14:val="000000"/>
            </w14:solidFill>
            <w14:prstDash w14:val="solid"/>
            <w14:bevel/>
          </w14:textOutline>
        </w:rPr>
        <w:t>响应文件封面格式</w:t>
      </w:r>
      <w:bookmarkEnd w:id="134"/>
    </w:p>
    <w:p w14:paraId="6938B7EF">
      <w:pPr>
        <w:spacing w:before="135"/>
        <w:rPr>
          <w:rFonts w:hint="eastAsia" w:ascii="仿宋" w:hAnsi="仿宋" w:eastAsia="仿宋" w:cs="仿宋"/>
          <w:highlight w:val="none"/>
        </w:rPr>
      </w:pPr>
    </w:p>
    <w:tbl>
      <w:tblPr>
        <w:tblStyle w:val="18"/>
        <w:tblW w:w="981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12"/>
      </w:tblGrid>
      <w:tr w14:paraId="3604F1E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965" w:hRule="atLeast"/>
        </w:trPr>
        <w:tc>
          <w:tcPr>
            <w:tcW w:w="9812" w:type="dxa"/>
            <w:vAlign w:val="top"/>
          </w:tcPr>
          <w:p w14:paraId="65463DB8">
            <w:pPr>
              <w:spacing w:line="266" w:lineRule="auto"/>
              <w:rPr>
                <w:rFonts w:hint="eastAsia" w:ascii="仿宋" w:hAnsi="仿宋" w:eastAsia="仿宋" w:cs="仿宋"/>
                <w:sz w:val="21"/>
                <w:highlight w:val="none"/>
              </w:rPr>
            </w:pPr>
          </w:p>
          <w:p w14:paraId="4BDAF78A">
            <w:pPr>
              <w:spacing w:line="266" w:lineRule="auto"/>
              <w:rPr>
                <w:rFonts w:hint="eastAsia" w:ascii="仿宋" w:hAnsi="仿宋" w:eastAsia="仿宋" w:cs="仿宋"/>
                <w:sz w:val="21"/>
                <w:highlight w:val="none"/>
              </w:rPr>
            </w:pPr>
          </w:p>
          <w:p w14:paraId="6C6185EC">
            <w:pPr>
              <w:spacing w:line="266" w:lineRule="auto"/>
              <w:rPr>
                <w:rFonts w:hint="eastAsia" w:ascii="仿宋" w:hAnsi="仿宋" w:eastAsia="仿宋" w:cs="仿宋"/>
                <w:sz w:val="21"/>
                <w:highlight w:val="none"/>
              </w:rPr>
            </w:pPr>
          </w:p>
          <w:p w14:paraId="5978972A">
            <w:pPr>
              <w:pStyle w:val="19"/>
              <w:spacing w:before="101" w:line="224" w:lineRule="auto"/>
              <w:ind w:left="7340"/>
              <w:rPr>
                <w:rFonts w:hint="eastAsia" w:ascii="仿宋" w:hAnsi="仿宋" w:eastAsia="仿宋" w:cs="仿宋"/>
                <w:sz w:val="31"/>
                <w:szCs w:val="31"/>
                <w:highlight w:val="none"/>
              </w:rPr>
            </w:pPr>
            <w:r>
              <w:rPr>
                <w:rFonts w:hint="eastAsia" w:ascii="仿宋" w:hAnsi="仿宋" w:eastAsia="仿宋" w:cs="仿宋"/>
                <w:spacing w:val="3"/>
                <w:sz w:val="31"/>
                <w:szCs w:val="31"/>
                <w:highlight w:val="none"/>
                <w14:textOutline w14:w="5793" w14:cap="sq" w14:cmpd="sng">
                  <w14:solidFill>
                    <w14:srgbClr w14:val="000000"/>
                  </w14:solidFill>
                  <w14:prstDash w14:val="solid"/>
                  <w14:bevel/>
                </w14:textOutline>
              </w:rPr>
              <w:t>（正/副本）</w:t>
            </w:r>
          </w:p>
          <w:p w14:paraId="3F3D1B3B">
            <w:pPr>
              <w:spacing w:line="356" w:lineRule="auto"/>
              <w:rPr>
                <w:rFonts w:hint="eastAsia" w:ascii="仿宋" w:hAnsi="仿宋" w:eastAsia="仿宋" w:cs="仿宋"/>
                <w:sz w:val="21"/>
                <w:highlight w:val="none"/>
              </w:rPr>
            </w:pPr>
          </w:p>
          <w:p w14:paraId="477C2DF2">
            <w:pPr>
              <w:spacing w:line="356" w:lineRule="auto"/>
              <w:rPr>
                <w:rFonts w:hint="eastAsia" w:ascii="仿宋" w:hAnsi="仿宋" w:eastAsia="仿宋" w:cs="仿宋"/>
                <w:sz w:val="21"/>
                <w:highlight w:val="none"/>
              </w:rPr>
            </w:pPr>
          </w:p>
          <w:p w14:paraId="4CBB26D1">
            <w:pPr>
              <w:pStyle w:val="19"/>
              <w:spacing w:before="91" w:line="214" w:lineRule="auto"/>
              <w:ind w:left="1815"/>
              <w:rPr>
                <w:rFonts w:hint="eastAsia" w:ascii="仿宋" w:hAnsi="仿宋" w:eastAsia="仿宋" w:cs="仿宋"/>
                <w:sz w:val="28"/>
                <w:szCs w:val="28"/>
                <w:highlight w:val="none"/>
              </w:rPr>
            </w:pPr>
            <w:r>
              <w:rPr>
                <w:rFonts w:hint="eastAsia" w:ascii="仿宋" w:hAnsi="仿宋" w:eastAsia="仿宋" w:cs="仿宋"/>
                <w:spacing w:val="-1"/>
                <w:sz w:val="28"/>
                <w:szCs w:val="28"/>
                <w:highlight w:val="none"/>
                <w14:textOutline w14:w="5103" w14:cap="sq" w14:cmpd="sng">
                  <w14:solidFill>
                    <w14:srgbClr w14:val="000000"/>
                  </w14:solidFill>
                  <w14:prstDash w14:val="solid"/>
                  <w14:bevel/>
                </w14:textOutline>
              </w:rPr>
              <w:t>项目编号：</w:t>
            </w:r>
            <w:r>
              <w:rPr>
                <w:rFonts w:hint="eastAsia" w:ascii="仿宋" w:hAnsi="仿宋" w:eastAsia="仿宋" w:cs="仿宋"/>
                <w:spacing w:val="-1"/>
                <w:sz w:val="28"/>
                <w:szCs w:val="28"/>
                <w:highlight w:val="none"/>
                <w:u w:val="single" w:color="auto"/>
              </w:rPr>
              <w:t xml:space="preserve">              </w:t>
            </w:r>
            <w:r>
              <w:rPr>
                <w:rFonts w:hint="eastAsia" w:ascii="仿宋" w:hAnsi="仿宋" w:eastAsia="仿宋" w:cs="仿宋"/>
                <w:spacing w:val="-124"/>
                <w:sz w:val="28"/>
                <w:szCs w:val="28"/>
                <w:highlight w:val="none"/>
              </w:rPr>
              <w:t xml:space="preserve"> </w:t>
            </w:r>
            <w:r>
              <w:rPr>
                <w:rFonts w:hint="eastAsia" w:ascii="仿宋" w:hAnsi="仿宋" w:eastAsia="仿宋" w:cs="仿宋"/>
                <w:spacing w:val="-1"/>
                <w:sz w:val="28"/>
                <w:szCs w:val="28"/>
                <w:highlight w:val="none"/>
                <w14:textOutline w14:w="5103" w14:cap="sq" w14:cmpd="sng">
                  <w14:solidFill>
                    <w14:srgbClr w14:val="000000"/>
                  </w14:solidFill>
                  <w14:prstDash w14:val="solid"/>
                  <w14:bevel/>
                </w14:textOutline>
              </w:rPr>
              <w:t>_</w:t>
            </w:r>
          </w:p>
          <w:p w14:paraId="1BF358BC">
            <w:pPr>
              <w:spacing w:line="309" w:lineRule="auto"/>
              <w:rPr>
                <w:rFonts w:hint="eastAsia" w:ascii="仿宋" w:hAnsi="仿宋" w:eastAsia="仿宋" w:cs="仿宋"/>
                <w:sz w:val="21"/>
                <w:highlight w:val="none"/>
              </w:rPr>
            </w:pPr>
          </w:p>
          <w:p w14:paraId="0CB4801A">
            <w:pPr>
              <w:pStyle w:val="19"/>
              <w:spacing w:before="91" w:line="214" w:lineRule="auto"/>
              <w:ind w:left="1815"/>
              <w:rPr>
                <w:rFonts w:hint="eastAsia" w:ascii="仿宋" w:hAnsi="仿宋" w:eastAsia="仿宋" w:cs="仿宋"/>
                <w:sz w:val="28"/>
                <w:szCs w:val="28"/>
                <w:highlight w:val="none"/>
              </w:rPr>
            </w:pPr>
            <w:r>
              <w:rPr>
                <w:rFonts w:hint="eastAsia" w:ascii="仿宋" w:hAnsi="仿宋" w:eastAsia="仿宋" w:cs="仿宋"/>
                <w:spacing w:val="-1"/>
                <w:sz w:val="28"/>
                <w:szCs w:val="28"/>
                <w:highlight w:val="none"/>
                <w14:textOutline w14:w="5103" w14:cap="sq" w14:cmpd="sng">
                  <w14:solidFill>
                    <w14:srgbClr w14:val="000000"/>
                  </w14:solidFill>
                  <w14:prstDash w14:val="solid"/>
                  <w14:bevel/>
                </w14:textOutline>
              </w:rPr>
              <w:t>项目名称：</w:t>
            </w:r>
            <w:r>
              <w:rPr>
                <w:rFonts w:hint="eastAsia" w:ascii="仿宋" w:hAnsi="仿宋" w:eastAsia="仿宋" w:cs="仿宋"/>
                <w:spacing w:val="-1"/>
                <w:sz w:val="28"/>
                <w:szCs w:val="28"/>
                <w:highlight w:val="none"/>
                <w:u w:val="single" w:color="auto"/>
              </w:rPr>
              <w:t xml:space="preserve">              </w:t>
            </w:r>
            <w:r>
              <w:rPr>
                <w:rFonts w:hint="eastAsia" w:ascii="仿宋" w:hAnsi="仿宋" w:eastAsia="仿宋" w:cs="仿宋"/>
                <w:spacing w:val="-124"/>
                <w:sz w:val="28"/>
                <w:szCs w:val="28"/>
                <w:highlight w:val="none"/>
              </w:rPr>
              <w:t xml:space="preserve"> </w:t>
            </w:r>
            <w:r>
              <w:rPr>
                <w:rFonts w:hint="eastAsia" w:ascii="仿宋" w:hAnsi="仿宋" w:eastAsia="仿宋" w:cs="仿宋"/>
                <w:spacing w:val="-1"/>
                <w:sz w:val="28"/>
                <w:szCs w:val="28"/>
                <w:highlight w:val="none"/>
                <w14:textOutline w14:w="5103" w14:cap="sq" w14:cmpd="sng">
                  <w14:solidFill>
                    <w14:srgbClr w14:val="000000"/>
                  </w14:solidFill>
                  <w14:prstDash w14:val="solid"/>
                  <w14:bevel/>
                </w14:textOutline>
              </w:rPr>
              <w:t>_</w:t>
            </w:r>
          </w:p>
          <w:p w14:paraId="729853BA">
            <w:pPr>
              <w:spacing w:line="277" w:lineRule="auto"/>
              <w:rPr>
                <w:rFonts w:hint="eastAsia" w:ascii="仿宋" w:hAnsi="仿宋" w:eastAsia="仿宋" w:cs="仿宋"/>
                <w:sz w:val="21"/>
                <w:highlight w:val="none"/>
              </w:rPr>
            </w:pPr>
          </w:p>
          <w:p w14:paraId="66DE497B">
            <w:pPr>
              <w:spacing w:line="277" w:lineRule="auto"/>
              <w:rPr>
                <w:rFonts w:hint="eastAsia" w:ascii="仿宋" w:hAnsi="仿宋" w:eastAsia="仿宋" w:cs="仿宋"/>
                <w:sz w:val="21"/>
                <w:highlight w:val="none"/>
              </w:rPr>
            </w:pPr>
          </w:p>
          <w:p w14:paraId="18E36E98">
            <w:pPr>
              <w:spacing w:line="278" w:lineRule="auto"/>
              <w:rPr>
                <w:rFonts w:hint="eastAsia" w:ascii="仿宋" w:hAnsi="仿宋" w:eastAsia="仿宋" w:cs="仿宋"/>
                <w:sz w:val="21"/>
                <w:highlight w:val="none"/>
              </w:rPr>
            </w:pPr>
          </w:p>
          <w:p w14:paraId="12A80A99">
            <w:pPr>
              <w:spacing w:line="278" w:lineRule="auto"/>
              <w:rPr>
                <w:rFonts w:hint="eastAsia" w:ascii="仿宋" w:hAnsi="仿宋" w:eastAsia="仿宋" w:cs="仿宋"/>
                <w:sz w:val="21"/>
                <w:highlight w:val="none"/>
              </w:rPr>
            </w:pPr>
          </w:p>
          <w:p w14:paraId="5CB86121">
            <w:pPr>
              <w:pStyle w:val="19"/>
              <w:spacing w:before="231" w:line="222" w:lineRule="auto"/>
              <w:ind w:left="2980"/>
              <w:rPr>
                <w:rFonts w:hint="eastAsia" w:ascii="仿宋" w:hAnsi="仿宋" w:eastAsia="仿宋" w:cs="仿宋"/>
                <w:sz w:val="71"/>
                <w:szCs w:val="71"/>
                <w:highlight w:val="none"/>
              </w:rPr>
            </w:pPr>
            <w:r>
              <w:rPr>
                <w:rFonts w:hint="eastAsia" w:ascii="仿宋" w:hAnsi="仿宋" w:eastAsia="仿宋" w:cs="仿宋"/>
                <w:spacing w:val="-25"/>
                <w:sz w:val="71"/>
                <w:szCs w:val="71"/>
                <w:highlight w:val="none"/>
                <w14:textOutline w14:w="13075" w14:cap="sq" w14:cmpd="sng">
                  <w14:solidFill>
                    <w14:srgbClr w14:val="000000"/>
                  </w14:solidFill>
                  <w14:prstDash w14:val="solid"/>
                  <w14:bevel/>
                </w14:textOutline>
              </w:rPr>
              <w:t>响</w:t>
            </w:r>
            <w:r>
              <w:rPr>
                <w:rFonts w:hint="eastAsia" w:ascii="仿宋" w:hAnsi="仿宋" w:eastAsia="仿宋" w:cs="仿宋"/>
                <w:spacing w:val="40"/>
                <w:sz w:val="71"/>
                <w:szCs w:val="71"/>
                <w:highlight w:val="none"/>
              </w:rPr>
              <w:t xml:space="preserve"> </w:t>
            </w:r>
            <w:r>
              <w:rPr>
                <w:rFonts w:hint="eastAsia" w:ascii="仿宋" w:hAnsi="仿宋" w:eastAsia="仿宋" w:cs="仿宋"/>
                <w:spacing w:val="-25"/>
                <w:sz w:val="71"/>
                <w:szCs w:val="71"/>
                <w:highlight w:val="none"/>
                <w14:textOutline w14:w="13075" w14:cap="sq" w14:cmpd="sng">
                  <w14:solidFill>
                    <w14:srgbClr w14:val="000000"/>
                  </w14:solidFill>
                  <w14:prstDash w14:val="solid"/>
                  <w14:bevel/>
                </w14:textOutline>
              </w:rPr>
              <w:t>应</w:t>
            </w:r>
            <w:r>
              <w:rPr>
                <w:rFonts w:hint="eastAsia" w:ascii="仿宋" w:hAnsi="仿宋" w:eastAsia="仿宋" w:cs="仿宋"/>
                <w:spacing w:val="41"/>
                <w:sz w:val="71"/>
                <w:szCs w:val="71"/>
                <w:highlight w:val="none"/>
              </w:rPr>
              <w:t xml:space="preserve"> </w:t>
            </w:r>
            <w:r>
              <w:rPr>
                <w:rFonts w:hint="eastAsia" w:ascii="仿宋" w:hAnsi="仿宋" w:eastAsia="仿宋" w:cs="仿宋"/>
                <w:spacing w:val="-25"/>
                <w:sz w:val="71"/>
                <w:szCs w:val="71"/>
                <w:highlight w:val="none"/>
                <w14:textOutline w14:w="13075" w14:cap="sq" w14:cmpd="sng">
                  <w14:solidFill>
                    <w14:srgbClr w14:val="000000"/>
                  </w14:solidFill>
                  <w14:prstDash w14:val="solid"/>
                  <w14:bevel/>
                </w14:textOutline>
              </w:rPr>
              <w:t>文</w:t>
            </w:r>
            <w:r>
              <w:rPr>
                <w:rFonts w:hint="eastAsia" w:ascii="仿宋" w:hAnsi="仿宋" w:eastAsia="仿宋" w:cs="仿宋"/>
                <w:spacing w:val="35"/>
                <w:sz w:val="71"/>
                <w:szCs w:val="71"/>
                <w:highlight w:val="none"/>
              </w:rPr>
              <w:t xml:space="preserve"> </w:t>
            </w:r>
            <w:r>
              <w:rPr>
                <w:rFonts w:hint="eastAsia" w:ascii="仿宋" w:hAnsi="仿宋" w:eastAsia="仿宋" w:cs="仿宋"/>
                <w:spacing w:val="-25"/>
                <w:sz w:val="71"/>
                <w:szCs w:val="71"/>
                <w:highlight w:val="none"/>
                <w14:textOutline w14:w="13075" w14:cap="sq" w14:cmpd="sng">
                  <w14:solidFill>
                    <w14:srgbClr w14:val="000000"/>
                  </w14:solidFill>
                  <w14:prstDash w14:val="solid"/>
                  <w14:bevel/>
                </w14:textOutline>
              </w:rPr>
              <w:t>件</w:t>
            </w:r>
          </w:p>
          <w:p w14:paraId="7C6AE086">
            <w:pPr>
              <w:spacing w:line="257" w:lineRule="auto"/>
              <w:rPr>
                <w:rFonts w:hint="eastAsia" w:ascii="仿宋" w:hAnsi="仿宋" w:eastAsia="仿宋" w:cs="仿宋"/>
                <w:sz w:val="21"/>
                <w:highlight w:val="none"/>
              </w:rPr>
            </w:pPr>
          </w:p>
          <w:p w14:paraId="62E5B09E">
            <w:pPr>
              <w:spacing w:line="257" w:lineRule="auto"/>
              <w:rPr>
                <w:rFonts w:hint="eastAsia" w:ascii="仿宋" w:hAnsi="仿宋" w:eastAsia="仿宋" w:cs="仿宋"/>
                <w:sz w:val="21"/>
                <w:highlight w:val="none"/>
              </w:rPr>
            </w:pPr>
          </w:p>
          <w:p w14:paraId="261035E9">
            <w:pPr>
              <w:spacing w:line="257" w:lineRule="auto"/>
              <w:rPr>
                <w:rFonts w:hint="eastAsia" w:ascii="仿宋" w:hAnsi="仿宋" w:eastAsia="仿宋" w:cs="仿宋"/>
                <w:sz w:val="21"/>
                <w:highlight w:val="none"/>
              </w:rPr>
            </w:pPr>
          </w:p>
          <w:p w14:paraId="3FAC750F">
            <w:pPr>
              <w:spacing w:line="257" w:lineRule="auto"/>
              <w:rPr>
                <w:rFonts w:hint="eastAsia" w:ascii="仿宋" w:hAnsi="仿宋" w:eastAsia="仿宋" w:cs="仿宋"/>
                <w:sz w:val="21"/>
                <w:highlight w:val="none"/>
              </w:rPr>
            </w:pPr>
          </w:p>
          <w:p w14:paraId="2FE7E109">
            <w:pPr>
              <w:spacing w:line="257" w:lineRule="auto"/>
              <w:rPr>
                <w:rFonts w:hint="eastAsia" w:ascii="仿宋" w:hAnsi="仿宋" w:eastAsia="仿宋" w:cs="仿宋"/>
                <w:sz w:val="21"/>
                <w:highlight w:val="none"/>
              </w:rPr>
            </w:pPr>
          </w:p>
          <w:p w14:paraId="09B775BC">
            <w:pPr>
              <w:spacing w:line="257" w:lineRule="auto"/>
              <w:rPr>
                <w:rFonts w:hint="eastAsia" w:ascii="仿宋" w:hAnsi="仿宋" w:eastAsia="仿宋" w:cs="仿宋"/>
                <w:sz w:val="21"/>
                <w:highlight w:val="none"/>
              </w:rPr>
            </w:pPr>
          </w:p>
          <w:p w14:paraId="4E57B63D">
            <w:pPr>
              <w:spacing w:line="257" w:lineRule="auto"/>
              <w:rPr>
                <w:rFonts w:hint="eastAsia" w:ascii="仿宋" w:hAnsi="仿宋" w:eastAsia="仿宋" w:cs="仿宋"/>
                <w:sz w:val="21"/>
                <w:highlight w:val="none"/>
              </w:rPr>
            </w:pPr>
          </w:p>
          <w:p w14:paraId="78E1A0EB">
            <w:pPr>
              <w:spacing w:line="258" w:lineRule="auto"/>
              <w:rPr>
                <w:rFonts w:hint="eastAsia" w:ascii="仿宋" w:hAnsi="仿宋" w:eastAsia="仿宋" w:cs="仿宋"/>
                <w:sz w:val="21"/>
                <w:highlight w:val="none"/>
              </w:rPr>
            </w:pPr>
          </w:p>
          <w:p w14:paraId="0B7CD107">
            <w:pPr>
              <w:spacing w:line="258" w:lineRule="auto"/>
              <w:rPr>
                <w:rFonts w:hint="eastAsia" w:ascii="仿宋" w:hAnsi="仿宋" w:eastAsia="仿宋" w:cs="仿宋"/>
                <w:sz w:val="21"/>
                <w:highlight w:val="none"/>
              </w:rPr>
            </w:pPr>
          </w:p>
          <w:p w14:paraId="2FADAC43">
            <w:pPr>
              <w:spacing w:line="258" w:lineRule="auto"/>
              <w:rPr>
                <w:rFonts w:hint="eastAsia" w:ascii="仿宋" w:hAnsi="仿宋" w:eastAsia="仿宋" w:cs="仿宋"/>
                <w:sz w:val="21"/>
                <w:highlight w:val="none"/>
              </w:rPr>
            </w:pPr>
          </w:p>
          <w:p w14:paraId="4B3D5ABD">
            <w:pPr>
              <w:pStyle w:val="19"/>
              <w:spacing w:before="91" w:line="359" w:lineRule="auto"/>
              <w:ind w:left="2254"/>
              <w:rPr>
                <w:rFonts w:hint="eastAsia" w:ascii="仿宋" w:hAnsi="仿宋" w:eastAsia="仿宋" w:cs="仿宋"/>
                <w:sz w:val="28"/>
                <w:szCs w:val="28"/>
                <w:highlight w:val="none"/>
              </w:rPr>
            </w:pPr>
            <w:r>
              <w:rPr>
                <w:rFonts w:hint="eastAsia" w:ascii="仿宋" w:hAnsi="仿宋" w:eastAsia="仿宋" w:cs="仿宋"/>
                <w:spacing w:val="-8"/>
                <w:sz w:val="28"/>
                <w:szCs w:val="28"/>
                <w:highlight w:val="none"/>
              </w:rPr>
              <w:t>供应商：</w:t>
            </w:r>
            <w:r>
              <w:rPr>
                <w:rFonts w:hint="eastAsia" w:ascii="仿宋" w:hAnsi="仿宋" w:eastAsia="仿宋" w:cs="仿宋"/>
                <w:spacing w:val="6"/>
                <w:sz w:val="28"/>
                <w:szCs w:val="28"/>
                <w:highlight w:val="none"/>
                <w:u w:val="single" w:color="auto"/>
              </w:rPr>
              <w:t xml:space="preserve">                       </w:t>
            </w:r>
            <w:r>
              <w:rPr>
                <w:rFonts w:hint="eastAsia" w:ascii="仿宋" w:hAnsi="仿宋" w:eastAsia="仿宋" w:cs="仿宋"/>
                <w:spacing w:val="-69"/>
                <w:sz w:val="28"/>
                <w:szCs w:val="28"/>
                <w:highlight w:val="none"/>
              </w:rPr>
              <w:t xml:space="preserve"> </w:t>
            </w:r>
            <w:r>
              <w:rPr>
                <w:rFonts w:hint="eastAsia" w:ascii="仿宋" w:hAnsi="仿宋" w:eastAsia="仿宋" w:cs="仿宋"/>
                <w:spacing w:val="-8"/>
                <w:sz w:val="28"/>
                <w:szCs w:val="28"/>
                <w:highlight w:val="none"/>
              </w:rPr>
              <w:t>(盖单位章)</w:t>
            </w:r>
          </w:p>
          <w:p w14:paraId="4DB5B1CD">
            <w:pPr>
              <w:pStyle w:val="19"/>
              <w:spacing w:line="229" w:lineRule="auto"/>
              <w:ind w:left="2225"/>
              <w:rPr>
                <w:rFonts w:hint="eastAsia" w:ascii="仿宋" w:hAnsi="仿宋" w:eastAsia="仿宋" w:cs="仿宋"/>
                <w:sz w:val="28"/>
                <w:szCs w:val="28"/>
                <w:highlight w:val="none"/>
              </w:rPr>
            </w:pPr>
            <w:r>
              <w:rPr>
                <w:rFonts w:hint="eastAsia" w:ascii="仿宋" w:hAnsi="仿宋" w:eastAsia="仿宋" w:cs="仿宋"/>
                <w:spacing w:val="-8"/>
                <w:sz w:val="28"/>
                <w:szCs w:val="28"/>
                <w:highlight w:val="none"/>
              </w:rPr>
              <w:t>地</w:t>
            </w:r>
            <w:r>
              <w:rPr>
                <w:rFonts w:hint="eastAsia" w:ascii="仿宋" w:hAnsi="仿宋" w:eastAsia="仿宋" w:cs="仿宋"/>
                <w:spacing w:val="7"/>
                <w:sz w:val="28"/>
                <w:szCs w:val="28"/>
                <w:highlight w:val="none"/>
              </w:rPr>
              <w:t xml:space="preserve">  </w:t>
            </w:r>
            <w:r>
              <w:rPr>
                <w:rFonts w:hint="eastAsia" w:ascii="仿宋" w:hAnsi="仿宋" w:eastAsia="仿宋" w:cs="仿宋"/>
                <w:spacing w:val="-8"/>
                <w:sz w:val="28"/>
                <w:szCs w:val="28"/>
                <w:highlight w:val="none"/>
              </w:rPr>
              <w:t>址：</w:t>
            </w:r>
          </w:p>
          <w:p w14:paraId="44F13492">
            <w:pPr>
              <w:pStyle w:val="19"/>
              <w:spacing w:before="197" w:line="222" w:lineRule="auto"/>
              <w:ind w:left="2258"/>
              <w:rPr>
                <w:rFonts w:hint="eastAsia" w:ascii="仿宋" w:hAnsi="仿宋" w:eastAsia="仿宋" w:cs="仿宋"/>
                <w:sz w:val="28"/>
                <w:szCs w:val="28"/>
                <w:highlight w:val="none"/>
              </w:rPr>
            </w:pPr>
            <w:r>
              <w:rPr>
                <w:rFonts w:hint="eastAsia" w:ascii="仿宋" w:hAnsi="仿宋" w:eastAsia="仿宋" w:cs="仿宋"/>
                <w:spacing w:val="-18"/>
                <w:sz w:val="28"/>
                <w:szCs w:val="28"/>
                <w:highlight w:val="none"/>
              </w:rPr>
              <w:t>电</w:t>
            </w:r>
            <w:r>
              <w:rPr>
                <w:rFonts w:hint="eastAsia" w:ascii="仿宋" w:hAnsi="仿宋" w:eastAsia="仿宋" w:cs="仿宋"/>
                <w:spacing w:val="5"/>
                <w:sz w:val="28"/>
                <w:szCs w:val="28"/>
                <w:highlight w:val="none"/>
              </w:rPr>
              <w:t xml:space="preserve">  </w:t>
            </w:r>
            <w:r>
              <w:rPr>
                <w:rFonts w:hint="eastAsia" w:ascii="仿宋" w:hAnsi="仿宋" w:eastAsia="仿宋" w:cs="仿宋"/>
                <w:spacing w:val="-18"/>
                <w:sz w:val="28"/>
                <w:szCs w:val="28"/>
                <w:highlight w:val="none"/>
              </w:rPr>
              <w:t>话：</w:t>
            </w:r>
          </w:p>
          <w:p w14:paraId="2F67B370">
            <w:pPr>
              <w:pStyle w:val="19"/>
              <w:spacing w:before="208" w:line="220" w:lineRule="auto"/>
              <w:ind w:left="3935"/>
              <w:rPr>
                <w:rFonts w:hint="eastAsia" w:ascii="仿宋" w:hAnsi="仿宋" w:eastAsia="仿宋" w:cs="仿宋"/>
                <w:sz w:val="28"/>
                <w:szCs w:val="28"/>
                <w:highlight w:val="none"/>
              </w:rPr>
            </w:pPr>
            <w:r>
              <w:rPr>
                <w:rFonts w:hint="eastAsia" w:ascii="仿宋" w:hAnsi="仿宋" w:eastAsia="仿宋" w:cs="仿宋"/>
                <w:spacing w:val="46"/>
                <w:sz w:val="28"/>
                <w:szCs w:val="28"/>
                <w:highlight w:val="none"/>
                <w:u w:val="single" w:color="auto"/>
              </w:rPr>
              <w:t xml:space="preserve">   </w:t>
            </w:r>
            <w:r>
              <w:rPr>
                <w:rFonts w:hint="eastAsia" w:ascii="仿宋" w:hAnsi="仿宋" w:eastAsia="仿宋" w:cs="仿宋"/>
                <w:spacing w:val="-10"/>
                <w:sz w:val="28"/>
                <w:szCs w:val="28"/>
                <w:highlight w:val="none"/>
              </w:rPr>
              <w:t>年</w:t>
            </w:r>
            <w:r>
              <w:rPr>
                <w:rFonts w:hint="eastAsia" w:ascii="仿宋" w:hAnsi="仿宋" w:eastAsia="仿宋" w:cs="仿宋"/>
                <w:spacing w:val="46"/>
                <w:sz w:val="28"/>
                <w:szCs w:val="28"/>
                <w:highlight w:val="none"/>
                <w:u w:val="single" w:color="auto"/>
              </w:rPr>
              <w:t xml:space="preserve">   </w:t>
            </w:r>
            <w:r>
              <w:rPr>
                <w:rFonts w:hint="eastAsia" w:ascii="仿宋" w:hAnsi="仿宋" w:eastAsia="仿宋" w:cs="仿宋"/>
                <w:spacing w:val="-121"/>
                <w:sz w:val="28"/>
                <w:szCs w:val="28"/>
                <w:highlight w:val="none"/>
              </w:rPr>
              <w:t xml:space="preserve"> </w:t>
            </w:r>
            <w:r>
              <w:rPr>
                <w:rFonts w:hint="eastAsia" w:ascii="仿宋" w:hAnsi="仿宋" w:eastAsia="仿宋" w:cs="仿宋"/>
                <w:spacing w:val="-10"/>
                <w:sz w:val="28"/>
                <w:szCs w:val="28"/>
                <w:highlight w:val="none"/>
              </w:rPr>
              <w:t>月</w:t>
            </w:r>
            <w:r>
              <w:rPr>
                <w:rFonts w:hint="eastAsia" w:ascii="仿宋" w:hAnsi="仿宋" w:eastAsia="仿宋" w:cs="仿宋"/>
                <w:spacing w:val="46"/>
                <w:sz w:val="28"/>
                <w:szCs w:val="28"/>
                <w:highlight w:val="none"/>
                <w:u w:val="single" w:color="auto"/>
              </w:rPr>
              <w:t xml:space="preserve">   </w:t>
            </w:r>
            <w:r>
              <w:rPr>
                <w:rFonts w:hint="eastAsia" w:ascii="仿宋" w:hAnsi="仿宋" w:eastAsia="仿宋" w:cs="仿宋"/>
                <w:spacing w:val="-10"/>
                <w:sz w:val="28"/>
                <w:szCs w:val="28"/>
                <w:highlight w:val="none"/>
              </w:rPr>
              <w:t>日</w:t>
            </w:r>
          </w:p>
        </w:tc>
      </w:tr>
    </w:tbl>
    <w:p w14:paraId="70546934">
      <w:pPr>
        <w:pStyle w:val="8"/>
        <w:rPr>
          <w:rFonts w:hint="eastAsia" w:ascii="仿宋" w:hAnsi="仿宋" w:eastAsia="仿宋" w:cs="仿宋"/>
          <w:highlight w:val="none"/>
        </w:rPr>
      </w:pPr>
    </w:p>
    <w:p w14:paraId="47A2257D">
      <w:pPr>
        <w:rPr>
          <w:rFonts w:hint="eastAsia" w:ascii="仿宋" w:hAnsi="仿宋" w:eastAsia="仿宋" w:cs="仿宋"/>
          <w:highlight w:val="none"/>
        </w:rPr>
        <w:sectPr>
          <w:headerReference r:id="rId26" w:type="default"/>
          <w:footerReference r:id="rId27" w:type="default"/>
          <w:pgSz w:w="11907" w:h="16840"/>
          <w:pgMar w:top="969" w:right="1045" w:bottom="1157" w:left="1044" w:header="1191" w:footer="992" w:gutter="0"/>
          <w:pgNumType w:fmt="decimal"/>
          <w:cols w:space="0" w:num="1"/>
          <w:rtlGutter w:val="0"/>
          <w:docGrid w:linePitch="0" w:charSpace="0"/>
        </w:sectPr>
      </w:pPr>
    </w:p>
    <w:p w14:paraId="276C74F8">
      <w:pPr>
        <w:pStyle w:val="8"/>
        <w:spacing w:line="439" w:lineRule="auto"/>
        <w:rPr>
          <w:rFonts w:hint="eastAsia" w:ascii="仿宋" w:hAnsi="仿宋" w:eastAsia="仿宋" w:cs="仿宋"/>
          <w:highlight w:val="none"/>
        </w:rPr>
      </w:pPr>
    </w:p>
    <w:p w14:paraId="628571A2">
      <w:pPr>
        <w:spacing w:before="78" w:line="218" w:lineRule="auto"/>
        <w:ind w:left="8"/>
        <w:outlineLvl w:val="1"/>
        <w:rPr>
          <w:rFonts w:hint="eastAsia" w:ascii="仿宋" w:hAnsi="仿宋" w:eastAsia="仿宋" w:cs="仿宋"/>
          <w:sz w:val="24"/>
          <w:szCs w:val="24"/>
          <w:highlight w:val="none"/>
        </w:rPr>
      </w:pPr>
      <w:bookmarkStart w:id="135" w:name="_Toc1958"/>
      <w:r>
        <w:rPr>
          <w:rFonts w:hint="eastAsia" w:ascii="仿宋" w:hAnsi="仿宋" w:eastAsia="仿宋" w:cs="仿宋"/>
          <w:spacing w:val="-2"/>
          <w:sz w:val="24"/>
          <w:szCs w:val="24"/>
          <w:highlight w:val="none"/>
        </w:rPr>
        <w:t>格式一、报价函</w:t>
      </w:r>
      <w:bookmarkEnd w:id="135"/>
    </w:p>
    <w:p w14:paraId="352FA2BC">
      <w:pPr>
        <w:spacing w:before="56" w:line="218" w:lineRule="auto"/>
        <w:ind w:left="4258"/>
        <w:rPr>
          <w:rFonts w:hint="eastAsia" w:ascii="仿宋" w:hAnsi="仿宋" w:eastAsia="仿宋" w:cs="仿宋"/>
          <w:sz w:val="30"/>
          <w:szCs w:val="30"/>
          <w:highlight w:val="none"/>
        </w:rPr>
      </w:pPr>
      <w:r>
        <w:rPr>
          <w:rFonts w:hint="eastAsia" w:ascii="仿宋" w:hAnsi="仿宋" w:eastAsia="仿宋" w:cs="仿宋"/>
          <w:spacing w:val="-8"/>
          <w:sz w:val="30"/>
          <w:szCs w:val="30"/>
          <w:highlight w:val="none"/>
          <w14:textOutline w14:w="5448" w14:cap="sq" w14:cmpd="sng">
            <w14:solidFill>
              <w14:srgbClr w14:val="000000"/>
            </w14:solidFill>
            <w14:prstDash w14:val="solid"/>
            <w14:bevel/>
          </w14:textOutline>
        </w:rPr>
        <w:t>报</w:t>
      </w:r>
      <w:r>
        <w:rPr>
          <w:rFonts w:hint="eastAsia" w:ascii="仿宋" w:hAnsi="仿宋" w:eastAsia="仿宋" w:cs="仿宋"/>
          <w:spacing w:val="14"/>
          <w:sz w:val="30"/>
          <w:szCs w:val="30"/>
          <w:highlight w:val="none"/>
        </w:rPr>
        <w:t xml:space="preserve"> </w:t>
      </w:r>
      <w:r>
        <w:rPr>
          <w:rFonts w:hint="eastAsia" w:ascii="仿宋" w:hAnsi="仿宋" w:eastAsia="仿宋" w:cs="仿宋"/>
          <w:spacing w:val="-8"/>
          <w:sz w:val="30"/>
          <w:szCs w:val="30"/>
          <w:highlight w:val="none"/>
          <w14:textOutline w14:w="5448" w14:cap="sq" w14:cmpd="sng">
            <w14:solidFill>
              <w14:srgbClr w14:val="000000"/>
            </w14:solidFill>
            <w14:prstDash w14:val="solid"/>
            <w14:bevel/>
          </w14:textOutline>
        </w:rPr>
        <w:t>价</w:t>
      </w:r>
      <w:r>
        <w:rPr>
          <w:rFonts w:hint="eastAsia" w:ascii="仿宋" w:hAnsi="仿宋" w:eastAsia="仿宋" w:cs="仿宋"/>
          <w:spacing w:val="33"/>
          <w:sz w:val="30"/>
          <w:szCs w:val="30"/>
          <w:highlight w:val="none"/>
        </w:rPr>
        <w:t xml:space="preserve"> </w:t>
      </w:r>
      <w:r>
        <w:rPr>
          <w:rFonts w:hint="eastAsia" w:ascii="仿宋" w:hAnsi="仿宋" w:eastAsia="仿宋" w:cs="仿宋"/>
          <w:spacing w:val="-8"/>
          <w:sz w:val="30"/>
          <w:szCs w:val="30"/>
          <w:highlight w:val="none"/>
          <w14:textOutline w14:w="5448" w14:cap="sq" w14:cmpd="sng">
            <w14:solidFill>
              <w14:srgbClr w14:val="000000"/>
            </w14:solidFill>
            <w14:prstDash w14:val="solid"/>
            <w14:bevel/>
          </w14:textOutline>
        </w:rPr>
        <w:t>函</w:t>
      </w:r>
    </w:p>
    <w:p w14:paraId="078ACEA0">
      <w:pPr>
        <w:pStyle w:val="8"/>
        <w:spacing w:line="416" w:lineRule="auto"/>
        <w:rPr>
          <w:rFonts w:hint="eastAsia" w:ascii="仿宋" w:hAnsi="仿宋" w:eastAsia="仿宋" w:cs="仿宋"/>
          <w:highlight w:val="none"/>
        </w:rPr>
      </w:pPr>
    </w:p>
    <w:p w14:paraId="08984FD9">
      <w:pPr>
        <w:spacing w:before="78" w:line="219" w:lineRule="auto"/>
        <w:ind w:left="7"/>
        <w:rPr>
          <w:rFonts w:hint="eastAsia" w:ascii="仿宋" w:hAnsi="仿宋" w:eastAsia="仿宋" w:cs="仿宋"/>
          <w:sz w:val="24"/>
          <w:szCs w:val="24"/>
          <w:highlight w:val="none"/>
        </w:rPr>
      </w:pPr>
      <w:r>
        <w:rPr>
          <w:rFonts w:hint="eastAsia" w:ascii="仿宋" w:hAnsi="仿宋" w:eastAsia="仿宋" w:cs="仿宋"/>
          <w:spacing w:val="-1"/>
          <w:sz w:val="24"/>
          <w:szCs w:val="24"/>
          <w:highlight w:val="none"/>
          <w:lang w:eastAsia="zh-CN"/>
        </w:rPr>
        <w:t>盛和招标代理有限公司</w:t>
      </w:r>
      <w:r>
        <w:rPr>
          <w:rFonts w:hint="eastAsia" w:ascii="仿宋" w:hAnsi="仿宋" w:eastAsia="仿宋" w:cs="仿宋"/>
          <w:spacing w:val="-1"/>
          <w:sz w:val="24"/>
          <w:szCs w:val="24"/>
          <w:highlight w:val="none"/>
        </w:rPr>
        <w:t>：</w:t>
      </w:r>
    </w:p>
    <w:p w14:paraId="3DD44A72">
      <w:pPr>
        <w:spacing w:before="115" w:line="360" w:lineRule="auto"/>
        <w:ind w:left="53" w:right="2" w:firstLine="436"/>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经研究，我方决定参加贵方组织的项目编号为</w:t>
      </w:r>
      <w:r>
        <w:rPr>
          <w:rFonts w:hint="eastAsia" w:ascii="仿宋" w:hAnsi="仿宋" w:eastAsia="仿宋" w:cs="仿宋"/>
          <w:spacing w:val="-2"/>
          <w:sz w:val="24"/>
          <w:szCs w:val="24"/>
          <w:highlight w:val="none"/>
          <w:lang w:val="en-US" w:eastAsia="zh-CN"/>
        </w:rPr>
        <w:t>SHZB2024-879</w:t>
      </w:r>
      <w:r>
        <w:rPr>
          <w:rFonts w:hint="eastAsia" w:ascii="仿宋" w:hAnsi="仿宋" w:eastAsia="仿宋" w:cs="仿宋"/>
          <w:spacing w:val="-2"/>
          <w:sz w:val="24"/>
          <w:szCs w:val="24"/>
          <w:highlight w:val="none"/>
        </w:rPr>
        <w:t xml:space="preserve">的 </w:t>
      </w:r>
      <w:r>
        <w:rPr>
          <w:rFonts w:hint="eastAsia" w:ascii="仿宋" w:hAnsi="仿宋" w:eastAsia="仿宋" w:cs="仿宋"/>
          <w:spacing w:val="-2"/>
          <w:sz w:val="24"/>
          <w:szCs w:val="24"/>
          <w:highlight w:val="none"/>
          <w:u w:val="single"/>
        </w:rPr>
        <w:t xml:space="preserve">                  </w:t>
      </w:r>
      <w:r>
        <w:rPr>
          <w:rFonts w:hint="eastAsia" w:ascii="仿宋" w:hAnsi="仿宋" w:eastAsia="仿宋" w:cs="仿宋"/>
          <w:spacing w:val="-2"/>
          <w:sz w:val="24"/>
          <w:szCs w:val="24"/>
          <w:highlight w:val="none"/>
        </w:rPr>
        <w:t>项 目的竞争性磋商。为此，我方郑重声明以下诸点，并承担法律责任。</w:t>
      </w:r>
    </w:p>
    <w:p w14:paraId="71174011">
      <w:pPr>
        <w:spacing w:before="116" w:line="308" w:lineRule="auto"/>
        <w:jc w:val="right"/>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1、我方愿以总承包价人民币</w:t>
      </w:r>
      <w:r>
        <w:rPr>
          <w:rFonts w:hint="eastAsia" w:ascii="仿宋" w:hAnsi="仿宋" w:eastAsia="仿宋" w:cs="仿宋"/>
          <w:spacing w:val="-99"/>
          <w:sz w:val="24"/>
          <w:szCs w:val="24"/>
          <w:highlight w:val="none"/>
        </w:rPr>
        <w:t xml:space="preserve"> </w:t>
      </w:r>
      <w:r>
        <w:rPr>
          <w:rFonts w:hint="eastAsia" w:ascii="仿宋" w:hAnsi="仿宋" w:eastAsia="仿宋" w:cs="仿宋"/>
          <w:spacing w:val="5"/>
          <w:sz w:val="24"/>
          <w:szCs w:val="24"/>
          <w:highlight w:val="none"/>
          <w:u w:val="single" w:color="auto"/>
        </w:rPr>
        <w:t xml:space="preserve">              </w:t>
      </w:r>
      <w:r>
        <w:rPr>
          <w:rFonts w:hint="eastAsia" w:ascii="仿宋" w:hAnsi="仿宋" w:eastAsia="仿宋" w:cs="仿宋"/>
          <w:spacing w:val="-107"/>
          <w:sz w:val="24"/>
          <w:szCs w:val="24"/>
          <w:highlight w:val="none"/>
        </w:rPr>
        <w:t xml:space="preserve"> </w:t>
      </w:r>
      <w:r>
        <w:rPr>
          <w:rFonts w:hint="eastAsia" w:ascii="仿宋" w:hAnsi="仿宋" w:eastAsia="仿宋" w:cs="仿宋"/>
          <w:spacing w:val="3"/>
          <w:sz w:val="24"/>
          <w:szCs w:val="24"/>
          <w:highlight w:val="none"/>
        </w:rPr>
        <w:t>元参与本项目的报价，我方提交的响应文</w:t>
      </w:r>
    </w:p>
    <w:p w14:paraId="52B014E4">
      <w:pPr>
        <w:spacing w:line="218" w:lineRule="auto"/>
        <w:ind w:left="7"/>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件，正本一份，副本</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109"/>
          <w:sz w:val="24"/>
          <w:szCs w:val="24"/>
          <w:highlight w:val="none"/>
        </w:rPr>
        <w:t xml:space="preserve"> </w:t>
      </w:r>
      <w:r>
        <w:rPr>
          <w:rFonts w:hint="eastAsia" w:ascii="仿宋" w:hAnsi="仿宋" w:eastAsia="仿宋" w:cs="仿宋"/>
          <w:spacing w:val="-1"/>
          <w:sz w:val="24"/>
          <w:szCs w:val="24"/>
          <w:highlight w:val="none"/>
        </w:rPr>
        <w:t>份及电子文档</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110"/>
          <w:sz w:val="24"/>
          <w:szCs w:val="24"/>
          <w:highlight w:val="none"/>
        </w:rPr>
        <w:t xml:space="preserve"> </w:t>
      </w:r>
      <w:r>
        <w:rPr>
          <w:rFonts w:hint="eastAsia" w:ascii="仿宋" w:hAnsi="仿宋" w:eastAsia="仿宋" w:cs="仿宋"/>
          <w:spacing w:val="-1"/>
          <w:sz w:val="24"/>
          <w:szCs w:val="24"/>
          <w:highlight w:val="none"/>
        </w:rPr>
        <w:t>份（UBS</w:t>
      </w:r>
      <w:r>
        <w:rPr>
          <w:rFonts w:hint="eastAsia" w:ascii="仿宋" w:hAnsi="仿宋" w:eastAsia="仿宋" w:cs="仿宋"/>
          <w:spacing w:val="-52"/>
          <w:sz w:val="24"/>
          <w:szCs w:val="24"/>
          <w:highlight w:val="none"/>
        </w:rPr>
        <w:t xml:space="preserve"> </w:t>
      </w:r>
      <w:r>
        <w:rPr>
          <w:rFonts w:hint="eastAsia" w:ascii="仿宋" w:hAnsi="仿宋" w:eastAsia="仿宋" w:cs="仿宋"/>
          <w:spacing w:val="-1"/>
          <w:sz w:val="24"/>
          <w:szCs w:val="24"/>
          <w:highlight w:val="none"/>
        </w:rPr>
        <w:t>接</w:t>
      </w:r>
      <w:r>
        <w:rPr>
          <w:rFonts w:hint="eastAsia" w:ascii="仿宋" w:hAnsi="仿宋" w:eastAsia="仿宋" w:cs="仿宋"/>
          <w:spacing w:val="-2"/>
          <w:sz w:val="24"/>
          <w:szCs w:val="24"/>
          <w:highlight w:val="none"/>
        </w:rPr>
        <w:t>口设备存储）。</w:t>
      </w:r>
    </w:p>
    <w:p w14:paraId="70590E5A">
      <w:pPr>
        <w:spacing w:before="115" w:line="400" w:lineRule="exact"/>
        <w:jc w:val="right"/>
        <w:outlineLvl w:val="1"/>
        <w:rPr>
          <w:rFonts w:hint="eastAsia" w:ascii="仿宋" w:hAnsi="仿宋" w:eastAsia="仿宋" w:cs="仿宋"/>
          <w:sz w:val="24"/>
          <w:szCs w:val="24"/>
          <w:highlight w:val="none"/>
        </w:rPr>
      </w:pPr>
      <w:bookmarkStart w:id="136" w:name="_Toc606"/>
      <w:r>
        <w:rPr>
          <w:rFonts w:hint="eastAsia" w:ascii="仿宋" w:hAnsi="仿宋" w:eastAsia="仿宋" w:cs="仿宋"/>
          <w:spacing w:val="6"/>
          <w:position w:val="11"/>
          <w:sz w:val="24"/>
          <w:szCs w:val="24"/>
          <w:highlight w:val="none"/>
        </w:rPr>
        <w:t>2、如果我方的响应文件被接受，我方将履行竞争</w:t>
      </w:r>
      <w:r>
        <w:rPr>
          <w:rFonts w:hint="eastAsia" w:ascii="仿宋" w:hAnsi="仿宋" w:eastAsia="仿宋" w:cs="仿宋"/>
          <w:spacing w:val="5"/>
          <w:position w:val="11"/>
          <w:sz w:val="24"/>
          <w:szCs w:val="24"/>
          <w:highlight w:val="none"/>
        </w:rPr>
        <w:t>性磋商文件中规定的每一项要求，并</w:t>
      </w:r>
      <w:bookmarkEnd w:id="136"/>
    </w:p>
    <w:p w14:paraId="51C4D0F3">
      <w:pPr>
        <w:spacing w:before="1" w:line="219" w:lineRule="auto"/>
        <w:ind w:left="1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按我方响应文件中的承诺按期、保质、保量完成施工任务。</w:t>
      </w:r>
    </w:p>
    <w:p w14:paraId="19DE61C4">
      <w:pPr>
        <w:spacing w:before="115" w:line="263" w:lineRule="auto"/>
        <w:ind w:left="487" w:right="745" w:firstLine="5"/>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3、我方理解，最低报价不是成交的唯一条件，采购人有选择成交供应商的权利。</w:t>
      </w:r>
      <w:r>
        <w:rPr>
          <w:rFonts w:hint="eastAsia" w:ascii="仿宋" w:hAnsi="仿宋" w:eastAsia="仿宋" w:cs="仿宋"/>
          <w:spacing w:val="17"/>
          <w:sz w:val="24"/>
          <w:szCs w:val="24"/>
          <w:highlight w:val="none"/>
        </w:rPr>
        <w:t xml:space="preserve"> </w:t>
      </w:r>
      <w:r>
        <w:rPr>
          <w:rFonts w:hint="eastAsia" w:ascii="仿宋" w:hAnsi="仿宋" w:eastAsia="仿宋" w:cs="仿宋"/>
          <w:spacing w:val="-1"/>
          <w:sz w:val="24"/>
          <w:szCs w:val="24"/>
          <w:highlight w:val="none"/>
        </w:rPr>
        <w:t>4、我方愿按《中华人民共和国民法典》履行自己的全部责任。</w:t>
      </w:r>
    </w:p>
    <w:p w14:paraId="1B189361">
      <w:pPr>
        <w:spacing w:before="116" w:line="401" w:lineRule="exact"/>
        <w:ind w:right="2"/>
        <w:jc w:val="right"/>
        <w:rPr>
          <w:rFonts w:hint="eastAsia" w:ascii="仿宋" w:hAnsi="仿宋" w:eastAsia="仿宋" w:cs="仿宋"/>
          <w:sz w:val="24"/>
          <w:szCs w:val="24"/>
          <w:highlight w:val="none"/>
        </w:rPr>
      </w:pPr>
      <w:r>
        <w:rPr>
          <w:rFonts w:hint="eastAsia" w:ascii="仿宋" w:hAnsi="仿宋" w:eastAsia="仿宋" w:cs="仿宋"/>
          <w:spacing w:val="5"/>
          <w:position w:val="11"/>
          <w:sz w:val="24"/>
          <w:szCs w:val="24"/>
          <w:highlight w:val="none"/>
        </w:rPr>
        <w:t>5、我方承诺决不拖欠民工工资。在本项目支付工程竣工结算款前，我方承诺全部结清</w:t>
      </w:r>
    </w:p>
    <w:p w14:paraId="518E8C95">
      <w:pPr>
        <w:spacing w:line="219" w:lineRule="auto"/>
        <w:ind w:left="3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民工工资。否则，贵方有权不支付工程竣工结算款。</w:t>
      </w:r>
    </w:p>
    <w:p w14:paraId="379C6E13">
      <w:pPr>
        <w:spacing w:before="113" w:line="401" w:lineRule="exact"/>
        <w:jc w:val="right"/>
        <w:rPr>
          <w:rFonts w:hint="eastAsia" w:ascii="仿宋" w:hAnsi="仿宋" w:eastAsia="仿宋" w:cs="仿宋"/>
          <w:sz w:val="24"/>
          <w:szCs w:val="24"/>
          <w:highlight w:val="none"/>
        </w:rPr>
      </w:pPr>
      <w:r>
        <w:rPr>
          <w:rFonts w:hint="eastAsia" w:ascii="仿宋" w:hAnsi="仿宋" w:eastAsia="仿宋" w:cs="仿宋"/>
          <w:spacing w:val="6"/>
          <w:position w:val="11"/>
          <w:sz w:val="24"/>
          <w:szCs w:val="24"/>
          <w:highlight w:val="none"/>
        </w:rPr>
        <w:t>6、我方同意按竞争性磋商文件规定交纳磋商保证金</w:t>
      </w:r>
      <w:r>
        <w:rPr>
          <w:rFonts w:hint="eastAsia" w:ascii="仿宋" w:hAnsi="仿宋" w:eastAsia="仿宋" w:cs="仿宋"/>
          <w:spacing w:val="5"/>
          <w:position w:val="11"/>
          <w:sz w:val="24"/>
          <w:szCs w:val="24"/>
          <w:highlight w:val="none"/>
        </w:rPr>
        <w:t>、成交服务费，遵守贵方有关采购</w:t>
      </w:r>
    </w:p>
    <w:p w14:paraId="41D9E8D9">
      <w:pPr>
        <w:spacing w:line="220" w:lineRule="auto"/>
        <w:ind w:left="27"/>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的各项规定。</w:t>
      </w:r>
    </w:p>
    <w:p w14:paraId="46130228">
      <w:pPr>
        <w:spacing w:before="115" w:line="262" w:lineRule="auto"/>
        <w:ind w:left="9" w:firstLine="484"/>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7、我方同意本响应文件在采购文件规定的</w:t>
      </w:r>
      <w:r>
        <w:rPr>
          <w:rFonts w:hint="eastAsia" w:ascii="仿宋" w:hAnsi="仿宋" w:eastAsia="仿宋" w:cs="仿宋"/>
          <w:spacing w:val="5"/>
          <w:sz w:val="24"/>
          <w:szCs w:val="24"/>
          <w:highlight w:val="none"/>
        </w:rPr>
        <w:t>提交首次响应文件截止时间后，在采购文件</w:t>
      </w:r>
      <w:r>
        <w:rPr>
          <w:rFonts w:hint="eastAsia" w:ascii="仿宋" w:hAnsi="仿宋" w:eastAsia="仿宋" w:cs="仿宋"/>
          <w:sz w:val="24"/>
          <w:szCs w:val="24"/>
          <w:highlight w:val="none"/>
        </w:rPr>
        <w:t xml:space="preserve"> 规定的报价有效期期满前对我方具有约束力，且随时准备接</w:t>
      </w:r>
      <w:r>
        <w:rPr>
          <w:rFonts w:hint="eastAsia" w:ascii="仿宋" w:hAnsi="仿宋" w:eastAsia="仿宋" w:cs="仿宋"/>
          <w:spacing w:val="-1"/>
          <w:sz w:val="24"/>
          <w:szCs w:val="24"/>
          <w:highlight w:val="none"/>
        </w:rPr>
        <w:t>受你方发出的成交通知书。</w:t>
      </w:r>
    </w:p>
    <w:p w14:paraId="518D9093">
      <w:pPr>
        <w:spacing w:before="117" w:line="219" w:lineRule="auto"/>
        <w:ind w:left="489"/>
        <w:outlineLvl w:val="1"/>
        <w:rPr>
          <w:rFonts w:hint="eastAsia" w:ascii="仿宋" w:hAnsi="仿宋" w:eastAsia="仿宋" w:cs="仿宋"/>
          <w:sz w:val="24"/>
          <w:szCs w:val="24"/>
          <w:highlight w:val="none"/>
        </w:rPr>
      </w:pPr>
      <w:bookmarkStart w:id="137" w:name="_Toc22379"/>
      <w:r>
        <w:rPr>
          <w:rFonts w:hint="eastAsia" w:ascii="仿宋" w:hAnsi="仿宋" w:eastAsia="仿宋" w:cs="仿宋"/>
          <w:spacing w:val="-1"/>
          <w:sz w:val="24"/>
          <w:szCs w:val="24"/>
          <w:highlight w:val="none"/>
        </w:rPr>
        <w:t>8、与本磋商有关的一切正式往来通讯请寄：</w:t>
      </w:r>
      <w:bookmarkEnd w:id="137"/>
    </w:p>
    <w:p w14:paraId="29208D15">
      <w:pPr>
        <w:pStyle w:val="8"/>
        <w:spacing w:line="433" w:lineRule="auto"/>
        <w:rPr>
          <w:rFonts w:hint="eastAsia" w:ascii="仿宋" w:hAnsi="仿宋" w:eastAsia="仿宋" w:cs="仿宋"/>
          <w:highlight w:val="none"/>
        </w:rPr>
      </w:pPr>
    </w:p>
    <w:p w14:paraId="7228864C">
      <w:pPr>
        <w:spacing w:before="79" w:line="219" w:lineRule="auto"/>
        <w:ind w:left="68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供应商单位全称（加盖公章）</w:t>
      </w:r>
    </w:p>
    <w:p w14:paraId="3B750F84">
      <w:pPr>
        <w:spacing w:before="117" w:line="401" w:lineRule="exact"/>
        <w:ind w:left="729"/>
        <w:rPr>
          <w:rFonts w:hint="eastAsia" w:ascii="仿宋" w:hAnsi="仿宋" w:eastAsia="仿宋" w:cs="仿宋"/>
          <w:sz w:val="24"/>
          <w:szCs w:val="24"/>
          <w:highlight w:val="none"/>
        </w:rPr>
      </w:pPr>
      <w:r>
        <w:rPr>
          <w:rFonts w:hint="eastAsia" w:ascii="仿宋" w:hAnsi="仿宋" w:eastAsia="仿宋" w:cs="仿宋"/>
          <w:spacing w:val="-1"/>
          <w:position w:val="11"/>
          <w:sz w:val="24"/>
          <w:szCs w:val="24"/>
          <w:highlight w:val="none"/>
        </w:rPr>
        <w:t>法定代表人或授权代理人签字或盖章：</w:t>
      </w:r>
    </w:p>
    <w:p w14:paraId="6E964B31">
      <w:pPr>
        <w:spacing w:before="1" w:line="228" w:lineRule="auto"/>
        <w:ind w:left="699"/>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地</w:t>
      </w:r>
      <w:r>
        <w:rPr>
          <w:rFonts w:hint="eastAsia" w:ascii="仿宋" w:hAnsi="仿宋" w:eastAsia="仿宋" w:cs="仿宋"/>
          <w:spacing w:val="2"/>
          <w:sz w:val="24"/>
          <w:szCs w:val="24"/>
          <w:highlight w:val="none"/>
        </w:rPr>
        <w:t xml:space="preserve">    </w:t>
      </w:r>
      <w:r>
        <w:rPr>
          <w:rFonts w:hint="eastAsia" w:ascii="仿宋" w:hAnsi="仿宋" w:eastAsia="仿宋" w:cs="仿宋"/>
          <w:spacing w:val="-7"/>
          <w:sz w:val="24"/>
          <w:szCs w:val="24"/>
          <w:highlight w:val="none"/>
        </w:rPr>
        <w:t>址：</w:t>
      </w:r>
    </w:p>
    <w:p w14:paraId="68A98476">
      <w:pPr>
        <w:spacing w:before="101" w:line="400" w:lineRule="exact"/>
        <w:ind w:left="717"/>
        <w:rPr>
          <w:rFonts w:hint="eastAsia" w:ascii="仿宋" w:hAnsi="仿宋" w:eastAsia="仿宋" w:cs="仿宋"/>
          <w:sz w:val="24"/>
          <w:szCs w:val="24"/>
          <w:highlight w:val="none"/>
        </w:rPr>
      </w:pPr>
      <w:r>
        <w:rPr>
          <w:rFonts w:hint="eastAsia" w:ascii="仿宋" w:hAnsi="仿宋" w:eastAsia="仿宋" w:cs="仿宋"/>
          <w:spacing w:val="-6"/>
          <w:position w:val="11"/>
          <w:sz w:val="24"/>
          <w:szCs w:val="24"/>
          <w:highlight w:val="none"/>
        </w:rPr>
        <w:t>邮政编码：</w:t>
      </w:r>
    </w:p>
    <w:p w14:paraId="2B70CFF1">
      <w:pPr>
        <w:spacing w:before="1" w:line="220" w:lineRule="auto"/>
        <w:ind w:left="70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开户银行：</w:t>
      </w:r>
    </w:p>
    <w:p w14:paraId="6A60B512">
      <w:pPr>
        <w:spacing w:before="114" w:line="220" w:lineRule="auto"/>
        <w:ind w:left="70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开户账号：</w:t>
      </w:r>
    </w:p>
    <w:p w14:paraId="4B7B75DD">
      <w:pPr>
        <w:spacing w:before="113" w:line="221" w:lineRule="auto"/>
        <w:ind w:left="727"/>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电</w:t>
      </w:r>
      <w:r>
        <w:rPr>
          <w:rFonts w:hint="eastAsia" w:ascii="仿宋" w:hAnsi="仿宋" w:eastAsia="仿宋" w:cs="仿宋"/>
          <w:spacing w:val="2"/>
          <w:sz w:val="24"/>
          <w:szCs w:val="24"/>
          <w:highlight w:val="none"/>
        </w:rPr>
        <w:t xml:space="preserve">    </w:t>
      </w:r>
      <w:r>
        <w:rPr>
          <w:rFonts w:hint="eastAsia" w:ascii="仿宋" w:hAnsi="仿宋" w:eastAsia="仿宋" w:cs="仿宋"/>
          <w:spacing w:val="-16"/>
          <w:sz w:val="24"/>
          <w:szCs w:val="24"/>
          <w:highlight w:val="none"/>
        </w:rPr>
        <w:t>话：</w:t>
      </w:r>
    </w:p>
    <w:p w14:paraId="56505894">
      <w:pPr>
        <w:spacing w:before="113" w:line="219" w:lineRule="auto"/>
        <w:ind w:left="697"/>
        <w:outlineLvl w:val="9"/>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传</w:t>
      </w:r>
      <w:r>
        <w:rPr>
          <w:rFonts w:hint="eastAsia" w:ascii="仿宋" w:hAnsi="仿宋" w:eastAsia="仿宋" w:cs="仿宋"/>
          <w:spacing w:val="3"/>
          <w:sz w:val="24"/>
          <w:szCs w:val="24"/>
          <w:highlight w:val="none"/>
        </w:rPr>
        <w:t xml:space="preserve">    </w:t>
      </w:r>
      <w:r>
        <w:rPr>
          <w:rFonts w:hint="eastAsia" w:ascii="仿宋" w:hAnsi="仿宋" w:eastAsia="仿宋" w:cs="仿宋"/>
          <w:spacing w:val="-7"/>
          <w:sz w:val="24"/>
          <w:szCs w:val="24"/>
          <w:highlight w:val="none"/>
        </w:rPr>
        <w:t>真：</w:t>
      </w:r>
    </w:p>
    <w:p w14:paraId="14EB4CE0">
      <w:pPr>
        <w:spacing w:before="117" w:line="219" w:lineRule="auto"/>
        <w:ind w:left="6100"/>
        <w:outlineLvl w:val="9"/>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9"/>
          <w:sz w:val="24"/>
          <w:szCs w:val="24"/>
          <w:highlight w:val="none"/>
        </w:rPr>
        <w:t>日</w:t>
      </w:r>
    </w:p>
    <w:p w14:paraId="08AC94EB">
      <w:pPr>
        <w:spacing w:line="219" w:lineRule="auto"/>
        <w:rPr>
          <w:rFonts w:hint="eastAsia" w:ascii="仿宋" w:hAnsi="仿宋" w:eastAsia="仿宋" w:cs="仿宋"/>
          <w:sz w:val="24"/>
          <w:szCs w:val="24"/>
          <w:highlight w:val="none"/>
        </w:rPr>
        <w:sectPr>
          <w:headerReference r:id="rId28" w:type="default"/>
          <w:footerReference r:id="rId29" w:type="default"/>
          <w:pgSz w:w="11907" w:h="16840"/>
          <w:pgMar w:top="1129" w:right="1068" w:bottom="1157" w:left="1134" w:header="1115" w:footer="994" w:gutter="0"/>
          <w:pgNumType w:fmt="decimal"/>
          <w:cols w:space="720" w:num="1"/>
        </w:sectPr>
      </w:pPr>
    </w:p>
    <w:p w14:paraId="6B3EC372">
      <w:pPr>
        <w:spacing w:before="289" w:line="219" w:lineRule="auto"/>
        <w:ind w:left="8"/>
        <w:rPr>
          <w:rFonts w:hint="eastAsia" w:ascii="仿宋" w:hAnsi="仿宋" w:eastAsia="仿宋" w:cs="仿宋"/>
          <w:spacing w:val="-1"/>
          <w:sz w:val="24"/>
          <w:szCs w:val="24"/>
          <w:highlight w:val="none"/>
        </w:rPr>
      </w:pPr>
    </w:p>
    <w:p w14:paraId="7395145B">
      <w:pPr>
        <w:spacing w:before="289" w:line="219" w:lineRule="auto"/>
        <w:ind w:left="8"/>
        <w:outlineLvl w:val="2"/>
        <w:rPr>
          <w:rFonts w:hint="eastAsia" w:ascii="仿宋" w:hAnsi="仿宋" w:eastAsia="仿宋" w:cs="仿宋"/>
          <w:sz w:val="24"/>
          <w:szCs w:val="24"/>
          <w:highlight w:val="none"/>
        </w:rPr>
      </w:pPr>
      <w:bookmarkStart w:id="138" w:name="_Toc1302"/>
      <w:r>
        <w:rPr>
          <w:rFonts w:hint="eastAsia" w:ascii="仿宋" w:hAnsi="仿宋" w:eastAsia="仿宋" w:cs="仿宋"/>
          <w:spacing w:val="-1"/>
          <w:sz w:val="24"/>
          <w:szCs w:val="24"/>
          <w:highlight w:val="none"/>
        </w:rPr>
        <w:t>格式二、法定代表人授权委托书</w:t>
      </w:r>
      <w:bookmarkEnd w:id="138"/>
    </w:p>
    <w:p w14:paraId="107880A5">
      <w:pPr>
        <w:pStyle w:val="8"/>
        <w:spacing w:line="274" w:lineRule="auto"/>
        <w:rPr>
          <w:rFonts w:hint="eastAsia" w:ascii="仿宋" w:hAnsi="仿宋" w:eastAsia="仿宋" w:cs="仿宋"/>
          <w:highlight w:val="none"/>
        </w:rPr>
      </w:pPr>
    </w:p>
    <w:p w14:paraId="689B5693">
      <w:pPr>
        <w:spacing w:before="98" w:line="219" w:lineRule="auto"/>
        <w:ind w:left="3364"/>
        <w:rPr>
          <w:rFonts w:hint="eastAsia" w:ascii="仿宋" w:hAnsi="仿宋" w:eastAsia="仿宋" w:cs="仿宋"/>
          <w:sz w:val="30"/>
          <w:szCs w:val="30"/>
          <w:highlight w:val="none"/>
        </w:rPr>
      </w:pPr>
      <w:r>
        <w:rPr>
          <w:rFonts w:hint="eastAsia" w:ascii="仿宋" w:hAnsi="仿宋" w:eastAsia="仿宋" w:cs="仿宋"/>
          <w:spacing w:val="-2"/>
          <w:sz w:val="30"/>
          <w:szCs w:val="30"/>
          <w:highlight w:val="none"/>
        </w:rPr>
        <w:t>法定代表人授权委托书</w:t>
      </w:r>
    </w:p>
    <w:p w14:paraId="2D5E7949">
      <w:pPr>
        <w:pStyle w:val="8"/>
        <w:spacing w:line="301" w:lineRule="auto"/>
        <w:rPr>
          <w:rFonts w:hint="eastAsia" w:ascii="仿宋" w:hAnsi="仿宋" w:eastAsia="仿宋" w:cs="仿宋"/>
          <w:highlight w:val="none"/>
        </w:rPr>
      </w:pPr>
    </w:p>
    <w:p w14:paraId="66625279">
      <w:pPr>
        <w:pStyle w:val="8"/>
        <w:spacing w:line="302" w:lineRule="auto"/>
        <w:rPr>
          <w:rFonts w:hint="eastAsia" w:ascii="仿宋" w:hAnsi="仿宋" w:eastAsia="仿宋" w:cs="仿宋"/>
          <w:highlight w:val="none"/>
        </w:rPr>
      </w:pPr>
    </w:p>
    <w:p w14:paraId="1E757376">
      <w:pPr>
        <w:spacing w:before="78" w:line="219" w:lineRule="auto"/>
        <w:ind w:left="7"/>
        <w:rPr>
          <w:rFonts w:hint="eastAsia" w:ascii="仿宋" w:hAnsi="仿宋" w:eastAsia="仿宋" w:cs="仿宋"/>
          <w:sz w:val="24"/>
          <w:szCs w:val="24"/>
          <w:highlight w:val="none"/>
        </w:rPr>
      </w:pPr>
      <w:r>
        <w:rPr>
          <w:rFonts w:hint="eastAsia" w:ascii="仿宋" w:hAnsi="仿宋" w:eastAsia="仿宋" w:cs="仿宋"/>
          <w:spacing w:val="-1"/>
          <w:sz w:val="24"/>
          <w:szCs w:val="24"/>
          <w:highlight w:val="none"/>
          <w:lang w:eastAsia="zh-CN"/>
        </w:rPr>
        <w:t>盛和招标代理有限公司</w:t>
      </w:r>
      <w:r>
        <w:rPr>
          <w:rFonts w:hint="eastAsia" w:ascii="仿宋" w:hAnsi="仿宋" w:eastAsia="仿宋" w:cs="仿宋"/>
          <w:spacing w:val="-1"/>
          <w:sz w:val="24"/>
          <w:szCs w:val="24"/>
          <w:highlight w:val="none"/>
        </w:rPr>
        <w:t>：</w:t>
      </w:r>
    </w:p>
    <w:p w14:paraId="038AA408">
      <w:pPr>
        <w:spacing w:before="274" w:line="431" w:lineRule="auto"/>
        <w:ind w:left="7" w:firstLine="481"/>
        <w:jc w:val="both"/>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本授权委托书声明：我</w:t>
      </w:r>
      <w:r>
        <w:rPr>
          <w:rFonts w:hint="eastAsia" w:ascii="仿宋" w:hAnsi="仿宋" w:eastAsia="仿宋" w:cs="仿宋"/>
          <w:spacing w:val="1"/>
          <w:sz w:val="24"/>
          <w:szCs w:val="24"/>
          <w:highlight w:val="none"/>
          <w:u w:val="single" w:color="auto"/>
        </w:rPr>
        <w:t xml:space="preserve">   （姓名）   </w:t>
      </w:r>
      <w:r>
        <w:rPr>
          <w:rFonts w:hint="eastAsia" w:ascii="仿宋" w:hAnsi="仿宋" w:eastAsia="仿宋" w:cs="仿宋"/>
          <w:spacing w:val="-101"/>
          <w:sz w:val="24"/>
          <w:szCs w:val="24"/>
          <w:highlight w:val="none"/>
        </w:rPr>
        <w:t xml:space="preserve"> </w:t>
      </w:r>
      <w:r>
        <w:rPr>
          <w:rFonts w:hint="eastAsia" w:ascii="仿宋" w:hAnsi="仿宋" w:eastAsia="仿宋" w:cs="仿宋"/>
          <w:spacing w:val="1"/>
          <w:sz w:val="24"/>
          <w:szCs w:val="24"/>
          <w:highlight w:val="none"/>
        </w:rPr>
        <w:t>系</w:t>
      </w:r>
      <w:r>
        <w:rPr>
          <w:rFonts w:hint="eastAsia" w:ascii="仿宋" w:hAnsi="仿宋" w:eastAsia="仿宋" w:cs="仿宋"/>
          <w:spacing w:val="1"/>
          <w:sz w:val="24"/>
          <w:szCs w:val="24"/>
          <w:highlight w:val="none"/>
          <w:u w:val="single" w:color="auto"/>
        </w:rPr>
        <w:t xml:space="preserve">    （供应商名称）    </w:t>
      </w:r>
      <w:r>
        <w:rPr>
          <w:rFonts w:hint="eastAsia" w:ascii="仿宋" w:hAnsi="仿宋" w:eastAsia="仿宋" w:cs="仿宋"/>
          <w:spacing w:val="-90"/>
          <w:sz w:val="24"/>
          <w:szCs w:val="24"/>
          <w:highlight w:val="none"/>
        </w:rPr>
        <w:t xml:space="preserve"> </w:t>
      </w:r>
      <w:r>
        <w:rPr>
          <w:rFonts w:hint="eastAsia" w:ascii="仿宋" w:hAnsi="仿宋" w:eastAsia="仿宋" w:cs="仿宋"/>
          <w:spacing w:val="1"/>
          <w:sz w:val="24"/>
          <w:szCs w:val="24"/>
          <w:highlight w:val="none"/>
        </w:rPr>
        <w:t>的法定代表人，现授</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权委托</w:t>
      </w:r>
      <w:r>
        <w:rPr>
          <w:rFonts w:hint="eastAsia" w:ascii="仿宋" w:hAnsi="仿宋" w:eastAsia="仿宋" w:cs="仿宋"/>
          <w:spacing w:val="-115"/>
          <w:sz w:val="24"/>
          <w:szCs w:val="24"/>
          <w:highlight w:val="none"/>
        </w:rPr>
        <w:t xml:space="preserve"> </w:t>
      </w:r>
      <w:r>
        <w:rPr>
          <w:rFonts w:hint="eastAsia" w:ascii="仿宋" w:hAnsi="仿宋" w:eastAsia="仿宋" w:cs="仿宋"/>
          <w:spacing w:val="4"/>
          <w:sz w:val="24"/>
          <w:szCs w:val="24"/>
          <w:highlight w:val="none"/>
          <w:u w:val="single" w:color="auto"/>
        </w:rPr>
        <w:t xml:space="preserve">      （单位名称）     </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91"/>
          <w:sz w:val="24"/>
          <w:szCs w:val="24"/>
          <w:highlight w:val="none"/>
        </w:rPr>
        <w:t xml:space="preserve"> </w:t>
      </w:r>
      <w:r>
        <w:rPr>
          <w:rFonts w:hint="eastAsia" w:ascii="仿宋" w:hAnsi="仿宋" w:eastAsia="仿宋" w:cs="仿宋"/>
          <w:spacing w:val="3"/>
          <w:sz w:val="24"/>
          <w:szCs w:val="24"/>
          <w:highlight w:val="none"/>
        </w:rPr>
        <w:t>的</w:t>
      </w:r>
      <w:r>
        <w:rPr>
          <w:rFonts w:hint="eastAsia" w:ascii="仿宋" w:hAnsi="仿宋" w:eastAsia="仿宋" w:cs="仿宋"/>
          <w:spacing w:val="-115"/>
          <w:sz w:val="24"/>
          <w:szCs w:val="24"/>
          <w:highlight w:val="none"/>
        </w:rPr>
        <w:t xml:space="preserve"> </w:t>
      </w:r>
      <w:r>
        <w:rPr>
          <w:rFonts w:hint="eastAsia" w:ascii="仿宋" w:hAnsi="仿宋" w:eastAsia="仿宋" w:cs="仿宋"/>
          <w:spacing w:val="3"/>
          <w:sz w:val="24"/>
          <w:szCs w:val="24"/>
          <w:highlight w:val="none"/>
          <w:u w:val="single" w:color="auto"/>
        </w:rPr>
        <w:t xml:space="preserve">   （姓名）  </w:t>
      </w:r>
      <w:r>
        <w:rPr>
          <w:rFonts w:hint="eastAsia" w:ascii="仿宋" w:hAnsi="仿宋" w:eastAsia="仿宋" w:cs="仿宋"/>
          <w:spacing w:val="-107"/>
          <w:sz w:val="24"/>
          <w:szCs w:val="24"/>
          <w:highlight w:val="none"/>
        </w:rPr>
        <w:t xml:space="preserve"> </w:t>
      </w:r>
      <w:r>
        <w:rPr>
          <w:rFonts w:hint="eastAsia" w:ascii="仿宋" w:hAnsi="仿宋" w:eastAsia="仿宋" w:cs="仿宋"/>
          <w:spacing w:val="3"/>
          <w:sz w:val="24"/>
          <w:szCs w:val="24"/>
          <w:highlight w:val="none"/>
        </w:rPr>
        <w:t>为我公司签署本工程的响应文件的法定</w:t>
      </w:r>
    </w:p>
    <w:p w14:paraId="71EB608B">
      <w:pPr>
        <w:spacing w:line="218" w:lineRule="auto"/>
        <w:ind w:left="7"/>
        <w:rPr>
          <w:rFonts w:hint="eastAsia" w:ascii="仿宋" w:hAnsi="仿宋" w:eastAsia="仿宋" w:cs="仿宋"/>
          <w:sz w:val="24"/>
          <w:szCs w:val="24"/>
          <w:highlight w:val="none"/>
        </w:rPr>
      </w:pPr>
      <w:r>
        <w:rPr>
          <w:rFonts w:hint="eastAsia" w:ascii="仿宋" w:hAnsi="仿宋" w:eastAsia="仿宋" w:cs="仿宋"/>
          <w:sz w:val="24"/>
          <w:szCs w:val="24"/>
          <w:highlight w:val="none"/>
        </w:rPr>
        <w:t>代表人授权委托代理人，我承认代理人全权代表我所签署的本工</w:t>
      </w:r>
      <w:r>
        <w:rPr>
          <w:rFonts w:hint="eastAsia" w:ascii="仿宋" w:hAnsi="仿宋" w:eastAsia="仿宋" w:cs="仿宋"/>
          <w:spacing w:val="-1"/>
          <w:sz w:val="24"/>
          <w:szCs w:val="24"/>
          <w:highlight w:val="none"/>
        </w:rPr>
        <w:t>程的响应文件的内容。</w:t>
      </w:r>
    </w:p>
    <w:p w14:paraId="4B3C09FD">
      <w:pPr>
        <w:pStyle w:val="8"/>
        <w:spacing w:line="336" w:lineRule="auto"/>
        <w:rPr>
          <w:rFonts w:hint="eastAsia" w:ascii="仿宋" w:hAnsi="仿宋" w:eastAsia="仿宋" w:cs="仿宋"/>
          <w:highlight w:val="none"/>
        </w:rPr>
      </w:pPr>
    </w:p>
    <w:p w14:paraId="46E25900">
      <w:pPr>
        <w:pStyle w:val="8"/>
        <w:spacing w:line="337" w:lineRule="auto"/>
        <w:rPr>
          <w:rFonts w:hint="eastAsia" w:ascii="仿宋" w:hAnsi="仿宋" w:eastAsia="仿宋" w:cs="仿宋"/>
          <w:highlight w:val="none"/>
        </w:rPr>
      </w:pPr>
    </w:p>
    <w:p w14:paraId="2EB177BE">
      <w:pPr>
        <w:spacing w:before="79" w:line="219" w:lineRule="auto"/>
        <w:ind w:left="487"/>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代表人无转委托权，特此授权。</w:t>
      </w:r>
    </w:p>
    <w:p w14:paraId="3C171053">
      <w:pPr>
        <w:pStyle w:val="8"/>
        <w:spacing w:line="261" w:lineRule="auto"/>
        <w:rPr>
          <w:rFonts w:hint="eastAsia" w:ascii="仿宋" w:hAnsi="仿宋" w:eastAsia="仿宋" w:cs="仿宋"/>
          <w:highlight w:val="none"/>
        </w:rPr>
      </w:pPr>
    </w:p>
    <w:p w14:paraId="2309ED02">
      <w:pPr>
        <w:pStyle w:val="8"/>
        <w:spacing w:line="261" w:lineRule="auto"/>
        <w:rPr>
          <w:rFonts w:hint="eastAsia" w:ascii="仿宋" w:hAnsi="仿宋" w:eastAsia="仿宋" w:cs="仿宋"/>
          <w:highlight w:val="none"/>
        </w:rPr>
      </w:pPr>
    </w:p>
    <w:p w14:paraId="4436BD23">
      <w:pPr>
        <w:pStyle w:val="8"/>
        <w:spacing w:line="261" w:lineRule="auto"/>
        <w:rPr>
          <w:rFonts w:hint="eastAsia" w:ascii="仿宋" w:hAnsi="仿宋" w:eastAsia="仿宋" w:cs="仿宋"/>
          <w:highlight w:val="none"/>
        </w:rPr>
      </w:pPr>
    </w:p>
    <w:p w14:paraId="5EB43DE8">
      <w:pPr>
        <w:pStyle w:val="8"/>
        <w:spacing w:line="261" w:lineRule="auto"/>
        <w:rPr>
          <w:rFonts w:hint="eastAsia" w:ascii="仿宋" w:hAnsi="仿宋" w:eastAsia="仿宋" w:cs="仿宋"/>
          <w:highlight w:val="none"/>
        </w:rPr>
      </w:pPr>
    </w:p>
    <w:p w14:paraId="467B60A2">
      <w:pPr>
        <w:pStyle w:val="8"/>
        <w:spacing w:line="261" w:lineRule="auto"/>
        <w:rPr>
          <w:rFonts w:hint="eastAsia" w:ascii="仿宋" w:hAnsi="仿宋" w:eastAsia="仿宋" w:cs="仿宋"/>
          <w:highlight w:val="none"/>
        </w:rPr>
      </w:pPr>
    </w:p>
    <w:p w14:paraId="2B3FC8ED">
      <w:pPr>
        <w:pStyle w:val="8"/>
        <w:spacing w:line="262" w:lineRule="auto"/>
        <w:rPr>
          <w:rFonts w:hint="eastAsia" w:ascii="仿宋" w:hAnsi="仿宋" w:eastAsia="仿宋" w:cs="仿宋"/>
          <w:highlight w:val="none"/>
        </w:rPr>
      </w:pPr>
    </w:p>
    <w:p w14:paraId="21B9ABB3">
      <w:pPr>
        <w:pStyle w:val="8"/>
        <w:spacing w:line="262" w:lineRule="auto"/>
        <w:rPr>
          <w:rFonts w:hint="eastAsia" w:ascii="仿宋" w:hAnsi="仿宋" w:eastAsia="仿宋" w:cs="仿宋"/>
          <w:highlight w:val="none"/>
        </w:rPr>
      </w:pPr>
    </w:p>
    <w:p w14:paraId="7E81D6DD">
      <w:pPr>
        <w:pStyle w:val="8"/>
        <w:spacing w:line="262" w:lineRule="auto"/>
        <w:rPr>
          <w:rFonts w:hint="eastAsia" w:ascii="仿宋" w:hAnsi="仿宋" w:eastAsia="仿宋" w:cs="仿宋"/>
          <w:highlight w:val="none"/>
        </w:rPr>
      </w:pPr>
    </w:p>
    <w:p w14:paraId="06B50507">
      <w:pPr>
        <w:pStyle w:val="8"/>
        <w:spacing w:line="262" w:lineRule="auto"/>
        <w:rPr>
          <w:rFonts w:hint="eastAsia" w:ascii="仿宋" w:hAnsi="仿宋" w:eastAsia="仿宋" w:cs="仿宋"/>
          <w:highlight w:val="none"/>
        </w:rPr>
      </w:pPr>
    </w:p>
    <w:p w14:paraId="7217ADD3">
      <w:pPr>
        <w:pStyle w:val="8"/>
        <w:spacing w:line="262" w:lineRule="auto"/>
        <w:rPr>
          <w:rFonts w:hint="eastAsia" w:ascii="仿宋" w:hAnsi="仿宋" w:eastAsia="仿宋" w:cs="仿宋"/>
          <w:highlight w:val="none"/>
        </w:rPr>
      </w:pPr>
    </w:p>
    <w:p w14:paraId="21CD42AA">
      <w:pPr>
        <w:pStyle w:val="8"/>
        <w:spacing w:line="262" w:lineRule="auto"/>
        <w:rPr>
          <w:rFonts w:hint="eastAsia" w:ascii="仿宋" w:hAnsi="仿宋" w:eastAsia="仿宋" w:cs="仿宋"/>
          <w:highlight w:val="none"/>
        </w:rPr>
      </w:pPr>
    </w:p>
    <w:p w14:paraId="1B9A6B11">
      <w:pPr>
        <w:spacing w:before="65" w:line="227" w:lineRule="auto"/>
        <w:ind w:left="17"/>
        <w:rPr>
          <w:rFonts w:hint="eastAsia" w:ascii="仿宋" w:hAnsi="仿宋" w:eastAsia="仿宋" w:cs="仿宋"/>
          <w:sz w:val="20"/>
          <w:szCs w:val="20"/>
          <w:highlight w:val="none"/>
        </w:rPr>
      </w:pPr>
      <w:r>
        <w:rPr>
          <w:rFonts w:hint="eastAsia" w:ascii="仿宋" w:hAnsi="仿宋" w:eastAsia="仿宋" w:cs="仿宋"/>
          <w:spacing w:val="10"/>
          <w:sz w:val="20"/>
          <w:szCs w:val="20"/>
          <w:highlight w:val="none"/>
        </w:rPr>
        <w:t>（附法定代表人身份证明复印件</w:t>
      </w:r>
      <w:r>
        <w:rPr>
          <w:rFonts w:hint="eastAsia" w:ascii="仿宋" w:hAnsi="仿宋" w:eastAsia="仿宋" w:cs="仿宋"/>
          <w:spacing w:val="-13"/>
          <w:sz w:val="20"/>
          <w:szCs w:val="20"/>
          <w:highlight w:val="none"/>
        </w:rPr>
        <w:t>）</w:t>
      </w:r>
      <w:r>
        <w:rPr>
          <w:rFonts w:hint="eastAsia" w:ascii="仿宋" w:hAnsi="仿宋" w:eastAsia="仿宋" w:cs="仿宋"/>
          <w:spacing w:val="6"/>
          <w:sz w:val="20"/>
          <w:szCs w:val="20"/>
          <w:highlight w:val="none"/>
        </w:rPr>
        <w:t xml:space="preserve">           </w:t>
      </w:r>
      <w:r>
        <w:rPr>
          <w:rFonts w:hint="eastAsia" w:ascii="仿宋" w:hAnsi="仿宋" w:eastAsia="仿宋" w:cs="仿宋"/>
          <w:spacing w:val="-13"/>
          <w:sz w:val="20"/>
          <w:szCs w:val="20"/>
          <w:highlight w:val="none"/>
        </w:rPr>
        <w:t>（</w:t>
      </w:r>
      <w:r>
        <w:rPr>
          <w:rFonts w:hint="eastAsia" w:ascii="仿宋" w:hAnsi="仿宋" w:eastAsia="仿宋" w:cs="仿宋"/>
          <w:spacing w:val="10"/>
          <w:sz w:val="20"/>
          <w:szCs w:val="20"/>
          <w:highlight w:val="none"/>
        </w:rPr>
        <w:t>附授权代理人身份证明复</w:t>
      </w:r>
      <w:r>
        <w:rPr>
          <w:rFonts w:hint="eastAsia" w:ascii="仿宋" w:hAnsi="仿宋" w:eastAsia="仿宋" w:cs="仿宋"/>
          <w:spacing w:val="9"/>
          <w:sz w:val="20"/>
          <w:szCs w:val="20"/>
          <w:highlight w:val="none"/>
        </w:rPr>
        <w:t>印件）</w:t>
      </w:r>
    </w:p>
    <w:p w14:paraId="0AD4005E">
      <w:pPr>
        <w:pStyle w:val="8"/>
        <w:spacing w:line="256" w:lineRule="auto"/>
        <w:rPr>
          <w:rFonts w:hint="eastAsia" w:ascii="仿宋" w:hAnsi="仿宋" w:eastAsia="仿宋" w:cs="仿宋"/>
          <w:highlight w:val="none"/>
        </w:rPr>
      </w:pPr>
    </w:p>
    <w:p w14:paraId="7B62BCDB">
      <w:pPr>
        <w:pStyle w:val="8"/>
        <w:spacing w:line="256" w:lineRule="auto"/>
        <w:rPr>
          <w:rFonts w:hint="eastAsia" w:ascii="仿宋" w:hAnsi="仿宋" w:eastAsia="仿宋" w:cs="仿宋"/>
          <w:highlight w:val="none"/>
        </w:rPr>
      </w:pPr>
    </w:p>
    <w:p w14:paraId="212A1F23">
      <w:pPr>
        <w:pStyle w:val="8"/>
        <w:spacing w:line="256" w:lineRule="auto"/>
        <w:rPr>
          <w:rFonts w:hint="eastAsia" w:ascii="仿宋" w:hAnsi="仿宋" w:eastAsia="仿宋" w:cs="仿宋"/>
          <w:highlight w:val="none"/>
        </w:rPr>
      </w:pPr>
    </w:p>
    <w:p w14:paraId="4509D691">
      <w:pPr>
        <w:pStyle w:val="8"/>
        <w:spacing w:line="257" w:lineRule="auto"/>
        <w:rPr>
          <w:rFonts w:hint="eastAsia" w:ascii="仿宋" w:hAnsi="仿宋" w:eastAsia="仿宋" w:cs="仿宋"/>
          <w:highlight w:val="none"/>
        </w:rPr>
      </w:pPr>
    </w:p>
    <w:p w14:paraId="1DFF90FB">
      <w:pPr>
        <w:spacing w:before="78" w:line="219" w:lineRule="auto"/>
        <w:ind w:left="10"/>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单位名称（盖章</w:t>
      </w:r>
      <w:r>
        <w:rPr>
          <w:rFonts w:hint="eastAsia" w:ascii="仿宋" w:hAnsi="仿宋" w:eastAsia="仿宋" w:cs="仿宋"/>
          <w:sz w:val="24"/>
          <w:szCs w:val="24"/>
          <w:highlight w:val="none"/>
        </w:rPr>
        <w:t>）：</w:t>
      </w:r>
    </w:p>
    <w:p w14:paraId="3B294D99">
      <w:pPr>
        <w:spacing w:before="174" w:line="461" w:lineRule="exact"/>
        <w:ind w:left="9"/>
        <w:rPr>
          <w:rFonts w:hint="eastAsia" w:ascii="仿宋" w:hAnsi="仿宋" w:eastAsia="仿宋" w:cs="仿宋"/>
          <w:sz w:val="24"/>
          <w:szCs w:val="24"/>
          <w:highlight w:val="none"/>
        </w:rPr>
      </w:pPr>
      <w:r>
        <w:rPr>
          <w:rFonts w:hint="eastAsia" w:ascii="仿宋" w:hAnsi="仿宋" w:eastAsia="仿宋" w:cs="仿宋"/>
          <w:spacing w:val="-1"/>
          <w:position w:val="16"/>
          <w:sz w:val="24"/>
          <w:szCs w:val="24"/>
          <w:highlight w:val="none"/>
        </w:rPr>
        <w:t>法定代表人签字或盖章：</w:t>
      </w:r>
    </w:p>
    <w:p w14:paraId="5DBE6F02">
      <w:pPr>
        <w:spacing w:line="219" w:lineRule="auto"/>
        <w:ind w:left="7"/>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授权代理人签字：</w:t>
      </w:r>
    </w:p>
    <w:p w14:paraId="01C64033">
      <w:pPr>
        <w:pStyle w:val="8"/>
        <w:spacing w:line="252" w:lineRule="auto"/>
        <w:rPr>
          <w:rFonts w:hint="eastAsia" w:ascii="仿宋" w:hAnsi="仿宋" w:eastAsia="仿宋" w:cs="仿宋"/>
          <w:highlight w:val="none"/>
        </w:rPr>
      </w:pPr>
    </w:p>
    <w:p w14:paraId="6A2A89D7">
      <w:pPr>
        <w:pStyle w:val="8"/>
        <w:spacing w:line="253" w:lineRule="auto"/>
        <w:rPr>
          <w:rFonts w:hint="eastAsia" w:ascii="仿宋" w:hAnsi="仿宋" w:eastAsia="仿宋" w:cs="仿宋"/>
          <w:highlight w:val="none"/>
        </w:rPr>
      </w:pPr>
    </w:p>
    <w:p w14:paraId="6814CB52">
      <w:pPr>
        <w:pStyle w:val="8"/>
        <w:spacing w:line="253" w:lineRule="auto"/>
        <w:rPr>
          <w:rFonts w:hint="eastAsia" w:ascii="仿宋" w:hAnsi="仿宋" w:eastAsia="仿宋" w:cs="仿宋"/>
          <w:highlight w:val="none"/>
        </w:rPr>
      </w:pPr>
    </w:p>
    <w:p w14:paraId="3878DCD7">
      <w:pPr>
        <w:pStyle w:val="8"/>
        <w:spacing w:line="253" w:lineRule="auto"/>
        <w:rPr>
          <w:rFonts w:hint="eastAsia" w:ascii="仿宋" w:hAnsi="仿宋" w:eastAsia="仿宋" w:cs="仿宋"/>
          <w:highlight w:val="none"/>
        </w:rPr>
      </w:pPr>
    </w:p>
    <w:p w14:paraId="3B5505A8">
      <w:pPr>
        <w:spacing w:before="78" w:line="219" w:lineRule="auto"/>
        <w:jc w:val="right"/>
        <w:outlineLvl w:val="9"/>
        <w:rPr>
          <w:rFonts w:hint="eastAsia" w:ascii="仿宋" w:hAnsi="仿宋" w:eastAsia="仿宋" w:cs="仿宋"/>
          <w:sz w:val="24"/>
          <w:szCs w:val="24"/>
          <w:highlight w:val="none"/>
        </w:rPr>
      </w:pPr>
      <w:r>
        <w:rPr>
          <w:rFonts w:hint="eastAsia" w:ascii="仿宋" w:hAnsi="仿宋" w:eastAsia="仿宋" w:cs="仿宋"/>
          <w:spacing w:val="-26"/>
          <w:sz w:val="24"/>
          <w:szCs w:val="24"/>
          <w:highlight w:val="none"/>
        </w:rPr>
        <w:t>年</w:t>
      </w:r>
      <w:r>
        <w:rPr>
          <w:rFonts w:hint="eastAsia" w:ascii="仿宋" w:hAnsi="仿宋" w:eastAsia="仿宋" w:cs="仿宋"/>
          <w:spacing w:val="4"/>
          <w:sz w:val="24"/>
          <w:szCs w:val="24"/>
          <w:highlight w:val="none"/>
        </w:rPr>
        <w:t xml:space="preserve">    </w:t>
      </w:r>
      <w:r>
        <w:rPr>
          <w:rFonts w:hint="eastAsia" w:ascii="仿宋" w:hAnsi="仿宋" w:eastAsia="仿宋" w:cs="仿宋"/>
          <w:spacing w:val="-26"/>
          <w:sz w:val="24"/>
          <w:szCs w:val="24"/>
          <w:highlight w:val="none"/>
        </w:rPr>
        <w:t>月</w:t>
      </w:r>
      <w:r>
        <w:rPr>
          <w:rFonts w:hint="eastAsia" w:ascii="仿宋" w:hAnsi="仿宋" w:eastAsia="仿宋" w:cs="仿宋"/>
          <w:spacing w:val="12"/>
          <w:sz w:val="24"/>
          <w:szCs w:val="24"/>
          <w:highlight w:val="none"/>
        </w:rPr>
        <w:t xml:space="preserve">    </w:t>
      </w:r>
      <w:r>
        <w:rPr>
          <w:rFonts w:hint="eastAsia" w:ascii="仿宋" w:hAnsi="仿宋" w:eastAsia="仿宋" w:cs="仿宋"/>
          <w:spacing w:val="-26"/>
          <w:sz w:val="24"/>
          <w:szCs w:val="24"/>
          <w:highlight w:val="none"/>
        </w:rPr>
        <w:t>日</w:t>
      </w:r>
    </w:p>
    <w:p w14:paraId="43BE9290">
      <w:pPr>
        <w:spacing w:line="219" w:lineRule="auto"/>
        <w:rPr>
          <w:rFonts w:hint="eastAsia" w:ascii="仿宋" w:hAnsi="仿宋" w:eastAsia="仿宋" w:cs="仿宋"/>
          <w:sz w:val="24"/>
          <w:szCs w:val="24"/>
          <w:highlight w:val="none"/>
        </w:rPr>
        <w:sectPr>
          <w:headerReference r:id="rId30" w:type="default"/>
          <w:footerReference r:id="rId31" w:type="default"/>
          <w:pgSz w:w="11907" w:h="16840"/>
          <w:pgMar w:top="1129" w:right="1068" w:bottom="1159" w:left="1134" w:header="1115" w:footer="994" w:gutter="0"/>
          <w:pgNumType w:fmt="decimal"/>
          <w:cols w:space="720" w:num="1"/>
        </w:sectPr>
      </w:pPr>
    </w:p>
    <w:p w14:paraId="6EF92482">
      <w:pPr>
        <w:pStyle w:val="8"/>
        <w:spacing w:line="285" w:lineRule="auto"/>
        <w:rPr>
          <w:rFonts w:hint="eastAsia" w:ascii="仿宋" w:hAnsi="仿宋" w:eastAsia="仿宋" w:cs="仿宋"/>
          <w:highlight w:val="none"/>
        </w:rPr>
      </w:pPr>
      <w:r>
        <w:rPr>
          <w:rFonts w:hint="eastAsia" w:ascii="仿宋" w:hAnsi="仿宋" w:eastAsia="仿宋" w:cs="仿宋"/>
          <w:highlight w:val="none"/>
        </w:rPr>
        <w:pict>
          <v:shape id="_x0000_s1038" o:spid="_x0000_s1038" style="position:absolute;left:0pt;margin-left:56.7pt;margin-top:55.75pt;height:0.75pt;width:481.95pt;mso-position-horizontal-relative:page;mso-position-vertical-relative:page;z-index:251674624;mso-width-relative:page;mso-height-relative:page;" fillcolor="#000000" filled="t" stroked="f" coordsize="9639,15" o:allowincell="f" path="m0,0l9638,0,9638,14,0,14,0,0xe">
            <v:path/>
            <v:fill on="t" focussize="0,0"/>
            <v:stroke on="f"/>
            <v:imagedata o:title=""/>
            <o:lock v:ext="edit"/>
          </v:shape>
        </w:pict>
      </w:r>
    </w:p>
    <w:p w14:paraId="08F9BC66">
      <w:pPr>
        <w:pStyle w:val="8"/>
        <w:spacing w:line="286" w:lineRule="auto"/>
        <w:rPr>
          <w:rFonts w:hint="eastAsia" w:ascii="仿宋" w:hAnsi="仿宋" w:eastAsia="仿宋" w:cs="仿宋"/>
          <w:highlight w:val="none"/>
        </w:rPr>
      </w:pPr>
    </w:p>
    <w:p w14:paraId="11A131C5">
      <w:pPr>
        <w:pStyle w:val="8"/>
        <w:spacing w:line="286" w:lineRule="auto"/>
        <w:rPr>
          <w:rFonts w:hint="eastAsia" w:ascii="仿宋" w:hAnsi="仿宋" w:eastAsia="仿宋" w:cs="仿宋"/>
          <w:highlight w:val="none"/>
        </w:rPr>
      </w:pPr>
    </w:p>
    <w:p w14:paraId="3E5010F4">
      <w:pPr>
        <w:spacing w:before="78" w:line="218" w:lineRule="auto"/>
        <w:ind w:left="8"/>
        <w:rPr>
          <w:rFonts w:hint="eastAsia" w:ascii="仿宋" w:hAnsi="仿宋" w:eastAsia="仿宋" w:cs="仿宋"/>
          <w:spacing w:val="-1"/>
          <w:sz w:val="24"/>
          <w:szCs w:val="24"/>
          <w:highlight w:val="none"/>
        </w:rPr>
      </w:pPr>
    </w:p>
    <w:p w14:paraId="34DAD891">
      <w:pPr>
        <w:spacing w:before="78" w:line="218" w:lineRule="auto"/>
        <w:ind w:left="8"/>
        <w:outlineLvl w:val="1"/>
        <w:rPr>
          <w:rFonts w:hint="eastAsia" w:ascii="仿宋" w:hAnsi="仿宋" w:eastAsia="仿宋" w:cs="仿宋"/>
          <w:sz w:val="24"/>
          <w:szCs w:val="24"/>
          <w:highlight w:val="none"/>
        </w:rPr>
      </w:pPr>
      <w:bookmarkStart w:id="139" w:name="_Toc16461"/>
      <w:r>
        <w:rPr>
          <w:rFonts w:hint="eastAsia" w:ascii="仿宋" w:hAnsi="仿宋" w:eastAsia="仿宋" w:cs="仿宋"/>
          <w:spacing w:val="-1"/>
          <w:sz w:val="24"/>
          <w:szCs w:val="24"/>
          <w:highlight w:val="none"/>
        </w:rPr>
        <w:t>格式三、首轮报价一览表</w:t>
      </w:r>
      <w:bookmarkEnd w:id="139"/>
    </w:p>
    <w:p w14:paraId="1FA0E109">
      <w:pPr>
        <w:spacing w:before="53" w:line="218" w:lineRule="auto"/>
        <w:ind w:left="3893"/>
        <w:rPr>
          <w:rFonts w:hint="eastAsia" w:ascii="仿宋" w:hAnsi="仿宋" w:eastAsia="仿宋" w:cs="仿宋"/>
          <w:sz w:val="30"/>
          <w:szCs w:val="30"/>
          <w:highlight w:val="none"/>
        </w:rPr>
      </w:pPr>
      <w:r>
        <w:rPr>
          <w:rFonts w:hint="eastAsia" w:ascii="仿宋" w:hAnsi="仿宋" w:eastAsia="仿宋" w:cs="仿宋"/>
          <w:spacing w:val="-3"/>
          <w:sz w:val="30"/>
          <w:szCs w:val="30"/>
          <w:highlight w:val="none"/>
        </w:rPr>
        <w:t>首轮报价一览表</w:t>
      </w:r>
    </w:p>
    <w:p w14:paraId="09047ED9">
      <w:pPr>
        <w:pStyle w:val="8"/>
        <w:spacing w:line="339" w:lineRule="auto"/>
        <w:rPr>
          <w:rFonts w:hint="eastAsia" w:ascii="仿宋" w:hAnsi="仿宋" w:eastAsia="仿宋" w:cs="仿宋"/>
          <w:highlight w:val="none"/>
        </w:rPr>
      </w:pPr>
    </w:p>
    <w:p w14:paraId="4BCF4976">
      <w:pPr>
        <w:spacing w:before="78" w:line="238" w:lineRule="auto"/>
        <w:ind w:left="112"/>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项目名称：</w:t>
      </w:r>
    </w:p>
    <w:p w14:paraId="13130460">
      <w:pPr>
        <w:spacing w:before="1" w:line="212" w:lineRule="auto"/>
        <w:ind w:left="112"/>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项目编号：</w:t>
      </w:r>
    </w:p>
    <w:tbl>
      <w:tblPr>
        <w:tblStyle w:val="18"/>
        <w:tblW w:w="9132" w:type="dxa"/>
        <w:tblInd w:w="2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17"/>
        <w:gridCol w:w="6415"/>
      </w:tblGrid>
      <w:tr w14:paraId="76A43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9132" w:type="dxa"/>
            <w:gridSpan w:val="2"/>
            <w:vAlign w:val="top"/>
          </w:tcPr>
          <w:p w14:paraId="0194B0C1">
            <w:pPr>
              <w:spacing w:line="345" w:lineRule="auto"/>
              <w:rPr>
                <w:rFonts w:hint="eastAsia" w:ascii="仿宋" w:hAnsi="仿宋" w:eastAsia="仿宋" w:cs="仿宋"/>
                <w:sz w:val="21"/>
                <w:highlight w:val="none"/>
              </w:rPr>
            </w:pPr>
          </w:p>
          <w:p w14:paraId="1AB28EF4">
            <w:pPr>
              <w:pStyle w:val="19"/>
              <w:spacing w:before="78" w:line="219" w:lineRule="auto"/>
              <w:ind w:left="216"/>
              <w:rPr>
                <w:rFonts w:hint="eastAsia" w:ascii="仿宋" w:hAnsi="仿宋" w:eastAsia="仿宋" w:cs="仿宋"/>
                <w:highlight w:val="none"/>
              </w:rPr>
            </w:pPr>
            <w:r>
              <w:rPr>
                <w:rFonts w:hint="eastAsia" w:ascii="仿宋" w:hAnsi="仿宋" w:eastAsia="仿宋" w:cs="仿宋"/>
                <w:snapToGrid w:val="0"/>
                <w:color w:val="000000"/>
                <w:spacing w:val="-3"/>
                <w:kern w:val="0"/>
                <w:sz w:val="24"/>
                <w:szCs w:val="24"/>
                <w:highlight w:val="none"/>
                <w:lang w:val="en-US" w:eastAsia="en-US" w:bidi="ar-SA"/>
              </w:rPr>
              <w:t>供应商名称：</w:t>
            </w:r>
          </w:p>
        </w:tc>
      </w:tr>
      <w:tr w14:paraId="05AFA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2717" w:type="dxa"/>
            <w:vAlign w:val="top"/>
          </w:tcPr>
          <w:p w14:paraId="6439E0E5">
            <w:pPr>
              <w:spacing w:line="460" w:lineRule="auto"/>
              <w:rPr>
                <w:rFonts w:hint="eastAsia" w:ascii="仿宋" w:hAnsi="仿宋" w:eastAsia="仿宋" w:cs="仿宋"/>
                <w:sz w:val="21"/>
                <w:highlight w:val="none"/>
              </w:rPr>
            </w:pPr>
          </w:p>
          <w:p w14:paraId="4AC5A2E3">
            <w:pPr>
              <w:pStyle w:val="19"/>
              <w:spacing w:before="78" w:line="218" w:lineRule="auto"/>
              <w:ind w:left="1024"/>
              <w:rPr>
                <w:rFonts w:hint="eastAsia" w:ascii="仿宋" w:hAnsi="仿宋" w:eastAsia="仿宋" w:cs="仿宋"/>
                <w:highlight w:val="none"/>
              </w:rPr>
            </w:pPr>
            <w:r>
              <w:rPr>
                <w:rFonts w:hint="eastAsia" w:ascii="仿宋" w:hAnsi="仿宋" w:eastAsia="仿宋" w:cs="仿宋"/>
                <w:spacing w:val="-6"/>
                <w:highlight w:val="none"/>
              </w:rPr>
              <w:t>总报价</w:t>
            </w:r>
          </w:p>
        </w:tc>
        <w:tc>
          <w:tcPr>
            <w:tcW w:w="6415" w:type="dxa"/>
            <w:vAlign w:val="top"/>
          </w:tcPr>
          <w:p w14:paraId="76262F95">
            <w:pPr>
              <w:pStyle w:val="19"/>
              <w:spacing w:before="229" w:line="220" w:lineRule="auto"/>
              <w:ind w:left="216"/>
              <w:rPr>
                <w:rFonts w:hint="eastAsia" w:ascii="仿宋" w:hAnsi="仿宋" w:eastAsia="仿宋" w:cs="仿宋"/>
                <w:highlight w:val="none"/>
              </w:rPr>
            </w:pPr>
            <w:r>
              <w:rPr>
                <w:rFonts w:hint="eastAsia" w:ascii="仿宋" w:hAnsi="仿宋" w:eastAsia="仿宋" w:cs="仿宋"/>
                <w:spacing w:val="-4"/>
                <w:highlight w:val="none"/>
              </w:rPr>
              <w:t>大写：</w:t>
            </w:r>
            <w:r>
              <w:rPr>
                <w:rFonts w:hint="eastAsia" w:ascii="仿宋" w:hAnsi="仿宋" w:eastAsia="仿宋" w:cs="仿宋"/>
                <w:highlight w:val="none"/>
                <w:u w:val="single" w:color="auto"/>
              </w:rPr>
              <w:t xml:space="preserve">                 </w:t>
            </w:r>
            <w:r>
              <w:rPr>
                <w:rFonts w:hint="eastAsia" w:ascii="仿宋" w:hAnsi="仿宋" w:eastAsia="仿宋" w:cs="仿宋"/>
                <w:spacing w:val="-4"/>
                <w:highlight w:val="none"/>
                <w:u w:val="single" w:color="auto"/>
              </w:rPr>
              <w:t>元</w:t>
            </w:r>
          </w:p>
          <w:p w14:paraId="1AB47EF7">
            <w:pPr>
              <w:pStyle w:val="19"/>
              <w:spacing w:before="181" w:line="220" w:lineRule="auto"/>
              <w:ind w:left="241"/>
              <w:rPr>
                <w:rFonts w:hint="eastAsia" w:ascii="仿宋" w:hAnsi="仿宋" w:eastAsia="仿宋" w:cs="仿宋"/>
                <w:highlight w:val="none"/>
              </w:rPr>
            </w:pPr>
            <w:r>
              <w:rPr>
                <w:rFonts w:hint="eastAsia" w:ascii="仿宋" w:hAnsi="仿宋" w:eastAsia="仿宋" w:cs="仿宋"/>
                <w:spacing w:val="-4"/>
                <w:highlight w:val="none"/>
              </w:rPr>
              <w:t>小写：</w:t>
            </w:r>
            <w:r>
              <w:rPr>
                <w:rFonts w:hint="eastAsia" w:ascii="仿宋" w:hAnsi="仿宋" w:eastAsia="仿宋" w:cs="仿宋"/>
                <w:highlight w:val="none"/>
                <w:u w:val="single" w:color="auto"/>
              </w:rPr>
              <w:t xml:space="preserve">                 </w:t>
            </w:r>
            <w:r>
              <w:rPr>
                <w:rFonts w:hint="eastAsia" w:ascii="仿宋" w:hAnsi="仿宋" w:eastAsia="仿宋" w:cs="仿宋"/>
                <w:spacing w:val="-109"/>
                <w:highlight w:val="none"/>
              </w:rPr>
              <w:t xml:space="preserve"> </w:t>
            </w:r>
            <w:r>
              <w:rPr>
                <w:rFonts w:hint="eastAsia" w:ascii="仿宋" w:hAnsi="仿宋" w:eastAsia="仿宋" w:cs="仿宋"/>
                <w:spacing w:val="-4"/>
                <w:highlight w:val="none"/>
              </w:rPr>
              <w:t>元</w:t>
            </w:r>
          </w:p>
        </w:tc>
      </w:tr>
      <w:tr w14:paraId="3FAC2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 w:hRule="atLeast"/>
        </w:trPr>
        <w:tc>
          <w:tcPr>
            <w:tcW w:w="2717" w:type="dxa"/>
            <w:vAlign w:val="top"/>
          </w:tcPr>
          <w:p w14:paraId="0AA58B09">
            <w:pPr>
              <w:spacing w:line="241" w:lineRule="auto"/>
              <w:rPr>
                <w:rFonts w:hint="eastAsia" w:ascii="仿宋" w:hAnsi="仿宋" w:eastAsia="仿宋" w:cs="仿宋"/>
                <w:sz w:val="21"/>
                <w:highlight w:val="none"/>
              </w:rPr>
            </w:pPr>
          </w:p>
          <w:p w14:paraId="0E508AE6">
            <w:pPr>
              <w:spacing w:line="242" w:lineRule="auto"/>
              <w:rPr>
                <w:rFonts w:hint="eastAsia" w:ascii="仿宋" w:hAnsi="仿宋" w:eastAsia="仿宋" w:cs="仿宋"/>
                <w:sz w:val="21"/>
                <w:highlight w:val="none"/>
              </w:rPr>
            </w:pPr>
          </w:p>
          <w:p w14:paraId="6E177B12">
            <w:pPr>
              <w:pStyle w:val="19"/>
              <w:spacing w:before="78" w:line="220" w:lineRule="auto"/>
              <w:ind w:left="1159"/>
              <w:rPr>
                <w:rFonts w:hint="eastAsia" w:ascii="仿宋" w:hAnsi="仿宋" w:eastAsia="仿宋" w:cs="仿宋"/>
                <w:highlight w:val="none"/>
              </w:rPr>
            </w:pPr>
            <w:r>
              <w:rPr>
                <w:rFonts w:hint="eastAsia" w:ascii="仿宋" w:hAnsi="仿宋" w:eastAsia="仿宋" w:cs="仿宋"/>
                <w:spacing w:val="-7"/>
                <w:highlight w:val="none"/>
              </w:rPr>
              <w:t>工期</w:t>
            </w:r>
          </w:p>
        </w:tc>
        <w:tc>
          <w:tcPr>
            <w:tcW w:w="6415" w:type="dxa"/>
            <w:vAlign w:val="top"/>
          </w:tcPr>
          <w:p w14:paraId="73BB2703">
            <w:pPr>
              <w:spacing w:line="241" w:lineRule="auto"/>
              <w:rPr>
                <w:rFonts w:hint="eastAsia" w:ascii="仿宋" w:hAnsi="仿宋" w:eastAsia="仿宋" w:cs="仿宋"/>
                <w:sz w:val="21"/>
                <w:highlight w:val="none"/>
              </w:rPr>
            </w:pPr>
          </w:p>
          <w:p w14:paraId="221B5271">
            <w:pPr>
              <w:spacing w:line="242" w:lineRule="auto"/>
              <w:rPr>
                <w:rFonts w:hint="eastAsia" w:ascii="仿宋" w:hAnsi="仿宋" w:eastAsia="仿宋" w:cs="仿宋"/>
                <w:sz w:val="21"/>
                <w:highlight w:val="none"/>
              </w:rPr>
            </w:pPr>
          </w:p>
          <w:p w14:paraId="3EAE9CD0">
            <w:pPr>
              <w:pStyle w:val="19"/>
              <w:spacing w:before="78" w:line="219" w:lineRule="auto"/>
              <w:ind w:left="154"/>
              <w:rPr>
                <w:rFonts w:hint="eastAsia" w:ascii="仿宋" w:hAnsi="仿宋" w:eastAsia="仿宋" w:cs="仿宋"/>
                <w:highlight w:val="none"/>
              </w:rPr>
            </w:pPr>
            <w:r>
              <w:rPr>
                <w:rFonts w:hint="eastAsia" w:ascii="仿宋" w:hAnsi="仿宋" w:eastAsia="仿宋" w:cs="仿宋"/>
                <w:spacing w:val="-3"/>
                <w:highlight w:val="none"/>
              </w:rPr>
              <w:t>自接到采购人通知之日起</w:t>
            </w:r>
            <w:r>
              <w:rPr>
                <w:rFonts w:hint="eastAsia" w:ascii="仿宋" w:hAnsi="仿宋" w:eastAsia="仿宋" w:cs="仿宋"/>
                <w:spacing w:val="-3"/>
                <w:highlight w:val="none"/>
                <w:u w:val="single" w:color="auto"/>
              </w:rPr>
              <w:t xml:space="preserve">   </w:t>
            </w:r>
            <w:r>
              <w:rPr>
                <w:rFonts w:hint="eastAsia" w:ascii="仿宋" w:hAnsi="仿宋" w:eastAsia="仿宋" w:cs="仿宋"/>
                <w:spacing w:val="-101"/>
                <w:highlight w:val="none"/>
              </w:rPr>
              <w:t xml:space="preserve"> </w:t>
            </w:r>
            <w:r>
              <w:rPr>
                <w:rFonts w:hint="eastAsia" w:ascii="仿宋" w:hAnsi="仿宋" w:eastAsia="仿宋" w:cs="仿宋"/>
                <w:spacing w:val="-3"/>
                <w:highlight w:val="none"/>
              </w:rPr>
              <w:t>天内通过竣工验收。</w:t>
            </w:r>
          </w:p>
        </w:tc>
      </w:tr>
      <w:tr w14:paraId="7D31E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 w:hRule="atLeast"/>
        </w:trPr>
        <w:tc>
          <w:tcPr>
            <w:tcW w:w="2717" w:type="dxa"/>
            <w:vAlign w:val="top"/>
          </w:tcPr>
          <w:p w14:paraId="1A46C7FC">
            <w:pPr>
              <w:spacing w:line="243" w:lineRule="auto"/>
              <w:rPr>
                <w:rFonts w:hint="eastAsia" w:ascii="仿宋" w:hAnsi="仿宋" w:eastAsia="仿宋" w:cs="仿宋"/>
                <w:sz w:val="21"/>
                <w:highlight w:val="none"/>
              </w:rPr>
            </w:pPr>
          </w:p>
          <w:p w14:paraId="37D04F54">
            <w:pPr>
              <w:spacing w:line="243" w:lineRule="auto"/>
              <w:rPr>
                <w:rFonts w:hint="eastAsia" w:ascii="仿宋" w:hAnsi="仿宋" w:eastAsia="仿宋" w:cs="仿宋"/>
                <w:sz w:val="21"/>
                <w:highlight w:val="none"/>
              </w:rPr>
            </w:pPr>
          </w:p>
          <w:p w14:paraId="6B2341DA">
            <w:pPr>
              <w:pStyle w:val="19"/>
              <w:spacing w:before="78" w:line="219" w:lineRule="auto"/>
              <w:ind w:left="799"/>
              <w:rPr>
                <w:rFonts w:hint="eastAsia" w:ascii="仿宋" w:hAnsi="仿宋" w:eastAsia="仿宋" w:cs="仿宋"/>
                <w:highlight w:val="none"/>
              </w:rPr>
            </w:pPr>
            <w:r>
              <w:rPr>
                <w:rFonts w:hint="eastAsia" w:ascii="仿宋" w:hAnsi="仿宋" w:eastAsia="仿宋" w:cs="仿宋"/>
                <w:spacing w:val="-3"/>
                <w:highlight w:val="none"/>
              </w:rPr>
              <w:t>工程保修期</w:t>
            </w:r>
          </w:p>
        </w:tc>
        <w:tc>
          <w:tcPr>
            <w:tcW w:w="6415" w:type="dxa"/>
            <w:vAlign w:val="top"/>
          </w:tcPr>
          <w:p w14:paraId="361C25CD">
            <w:pPr>
              <w:spacing w:line="243" w:lineRule="auto"/>
              <w:rPr>
                <w:rFonts w:hint="eastAsia" w:ascii="仿宋" w:hAnsi="仿宋" w:eastAsia="仿宋" w:cs="仿宋"/>
                <w:sz w:val="21"/>
                <w:highlight w:val="none"/>
              </w:rPr>
            </w:pPr>
          </w:p>
          <w:p w14:paraId="7CF978F6">
            <w:pPr>
              <w:spacing w:line="243" w:lineRule="auto"/>
              <w:rPr>
                <w:rFonts w:hint="eastAsia" w:ascii="仿宋" w:hAnsi="仿宋" w:eastAsia="仿宋" w:cs="仿宋"/>
                <w:sz w:val="21"/>
                <w:highlight w:val="none"/>
              </w:rPr>
            </w:pPr>
          </w:p>
          <w:p w14:paraId="351C76BB">
            <w:pPr>
              <w:pStyle w:val="19"/>
              <w:spacing w:before="78" w:line="219" w:lineRule="auto"/>
              <w:ind w:left="154"/>
              <w:rPr>
                <w:rFonts w:hint="eastAsia" w:ascii="仿宋" w:hAnsi="仿宋" w:eastAsia="仿宋" w:cs="仿宋"/>
                <w:highlight w:val="none"/>
              </w:rPr>
            </w:pPr>
            <w:r>
              <w:rPr>
                <w:rFonts w:hint="eastAsia" w:ascii="仿宋" w:hAnsi="仿宋" w:eastAsia="仿宋" w:cs="仿宋"/>
                <w:spacing w:val="-3"/>
                <w:highlight w:val="none"/>
              </w:rPr>
              <w:t>自验收合格之日起</w:t>
            </w:r>
            <w:r>
              <w:rPr>
                <w:rFonts w:hint="eastAsia" w:ascii="仿宋" w:hAnsi="仿宋" w:eastAsia="仿宋" w:cs="仿宋"/>
                <w:spacing w:val="-3"/>
                <w:highlight w:val="none"/>
                <w:u w:val="single" w:color="auto"/>
              </w:rPr>
              <w:t xml:space="preserve">   </w:t>
            </w:r>
            <w:r>
              <w:rPr>
                <w:rFonts w:hint="eastAsia" w:ascii="仿宋" w:hAnsi="仿宋" w:eastAsia="仿宋" w:cs="仿宋"/>
                <w:spacing w:val="-110"/>
                <w:highlight w:val="none"/>
              </w:rPr>
              <w:t xml:space="preserve"> </w:t>
            </w:r>
            <w:r>
              <w:rPr>
                <w:rFonts w:hint="eastAsia" w:ascii="仿宋" w:hAnsi="仿宋" w:eastAsia="仿宋" w:cs="仿宋"/>
                <w:spacing w:val="-3"/>
                <w:highlight w:val="none"/>
              </w:rPr>
              <w:t>年，防水工程：</w:t>
            </w:r>
            <w:r>
              <w:rPr>
                <w:rFonts w:hint="eastAsia" w:ascii="仿宋" w:hAnsi="仿宋" w:eastAsia="仿宋" w:cs="仿宋"/>
                <w:spacing w:val="-3"/>
                <w:highlight w:val="none"/>
                <w:u w:val="single" w:color="auto"/>
              </w:rPr>
              <w:t xml:space="preserve">   </w:t>
            </w:r>
            <w:r>
              <w:rPr>
                <w:rFonts w:hint="eastAsia" w:ascii="仿宋" w:hAnsi="仿宋" w:eastAsia="仿宋" w:cs="仿宋"/>
                <w:spacing w:val="-109"/>
                <w:highlight w:val="none"/>
              </w:rPr>
              <w:t xml:space="preserve"> </w:t>
            </w:r>
            <w:r>
              <w:rPr>
                <w:rFonts w:hint="eastAsia" w:ascii="仿宋" w:hAnsi="仿宋" w:eastAsia="仿宋" w:cs="仿宋"/>
                <w:spacing w:val="-4"/>
                <w:highlight w:val="none"/>
              </w:rPr>
              <w:t>年。</w:t>
            </w:r>
          </w:p>
        </w:tc>
      </w:tr>
      <w:tr w14:paraId="35C1C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7" w:hRule="atLeast"/>
        </w:trPr>
        <w:tc>
          <w:tcPr>
            <w:tcW w:w="2717" w:type="dxa"/>
            <w:vAlign w:val="top"/>
          </w:tcPr>
          <w:p w14:paraId="602E78A4">
            <w:pPr>
              <w:pStyle w:val="19"/>
              <w:spacing w:before="255" w:line="229" w:lineRule="auto"/>
              <w:ind w:left="820" w:right="124" w:hanging="624"/>
              <w:rPr>
                <w:rFonts w:hint="eastAsia" w:ascii="仿宋" w:hAnsi="仿宋" w:eastAsia="仿宋" w:cs="仿宋"/>
                <w:highlight w:val="none"/>
              </w:rPr>
            </w:pPr>
            <w:r>
              <w:rPr>
                <w:rFonts w:hint="eastAsia" w:ascii="仿宋" w:hAnsi="仿宋" w:eastAsia="仿宋" w:cs="仿宋"/>
                <w:spacing w:val="-1"/>
                <w:highlight w:val="none"/>
              </w:rPr>
              <w:t>对竞争性磋商文件的认</w:t>
            </w:r>
            <w:r>
              <w:rPr>
                <w:rFonts w:hint="eastAsia" w:ascii="仿宋" w:hAnsi="仿宋" w:eastAsia="仿宋" w:cs="仿宋"/>
                <w:highlight w:val="none"/>
              </w:rPr>
              <w:t xml:space="preserve"> </w:t>
            </w:r>
            <w:r>
              <w:rPr>
                <w:rFonts w:hint="eastAsia" w:ascii="仿宋" w:hAnsi="仿宋" w:eastAsia="仿宋" w:cs="仿宋"/>
                <w:spacing w:val="-7"/>
                <w:highlight w:val="none"/>
              </w:rPr>
              <w:t>同程度声明</w:t>
            </w:r>
          </w:p>
          <w:p w14:paraId="240E4FA1">
            <w:pPr>
              <w:pStyle w:val="19"/>
              <w:spacing w:before="27" w:line="219" w:lineRule="auto"/>
              <w:ind w:left="448"/>
              <w:rPr>
                <w:rFonts w:hint="eastAsia" w:ascii="仿宋" w:hAnsi="仿宋" w:eastAsia="仿宋" w:cs="仿宋"/>
                <w:highlight w:val="none"/>
              </w:rPr>
            </w:pPr>
            <w:r>
              <w:rPr>
                <w:rFonts w:hint="eastAsia" w:ascii="仿宋" w:hAnsi="仿宋" w:eastAsia="仿宋" w:cs="仿宋"/>
                <w:spacing w:val="-3"/>
                <w:highlight w:val="none"/>
              </w:rPr>
              <w:t>（是否完全认同）</w:t>
            </w:r>
          </w:p>
        </w:tc>
        <w:tc>
          <w:tcPr>
            <w:tcW w:w="6415" w:type="dxa"/>
            <w:vAlign w:val="top"/>
          </w:tcPr>
          <w:p w14:paraId="49EC04C7">
            <w:pPr>
              <w:rPr>
                <w:rFonts w:hint="eastAsia" w:ascii="仿宋" w:hAnsi="仿宋" w:eastAsia="仿宋" w:cs="仿宋"/>
                <w:sz w:val="21"/>
                <w:highlight w:val="none"/>
              </w:rPr>
            </w:pPr>
          </w:p>
        </w:tc>
      </w:tr>
    </w:tbl>
    <w:p w14:paraId="5C5F64C0">
      <w:pPr>
        <w:pStyle w:val="8"/>
        <w:spacing w:line="267" w:lineRule="auto"/>
        <w:rPr>
          <w:rFonts w:hint="eastAsia" w:ascii="仿宋" w:hAnsi="仿宋" w:eastAsia="仿宋" w:cs="仿宋"/>
          <w:highlight w:val="none"/>
        </w:rPr>
      </w:pPr>
    </w:p>
    <w:p w14:paraId="4A466CC5">
      <w:pPr>
        <w:spacing w:before="78" w:line="218" w:lineRule="auto"/>
        <w:ind w:left="8"/>
        <w:rPr>
          <w:rFonts w:hint="eastAsia" w:ascii="仿宋" w:hAnsi="仿宋" w:eastAsia="仿宋" w:cs="仿宋"/>
          <w:sz w:val="24"/>
          <w:szCs w:val="24"/>
          <w:highlight w:val="none"/>
        </w:rPr>
      </w:pPr>
      <w:r>
        <w:rPr>
          <w:rFonts w:hint="eastAsia" w:ascii="仿宋" w:hAnsi="仿宋" w:eastAsia="仿宋" w:cs="仿宋"/>
          <w:sz w:val="24"/>
          <w:szCs w:val="24"/>
          <w:highlight w:val="none"/>
          <w14:textOutline w14:w="4358" w14:cap="sq" w14:cmpd="sng">
            <w14:solidFill>
              <w14:srgbClr w14:val="000000"/>
            </w14:solidFill>
            <w14:prstDash w14:val="solid"/>
            <w14:bevel/>
          </w14:textOutline>
        </w:rPr>
        <w:t>注：本项目总报价为清单中所有报价全费用综合单价合计金额；</w:t>
      </w:r>
    </w:p>
    <w:p w14:paraId="64375AE5">
      <w:pPr>
        <w:pStyle w:val="8"/>
        <w:spacing w:line="413" w:lineRule="auto"/>
        <w:rPr>
          <w:rFonts w:hint="eastAsia" w:ascii="仿宋" w:hAnsi="仿宋" w:eastAsia="仿宋" w:cs="仿宋"/>
          <w:highlight w:val="none"/>
        </w:rPr>
      </w:pPr>
    </w:p>
    <w:p w14:paraId="3F8D4383">
      <w:pPr>
        <w:spacing w:before="79" w:line="219" w:lineRule="auto"/>
        <w:ind w:left="8"/>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供应商名称（加盖公章</w:t>
      </w:r>
      <w:r>
        <w:rPr>
          <w:rFonts w:hint="eastAsia" w:ascii="仿宋" w:hAnsi="仿宋" w:eastAsia="仿宋" w:cs="仿宋"/>
          <w:spacing w:val="1"/>
          <w:sz w:val="24"/>
          <w:szCs w:val="24"/>
          <w:highlight w:val="none"/>
        </w:rPr>
        <w:t>）：</w:t>
      </w:r>
    </w:p>
    <w:p w14:paraId="7D991AD1">
      <w:pPr>
        <w:pStyle w:val="8"/>
        <w:spacing w:line="283" w:lineRule="auto"/>
        <w:rPr>
          <w:rFonts w:hint="eastAsia" w:ascii="仿宋" w:hAnsi="仿宋" w:eastAsia="仿宋" w:cs="仿宋"/>
          <w:highlight w:val="none"/>
        </w:rPr>
      </w:pPr>
    </w:p>
    <w:p w14:paraId="10A4A0AF">
      <w:pPr>
        <w:pStyle w:val="8"/>
        <w:spacing w:line="284" w:lineRule="auto"/>
        <w:rPr>
          <w:rFonts w:hint="eastAsia" w:ascii="仿宋" w:hAnsi="仿宋" w:eastAsia="仿宋" w:cs="仿宋"/>
          <w:highlight w:val="none"/>
        </w:rPr>
      </w:pPr>
    </w:p>
    <w:p w14:paraId="193EB0D3">
      <w:pPr>
        <w:spacing w:before="78" w:line="219" w:lineRule="auto"/>
        <w:ind w:left="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法定代表人或授权代理人签字或盖章：</w:t>
      </w:r>
    </w:p>
    <w:p w14:paraId="104E8D85">
      <w:pPr>
        <w:pStyle w:val="8"/>
        <w:spacing w:line="284" w:lineRule="auto"/>
        <w:rPr>
          <w:rFonts w:hint="eastAsia" w:ascii="仿宋" w:hAnsi="仿宋" w:eastAsia="仿宋" w:cs="仿宋"/>
          <w:highlight w:val="none"/>
        </w:rPr>
      </w:pPr>
    </w:p>
    <w:p w14:paraId="62BA79F8">
      <w:pPr>
        <w:pStyle w:val="8"/>
        <w:spacing w:line="284" w:lineRule="auto"/>
        <w:rPr>
          <w:rFonts w:hint="eastAsia" w:ascii="仿宋" w:hAnsi="仿宋" w:eastAsia="仿宋" w:cs="仿宋"/>
          <w:highlight w:val="none"/>
        </w:rPr>
      </w:pPr>
    </w:p>
    <w:p w14:paraId="4A850458">
      <w:pPr>
        <w:spacing w:before="78" w:line="219" w:lineRule="auto"/>
        <w:jc w:val="right"/>
        <w:rPr>
          <w:rFonts w:hint="eastAsia" w:ascii="仿宋" w:hAnsi="仿宋" w:eastAsia="仿宋" w:cs="仿宋"/>
          <w:sz w:val="24"/>
          <w:szCs w:val="24"/>
          <w:highlight w:val="none"/>
        </w:rPr>
      </w:pPr>
      <w:r>
        <w:rPr>
          <w:rFonts w:hint="eastAsia" w:ascii="仿宋" w:hAnsi="仿宋" w:eastAsia="仿宋" w:cs="仿宋"/>
          <w:spacing w:val="-26"/>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6"/>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6"/>
          <w:sz w:val="24"/>
          <w:szCs w:val="24"/>
          <w:highlight w:val="none"/>
        </w:rPr>
        <w:t>日</w:t>
      </w:r>
    </w:p>
    <w:p w14:paraId="384DFBA6">
      <w:pPr>
        <w:spacing w:line="219" w:lineRule="auto"/>
        <w:rPr>
          <w:rFonts w:hint="eastAsia" w:ascii="仿宋" w:hAnsi="仿宋" w:eastAsia="仿宋" w:cs="仿宋"/>
          <w:sz w:val="24"/>
          <w:szCs w:val="24"/>
          <w:highlight w:val="none"/>
        </w:rPr>
        <w:sectPr>
          <w:headerReference r:id="rId32" w:type="default"/>
          <w:footerReference r:id="rId33" w:type="default"/>
          <w:pgSz w:w="11907" w:h="16840"/>
          <w:pgMar w:top="969" w:right="1068" w:bottom="1157" w:left="1134" w:header="0" w:footer="992" w:gutter="0"/>
          <w:pgNumType w:fmt="decimal"/>
          <w:cols w:space="0" w:num="1"/>
          <w:rtlGutter w:val="0"/>
          <w:docGrid w:linePitch="0" w:charSpace="0"/>
        </w:sectPr>
      </w:pPr>
    </w:p>
    <w:p w14:paraId="6F87402F">
      <w:pPr>
        <w:pStyle w:val="8"/>
        <w:spacing w:line="285" w:lineRule="auto"/>
        <w:rPr>
          <w:rFonts w:hint="eastAsia" w:ascii="仿宋" w:hAnsi="仿宋" w:eastAsia="仿宋" w:cs="仿宋"/>
          <w:highlight w:val="none"/>
        </w:rPr>
      </w:pPr>
      <w:r>
        <w:rPr>
          <w:rFonts w:hint="eastAsia" w:ascii="仿宋" w:hAnsi="仿宋" w:eastAsia="仿宋" w:cs="仿宋"/>
          <w:highlight w:val="none"/>
        </w:rPr>
        <w:pict>
          <v:shape id="_x0000_s1039" o:spid="_x0000_s1039" style="position:absolute;left:0pt;margin-left:56.7pt;margin-top:55.75pt;height:0.75pt;width:481.95pt;mso-position-horizontal-relative:page;mso-position-vertical-relative:page;z-index:251675648;mso-width-relative:page;mso-height-relative:page;" fillcolor="#000000" filled="t" stroked="f" coordsize="9639,15" o:allowincell="f" path="m0,0l9638,0,9638,14,0,14,0,0xe">
            <v:path/>
            <v:fill on="t" focussize="0,0"/>
            <v:stroke on="f"/>
            <v:imagedata o:title=""/>
            <o:lock v:ext="edit"/>
          </v:shape>
        </w:pict>
      </w:r>
    </w:p>
    <w:p w14:paraId="0029542F">
      <w:pPr>
        <w:pStyle w:val="8"/>
        <w:spacing w:line="286" w:lineRule="auto"/>
        <w:rPr>
          <w:rFonts w:hint="eastAsia" w:ascii="仿宋" w:hAnsi="仿宋" w:eastAsia="仿宋" w:cs="仿宋"/>
          <w:highlight w:val="none"/>
        </w:rPr>
      </w:pPr>
    </w:p>
    <w:p w14:paraId="345E5718">
      <w:pPr>
        <w:pStyle w:val="8"/>
        <w:spacing w:line="286" w:lineRule="auto"/>
        <w:rPr>
          <w:rFonts w:hint="eastAsia" w:ascii="仿宋" w:hAnsi="仿宋" w:eastAsia="仿宋" w:cs="仿宋"/>
          <w:highlight w:val="none"/>
        </w:rPr>
      </w:pPr>
    </w:p>
    <w:p w14:paraId="61DE4AD3">
      <w:pPr>
        <w:spacing w:before="78" w:line="218" w:lineRule="auto"/>
        <w:ind w:left="120"/>
        <w:outlineLvl w:val="1"/>
        <w:rPr>
          <w:rFonts w:hint="eastAsia" w:ascii="仿宋" w:hAnsi="仿宋" w:eastAsia="仿宋" w:cs="仿宋"/>
          <w:sz w:val="24"/>
          <w:szCs w:val="24"/>
          <w:highlight w:val="none"/>
        </w:rPr>
      </w:pPr>
      <w:bookmarkStart w:id="140" w:name="_Toc8691"/>
      <w:r>
        <w:rPr>
          <w:rFonts w:hint="eastAsia" w:ascii="仿宋" w:hAnsi="仿宋" w:eastAsia="仿宋" w:cs="仿宋"/>
          <w:spacing w:val="-1"/>
          <w:sz w:val="24"/>
          <w:szCs w:val="24"/>
          <w:highlight w:val="none"/>
        </w:rPr>
        <w:t>格式四、已标价工程量清单</w:t>
      </w:r>
      <w:bookmarkEnd w:id="140"/>
    </w:p>
    <w:p w14:paraId="6E773726">
      <w:pPr>
        <w:spacing w:before="25" w:line="230" w:lineRule="auto"/>
        <w:ind w:left="120" w:right="103"/>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注：后附表仅为参考格式，已标价工程量清单按清单计价</w:t>
      </w:r>
      <w:r>
        <w:rPr>
          <w:rFonts w:hint="eastAsia" w:ascii="仿宋" w:hAnsi="仿宋" w:eastAsia="仿宋" w:cs="仿宋"/>
          <w:sz w:val="24"/>
          <w:szCs w:val="24"/>
          <w:highlight w:val="none"/>
          <w14:textOutline w14:w="4358" w14:cap="sq" w14:cmpd="sng">
            <w14:solidFill>
              <w14:srgbClr w14:val="000000"/>
            </w14:solidFill>
            <w14:prstDash w14:val="solid"/>
            <w14:bevel/>
          </w14:textOutline>
        </w:rPr>
        <w:t>规范相关清单表格式、以及磋商文</w:t>
      </w:r>
      <w:r>
        <w:rPr>
          <w:rFonts w:hint="eastAsia" w:ascii="仿宋" w:hAnsi="仿宋" w:eastAsia="仿宋" w:cs="仿宋"/>
          <w:sz w:val="24"/>
          <w:szCs w:val="24"/>
          <w:highlight w:val="none"/>
        </w:rPr>
        <w:t xml:space="preserve"> </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件要求填写。</w:t>
      </w:r>
    </w:p>
    <w:p w14:paraId="46F2D5A3">
      <w:pPr>
        <w:spacing w:before="51" w:line="218" w:lineRule="auto"/>
        <w:ind w:left="3808"/>
        <w:rPr>
          <w:rFonts w:hint="eastAsia" w:ascii="仿宋" w:hAnsi="仿宋" w:eastAsia="仿宋" w:cs="仿宋"/>
          <w:sz w:val="30"/>
          <w:szCs w:val="30"/>
          <w:highlight w:val="none"/>
        </w:rPr>
      </w:pPr>
      <w:r>
        <w:rPr>
          <w:rFonts w:hint="eastAsia" w:ascii="仿宋" w:hAnsi="仿宋" w:eastAsia="仿宋" w:cs="仿宋"/>
          <w:spacing w:val="-6"/>
          <w:sz w:val="30"/>
          <w:szCs w:val="30"/>
          <w:highlight w:val="none"/>
        </w:rPr>
        <w:t>已标价工程量清单</w:t>
      </w:r>
    </w:p>
    <w:p w14:paraId="0ABCEAFE">
      <w:pPr>
        <w:spacing w:before="283" w:line="559" w:lineRule="exact"/>
        <w:ind w:left="319"/>
        <w:rPr>
          <w:rFonts w:hint="eastAsia" w:ascii="仿宋" w:hAnsi="仿宋" w:eastAsia="仿宋" w:cs="仿宋"/>
          <w:sz w:val="24"/>
          <w:szCs w:val="24"/>
          <w:highlight w:val="none"/>
        </w:rPr>
      </w:pPr>
      <w:r>
        <w:rPr>
          <w:rFonts w:hint="eastAsia" w:ascii="仿宋" w:hAnsi="仿宋" w:eastAsia="仿宋" w:cs="仿宋"/>
          <w:spacing w:val="-3"/>
          <w:position w:val="24"/>
          <w:sz w:val="24"/>
          <w:szCs w:val="24"/>
          <w:highlight w:val="none"/>
          <w14:textOutline w14:w="4358" w14:cap="sq" w14:cmpd="sng">
            <w14:solidFill>
              <w14:srgbClr w14:val="000000"/>
            </w14:solidFill>
            <w14:prstDash w14:val="solid"/>
            <w14:bevel/>
          </w14:textOutline>
        </w:rPr>
        <w:t>项目编号：</w:t>
      </w:r>
    </w:p>
    <w:p w14:paraId="315FE9F5">
      <w:pPr>
        <w:spacing w:line="220" w:lineRule="auto"/>
        <w:ind w:left="319"/>
        <w:rPr>
          <w:rFonts w:hint="eastAsia" w:ascii="仿宋" w:hAnsi="仿宋" w:eastAsia="仿宋" w:cs="仿宋"/>
          <w:sz w:val="24"/>
          <w:szCs w:val="24"/>
          <w:highlight w:val="none"/>
        </w:rPr>
      </w:pP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项目名称：</w:t>
      </w:r>
    </w:p>
    <w:p w14:paraId="5151717C">
      <w:pPr>
        <w:spacing w:before="14"/>
        <w:rPr>
          <w:rFonts w:hint="eastAsia" w:ascii="仿宋" w:hAnsi="仿宋" w:eastAsia="仿宋" w:cs="仿宋"/>
          <w:highlight w:val="none"/>
        </w:rPr>
      </w:pPr>
    </w:p>
    <w:tbl>
      <w:tblPr>
        <w:tblStyle w:val="16"/>
        <w:tblW w:w="9643" w:type="dxa"/>
        <w:tblInd w:w="1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0"/>
        <w:gridCol w:w="1684"/>
        <w:gridCol w:w="2913"/>
        <w:gridCol w:w="1013"/>
        <w:gridCol w:w="939"/>
        <w:gridCol w:w="1251"/>
        <w:gridCol w:w="1133"/>
      </w:tblGrid>
      <w:tr w14:paraId="259D5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E5CFC1A">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7BE590AF">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项目名称</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06E5FA09">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项目特征</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049E42C">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计量单位</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66EEC20">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工程量</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3D79CD2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6BE3A18A">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全费用单价</w:t>
            </w:r>
          </w:p>
          <w:p w14:paraId="6C281E05">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（元）</w:t>
            </w:r>
          </w:p>
        </w:tc>
      </w:tr>
      <w:tr w14:paraId="76D6A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58851066">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10FF0761">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去除起鼓基层</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37B74F57">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把疏松及起鼓的不利于防水施工的水泥基层铲除</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42F3975">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D1804E5">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796D5816">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45</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535CF6DD">
            <w:pPr>
              <w:jc w:val="center"/>
              <w:rPr>
                <w:rFonts w:hint="eastAsia" w:ascii="仿宋" w:hAnsi="仿宋" w:eastAsia="仿宋" w:cs="仿宋"/>
                <w:i w:val="0"/>
                <w:iCs w:val="0"/>
                <w:color w:val="auto"/>
                <w:sz w:val="18"/>
                <w:szCs w:val="18"/>
                <w:highlight w:val="none"/>
                <w:u w:val="none"/>
              </w:rPr>
            </w:pPr>
          </w:p>
        </w:tc>
      </w:tr>
      <w:tr w14:paraId="68A2A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1B55834">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791D408B">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垃圾下运及外运</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14523183">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把楼顶铲除的水泥基层垃圾装袋运送下楼，装车外运（车载容积4m³）至政府指定垃圾收纳点所有费用（含车辆费用）</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44C0987">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车</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1D4EF1A">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327EDDED">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800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556D676C">
            <w:pPr>
              <w:jc w:val="center"/>
              <w:rPr>
                <w:rFonts w:hint="eastAsia" w:ascii="仿宋" w:hAnsi="仿宋" w:eastAsia="仿宋" w:cs="仿宋"/>
                <w:i w:val="0"/>
                <w:iCs w:val="0"/>
                <w:color w:val="auto"/>
                <w:sz w:val="18"/>
                <w:szCs w:val="18"/>
                <w:highlight w:val="none"/>
                <w:u w:val="none"/>
              </w:rPr>
            </w:pPr>
          </w:p>
        </w:tc>
      </w:tr>
      <w:tr w14:paraId="41010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C4D874A">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49201DBA">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起砂地面基层加固</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723F6DDF">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因水泥基层起砂，无法达到防水施工条件，对起砂基层清理干净后，涂刷基层处理剂干燥后，再抹抹面1:2.5砂浆一道，至基层平整。</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AE23417">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E7DE532">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6971E9CD">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50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0B465A73">
            <w:pPr>
              <w:jc w:val="center"/>
              <w:rPr>
                <w:rFonts w:hint="eastAsia" w:ascii="仿宋" w:hAnsi="仿宋" w:eastAsia="仿宋" w:cs="仿宋"/>
                <w:i w:val="0"/>
                <w:iCs w:val="0"/>
                <w:color w:val="auto"/>
                <w:sz w:val="18"/>
                <w:szCs w:val="18"/>
                <w:highlight w:val="none"/>
                <w:u w:val="none"/>
              </w:rPr>
            </w:pPr>
          </w:p>
        </w:tc>
      </w:tr>
      <w:tr w14:paraId="3EF92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62CFB048">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7A248E2D">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起鼓屋面抹水泥砂浆找平层</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33B1CFD2">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在去除的起鼓凹陷处，做6厘米厚1:2.5水泥砂浆找平层。</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5F95AB2">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25FE679">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195E3D40">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55</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6B961DE5">
            <w:pPr>
              <w:jc w:val="center"/>
              <w:rPr>
                <w:rFonts w:hint="eastAsia" w:ascii="仿宋" w:hAnsi="仿宋" w:eastAsia="仿宋" w:cs="仿宋"/>
                <w:i w:val="0"/>
                <w:iCs w:val="0"/>
                <w:color w:val="auto"/>
                <w:sz w:val="18"/>
                <w:szCs w:val="18"/>
                <w:highlight w:val="none"/>
                <w:u w:val="none"/>
              </w:rPr>
            </w:pPr>
          </w:p>
        </w:tc>
      </w:tr>
      <w:tr w14:paraId="6E0F8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727D9547">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4D5138BC">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安装排气孔</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5243C9BE">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因防水层破裂，无法起到防水作用，致雨水渗漏至保温层，如新做防水后雨水无法排出，会使水泥基层再次起鼓，每间距6m设置排气管一根，每36㎡设置排气孔一个。1㎡安装排气管一根。</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AD13E1A">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根</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93D4A4F">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0BCFD8FB">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80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79EE66AE">
            <w:pPr>
              <w:jc w:val="center"/>
              <w:rPr>
                <w:rFonts w:hint="eastAsia" w:ascii="仿宋" w:hAnsi="仿宋" w:eastAsia="仿宋" w:cs="仿宋"/>
                <w:i w:val="0"/>
                <w:iCs w:val="0"/>
                <w:color w:val="auto"/>
                <w:sz w:val="18"/>
                <w:szCs w:val="18"/>
                <w:highlight w:val="none"/>
                <w:u w:val="none"/>
              </w:rPr>
            </w:pPr>
          </w:p>
        </w:tc>
      </w:tr>
      <w:tr w14:paraId="34DB6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6214F70B">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12DDDE73">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SBS防水卷材</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5D961B22">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SBS防水卷材，规格4㎜厚，-25°，聚酯胎防水卷材，包工包料施工</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89B0AB2">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AD9723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5B6C3E11">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70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3CA477AD">
            <w:pPr>
              <w:jc w:val="center"/>
              <w:rPr>
                <w:rFonts w:hint="eastAsia" w:ascii="仿宋" w:hAnsi="仿宋" w:eastAsia="仿宋" w:cs="仿宋"/>
                <w:i w:val="0"/>
                <w:iCs w:val="0"/>
                <w:color w:val="auto"/>
                <w:sz w:val="18"/>
                <w:szCs w:val="18"/>
                <w:highlight w:val="none"/>
                <w:u w:val="none"/>
                <w:lang w:val="en-US" w:eastAsia="zh-CN"/>
              </w:rPr>
            </w:pPr>
          </w:p>
        </w:tc>
      </w:tr>
      <w:tr w14:paraId="2ECC9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72FCE089">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03AEA733">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聚氨酯防水</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54996827">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聚氨酯防水胶，两布六涂，玻璃丝布使用03厚白金丝胎体，聚氨酯规格50公斤桶装，固体含量≥65%，柔性-25°弯折无裂纹</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737F409">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37EAFEA">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674E70ED">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65</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140BDB65">
            <w:pPr>
              <w:jc w:val="center"/>
              <w:rPr>
                <w:rFonts w:hint="eastAsia" w:ascii="仿宋" w:hAnsi="仿宋" w:eastAsia="仿宋" w:cs="仿宋"/>
                <w:i w:val="0"/>
                <w:iCs w:val="0"/>
                <w:color w:val="auto"/>
                <w:sz w:val="18"/>
                <w:szCs w:val="18"/>
                <w:highlight w:val="none"/>
                <w:u w:val="none"/>
              </w:rPr>
            </w:pPr>
          </w:p>
        </w:tc>
      </w:tr>
      <w:tr w14:paraId="589BC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23004301">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172FD485">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贴丁基胶带</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690DAF32">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清除基层卫生，抹布擦干净后，贴地基胶带，二次压实，最后涂刷防水胶一遍。</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977C952">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7C30CFA">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4EFA6B61">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40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8016649">
            <w:pPr>
              <w:jc w:val="center"/>
              <w:rPr>
                <w:rFonts w:hint="eastAsia" w:ascii="仿宋" w:hAnsi="仿宋" w:eastAsia="仿宋" w:cs="仿宋"/>
                <w:i w:val="0"/>
                <w:iCs w:val="0"/>
                <w:color w:val="auto"/>
                <w:sz w:val="18"/>
                <w:szCs w:val="18"/>
                <w:highlight w:val="none"/>
                <w:u w:val="none"/>
              </w:rPr>
            </w:pPr>
          </w:p>
        </w:tc>
      </w:tr>
      <w:tr w14:paraId="6D8B9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4F30B68">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2B232BAB">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打结构胶</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4B50C4BA">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去除原有胶面，两侧贴美纹纸新打结构胶</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82E64D5">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BFCACA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79F74000">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7</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0FDEFC96">
            <w:pPr>
              <w:jc w:val="center"/>
              <w:rPr>
                <w:rFonts w:hint="eastAsia" w:ascii="仿宋" w:hAnsi="仿宋" w:eastAsia="仿宋" w:cs="仿宋"/>
                <w:i w:val="0"/>
                <w:iCs w:val="0"/>
                <w:color w:val="auto"/>
                <w:sz w:val="18"/>
                <w:szCs w:val="18"/>
                <w:highlight w:val="none"/>
                <w:u w:val="none"/>
              </w:rPr>
            </w:pPr>
          </w:p>
        </w:tc>
      </w:tr>
      <w:tr w14:paraId="1D8AF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4BEDC68D">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6F90B766">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外墙防水</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3B4A03BA">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涂刷外墙透明防水胶（含外墙乳胶漆恢复），</w:t>
            </w:r>
          </w:p>
          <w:p w14:paraId="19489CB6">
            <w:pPr>
              <w:keepNext w:val="0"/>
              <w:keepLines w:val="0"/>
              <w:widowControl/>
              <w:suppressLineNumbers w:val="0"/>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i w:val="0"/>
                <w:iCs w:val="0"/>
                <w:color w:val="auto"/>
                <w:kern w:val="0"/>
                <w:sz w:val="18"/>
                <w:szCs w:val="18"/>
                <w:highlight w:val="none"/>
                <w:u w:val="none"/>
                <w:lang w:val="en-US" w:eastAsia="zh-CN" w:bidi="ar"/>
              </w:rPr>
              <w:t>涂刷遍数：三遍</w:t>
            </w:r>
          </w:p>
          <w:p w14:paraId="2AFDFF2E">
            <w:pPr>
              <w:rPr>
                <w:rFonts w:hint="eastAsia" w:ascii="仿宋" w:hAnsi="仿宋" w:eastAsia="仿宋" w:cs="仿宋"/>
                <w:color w:val="auto"/>
                <w:sz w:val="18"/>
                <w:szCs w:val="18"/>
                <w:highlight w:val="none"/>
                <w:lang w:eastAsia="zh-CN"/>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E5BBC4F">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86D15B8">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07FBF62B">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75</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6509687F">
            <w:pPr>
              <w:jc w:val="center"/>
              <w:rPr>
                <w:rFonts w:hint="eastAsia" w:ascii="仿宋" w:hAnsi="仿宋" w:eastAsia="仿宋" w:cs="仿宋"/>
                <w:i w:val="0"/>
                <w:iCs w:val="0"/>
                <w:color w:val="auto"/>
                <w:sz w:val="18"/>
                <w:szCs w:val="18"/>
                <w:highlight w:val="none"/>
                <w:u w:val="none"/>
              </w:rPr>
            </w:pPr>
          </w:p>
        </w:tc>
      </w:tr>
      <w:tr w14:paraId="77D91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4688E22A">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11</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1A2E25B4">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外窗渗水</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389F2FC7">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外墙窗扇出现渗水现象，需进行打胶处理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3B725E7">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359F11E">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0EC98A44">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45</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1A2D7E31">
            <w:pPr>
              <w:jc w:val="center"/>
              <w:rPr>
                <w:rFonts w:hint="eastAsia" w:ascii="仿宋" w:hAnsi="仿宋" w:eastAsia="仿宋" w:cs="仿宋"/>
                <w:i w:val="0"/>
                <w:iCs w:val="0"/>
                <w:color w:val="auto"/>
                <w:sz w:val="18"/>
                <w:szCs w:val="18"/>
                <w:highlight w:val="none"/>
                <w:u w:val="none"/>
              </w:rPr>
            </w:pPr>
          </w:p>
        </w:tc>
      </w:tr>
      <w:tr w14:paraId="5937D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24C260BB">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54B1D916">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更换铸铁雨水兜口</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32013697">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凿开墙体，取出原雨水口更换新雨水兜，水泥抹平。</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73AA8CF">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E7777F4">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1C491D5D">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550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7CF7B3B">
            <w:pPr>
              <w:jc w:val="center"/>
              <w:rPr>
                <w:rFonts w:hint="eastAsia" w:ascii="仿宋" w:hAnsi="仿宋" w:eastAsia="仿宋" w:cs="仿宋"/>
                <w:i w:val="0"/>
                <w:iCs w:val="0"/>
                <w:color w:val="auto"/>
                <w:sz w:val="18"/>
                <w:szCs w:val="18"/>
                <w:highlight w:val="none"/>
                <w:u w:val="none"/>
              </w:rPr>
            </w:pPr>
          </w:p>
        </w:tc>
      </w:tr>
      <w:tr w14:paraId="3C58A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E1C780B">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13</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79599A93">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更换落水口</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3BC98177">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拆除及更换，规</w:t>
            </w:r>
            <w:r>
              <w:rPr>
                <w:rFonts w:hint="eastAsia" w:ascii="仿宋" w:hAnsi="仿宋" w:eastAsia="仿宋" w:cs="仿宋"/>
                <w:i w:val="0"/>
                <w:iCs w:val="0"/>
                <w:snapToGrid w:val="0"/>
                <w:color w:val="auto"/>
                <w:kern w:val="0"/>
                <w:sz w:val="18"/>
                <w:szCs w:val="18"/>
                <w:highlight w:val="none"/>
                <w:u w:val="none"/>
                <w:lang w:val="en-US" w:eastAsia="zh-CN" w:bidi="ar"/>
              </w:rPr>
              <w:t>格:50PVC50</w:t>
            </w:r>
            <w:r>
              <w:rPr>
                <w:rFonts w:hint="eastAsia" w:ascii="仿宋" w:hAnsi="仿宋" w:eastAsia="仿宋" w:cs="仿宋"/>
                <w:color w:val="auto"/>
                <w:sz w:val="18"/>
                <w:szCs w:val="18"/>
                <w:highlight w:val="none"/>
                <w:lang w:val="en-US" w:eastAsia="zh-CN"/>
              </w:rPr>
              <w:t>-160</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27FB688">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116FCB9">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0731972E">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180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5C31B694">
            <w:pPr>
              <w:jc w:val="center"/>
              <w:rPr>
                <w:rFonts w:hint="eastAsia" w:ascii="仿宋" w:hAnsi="仿宋" w:eastAsia="仿宋" w:cs="仿宋"/>
                <w:i w:val="0"/>
                <w:iCs w:val="0"/>
                <w:color w:val="auto"/>
                <w:sz w:val="18"/>
                <w:szCs w:val="18"/>
                <w:highlight w:val="none"/>
                <w:u w:val="none"/>
              </w:rPr>
            </w:pPr>
          </w:p>
        </w:tc>
      </w:tr>
      <w:tr w14:paraId="29799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5B474B1A">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14</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09A26F4E">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更换落水口</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7110E083">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拆除及更换，</w:t>
            </w:r>
            <w:r>
              <w:rPr>
                <w:rFonts w:hint="eastAsia" w:ascii="仿宋" w:hAnsi="仿宋" w:eastAsia="仿宋" w:cs="仿宋"/>
                <w:i w:val="0"/>
                <w:iCs w:val="0"/>
                <w:snapToGrid w:val="0"/>
                <w:color w:val="auto"/>
                <w:kern w:val="0"/>
                <w:sz w:val="18"/>
                <w:szCs w:val="18"/>
                <w:highlight w:val="none"/>
                <w:u w:val="none"/>
                <w:lang w:val="en-US" w:eastAsia="zh-CN" w:bidi="ar"/>
              </w:rPr>
              <w:t>规格：PVC75</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5AAC84B">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EB1A315">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1733E9F6">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200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38232A78">
            <w:pPr>
              <w:jc w:val="center"/>
              <w:rPr>
                <w:rFonts w:hint="eastAsia" w:ascii="仿宋" w:hAnsi="仿宋" w:eastAsia="仿宋" w:cs="仿宋"/>
                <w:i w:val="0"/>
                <w:iCs w:val="0"/>
                <w:color w:val="auto"/>
                <w:sz w:val="18"/>
                <w:szCs w:val="18"/>
                <w:highlight w:val="none"/>
                <w:u w:val="none"/>
              </w:rPr>
            </w:pPr>
          </w:p>
        </w:tc>
      </w:tr>
      <w:tr w14:paraId="17971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00E773AC">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15</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7A71A2D1">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更换落水口</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2C9D9A69">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拆除及更换，</w:t>
            </w:r>
            <w:r>
              <w:rPr>
                <w:rFonts w:hint="eastAsia" w:ascii="仿宋" w:hAnsi="仿宋" w:eastAsia="仿宋" w:cs="仿宋"/>
                <w:i w:val="0"/>
                <w:iCs w:val="0"/>
                <w:snapToGrid w:val="0"/>
                <w:color w:val="auto"/>
                <w:kern w:val="0"/>
                <w:sz w:val="18"/>
                <w:szCs w:val="18"/>
                <w:highlight w:val="none"/>
                <w:u w:val="none"/>
                <w:lang w:val="en-US" w:eastAsia="zh-CN" w:bidi="ar"/>
              </w:rPr>
              <w:t>规格：PVC110</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CC2C443">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550431C">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61393721">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210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0720B4AB">
            <w:pPr>
              <w:jc w:val="center"/>
              <w:rPr>
                <w:rFonts w:hint="eastAsia" w:ascii="仿宋" w:hAnsi="仿宋" w:eastAsia="仿宋" w:cs="仿宋"/>
                <w:i w:val="0"/>
                <w:iCs w:val="0"/>
                <w:color w:val="auto"/>
                <w:sz w:val="18"/>
                <w:szCs w:val="18"/>
                <w:highlight w:val="none"/>
                <w:u w:val="none"/>
              </w:rPr>
            </w:pPr>
          </w:p>
        </w:tc>
      </w:tr>
      <w:tr w14:paraId="630EC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0347B6B6">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16</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685EB8BB">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更换落水口</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037B9D8A">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拆除及更换，</w:t>
            </w:r>
            <w:r>
              <w:rPr>
                <w:rFonts w:hint="eastAsia" w:ascii="仿宋" w:hAnsi="仿宋" w:eastAsia="仿宋" w:cs="仿宋"/>
                <w:i w:val="0"/>
                <w:iCs w:val="0"/>
                <w:snapToGrid w:val="0"/>
                <w:color w:val="auto"/>
                <w:kern w:val="0"/>
                <w:sz w:val="18"/>
                <w:szCs w:val="18"/>
                <w:highlight w:val="none"/>
                <w:u w:val="none"/>
                <w:lang w:val="en-US" w:eastAsia="zh-CN" w:bidi="ar"/>
              </w:rPr>
              <w:t>规格：PVC160</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552F417">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8BE9654">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5753B100">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230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550C5D5A">
            <w:pPr>
              <w:jc w:val="center"/>
              <w:rPr>
                <w:rFonts w:hint="eastAsia" w:ascii="仿宋" w:hAnsi="仿宋" w:eastAsia="仿宋" w:cs="仿宋"/>
                <w:i w:val="0"/>
                <w:iCs w:val="0"/>
                <w:color w:val="auto"/>
                <w:sz w:val="18"/>
                <w:szCs w:val="18"/>
                <w:highlight w:val="none"/>
                <w:u w:val="none"/>
              </w:rPr>
            </w:pPr>
          </w:p>
        </w:tc>
      </w:tr>
      <w:tr w14:paraId="4F47D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0C744F44">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17</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4A44AA8D">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更换下水管</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5ABD7EB4">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拆除及更换下水管。采用直径uPVC50-UPVC110管。</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022D14A">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DFB384A">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7CBBB2A2">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45</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1853265D">
            <w:pPr>
              <w:jc w:val="center"/>
              <w:rPr>
                <w:rFonts w:hint="eastAsia" w:ascii="仿宋" w:hAnsi="仿宋" w:eastAsia="仿宋" w:cs="仿宋"/>
                <w:i w:val="0"/>
                <w:iCs w:val="0"/>
                <w:color w:val="auto"/>
                <w:sz w:val="18"/>
                <w:szCs w:val="18"/>
                <w:highlight w:val="none"/>
                <w:u w:val="none"/>
              </w:rPr>
            </w:pPr>
          </w:p>
        </w:tc>
      </w:tr>
      <w:tr w14:paraId="0CBE6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26AC1648">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18</w:t>
            </w:r>
          </w:p>
        </w:tc>
        <w:tc>
          <w:tcPr>
            <w:tcW w:w="1684" w:type="dxa"/>
            <w:tcBorders>
              <w:top w:val="single" w:color="000000" w:sz="4" w:space="0"/>
              <w:left w:val="single" w:color="000000" w:sz="4" w:space="0"/>
              <w:bottom w:val="single" w:color="000000" w:sz="4" w:space="0"/>
              <w:right w:val="single" w:color="000000" w:sz="4" w:space="0"/>
            </w:tcBorders>
            <w:noWrap/>
            <w:vAlign w:val="center"/>
          </w:tcPr>
          <w:p w14:paraId="4371B43E">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更换下水管</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0A10496C">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拆除及更换下水管。采用直径uPVC75管。</w:t>
            </w:r>
          </w:p>
        </w:tc>
        <w:tc>
          <w:tcPr>
            <w:tcW w:w="1013" w:type="dxa"/>
            <w:tcBorders>
              <w:top w:val="single" w:color="000000" w:sz="4" w:space="0"/>
              <w:left w:val="single" w:color="000000" w:sz="4" w:space="0"/>
              <w:bottom w:val="single" w:color="000000" w:sz="4" w:space="0"/>
              <w:right w:val="single" w:color="000000" w:sz="4" w:space="0"/>
            </w:tcBorders>
            <w:noWrap/>
            <w:vAlign w:val="center"/>
          </w:tcPr>
          <w:p w14:paraId="7F748816">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w:t>
            </w:r>
          </w:p>
        </w:tc>
        <w:tc>
          <w:tcPr>
            <w:tcW w:w="939" w:type="dxa"/>
            <w:tcBorders>
              <w:top w:val="single" w:color="000000" w:sz="4" w:space="0"/>
              <w:left w:val="single" w:color="000000" w:sz="4" w:space="0"/>
              <w:bottom w:val="single" w:color="000000" w:sz="4" w:space="0"/>
              <w:right w:val="single" w:color="000000" w:sz="4" w:space="0"/>
            </w:tcBorders>
            <w:noWrap/>
            <w:vAlign w:val="center"/>
          </w:tcPr>
          <w:p w14:paraId="6FBD706F">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49C23DB6">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60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EFE9F2F">
            <w:pPr>
              <w:jc w:val="center"/>
              <w:rPr>
                <w:rFonts w:hint="eastAsia" w:ascii="仿宋" w:hAnsi="仿宋" w:eastAsia="仿宋" w:cs="仿宋"/>
                <w:i w:val="0"/>
                <w:iCs w:val="0"/>
                <w:color w:val="auto"/>
                <w:sz w:val="18"/>
                <w:szCs w:val="18"/>
                <w:highlight w:val="none"/>
                <w:u w:val="none"/>
              </w:rPr>
            </w:pPr>
          </w:p>
        </w:tc>
      </w:tr>
      <w:tr w14:paraId="12611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2E74E95A">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19</w:t>
            </w:r>
          </w:p>
        </w:tc>
        <w:tc>
          <w:tcPr>
            <w:tcW w:w="1684" w:type="dxa"/>
            <w:tcBorders>
              <w:top w:val="single" w:color="000000" w:sz="4" w:space="0"/>
              <w:left w:val="single" w:color="000000" w:sz="4" w:space="0"/>
              <w:bottom w:val="single" w:color="000000" w:sz="4" w:space="0"/>
              <w:right w:val="single" w:color="000000" w:sz="4" w:space="0"/>
            </w:tcBorders>
            <w:noWrap/>
            <w:vAlign w:val="center"/>
          </w:tcPr>
          <w:p w14:paraId="6EAEB801">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更换下水管</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7B4D5187">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拆除及更换下水管。采用直径uPVC50-UPVC110管。</w:t>
            </w:r>
          </w:p>
        </w:tc>
        <w:tc>
          <w:tcPr>
            <w:tcW w:w="1013" w:type="dxa"/>
            <w:tcBorders>
              <w:top w:val="single" w:color="000000" w:sz="4" w:space="0"/>
              <w:left w:val="single" w:color="000000" w:sz="4" w:space="0"/>
              <w:bottom w:val="single" w:color="000000" w:sz="4" w:space="0"/>
              <w:right w:val="single" w:color="000000" w:sz="4" w:space="0"/>
            </w:tcBorders>
            <w:noWrap/>
            <w:vAlign w:val="center"/>
          </w:tcPr>
          <w:p w14:paraId="46B66D4D">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w:t>
            </w:r>
          </w:p>
        </w:tc>
        <w:tc>
          <w:tcPr>
            <w:tcW w:w="939" w:type="dxa"/>
            <w:tcBorders>
              <w:top w:val="single" w:color="000000" w:sz="4" w:space="0"/>
              <w:left w:val="single" w:color="000000" w:sz="4" w:space="0"/>
              <w:bottom w:val="single" w:color="000000" w:sz="4" w:space="0"/>
              <w:right w:val="single" w:color="000000" w:sz="4" w:space="0"/>
            </w:tcBorders>
            <w:noWrap/>
            <w:vAlign w:val="center"/>
          </w:tcPr>
          <w:p w14:paraId="5D0DE9DC">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13FE9F40">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70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5C069E69">
            <w:pPr>
              <w:jc w:val="center"/>
              <w:rPr>
                <w:rFonts w:hint="eastAsia" w:ascii="仿宋" w:hAnsi="仿宋" w:eastAsia="仿宋" w:cs="仿宋"/>
                <w:i w:val="0"/>
                <w:iCs w:val="0"/>
                <w:color w:val="auto"/>
                <w:sz w:val="18"/>
                <w:szCs w:val="18"/>
                <w:highlight w:val="none"/>
                <w:u w:val="none"/>
              </w:rPr>
            </w:pPr>
          </w:p>
        </w:tc>
      </w:tr>
      <w:tr w14:paraId="6487C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162033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20</w:t>
            </w:r>
          </w:p>
        </w:tc>
        <w:tc>
          <w:tcPr>
            <w:tcW w:w="1684" w:type="dxa"/>
            <w:tcBorders>
              <w:top w:val="single" w:color="000000" w:sz="4" w:space="0"/>
              <w:left w:val="single" w:color="000000" w:sz="4" w:space="0"/>
              <w:bottom w:val="single" w:color="000000" w:sz="4" w:space="0"/>
              <w:right w:val="single" w:color="000000" w:sz="4" w:space="0"/>
            </w:tcBorders>
            <w:noWrap/>
            <w:vAlign w:val="center"/>
          </w:tcPr>
          <w:p w14:paraId="0D77AB81">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透明防水胶</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4B30C372">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无处理时耐热度≥100，温度-15℃无裂纹，断裂延伸率≥45%，0.2Mpa、25h不透水，热老化处理外观无起泡裂纹</w:t>
            </w:r>
          </w:p>
        </w:tc>
        <w:tc>
          <w:tcPr>
            <w:tcW w:w="1013" w:type="dxa"/>
            <w:tcBorders>
              <w:top w:val="single" w:color="000000" w:sz="4" w:space="0"/>
              <w:left w:val="single" w:color="000000" w:sz="4" w:space="0"/>
              <w:bottom w:val="single" w:color="000000" w:sz="4" w:space="0"/>
              <w:right w:val="single" w:color="000000" w:sz="4" w:space="0"/>
            </w:tcBorders>
            <w:noWrap/>
            <w:vAlign w:val="center"/>
          </w:tcPr>
          <w:p w14:paraId="5665F3C1">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noWrap/>
            <w:vAlign w:val="center"/>
          </w:tcPr>
          <w:p w14:paraId="637B8070">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756C711E">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75</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70479BF0">
            <w:pPr>
              <w:jc w:val="center"/>
              <w:rPr>
                <w:rFonts w:hint="eastAsia" w:ascii="仿宋" w:hAnsi="仿宋" w:eastAsia="仿宋" w:cs="仿宋"/>
                <w:i w:val="0"/>
                <w:iCs w:val="0"/>
                <w:color w:val="auto"/>
                <w:sz w:val="18"/>
                <w:szCs w:val="18"/>
                <w:highlight w:val="none"/>
                <w:u w:val="none"/>
              </w:rPr>
            </w:pPr>
          </w:p>
        </w:tc>
      </w:tr>
      <w:tr w14:paraId="32ECF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746F3AF5">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21</w:t>
            </w:r>
          </w:p>
        </w:tc>
        <w:tc>
          <w:tcPr>
            <w:tcW w:w="1684" w:type="dxa"/>
            <w:tcBorders>
              <w:top w:val="single" w:color="000000" w:sz="4" w:space="0"/>
              <w:left w:val="single" w:color="000000" w:sz="4" w:space="0"/>
              <w:bottom w:val="single" w:color="000000" w:sz="4" w:space="0"/>
              <w:right w:val="single" w:color="000000" w:sz="4" w:space="0"/>
            </w:tcBorders>
            <w:noWrap/>
            <w:vAlign w:val="center"/>
          </w:tcPr>
          <w:p w14:paraId="7E82CDBD">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无机防水堵漏材料</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4E28F6BC">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液料经搅拌后均匀无沉淀，粉料均匀，无结块。凝结时间，初凝民min≥10，终凝min≤360，抗折强度/mpaI型（缓凝型)(3d)≥3.0，I型（速凝型）（3d）抗渗压力/mpa7d≥1.5，粘接强度/mpa7d≥0.6.</w:t>
            </w:r>
          </w:p>
        </w:tc>
        <w:tc>
          <w:tcPr>
            <w:tcW w:w="1013" w:type="dxa"/>
            <w:tcBorders>
              <w:top w:val="single" w:color="000000" w:sz="4" w:space="0"/>
              <w:left w:val="single" w:color="000000" w:sz="4" w:space="0"/>
              <w:bottom w:val="single" w:color="000000" w:sz="4" w:space="0"/>
              <w:right w:val="single" w:color="000000" w:sz="4" w:space="0"/>
            </w:tcBorders>
            <w:noWrap/>
            <w:vAlign w:val="center"/>
          </w:tcPr>
          <w:p w14:paraId="653ADB1B">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noWrap/>
            <w:vAlign w:val="center"/>
          </w:tcPr>
          <w:p w14:paraId="3FAB1A99">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7BCF1D44">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500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7050EFFC">
            <w:pPr>
              <w:jc w:val="center"/>
              <w:rPr>
                <w:rFonts w:hint="eastAsia" w:ascii="仿宋" w:hAnsi="仿宋" w:eastAsia="仿宋" w:cs="仿宋"/>
                <w:i w:val="0"/>
                <w:iCs w:val="0"/>
                <w:color w:val="auto"/>
                <w:sz w:val="18"/>
                <w:szCs w:val="18"/>
                <w:highlight w:val="none"/>
                <w:u w:val="none"/>
              </w:rPr>
            </w:pPr>
          </w:p>
        </w:tc>
      </w:tr>
      <w:tr w14:paraId="05B4F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5932CB7A">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22</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20F67208">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WD-668油性聚酯灌浆材料注浆打孔</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7E288E51">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冲击钻16*150钻孔，塞入专用注浆钉，使用注浆机注浆。外观均匀，无杂质，不分层。密度≥1.05，粘度≤1.0*10³，凝固时间≤800，不挥发物含量≧78%，发泡率≧1000，抗压强度≧7.</w:t>
            </w:r>
          </w:p>
        </w:tc>
        <w:tc>
          <w:tcPr>
            <w:tcW w:w="1013" w:type="dxa"/>
            <w:tcBorders>
              <w:top w:val="single" w:color="000000" w:sz="4" w:space="0"/>
              <w:left w:val="single" w:color="000000" w:sz="4" w:space="0"/>
              <w:bottom w:val="single" w:color="000000" w:sz="4" w:space="0"/>
              <w:right w:val="single" w:color="000000" w:sz="4" w:space="0"/>
            </w:tcBorders>
            <w:noWrap/>
            <w:vAlign w:val="center"/>
          </w:tcPr>
          <w:p w14:paraId="0683BED5">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14:paraId="46D3707C">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0577E99E">
            <w:pPr>
              <w:jc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snapToGrid w:val="0"/>
                <w:color w:val="auto"/>
                <w:kern w:val="0"/>
                <w:sz w:val="18"/>
                <w:szCs w:val="18"/>
                <w:highlight w:val="none"/>
                <w:u w:val="none"/>
                <w:lang w:val="en-US" w:eastAsia="zh-CN" w:bidi="ar"/>
              </w:rPr>
              <w:t>180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79D50B67">
            <w:pPr>
              <w:jc w:val="center"/>
              <w:rPr>
                <w:rFonts w:hint="eastAsia" w:ascii="仿宋" w:hAnsi="仿宋" w:eastAsia="仿宋" w:cs="仿宋"/>
                <w:i w:val="0"/>
                <w:iCs w:val="0"/>
                <w:color w:val="auto"/>
                <w:sz w:val="18"/>
                <w:szCs w:val="18"/>
                <w:highlight w:val="none"/>
                <w:u w:val="none"/>
              </w:rPr>
            </w:pPr>
          </w:p>
        </w:tc>
      </w:tr>
      <w:tr w14:paraId="08BB7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06A4CC46">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23</w:t>
            </w:r>
          </w:p>
        </w:tc>
        <w:tc>
          <w:tcPr>
            <w:tcW w:w="1684" w:type="dxa"/>
            <w:tcBorders>
              <w:top w:val="single" w:color="000000" w:sz="4" w:space="0"/>
              <w:left w:val="single" w:color="000000" w:sz="4" w:space="0"/>
              <w:bottom w:val="single" w:color="000000" w:sz="4" w:space="0"/>
              <w:right w:val="single" w:color="000000" w:sz="4" w:space="0"/>
            </w:tcBorders>
            <w:noWrap/>
            <w:vAlign w:val="center"/>
          </w:tcPr>
          <w:p w14:paraId="34C99085">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防水砂浆</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208884CC">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液料经搅拌后为均匀、无沉淀液体；粉料为均匀、无结块粉末。表干时间≤4，实干时间≤8，抗渗压力I型≥0.5，柔韧性I型：横向变形能力≥2.0mm,抗压强度I型≥12.0，抗折强度I型≥4.0，收缩率I型≤0.4.</w:t>
            </w:r>
          </w:p>
        </w:tc>
        <w:tc>
          <w:tcPr>
            <w:tcW w:w="1013" w:type="dxa"/>
            <w:tcBorders>
              <w:top w:val="single" w:color="000000" w:sz="4" w:space="0"/>
              <w:left w:val="single" w:color="000000" w:sz="4" w:space="0"/>
              <w:bottom w:val="single" w:color="000000" w:sz="4" w:space="0"/>
              <w:right w:val="single" w:color="000000" w:sz="4" w:space="0"/>
            </w:tcBorders>
            <w:noWrap/>
            <w:vAlign w:val="center"/>
          </w:tcPr>
          <w:p w14:paraId="4731D9C4">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noWrap/>
            <w:vAlign w:val="center"/>
          </w:tcPr>
          <w:p w14:paraId="1448BD02">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2C003617">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70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3552FC78">
            <w:pPr>
              <w:jc w:val="center"/>
              <w:rPr>
                <w:rFonts w:hint="eastAsia" w:ascii="仿宋" w:hAnsi="仿宋" w:eastAsia="仿宋" w:cs="仿宋"/>
                <w:i w:val="0"/>
                <w:iCs w:val="0"/>
                <w:color w:val="auto"/>
                <w:sz w:val="18"/>
                <w:szCs w:val="18"/>
                <w:highlight w:val="none"/>
                <w:u w:val="none"/>
              </w:rPr>
            </w:pPr>
          </w:p>
        </w:tc>
      </w:tr>
      <w:tr w14:paraId="509B2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614001AA">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24</w:t>
            </w:r>
          </w:p>
        </w:tc>
        <w:tc>
          <w:tcPr>
            <w:tcW w:w="1684" w:type="dxa"/>
            <w:tcBorders>
              <w:top w:val="single" w:color="000000" w:sz="4" w:space="0"/>
              <w:left w:val="single" w:color="000000" w:sz="4" w:space="0"/>
              <w:bottom w:val="single" w:color="000000" w:sz="4" w:space="0"/>
              <w:right w:val="single" w:color="000000" w:sz="4" w:space="0"/>
            </w:tcBorders>
            <w:noWrap/>
            <w:vAlign w:val="center"/>
          </w:tcPr>
          <w:p w14:paraId="43AD00AA">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吊顶拆除及恢复</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14:paraId="1B142FDD">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吊顶拆除及恢复</w:t>
            </w:r>
          </w:p>
        </w:tc>
        <w:tc>
          <w:tcPr>
            <w:tcW w:w="1013" w:type="dxa"/>
            <w:tcBorders>
              <w:top w:val="single" w:color="000000" w:sz="4" w:space="0"/>
              <w:left w:val="single" w:color="000000" w:sz="4" w:space="0"/>
              <w:bottom w:val="single" w:color="000000" w:sz="4" w:space="0"/>
              <w:right w:val="single" w:color="000000" w:sz="4" w:space="0"/>
            </w:tcBorders>
            <w:noWrap/>
            <w:vAlign w:val="center"/>
          </w:tcPr>
          <w:p w14:paraId="264633D4">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noWrap/>
            <w:vAlign w:val="center"/>
          </w:tcPr>
          <w:p w14:paraId="2DDC98A5">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18745369">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220</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098C156B">
            <w:pPr>
              <w:jc w:val="center"/>
              <w:rPr>
                <w:rFonts w:hint="eastAsia" w:ascii="仿宋" w:hAnsi="仿宋" w:eastAsia="仿宋" w:cs="仿宋"/>
                <w:i w:val="0"/>
                <w:iCs w:val="0"/>
                <w:color w:val="auto"/>
                <w:sz w:val="18"/>
                <w:szCs w:val="18"/>
                <w:highlight w:val="none"/>
                <w:u w:val="none"/>
              </w:rPr>
            </w:pPr>
          </w:p>
        </w:tc>
      </w:tr>
      <w:tr w14:paraId="6BC46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4D8D31B">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597" w:type="dxa"/>
            <w:gridSpan w:val="2"/>
            <w:tcBorders>
              <w:top w:val="single" w:color="000000" w:sz="4" w:space="0"/>
              <w:left w:val="single" w:color="000000" w:sz="4" w:space="0"/>
              <w:bottom w:val="single" w:color="000000" w:sz="4" w:space="0"/>
              <w:right w:val="single" w:color="000000" w:sz="4" w:space="0"/>
            </w:tcBorders>
            <w:noWrap/>
            <w:vAlign w:val="center"/>
          </w:tcPr>
          <w:p w14:paraId="22CF7256">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合计</w:t>
            </w:r>
          </w:p>
        </w:tc>
        <w:tc>
          <w:tcPr>
            <w:tcW w:w="4336" w:type="dxa"/>
            <w:gridSpan w:val="4"/>
            <w:tcBorders>
              <w:top w:val="single" w:color="000000" w:sz="4" w:space="0"/>
              <w:left w:val="single" w:color="000000" w:sz="4" w:space="0"/>
              <w:bottom w:val="single" w:color="000000" w:sz="4" w:space="0"/>
              <w:right w:val="single" w:color="000000" w:sz="4" w:space="0"/>
            </w:tcBorders>
            <w:noWrap/>
            <w:vAlign w:val="center"/>
          </w:tcPr>
          <w:p w14:paraId="050C32AA">
            <w:pPr>
              <w:jc w:val="center"/>
              <w:rPr>
                <w:rFonts w:hint="eastAsia" w:ascii="仿宋" w:hAnsi="仿宋" w:eastAsia="仿宋" w:cs="仿宋"/>
                <w:i w:val="0"/>
                <w:iCs w:val="0"/>
                <w:color w:val="auto"/>
                <w:sz w:val="18"/>
                <w:szCs w:val="18"/>
                <w:highlight w:val="none"/>
                <w:u w:val="none"/>
              </w:rPr>
            </w:pPr>
          </w:p>
        </w:tc>
      </w:tr>
    </w:tbl>
    <w:p w14:paraId="16852C5E">
      <w:pPr>
        <w:pStyle w:val="8"/>
        <w:rPr>
          <w:rFonts w:hint="eastAsia" w:ascii="仿宋" w:hAnsi="仿宋" w:eastAsia="仿宋" w:cs="仿宋"/>
          <w:highlight w:val="none"/>
        </w:rPr>
      </w:pPr>
    </w:p>
    <w:p w14:paraId="1F71218F">
      <w:pPr>
        <w:spacing w:before="60"/>
        <w:rPr>
          <w:rFonts w:hint="eastAsia" w:ascii="仿宋" w:hAnsi="仿宋" w:eastAsia="仿宋" w:cs="仿宋"/>
          <w:highlight w:val="none"/>
        </w:rPr>
      </w:pPr>
      <w:r>
        <w:rPr>
          <w:rFonts w:hint="eastAsia" w:ascii="仿宋" w:hAnsi="仿宋" w:eastAsia="仿宋" w:cs="仿宋"/>
          <w:highlight w:val="none"/>
        </w:rPr>
        <w:pict>
          <v:rect id="_x0000_s1040" o:spid="_x0000_s1040" o:spt="1" style="position:absolute;left:0pt;margin-left:56.7pt;margin-top:55.75pt;height:0.75pt;width:481.95pt;mso-position-horizontal-relative:page;mso-position-vertical-relative:page;z-index:251676672;mso-width-relative:page;mso-height-relative:page;" fillcolor="#000000" filled="t" stroked="f" coordsize="21600,21600" o:allowincell="f">
            <v:path/>
            <v:fill on="t" focussize="0,0"/>
            <v:stroke on="f"/>
            <v:imagedata o:title=""/>
            <o:lock v:ext="edit"/>
          </v:rect>
        </w:pict>
      </w:r>
    </w:p>
    <w:p w14:paraId="0E775A79">
      <w:pPr>
        <w:spacing w:before="60"/>
        <w:rPr>
          <w:rFonts w:hint="eastAsia" w:ascii="仿宋" w:hAnsi="仿宋" w:eastAsia="仿宋" w:cs="仿宋"/>
          <w:highlight w:val="none"/>
        </w:rPr>
      </w:pPr>
      <w:r>
        <w:rPr>
          <w:rFonts w:hint="eastAsia" w:ascii="仿宋" w:hAnsi="仿宋" w:eastAsia="仿宋" w:cs="仿宋"/>
          <w:highlight w:val="none"/>
        </w:rPr>
        <w:pict>
          <v:rect id="_x0000_s1041" o:spid="_x0000_s1041" o:spt="1" style="position:absolute;left:0pt;margin-left:56.7pt;margin-top:55.75pt;height:0.75pt;width:481.95pt;mso-position-horizontal-relative:page;mso-position-vertical-relative:page;z-index:251677696;mso-width-relative:page;mso-height-relative:page;" fillcolor="#000000" filled="t" stroked="f" coordsize="21600,21600" o:allowincell="f">
            <v:path/>
            <v:fill on="t" focussize="0,0"/>
            <v:stroke on="f"/>
            <v:imagedata o:title=""/>
            <o:lock v:ext="edit"/>
          </v:rect>
        </w:pict>
      </w:r>
    </w:p>
    <w:p w14:paraId="7FFADB4A">
      <w:pPr>
        <w:spacing w:before="78" w:line="219" w:lineRule="auto"/>
        <w:ind w:left="345"/>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pict>
          <v:rect id="_x0000_s1042" o:spid="_x0000_s1042" o:spt="1" style="position:absolute;left:0pt;margin-left:56.7pt;margin-top:55.75pt;height:0.75pt;width:481.95pt;mso-position-horizontal-relative:page;mso-position-vertical-relative:page;z-index:251678720;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spacing w:val="-1"/>
          <w:sz w:val="24"/>
          <w:szCs w:val="24"/>
          <w:highlight w:val="none"/>
        </w:rPr>
        <w:pict>
          <v:rect id="_x0000_s1043" o:spid="_x0000_s1043" o:spt="1" style="position:absolute;left:0pt;margin-left:56.7pt;margin-top:55.75pt;height:0.75pt;width:481.95pt;mso-position-horizontal-relative:page;mso-position-vertical-relative:page;z-index:251679744;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spacing w:val="-1"/>
          <w:sz w:val="24"/>
          <w:szCs w:val="24"/>
          <w:highlight w:val="none"/>
        </w:rPr>
        <w:pict>
          <v:rect id="_x0000_s1044" o:spid="_x0000_s1044" o:spt="1" style="position:absolute;left:0pt;margin-left:56.7pt;margin-top:55.75pt;height:0.75pt;width:481.95pt;mso-position-horizontal-relative:page;mso-position-vertical-relative:page;z-index:251680768;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spacing w:val="-1"/>
          <w:sz w:val="24"/>
          <w:szCs w:val="24"/>
          <w:highlight w:val="none"/>
        </w:rPr>
        <w:pict>
          <v:rect id="_x0000_s1045" o:spid="_x0000_s1045" o:spt="1" style="position:absolute;left:0pt;margin-left:56.7pt;margin-top:55.75pt;height:0.75pt;width:481.95pt;mso-position-horizontal-relative:page;mso-position-vertical-relative:page;z-index:251681792;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spacing w:val="-1"/>
          <w:sz w:val="24"/>
          <w:szCs w:val="24"/>
          <w:highlight w:val="none"/>
        </w:rPr>
        <w:pict>
          <v:rect id="_x0000_s1046" o:spid="_x0000_s1046" o:spt="1" style="position:absolute;left:0pt;margin-left:56.7pt;margin-top:55.75pt;height:0.75pt;width:481.95pt;mso-position-horizontal-relative:page;mso-position-vertical-relative:page;z-index:251682816;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spacing w:val="-1"/>
          <w:sz w:val="24"/>
          <w:szCs w:val="24"/>
          <w:highlight w:val="none"/>
        </w:rPr>
        <w:pict>
          <v:shape id="_x0000_s1047" o:spid="_x0000_s1047" style="position:absolute;left:0pt;margin-left:56.7pt;margin-top:55.75pt;height:0.75pt;width:481.95pt;mso-position-horizontal-relative:page;mso-position-vertical-relative:page;z-index:251683840;mso-width-relative:page;mso-height-relative:page;" fillcolor="#000000" filled="t" stroked="f" coordsize="9639,15" o:allowincell="f" path="m0,0l9638,0,9638,14,0,14,0,0xe">
            <v:path/>
            <v:fill on="t" focussize="0,0"/>
            <v:stroke on="f"/>
            <v:imagedata o:title=""/>
            <o:lock v:ext="edit"/>
          </v:shape>
        </w:pict>
      </w:r>
      <w:r>
        <w:rPr>
          <w:rFonts w:hint="eastAsia" w:ascii="仿宋" w:hAnsi="仿宋" w:eastAsia="仿宋" w:cs="仿宋"/>
          <w:spacing w:val="-1"/>
          <w:sz w:val="24"/>
          <w:szCs w:val="24"/>
          <w:highlight w:val="none"/>
        </w:rPr>
        <w:t>注： 1、工程量清单与项目要求互为补充 ，供应商所报全费用综合单价均为落地成活价。</w:t>
      </w:r>
    </w:p>
    <w:p w14:paraId="6C47ABEB">
      <w:pPr>
        <w:spacing w:before="78" w:line="219" w:lineRule="auto"/>
        <w:ind w:left="345"/>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2、竞争性磋商时，供应商将有再次报价的机会。最后报价时，原则上应在上表总报价基础上做整体浮动，但其中的规费费率、税金税率、暂列金额不得调整。</w:t>
      </w:r>
    </w:p>
    <w:p w14:paraId="2D13E2BF">
      <w:pPr>
        <w:spacing w:before="78" w:line="219" w:lineRule="auto"/>
        <w:ind w:left="345"/>
        <w:rPr>
          <w:rFonts w:hint="eastAsia" w:ascii="仿宋" w:hAnsi="仿宋" w:eastAsia="仿宋" w:cs="仿宋"/>
          <w:spacing w:val="-1"/>
          <w:sz w:val="24"/>
          <w:szCs w:val="24"/>
          <w:highlight w:val="none"/>
        </w:rPr>
      </w:pPr>
    </w:p>
    <w:p w14:paraId="6943FDB8">
      <w:pPr>
        <w:spacing w:before="78" w:line="219" w:lineRule="auto"/>
        <w:ind w:left="345"/>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供应商名称（盖章）：</w:t>
      </w:r>
    </w:p>
    <w:p w14:paraId="4C6F49B6">
      <w:pPr>
        <w:pStyle w:val="8"/>
        <w:spacing w:line="259" w:lineRule="auto"/>
        <w:rPr>
          <w:rFonts w:hint="eastAsia" w:ascii="仿宋" w:hAnsi="仿宋" w:eastAsia="仿宋" w:cs="仿宋"/>
          <w:highlight w:val="none"/>
        </w:rPr>
      </w:pPr>
    </w:p>
    <w:p w14:paraId="259D2540">
      <w:pPr>
        <w:spacing w:before="78" w:line="219" w:lineRule="auto"/>
        <w:ind w:left="345"/>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法定代表人或授权代理人签字或盖章</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w:t>
      </w:r>
    </w:p>
    <w:p w14:paraId="7705FE85">
      <w:pPr>
        <w:pStyle w:val="8"/>
        <w:spacing w:line="258" w:lineRule="auto"/>
        <w:rPr>
          <w:rFonts w:hint="eastAsia" w:ascii="仿宋" w:hAnsi="仿宋" w:eastAsia="仿宋" w:cs="仿宋"/>
          <w:highlight w:val="none"/>
        </w:rPr>
      </w:pPr>
    </w:p>
    <w:p w14:paraId="15EEB2C2">
      <w:pPr>
        <w:spacing w:before="79" w:line="219" w:lineRule="auto"/>
        <w:ind w:left="7065"/>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9"/>
          <w:sz w:val="24"/>
          <w:szCs w:val="24"/>
          <w:highlight w:val="none"/>
        </w:rPr>
        <w:t>日</w:t>
      </w:r>
    </w:p>
    <w:p w14:paraId="44B1C258">
      <w:pPr>
        <w:spacing w:line="219" w:lineRule="auto"/>
        <w:rPr>
          <w:rFonts w:hint="eastAsia" w:ascii="仿宋" w:hAnsi="仿宋" w:eastAsia="仿宋" w:cs="仿宋"/>
          <w:sz w:val="24"/>
          <w:szCs w:val="24"/>
          <w:highlight w:val="none"/>
        </w:rPr>
        <w:sectPr>
          <w:footerReference r:id="rId34" w:type="default"/>
          <w:pgSz w:w="11907" w:h="16840"/>
          <w:pgMar w:top="1134" w:right="1035" w:bottom="1157" w:left="730" w:header="0" w:footer="992" w:gutter="0"/>
          <w:pgNumType w:fmt="decimal"/>
          <w:cols w:space="0" w:num="1"/>
          <w:rtlGutter w:val="0"/>
          <w:docGrid w:linePitch="0" w:charSpace="0"/>
        </w:sectPr>
      </w:pPr>
    </w:p>
    <w:p w14:paraId="6062A4F5">
      <w:pPr>
        <w:pStyle w:val="8"/>
        <w:spacing w:line="266" w:lineRule="auto"/>
        <w:rPr>
          <w:rFonts w:hint="eastAsia" w:ascii="仿宋" w:hAnsi="仿宋" w:eastAsia="仿宋" w:cs="仿宋"/>
          <w:highlight w:val="none"/>
        </w:rPr>
      </w:pPr>
      <w:r>
        <w:rPr>
          <w:rFonts w:hint="eastAsia" w:ascii="仿宋" w:hAnsi="仿宋" w:eastAsia="仿宋" w:cs="仿宋"/>
          <w:highlight w:val="none"/>
        </w:rPr>
        <w:pict>
          <v:shape id="_x0000_s1048" o:spid="_x0000_s1048" style="position:absolute;left:0pt;margin-left:70.9pt;margin-top:55.75pt;height:0.75pt;width:705.95pt;mso-position-horizontal-relative:page;mso-position-vertical-relative:page;z-index:251684864;mso-width-relative:page;mso-height-relative:page;" fillcolor="#000000" filled="t" stroked="f" coordsize="14119,15" o:allowincell="f" path="m0,0l14118,0,14118,14,0,14,0,0xe">
            <v:path/>
            <v:fill on="t" focussize="0,0"/>
            <v:stroke on="f"/>
            <v:imagedata o:title=""/>
            <o:lock v:ext="edit"/>
          </v:shape>
        </w:pict>
      </w:r>
    </w:p>
    <w:p w14:paraId="035C6F35">
      <w:pPr>
        <w:pStyle w:val="8"/>
        <w:spacing w:line="267" w:lineRule="auto"/>
        <w:rPr>
          <w:rFonts w:hint="eastAsia" w:ascii="仿宋" w:hAnsi="仿宋" w:eastAsia="仿宋" w:cs="仿宋"/>
          <w:highlight w:val="none"/>
        </w:rPr>
      </w:pPr>
    </w:p>
    <w:p w14:paraId="499ABCBF">
      <w:pPr>
        <w:pStyle w:val="8"/>
        <w:spacing w:line="267" w:lineRule="auto"/>
        <w:rPr>
          <w:rFonts w:hint="eastAsia" w:ascii="仿宋" w:hAnsi="仿宋" w:eastAsia="仿宋" w:cs="仿宋"/>
          <w:highlight w:val="none"/>
        </w:rPr>
      </w:pPr>
    </w:p>
    <w:p w14:paraId="16ABAAB3">
      <w:pPr>
        <w:pStyle w:val="8"/>
        <w:spacing w:line="267" w:lineRule="auto"/>
        <w:rPr>
          <w:rFonts w:hint="eastAsia" w:ascii="仿宋" w:hAnsi="仿宋" w:eastAsia="仿宋" w:cs="仿宋"/>
          <w:highlight w:val="none"/>
        </w:rPr>
      </w:pPr>
    </w:p>
    <w:p w14:paraId="50D36DC5">
      <w:pPr>
        <w:spacing w:before="98" w:line="218" w:lineRule="auto"/>
        <w:ind w:left="5709"/>
        <w:rPr>
          <w:rFonts w:hint="eastAsia" w:ascii="仿宋" w:hAnsi="仿宋" w:eastAsia="仿宋" w:cs="仿宋"/>
          <w:sz w:val="30"/>
          <w:szCs w:val="30"/>
          <w:highlight w:val="none"/>
        </w:rPr>
      </w:pPr>
      <w:r>
        <w:rPr>
          <w:rFonts w:hint="eastAsia" w:ascii="仿宋" w:hAnsi="仿宋" w:eastAsia="仿宋" w:cs="仿宋"/>
          <w:spacing w:val="-1"/>
          <w:sz w:val="30"/>
          <w:szCs w:val="30"/>
          <w:highlight w:val="none"/>
          <w14:textOutline w14:w="5448" w14:cap="sq" w14:cmpd="sng">
            <w14:solidFill>
              <w14:srgbClr w14:val="000000"/>
            </w14:solidFill>
            <w14:prstDash w14:val="solid"/>
            <w14:bevel/>
          </w14:textOutline>
        </w:rPr>
        <w:t>全费用综合单价分析表</w:t>
      </w:r>
    </w:p>
    <w:p w14:paraId="5F7D9A2F">
      <w:pPr>
        <w:pStyle w:val="8"/>
        <w:spacing w:line="256" w:lineRule="auto"/>
        <w:rPr>
          <w:rFonts w:hint="eastAsia" w:ascii="仿宋" w:hAnsi="仿宋" w:eastAsia="仿宋" w:cs="仿宋"/>
          <w:highlight w:val="none"/>
        </w:rPr>
      </w:pPr>
    </w:p>
    <w:p w14:paraId="2391D04E">
      <w:pPr>
        <w:spacing w:before="78" w:line="360" w:lineRule="auto"/>
        <w:ind w:left="224"/>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项目名称：</w:t>
      </w:r>
    </w:p>
    <w:p w14:paraId="59BA586D">
      <w:pPr>
        <w:spacing w:line="360" w:lineRule="auto"/>
        <w:ind w:left="246"/>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项目编号：</w:t>
      </w:r>
    </w:p>
    <w:p w14:paraId="04976941">
      <w:pPr>
        <w:spacing w:line="204" w:lineRule="exact"/>
        <w:rPr>
          <w:rFonts w:hint="eastAsia" w:ascii="仿宋" w:hAnsi="仿宋" w:eastAsia="仿宋" w:cs="仿宋"/>
          <w:highlight w:val="none"/>
        </w:rPr>
      </w:pPr>
    </w:p>
    <w:tbl>
      <w:tblPr>
        <w:tblStyle w:val="18"/>
        <w:tblW w:w="141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1"/>
        <w:gridCol w:w="2554"/>
        <w:gridCol w:w="1074"/>
        <w:gridCol w:w="1075"/>
        <w:gridCol w:w="1074"/>
        <w:gridCol w:w="1075"/>
        <w:gridCol w:w="1074"/>
        <w:gridCol w:w="1075"/>
        <w:gridCol w:w="1063"/>
        <w:gridCol w:w="993"/>
        <w:gridCol w:w="708"/>
        <w:gridCol w:w="1329"/>
      </w:tblGrid>
      <w:tr w14:paraId="3AE45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101" w:type="dxa"/>
            <w:vAlign w:val="top"/>
          </w:tcPr>
          <w:p w14:paraId="17837B1B">
            <w:pPr>
              <w:spacing w:line="270" w:lineRule="auto"/>
              <w:rPr>
                <w:rFonts w:hint="eastAsia" w:ascii="仿宋" w:hAnsi="仿宋" w:eastAsia="仿宋" w:cs="仿宋"/>
                <w:sz w:val="21"/>
                <w:highlight w:val="none"/>
              </w:rPr>
            </w:pPr>
          </w:p>
          <w:p w14:paraId="537DB0AA">
            <w:pPr>
              <w:pStyle w:val="19"/>
              <w:spacing w:before="78" w:line="221" w:lineRule="auto"/>
              <w:ind w:left="315"/>
              <w:rPr>
                <w:rFonts w:hint="eastAsia" w:ascii="仿宋" w:hAnsi="仿宋" w:eastAsia="仿宋" w:cs="仿宋"/>
                <w:highlight w:val="none"/>
              </w:rPr>
            </w:pPr>
            <w:r>
              <w:rPr>
                <w:rFonts w:hint="eastAsia" w:ascii="仿宋" w:hAnsi="仿宋" w:eastAsia="仿宋" w:cs="仿宋"/>
                <w:spacing w:val="-5"/>
                <w:highlight w:val="none"/>
              </w:rPr>
              <w:t>序号</w:t>
            </w:r>
          </w:p>
        </w:tc>
        <w:tc>
          <w:tcPr>
            <w:tcW w:w="2554" w:type="dxa"/>
            <w:vAlign w:val="top"/>
          </w:tcPr>
          <w:p w14:paraId="6C8DFBA6">
            <w:pPr>
              <w:spacing w:line="270" w:lineRule="auto"/>
              <w:rPr>
                <w:rFonts w:hint="eastAsia" w:ascii="仿宋" w:hAnsi="仿宋" w:eastAsia="仿宋" w:cs="仿宋"/>
                <w:sz w:val="21"/>
                <w:highlight w:val="none"/>
              </w:rPr>
            </w:pPr>
          </w:p>
          <w:p w14:paraId="366D1A0A">
            <w:pPr>
              <w:pStyle w:val="19"/>
              <w:spacing w:before="78" w:line="220" w:lineRule="auto"/>
              <w:ind w:left="806"/>
              <w:rPr>
                <w:rFonts w:hint="eastAsia" w:ascii="仿宋" w:hAnsi="仿宋" w:eastAsia="仿宋" w:cs="仿宋"/>
                <w:highlight w:val="none"/>
              </w:rPr>
            </w:pPr>
            <w:r>
              <w:rPr>
                <w:rFonts w:hint="eastAsia" w:ascii="仿宋" w:hAnsi="仿宋" w:eastAsia="仿宋" w:cs="仿宋"/>
                <w:spacing w:val="-4"/>
                <w:highlight w:val="none"/>
              </w:rPr>
              <w:t>项目名称</w:t>
            </w:r>
          </w:p>
        </w:tc>
        <w:tc>
          <w:tcPr>
            <w:tcW w:w="1074" w:type="dxa"/>
            <w:vAlign w:val="top"/>
          </w:tcPr>
          <w:p w14:paraId="3B8FD37B">
            <w:pPr>
              <w:pStyle w:val="19"/>
              <w:spacing w:before="197" w:line="229" w:lineRule="auto"/>
              <w:ind w:left="193" w:right="175" w:hanging="9"/>
              <w:rPr>
                <w:rFonts w:hint="eastAsia" w:ascii="仿宋" w:hAnsi="仿宋" w:eastAsia="仿宋" w:cs="仿宋"/>
                <w:highlight w:val="none"/>
              </w:rPr>
            </w:pPr>
            <w:r>
              <w:rPr>
                <w:rFonts w:hint="eastAsia" w:ascii="仿宋" w:hAnsi="仿宋" w:eastAsia="仿宋" w:cs="仿宋"/>
                <w:spacing w:val="-4"/>
                <w:highlight w:val="none"/>
              </w:rPr>
              <w:t>人工费</w:t>
            </w:r>
            <w:r>
              <w:rPr>
                <w:rFonts w:hint="eastAsia" w:ascii="仿宋" w:hAnsi="仿宋" w:eastAsia="仿宋" w:cs="仿宋"/>
                <w:highlight w:val="none"/>
              </w:rPr>
              <w:t xml:space="preserve"> </w:t>
            </w:r>
            <w:r>
              <w:rPr>
                <w:rFonts w:hint="eastAsia" w:ascii="仿宋" w:hAnsi="仿宋" w:eastAsia="仿宋" w:cs="仿宋"/>
                <w:spacing w:val="-7"/>
                <w:highlight w:val="none"/>
              </w:rPr>
              <w:t>（元）</w:t>
            </w:r>
          </w:p>
        </w:tc>
        <w:tc>
          <w:tcPr>
            <w:tcW w:w="1075" w:type="dxa"/>
            <w:vAlign w:val="top"/>
          </w:tcPr>
          <w:p w14:paraId="0CD1A8AA">
            <w:pPr>
              <w:pStyle w:val="19"/>
              <w:spacing w:before="197" w:line="229" w:lineRule="auto"/>
              <w:ind w:left="194" w:right="175" w:hanging="11"/>
              <w:rPr>
                <w:rFonts w:hint="eastAsia" w:ascii="仿宋" w:hAnsi="仿宋" w:eastAsia="仿宋" w:cs="仿宋"/>
                <w:highlight w:val="none"/>
              </w:rPr>
            </w:pPr>
            <w:r>
              <w:rPr>
                <w:rFonts w:hint="eastAsia" w:ascii="仿宋" w:hAnsi="仿宋" w:eastAsia="仿宋" w:cs="仿宋"/>
                <w:spacing w:val="-4"/>
                <w:highlight w:val="none"/>
              </w:rPr>
              <w:t>材料费</w:t>
            </w:r>
            <w:r>
              <w:rPr>
                <w:rFonts w:hint="eastAsia" w:ascii="仿宋" w:hAnsi="仿宋" w:eastAsia="仿宋" w:cs="仿宋"/>
                <w:spacing w:val="1"/>
                <w:highlight w:val="none"/>
              </w:rPr>
              <w:t xml:space="preserve"> </w:t>
            </w:r>
            <w:r>
              <w:rPr>
                <w:rFonts w:hint="eastAsia" w:ascii="仿宋" w:hAnsi="仿宋" w:eastAsia="仿宋" w:cs="仿宋"/>
                <w:spacing w:val="-7"/>
                <w:highlight w:val="none"/>
              </w:rPr>
              <w:t>（元）</w:t>
            </w:r>
          </w:p>
        </w:tc>
        <w:tc>
          <w:tcPr>
            <w:tcW w:w="1074" w:type="dxa"/>
            <w:vAlign w:val="top"/>
          </w:tcPr>
          <w:p w14:paraId="4E4CD6C4">
            <w:pPr>
              <w:pStyle w:val="19"/>
              <w:spacing w:before="197" w:line="229" w:lineRule="auto"/>
              <w:ind w:left="195" w:right="174" w:hanging="12"/>
              <w:rPr>
                <w:rFonts w:hint="eastAsia" w:ascii="仿宋" w:hAnsi="仿宋" w:eastAsia="仿宋" w:cs="仿宋"/>
                <w:highlight w:val="none"/>
              </w:rPr>
            </w:pPr>
            <w:r>
              <w:rPr>
                <w:rFonts w:hint="eastAsia" w:ascii="仿宋" w:hAnsi="仿宋" w:eastAsia="仿宋" w:cs="仿宋"/>
                <w:spacing w:val="-3"/>
                <w:highlight w:val="none"/>
              </w:rPr>
              <w:t>机械费</w:t>
            </w:r>
            <w:r>
              <w:rPr>
                <w:rFonts w:hint="eastAsia" w:ascii="仿宋" w:hAnsi="仿宋" w:eastAsia="仿宋" w:cs="仿宋"/>
                <w:highlight w:val="none"/>
              </w:rPr>
              <w:t xml:space="preserve"> </w:t>
            </w:r>
            <w:r>
              <w:rPr>
                <w:rFonts w:hint="eastAsia" w:ascii="仿宋" w:hAnsi="仿宋" w:eastAsia="仿宋" w:cs="仿宋"/>
                <w:spacing w:val="-7"/>
                <w:highlight w:val="none"/>
              </w:rPr>
              <w:t>（元）</w:t>
            </w:r>
          </w:p>
        </w:tc>
        <w:tc>
          <w:tcPr>
            <w:tcW w:w="1075" w:type="dxa"/>
            <w:vAlign w:val="top"/>
          </w:tcPr>
          <w:p w14:paraId="612E8E64">
            <w:pPr>
              <w:pStyle w:val="19"/>
              <w:spacing w:before="197" w:line="229" w:lineRule="auto"/>
              <w:ind w:left="196" w:right="174" w:hanging="11"/>
              <w:rPr>
                <w:rFonts w:hint="eastAsia" w:ascii="仿宋" w:hAnsi="仿宋" w:eastAsia="仿宋" w:cs="仿宋"/>
                <w:highlight w:val="none"/>
              </w:rPr>
            </w:pPr>
            <w:r>
              <w:rPr>
                <w:rFonts w:hint="eastAsia" w:ascii="仿宋" w:hAnsi="仿宋" w:eastAsia="仿宋" w:cs="仿宋"/>
                <w:spacing w:val="-4"/>
                <w:highlight w:val="none"/>
              </w:rPr>
              <w:t>措施费</w:t>
            </w:r>
            <w:r>
              <w:rPr>
                <w:rFonts w:hint="eastAsia" w:ascii="仿宋" w:hAnsi="仿宋" w:eastAsia="仿宋" w:cs="仿宋"/>
                <w:spacing w:val="1"/>
                <w:highlight w:val="none"/>
              </w:rPr>
              <w:t xml:space="preserve"> </w:t>
            </w:r>
            <w:r>
              <w:rPr>
                <w:rFonts w:hint="eastAsia" w:ascii="仿宋" w:hAnsi="仿宋" w:eastAsia="仿宋" w:cs="仿宋"/>
                <w:spacing w:val="-7"/>
                <w:highlight w:val="none"/>
              </w:rPr>
              <w:t>（元）</w:t>
            </w:r>
          </w:p>
        </w:tc>
        <w:tc>
          <w:tcPr>
            <w:tcW w:w="1074" w:type="dxa"/>
            <w:vAlign w:val="top"/>
          </w:tcPr>
          <w:p w14:paraId="39125B9A">
            <w:pPr>
              <w:pStyle w:val="19"/>
              <w:spacing w:before="197" w:line="229" w:lineRule="auto"/>
              <w:ind w:left="196" w:right="173" w:firstLine="7"/>
              <w:rPr>
                <w:rFonts w:hint="eastAsia" w:ascii="仿宋" w:hAnsi="仿宋" w:eastAsia="仿宋" w:cs="仿宋"/>
                <w:highlight w:val="none"/>
              </w:rPr>
            </w:pPr>
            <w:r>
              <w:rPr>
                <w:rFonts w:hint="eastAsia" w:ascii="仿宋" w:hAnsi="仿宋" w:eastAsia="仿宋" w:cs="仿宋"/>
                <w:spacing w:val="-10"/>
                <w:highlight w:val="none"/>
              </w:rPr>
              <w:t>间接费</w:t>
            </w:r>
            <w:r>
              <w:rPr>
                <w:rFonts w:hint="eastAsia" w:ascii="仿宋" w:hAnsi="仿宋" w:eastAsia="仿宋" w:cs="仿宋"/>
                <w:highlight w:val="none"/>
              </w:rPr>
              <w:t xml:space="preserve"> </w:t>
            </w:r>
            <w:r>
              <w:rPr>
                <w:rFonts w:hint="eastAsia" w:ascii="仿宋" w:hAnsi="仿宋" w:eastAsia="仿宋" w:cs="仿宋"/>
                <w:spacing w:val="-7"/>
                <w:highlight w:val="none"/>
              </w:rPr>
              <w:t>（元）</w:t>
            </w:r>
          </w:p>
        </w:tc>
        <w:tc>
          <w:tcPr>
            <w:tcW w:w="1075" w:type="dxa"/>
            <w:vAlign w:val="top"/>
          </w:tcPr>
          <w:p w14:paraId="23B1DE1B">
            <w:pPr>
              <w:pStyle w:val="19"/>
              <w:spacing w:before="197" w:line="229" w:lineRule="auto"/>
              <w:ind w:left="198" w:right="193" w:firstLine="109"/>
              <w:rPr>
                <w:rFonts w:hint="eastAsia" w:ascii="仿宋" w:hAnsi="仿宋" w:eastAsia="仿宋" w:cs="仿宋"/>
                <w:highlight w:val="none"/>
              </w:rPr>
            </w:pPr>
            <w:r>
              <w:rPr>
                <w:rFonts w:hint="eastAsia" w:ascii="仿宋" w:hAnsi="仿宋" w:eastAsia="仿宋" w:cs="仿宋"/>
                <w:spacing w:val="-6"/>
                <w:highlight w:val="none"/>
              </w:rPr>
              <w:t>利润</w:t>
            </w:r>
            <w:r>
              <w:rPr>
                <w:rFonts w:hint="eastAsia" w:ascii="仿宋" w:hAnsi="仿宋" w:eastAsia="仿宋" w:cs="仿宋"/>
                <w:highlight w:val="none"/>
              </w:rPr>
              <w:t xml:space="preserve"> </w:t>
            </w:r>
            <w:r>
              <w:rPr>
                <w:rFonts w:hint="eastAsia" w:ascii="仿宋" w:hAnsi="仿宋" w:eastAsia="仿宋" w:cs="仿宋"/>
                <w:spacing w:val="-14"/>
                <w:highlight w:val="none"/>
              </w:rPr>
              <w:t>（元）</w:t>
            </w:r>
          </w:p>
        </w:tc>
        <w:tc>
          <w:tcPr>
            <w:tcW w:w="1063" w:type="dxa"/>
            <w:vAlign w:val="top"/>
          </w:tcPr>
          <w:p w14:paraId="73504C7D">
            <w:pPr>
              <w:pStyle w:val="19"/>
              <w:spacing w:before="197" w:line="229" w:lineRule="auto"/>
              <w:ind w:left="191" w:right="188" w:firstLine="109"/>
              <w:rPr>
                <w:rFonts w:hint="eastAsia" w:ascii="仿宋" w:hAnsi="仿宋" w:eastAsia="仿宋" w:cs="仿宋"/>
                <w:highlight w:val="none"/>
              </w:rPr>
            </w:pPr>
            <w:r>
              <w:rPr>
                <w:rFonts w:hint="eastAsia" w:ascii="仿宋" w:hAnsi="仿宋" w:eastAsia="仿宋" w:cs="仿宋"/>
                <w:spacing w:val="-6"/>
                <w:highlight w:val="none"/>
              </w:rPr>
              <w:t>规费</w:t>
            </w:r>
            <w:r>
              <w:rPr>
                <w:rFonts w:hint="eastAsia" w:ascii="仿宋" w:hAnsi="仿宋" w:eastAsia="仿宋" w:cs="仿宋"/>
                <w:highlight w:val="none"/>
              </w:rPr>
              <w:t xml:space="preserve"> </w:t>
            </w:r>
            <w:r>
              <w:rPr>
                <w:rFonts w:hint="eastAsia" w:ascii="仿宋" w:hAnsi="仿宋" w:eastAsia="仿宋" w:cs="仿宋"/>
                <w:spacing w:val="-14"/>
                <w:highlight w:val="none"/>
              </w:rPr>
              <w:t>（元）</w:t>
            </w:r>
          </w:p>
        </w:tc>
        <w:tc>
          <w:tcPr>
            <w:tcW w:w="993" w:type="dxa"/>
            <w:vAlign w:val="top"/>
          </w:tcPr>
          <w:p w14:paraId="777C49F4">
            <w:pPr>
              <w:pStyle w:val="19"/>
              <w:spacing w:before="197" w:line="229" w:lineRule="auto"/>
              <w:ind w:left="157" w:right="152" w:firstLine="107"/>
              <w:rPr>
                <w:rFonts w:hint="eastAsia" w:ascii="仿宋" w:hAnsi="仿宋" w:eastAsia="仿宋" w:cs="仿宋"/>
                <w:highlight w:val="none"/>
              </w:rPr>
            </w:pPr>
            <w:r>
              <w:rPr>
                <w:rFonts w:hint="eastAsia" w:ascii="仿宋" w:hAnsi="仿宋" w:eastAsia="仿宋" w:cs="仿宋"/>
                <w:spacing w:val="-5"/>
                <w:highlight w:val="none"/>
              </w:rPr>
              <w:t>税金</w:t>
            </w:r>
            <w:r>
              <w:rPr>
                <w:rFonts w:hint="eastAsia" w:ascii="仿宋" w:hAnsi="仿宋" w:eastAsia="仿宋" w:cs="仿宋"/>
                <w:highlight w:val="none"/>
              </w:rPr>
              <w:t xml:space="preserve"> </w:t>
            </w:r>
            <w:r>
              <w:rPr>
                <w:rFonts w:hint="eastAsia" w:ascii="仿宋" w:hAnsi="仿宋" w:eastAsia="仿宋" w:cs="仿宋"/>
                <w:spacing w:val="-14"/>
                <w:highlight w:val="none"/>
              </w:rPr>
              <w:t>（元）</w:t>
            </w:r>
          </w:p>
        </w:tc>
        <w:tc>
          <w:tcPr>
            <w:tcW w:w="708" w:type="dxa"/>
            <w:vAlign w:val="top"/>
          </w:tcPr>
          <w:p w14:paraId="7BD8F140">
            <w:pPr>
              <w:spacing w:line="270" w:lineRule="auto"/>
              <w:rPr>
                <w:rFonts w:hint="eastAsia" w:ascii="仿宋" w:hAnsi="仿宋" w:eastAsia="仿宋" w:cs="仿宋"/>
                <w:sz w:val="21"/>
                <w:highlight w:val="none"/>
              </w:rPr>
            </w:pPr>
          </w:p>
          <w:p w14:paraId="585CB47D">
            <w:pPr>
              <w:pStyle w:val="19"/>
              <w:spacing w:before="78" w:line="220" w:lineRule="auto"/>
              <w:ind w:left="123"/>
              <w:rPr>
                <w:rFonts w:hint="eastAsia" w:ascii="仿宋" w:hAnsi="仿宋" w:eastAsia="仿宋" w:cs="仿宋"/>
                <w:highlight w:val="none"/>
              </w:rPr>
            </w:pPr>
            <w:r>
              <w:rPr>
                <w:rFonts w:hint="eastAsia" w:ascii="仿宋" w:hAnsi="仿宋" w:eastAsia="仿宋" w:cs="仿宋"/>
                <w:spacing w:val="-6"/>
                <w:highlight w:val="none"/>
              </w:rPr>
              <w:t>其他</w:t>
            </w:r>
          </w:p>
        </w:tc>
        <w:tc>
          <w:tcPr>
            <w:tcW w:w="1329" w:type="dxa"/>
            <w:vAlign w:val="top"/>
          </w:tcPr>
          <w:p w14:paraId="525AF3D3">
            <w:pPr>
              <w:pStyle w:val="19"/>
              <w:spacing w:before="39" w:line="229" w:lineRule="auto"/>
              <w:ind w:left="192" w:right="183" w:firstLine="117"/>
              <w:rPr>
                <w:rFonts w:hint="eastAsia" w:ascii="仿宋" w:hAnsi="仿宋" w:eastAsia="仿宋" w:cs="仿宋"/>
                <w:highlight w:val="none"/>
              </w:rPr>
            </w:pPr>
            <w:r>
              <w:rPr>
                <w:rFonts w:hint="eastAsia" w:ascii="仿宋" w:hAnsi="仿宋" w:eastAsia="仿宋" w:cs="仿宋"/>
                <w:spacing w:val="-4"/>
                <w:highlight w:val="none"/>
              </w:rPr>
              <w:t>全费用</w:t>
            </w:r>
            <w:r>
              <w:rPr>
                <w:rFonts w:hint="eastAsia" w:ascii="仿宋" w:hAnsi="仿宋" w:eastAsia="仿宋" w:cs="仿宋"/>
                <w:highlight w:val="none"/>
              </w:rPr>
              <w:t xml:space="preserve">  </w:t>
            </w:r>
            <w:r>
              <w:rPr>
                <w:rFonts w:hint="eastAsia" w:ascii="仿宋" w:hAnsi="仿宋" w:eastAsia="仿宋" w:cs="仿宋"/>
                <w:spacing w:val="-4"/>
                <w:highlight w:val="none"/>
              </w:rPr>
              <w:t>综合单价</w:t>
            </w:r>
            <w:r>
              <w:rPr>
                <w:rFonts w:hint="eastAsia" w:ascii="仿宋" w:hAnsi="仿宋" w:eastAsia="仿宋" w:cs="仿宋"/>
                <w:spacing w:val="2"/>
                <w:highlight w:val="none"/>
              </w:rPr>
              <w:t xml:space="preserve"> </w:t>
            </w:r>
            <w:r>
              <w:rPr>
                <w:rFonts w:hint="eastAsia" w:ascii="仿宋" w:hAnsi="仿宋" w:eastAsia="仿宋" w:cs="仿宋"/>
                <w:spacing w:val="35"/>
                <w:highlight w:val="none"/>
              </w:rPr>
              <w:t>（元）</w:t>
            </w:r>
          </w:p>
        </w:tc>
      </w:tr>
      <w:tr w14:paraId="55458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101" w:type="dxa"/>
            <w:vAlign w:val="top"/>
          </w:tcPr>
          <w:p w14:paraId="71A064E3">
            <w:pPr>
              <w:pStyle w:val="19"/>
              <w:spacing w:before="255" w:line="184" w:lineRule="auto"/>
              <w:ind w:left="514"/>
              <w:rPr>
                <w:rFonts w:hint="eastAsia" w:ascii="仿宋" w:hAnsi="仿宋" w:eastAsia="仿宋" w:cs="仿宋"/>
                <w:highlight w:val="none"/>
              </w:rPr>
            </w:pPr>
            <w:r>
              <w:rPr>
                <w:rFonts w:hint="eastAsia" w:ascii="仿宋" w:hAnsi="仿宋" w:eastAsia="仿宋" w:cs="仿宋"/>
                <w:highlight w:val="none"/>
              </w:rPr>
              <w:t>1</w:t>
            </w:r>
          </w:p>
        </w:tc>
        <w:tc>
          <w:tcPr>
            <w:tcW w:w="2554" w:type="dxa"/>
            <w:vAlign w:val="top"/>
          </w:tcPr>
          <w:p w14:paraId="57C54316">
            <w:pPr>
              <w:rPr>
                <w:rFonts w:hint="eastAsia" w:ascii="仿宋" w:hAnsi="仿宋" w:eastAsia="仿宋" w:cs="仿宋"/>
                <w:sz w:val="21"/>
                <w:highlight w:val="none"/>
              </w:rPr>
            </w:pPr>
          </w:p>
        </w:tc>
        <w:tc>
          <w:tcPr>
            <w:tcW w:w="1074" w:type="dxa"/>
            <w:vAlign w:val="top"/>
          </w:tcPr>
          <w:p w14:paraId="4EE050BD">
            <w:pPr>
              <w:rPr>
                <w:rFonts w:hint="eastAsia" w:ascii="仿宋" w:hAnsi="仿宋" w:eastAsia="仿宋" w:cs="仿宋"/>
                <w:sz w:val="21"/>
                <w:highlight w:val="none"/>
              </w:rPr>
            </w:pPr>
          </w:p>
        </w:tc>
        <w:tc>
          <w:tcPr>
            <w:tcW w:w="1075" w:type="dxa"/>
            <w:vAlign w:val="top"/>
          </w:tcPr>
          <w:p w14:paraId="6C7F2BB7">
            <w:pPr>
              <w:rPr>
                <w:rFonts w:hint="eastAsia" w:ascii="仿宋" w:hAnsi="仿宋" w:eastAsia="仿宋" w:cs="仿宋"/>
                <w:sz w:val="21"/>
                <w:highlight w:val="none"/>
              </w:rPr>
            </w:pPr>
          </w:p>
        </w:tc>
        <w:tc>
          <w:tcPr>
            <w:tcW w:w="1074" w:type="dxa"/>
            <w:vAlign w:val="top"/>
          </w:tcPr>
          <w:p w14:paraId="61596CEB">
            <w:pPr>
              <w:rPr>
                <w:rFonts w:hint="eastAsia" w:ascii="仿宋" w:hAnsi="仿宋" w:eastAsia="仿宋" w:cs="仿宋"/>
                <w:sz w:val="21"/>
                <w:highlight w:val="none"/>
              </w:rPr>
            </w:pPr>
          </w:p>
        </w:tc>
        <w:tc>
          <w:tcPr>
            <w:tcW w:w="1075" w:type="dxa"/>
            <w:vAlign w:val="top"/>
          </w:tcPr>
          <w:p w14:paraId="2BBB0535">
            <w:pPr>
              <w:rPr>
                <w:rFonts w:hint="eastAsia" w:ascii="仿宋" w:hAnsi="仿宋" w:eastAsia="仿宋" w:cs="仿宋"/>
                <w:sz w:val="21"/>
                <w:highlight w:val="none"/>
              </w:rPr>
            </w:pPr>
          </w:p>
        </w:tc>
        <w:tc>
          <w:tcPr>
            <w:tcW w:w="1074" w:type="dxa"/>
            <w:vAlign w:val="top"/>
          </w:tcPr>
          <w:p w14:paraId="0D0A3CC8">
            <w:pPr>
              <w:rPr>
                <w:rFonts w:hint="eastAsia" w:ascii="仿宋" w:hAnsi="仿宋" w:eastAsia="仿宋" w:cs="仿宋"/>
                <w:sz w:val="21"/>
                <w:highlight w:val="none"/>
              </w:rPr>
            </w:pPr>
          </w:p>
        </w:tc>
        <w:tc>
          <w:tcPr>
            <w:tcW w:w="1075" w:type="dxa"/>
            <w:vAlign w:val="top"/>
          </w:tcPr>
          <w:p w14:paraId="2C02ED86">
            <w:pPr>
              <w:rPr>
                <w:rFonts w:hint="eastAsia" w:ascii="仿宋" w:hAnsi="仿宋" w:eastAsia="仿宋" w:cs="仿宋"/>
                <w:sz w:val="21"/>
                <w:highlight w:val="none"/>
              </w:rPr>
            </w:pPr>
          </w:p>
        </w:tc>
        <w:tc>
          <w:tcPr>
            <w:tcW w:w="1063" w:type="dxa"/>
            <w:vAlign w:val="top"/>
          </w:tcPr>
          <w:p w14:paraId="278CB4F5">
            <w:pPr>
              <w:rPr>
                <w:rFonts w:hint="eastAsia" w:ascii="仿宋" w:hAnsi="仿宋" w:eastAsia="仿宋" w:cs="仿宋"/>
                <w:sz w:val="21"/>
                <w:highlight w:val="none"/>
              </w:rPr>
            </w:pPr>
          </w:p>
        </w:tc>
        <w:tc>
          <w:tcPr>
            <w:tcW w:w="993" w:type="dxa"/>
            <w:vAlign w:val="top"/>
          </w:tcPr>
          <w:p w14:paraId="2E6483E5">
            <w:pPr>
              <w:rPr>
                <w:rFonts w:hint="eastAsia" w:ascii="仿宋" w:hAnsi="仿宋" w:eastAsia="仿宋" w:cs="仿宋"/>
                <w:sz w:val="21"/>
                <w:highlight w:val="none"/>
              </w:rPr>
            </w:pPr>
          </w:p>
        </w:tc>
        <w:tc>
          <w:tcPr>
            <w:tcW w:w="708" w:type="dxa"/>
            <w:vAlign w:val="top"/>
          </w:tcPr>
          <w:p w14:paraId="7FED8167">
            <w:pPr>
              <w:rPr>
                <w:rFonts w:hint="eastAsia" w:ascii="仿宋" w:hAnsi="仿宋" w:eastAsia="仿宋" w:cs="仿宋"/>
                <w:sz w:val="21"/>
                <w:highlight w:val="none"/>
              </w:rPr>
            </w:pPr>
          </w:p>
        </w:tc>
        <w:tc>
          <w:tcPr>
            <w:tcW w:w="1329" w:type="dxa"/>
            <w:vAlign w:val="top"/>
          </w:tcPr>
          <w:p w14:paraId="5851E43B">
            <w:pPr>
              <w:rPr>
                <w:rFonts w:hint="eastAsia" w:ascii="仿宋" w:hAnsi="仿宋" w:eastAsia="仿宋" w:cs="仿宋"/>
                <w:sz w:val="21"/>
                <w:highlight w:val="none"/>
              </w:rPr>
            </w:pPr>
          </w:p>
        </w:tc>
      </w:tr>
      <w:tr w14:paraId="75D61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101" w:type="dxa"/>
            <w:vAlign w:val="top"/>
          </w:tcPr>
          <w:p w14:paraId="33146F29">
            <w:pPr>
              <w:pStyle w:val="19"/>
              <w:spacing w:before="256" w:line="183" w:lineRule="auto"/>
              <w:ind w:left="499"/>
              <w:rPr>
                <w:rFonts w:hint="eastAsia" w:ascii="仿宋" w:hAnsi="仿宋" w:eastAsia="仿宋" w:cs="仿宋"/>
                <w:highlight w:val="none"/>
              </w:rPr>
            </w:pPr>
            <w:r>
              <w:rPr>
                <w:rFonts w:hint="eastAsia" w:ascii="仿宋" w:hAnsi="仿宋" w:eastAsia="仿宋" w:cs="仿宋"/>
                <w:highlight w:val="none"/>
              </w:rPr>
              <w:t>2</w:t>
            </w:r>
          </w:p>
        </w:tc>
        <w:tc>
          <w:tcPr>
            <w:tcW w:w="2554" w:type="dxa"/>
            <w:vAlign w:val="top"/>
          </w:tcPr>
          <w:p w14:paraId="3A24CD60">
            <w:pPr>
              <w:rPr>
                <w:rFonts w:hint="eastAsia" w:ascii="仿宋" w:hAnsi="仿宋" w:eastAsia="仿宋" w:cs="仿宋"/>
                <w:sz w:val="21"/>
                <w:highlight w:val="none"/>
              </w:rPr>
            </w:pPr>
          </w:p>
        </w:tc>
        <w:tc>
          <w:tcPr>
            <w:tcW w:w="1074" w:type="dxa"/>
            <w:vAlign w:val="top"/>
          </w:tcPr>
          <w:p w14:paraId="58A35144">
            <w:pPr>
              <w:rPr>
                <w:rFonts w:hint="eastAsia" w:ascii="仿宋" w:hAnsi="仿宋" w:eastAsia="仿宋" w:cs="仿宋"/>
                <w:sz w:val="21"/>
                <w:highlight w:val="none"/>
              </w:rPr>
            </w:pPr>
          </w:p>
        </w:tc>
        <w:tc>
          <w:tcPr>
            <w:tcW w:w="1075" w:type="dxa"/>
            <w:vAlign w:val="top"/>
          </w:tcPr>
          <w:p w14:paraId="20F7D998">
            <w:pPr>
              <w:rPr>
                <w:rFonts w:hint="eastAsia" w:ascii="仿宋" w:hAnsi="仿宋" w:eastAsia="仿宋" w:cs="仿宋"/>
                <w:sz w:val="21"/>
                <w:highlight w:val="none"/>
              </w:rPr>
            </w:pPr>
          </w:p>
        </w:tc>
        <w:tc>
          <w:tcPr>
            <w:tcW w:w="1074" w:type="dxa"/>
            <w:vAlign w:val="top"/>
          </w:tcPr>
          <w:p w14:paraId="28ED9A18">
            <w:pPr>
              <w:rPr>
                <w:rFonts w:hint="eastAsia" w:ascii="仿宋" w:hAnsi="仿宋" w:eastAsia="仿宋" w:cs="仿宋"/>
                <w:sz w:val="21"/>
                <w:highlight w:val="none"/>
              </w:rPr>
            </w:pPr>
          </w:p>
        </w:tc>
        <w:tc>
          <w:tcPr>
            <w:tcW w:w="1075" w:type="dxa"/>
            <w:vAlign w:val="top"/>
          </w:tcPr>
          <w:p w14:paraId="1C26E7C9">
            <w:pPr>
              <w:rPr>
                <w:rFonts w:hint="eastAsia" w:ascii="仿宋" w:hAnsi="仿宋" w:eastAsia="仿宋" w:cs="仿宋"/>
                <w:sz w:val="21"/>
                <w:highlight w:val="none"/>
              </w:rPr>
            </w:pPr>
          </w:p>
        </w:tc>
        <w:tc>
          <w:tcPr>
            <w:tcW w:w="1074" w:type="dxa"/>
            <w:vAlign w:val="top"/>
          </w:tcPr>
          <w:p w14:paraId="7637E34F">
            <w:pPr>
              <w:rPr>
                <w:rFonts w:hint="eastAsia" w:ascii="仿宋" w:hAnsi="仿宋" w:eastAsia="仿宋" w:cs="仿宋"/>
                <w:sz w:val="21"/>
                <w:highlight w:val="none"/>
              </w:rPr>
            </w:pPr>
          </w:p>
        </w:tc>
        <w:tc>
          <w:tcPr>
            <w:tcW w:w="1075" w:type="dxa"/>
            <w:vAlign w:val="top"/>
          </w:tcPr>
          <w:p w14:paraId="33F82085">
            <w:pPr>
              <w:rPr>
                <w:rFonts w:hint="eastAsia" w:ascii="仿宋" w:hAnsi="仿宋" w:eastAsia="仿宋" w:cs="仿宋"/>
                <w:sz w:val="21"/>
                <w:highlight w:val="none"/>
              </w:rPr>
            </w:pPr>
          </w:p>
        </w:tc>
        <w:tc>
          <w:tcPr>
            <w:tcW w:w="1063" w:type="dxa"/>
            <w:vAlign w:val="top"/>
          </w:tcPr>
          <w:p w14:paraId="40784A81">
            <w:pPr>
              <w:rPr>
                <w:rFonts w:hint="eastAsia" w:ascii="仿宋" w:hAnsi="仿宋" w:eastAsia="仿宋" w:cs="仿宋"/>
                <w:sz w:val="21"/>
                <w:highlight w:val="none"/>
              </w:rPr>
            </w:pPr>
          </w:p>
        </w:tc>
        <w:tc>
          <w:tcPr>
            <w:tcW w:w="993" w:type="dxa"/>
            <w:vAlign w:val="top"/>
          </w:tcPr>
          <w:p w14:paraId="5ABA2139">
            <w:pPr>
              <w:rPr>
                <w:rFonts w:hint="eastAsia" w:ascii="仿宋" w:hAnsi="仿宋" w:eastAsia="仿宋" w:cs="仿宋"/>
                <w:sz w:val="21"/>
                <w:highlight w:val="none"/>
              </w:rPr>
            </w:pPr>
          </w:p>
        </w:tc>
        <w:tc>
          <w:tcPr>
            <w:tcW w:w="708" w:type="dxa"/>
            <w:vAlign w:val="top"/>
          </w:tcPr>
          <w:p w14:paraId="6E445F91">
            <w:pPr>
              <w:rPr>
                <w:rFonts w:hint="eastAsia" w:ascii="仿宋" w:hAnsi="仿宋" w:eastAsia="仿宋" w:cs="仿宋"/>
                <w:sz w:val="21"/>
                <w:highlight w:val="none"/>
              </w:rPr>
            </w:pPr>
          </w:p>
        </w:tc>
        <w:tc>
          <w:tcPr>
            <w:tcW w:w="1329" w:type="dxa"/>
            <w:vAlign w:val="top"/>
          </w:tcPr>
          <w:p w14:paraId="238A4AB3">
            <w:pPr>
              <w:rPr>
                <w:rFonts w:hint="eastAsia" w:ascii="仿宋" w:hAnsi="仿宋" w:eastAsia="仿宋" w:cs="仿宋"/>
                <w:sz w:val="21"/>
                <w:highlight w:val="none"/>
              </w:rPr>
            </w:pPr>
          </w:p>
        </w:tc>
      </w:tr>
      <w:tr w14:paraId="21425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101" w:type="dxa"/>
            <w:vAlign w:val="top"/>
          </w:tcPr>
          <w:p w14:paraId="2A4F3646">
            <w:pPr>
              <w:pStyle w:val="19"/>
              <w:spacing w:before="257" w:line="183" w:lineRule="auto"/>
              <w:ind w:left="501"/>
              <w:rPr>
                <w:rFonts w:hint="eastAsia" w:ascii="仿宋" w:hAnsi="仿宋" w:eastAsia="仿宋" w:cs="仿宋"/>
                <w:highlight w:val="none"/>
              </w:rPr>
            </w:pPr>
            <w:r>
              <w:rPr>
                <w:rFonts w:hint="eastAsia" w:ascii="仿宋" w:hAnsi="仿宋" w:eastAsia="仿宋" w:cs="仿宋"/>
                <w:highlight w:val="none"/>
              </w:rPr>
              <w:t>3</w:t>
            </w:r>
          </w:p>
        </w:tc>
        <w:tc>
          <w:tcPr>
            <w:tcW w:w="2554" w:type="dxa"/>
            <w:vAlign w:val="top"/>
          </w:tcPr>
          <w:p w14:paraId="1A3677C6">
            <w:pPr>
              <w:rPr>
                <w:rFonts w:hint="eastAsia" w:ascii="仿宋" w:hAnsi="仿宋" w:eastAsia="仿宋" w:cs="仿宋"/>
                <w:sz w:val="21"/>
                <w:highlight w:val="none"/>
              </w:rPr>
            </w:pPr>
          </w:p>
        </w:tc>
        <w:tc>
          <w:tcPr>
            <w:tcW w:w="1074" w:type="dxa"/>
            <w:vAlign w:val="top"/>
          </w:tcPr>
          <w:p w14:paraId="6CBD7C33">
            <w:pPr>
              <w:rPr>
                <w:rFonts w:hint="eastAsia" w:ascii="仿宋" w:hAnsi="仿宋" w:eastAsia="仿宋" w:cs="仿宋"/>
                <w:sz w:val="21"/>
                <w:highlight w:val="none"/>
              </w:rPr>
            </w:pPr>
          </w:p>
        </w:tc>
        <w:tc>
          <w:tcPr>
            <w:tcW w:w="1075" w:type="dxa"/>
            <w:vAlign w:val="top"/>
          </w:tcPr>
          <w:p w14:paraId="7115D65F">
            <w:pPr>
              <w:rPr>
                <w:rFonts w:hint="eastAsia" w:ascii="仿宋" w:hAnsi="仿宋" w:eastAsia="仿宋" w:cs="仿宋"/>
                <w:sz w:val="21"/>
                <w:highlight w:val="none"/>
              </w:rPr>
            </w:pPr>
          </w:p>
        </w:tc>
        <w:tc>
          <w:tcPr>
            <w:tcW w:w="1074" w:type="dxa"/>
            <w:vAlign w:val="top"/>
          </w:tcPr>
          <w:p w14:paraId="50C6F44B">
            <w:pPr>
              <w:rPr>
                <w:rFonts w:hint="eastAsia" w:ascii="仿宋" w:hAnsi="仿宋" w:eastAsia="仿宋" w:cs="仿宋"/>
                <w:sz w:val="21"/>
                <w:highlight w:val="none"/>
              </w:rPr>
            </w:pPr>
          </w:p>
        </w:tc>
        <w:tc>
          <w:tcPr>
            <w:tcW w:w="1075" w:type="dxa"/>
            <w:vAlign w:val="top"/>
          </w:tcPr>
          <w:p w14:paraId="7EC12ED1">
            <w:pPr>
              <w:rPr>
                <w:rFonts w:hint="eastAsia" w:ascii="仿宋" w:hAnsi="仿宋" w:eastAsia="仿宋" w:cs="仿宋"/>
                <w:sz w:val="21"/>
                <w:highlight w:val="none"/>
              </w:rPr>
            </w:pPr>
          </w:p>
        </w:tc>
        <w:tc>
          <w:tcPr>
            <w:tcW w:w="1074" w:type="dxa"/>
            <w:vAlign w:val="top"/>
          </w:tcPr>
          <w:p w14:paraId="78FC905F">
            <w:pPr>
              <w:rPr>
                <w:rFonts w:hint="eastAsia" w:ascii="仿宋" w:hAnsi="仿宋" w:eastAsia="仿宋" w:cs="仿宋"/>
                <w:sz w:val="21"/>
                <w:highlight w:val="none"/>
              </w:rPr>
            </w:pPr>
          </w:p>
        </w:tc>
        <w:tc>
          <w:tcPr>
            <w:tcW w:w="1075" w:type="dxa"/>
            <w:vAlign w:val="top"/>
          </w:tcPr>
          <w:p w14:paraId="653B520A">
            <w:pPr>
              <w:rPr>
                <w:rFonts w:hint="eastAsia" w:ascii="仿宋" w:hAnsi="仿宋" w:eastAsia="仿宋" w:cs="仿宋"/>
                <w:sz w:val="21"/>
                <w:highlight w:val="none"/>
              </w:rPr>
            </w:pPr>
          </w:p>
        </w:tc>
        <w:tc>
          <w:tcPr>
            <w:tcW w:w="1063" w:type="dxa"/>
            <w:vAlign w:val="top"/>
          </w:tcPr>
          <w:p w14:paraId="21C27EC2">
            <w:pPr>
              <w:rPr>
                <w:rFonts w:hint="eastAsia" w:ascii="仿宋" w:hAnsi="仿宋" w:eastAsia="仿宋" w:cs="仿宋"/>
                <w:sz w:val="21"/>
                <w:highlight w:val="none"/>
              </w:rPr>
            </w:pPr>
          </w:p>
        </w:tc>
        <w:tc>
          <w:tcPr>
            <w:tcW w:w="993" w:type="dxa"/>
            <w:vAlign w:val="top"/>
          </w:tcPr>
          <w:p w14:paraId="150B9F52">
            <w:pPr>
              <w:rPr>
                <w:rFonts w:hint="eastAsia" w:ascii="仿宋" w:hAnsi="仿宋" w:eastAsia="仿宋" w:cs="仿宋"/>
                <w:sz w:val="21"/>
                <w:highlight w:val="none"/>
              </w:rPr>
            </w:pPr>
          </w:p>
        </w:tc>
        <w:tc>
          <w:tcPr>
            <w:tcW w:w="708" w:type="dxa"/>
            <w:vAlign w:val="top"/>
          </w:tcPr>
          <w:p w14:paraId="4C07A4CB">
            <w:pPr>
              <w:rPr>
                <w:rFonts w:hint="eastAsia" w:ascii="仿宋" w:hAnsi="仿宋" w:eastAsia="仿宋" w:cs="仿宋"/>
                <w:sz w:val="21"/>
                <w:highlight w:val="none"/>
              </w:rPr>
            </w:pPr>
          </w:p>
        </w:tc>
        <w:tc>
          <w:tcPr>
            <w:tcW w:w="1329" w:type="dxa"/>
            <w:vAlign w:val="top"/>
          </w:tcPr>
          <w:p w14:paraId="0EE69367">
            <w:pPr>
              <w:rPr>
                <w:rFonts w:hint="eastAsia" w:ascii="仿宋" w:hAnsi="仿宋" w:eastAsia="仿宋" w:cs="仿宋"/>
                <w:sz w:val="21"/>
                <w:highlight w:val="none"/>
              </w:rPr>
            </w:pPr>
          </w:p>
        </w:tc>
      </w:tr>
      <w:tr w14:paraId="3053C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101" w:type="dxa"/>
            <w:vAlign w:val="top"/>
          </w:tcPr>
          <w:p w14:paraId="38356B28">
            <w:pPr>
              <w:pStyle w:val="19"/>
              <w:spacing w:before="257" w:line="183" w:lineRule="auto"/>
              <w:ind w:left="495"/>
              <w:rPr>
                <w:rFonts w:hint="eastAsia" w:ascii="仿宋" w:hAnsi="仿宋" w:eastAsia="仿宋" w:cs="仿宋"/>
                <w:highlight w:val="none"/>
              </w:rPr>
            </w:pPr>
            <w:r>
              <w:rPr>
                <w:rFonts w:hint="eastAsia" w:ascii="仿宋" w:hAnsi="仿宋" w:eastAsia="仿宋" w:cs="仿宋"/>
                <w:highlight w:val="none"/>
              </w:rPr>
              <w:t>4</w:t>
            </w:r>
          </w:p>
        </w:tc>
        <w:tc>
          <w:tcPr>
            <w:tcW w:w="2554" w:type="dxa"/>
            <w:vAlign w:val="top"/>
          </w:tcPr>
          <w:p w14:paraId="23360496">
            <w:pPr>
              <w:rPr>
                <w:rFonts w:hint="eastAsia" w:ascii="仿宋" w:hAnsi="仿宋" w:eastAsia="仿宋" w:cs="仿宋"/>
                <w:sz w:val="21"/>
                <w:highlight w:val="none"/>
              </w:rPr>
            </w:pPr>
          </w:p>
        </w:tc>
        <w:tc>
          <w:tcPr>
            <w:tcW w:w="1074" w:type="dxa"/>
            <w:vAlign w:val="top"/>
          </w:tcPr>
          <w:p w14:paraId="1ED34587">
            <w:pPr>
              <w:rPr>
                <w:rFonts w:hint="eastAsia" w:ascii="仿宋" w:hAnsi="仿宋" w:eastAsia="仿宋" w:cs="仿宋"/>
                <w:sz w:val="21"/>
                <w:highlight w:val="none"/>
              </w:rPr>
            </w:pPr>
          </w:p>
        </w:tc>
        <w:tc>
          <w:tcPr>
            <w:tcW w:w="1075" w:type="dxa"/>
            <w:vAlign w:val="top"/>
          </w:tcPr>
          <w:p w14:paraId="4FC6A3AB">
            <w:pPr>
              <w:rPr>
                <w:rFonts w:hint="eastAsia" w:ascii="仿宋" w:hAnsi="仿宋" w:eastAsia="仿宋" w:cs="仿宋"/>
                <w:sz w:val="21"/>
                <w:highlight w:val="none"/>
              </w:rPr>
            </w:pPr>
          </w:p>
        </w:tc>
        <w:tc>
          <w:tcPr>
            <w:tcW w:w="1074" w:type="dxa"/>
            <w:vAlign w:val="top"/>
          </w:tcPr>
          <w:p w14:paraId="35C1A002">
            <w:pPr>
              <w:rPr>
                <w:rFonts w:hint="eastAsia" w:ascii="仿宋" w:hAnsi="仿宋" w:eastAsia="仿宋" w:cs="仿宋"/>
                <w:sz w:val="21"/>
                <w:highlight w:val="none"/>
              </w:rPr>
            </w:pPr>
          </w:p>
        </w:tc>
        <w:tc>
          <w:tcPr>
            <w:tcW w:w="1075" w:type="dxa"/>
            <w:vAlign w:val="top"/>
          </w:tcPr>
          <w:p w14:paraId="6539769F">
            <w:pPr>
              <w:rPr>
                <w:rFonts w:hint="eastAsia" w:ascii="仿宋" w:hAnsi="仿宋" w:eastAsia="仿宋" w:cs="仿宋"/>
                <w:sz w:val="21"/>
                <w:highlight w:val="none"/>
              </w:rPr>
            </w:pPr>
          </w:p>
        </w:tc>
        <w:tc>
          <w:tcPr>
            <w:tcW w:w="1074" w:type="dxa"/>
            <w:vAlign w:val="top"/>
          </w:tcPr>
          <w:p w14:paraId="69C6AB0F">
            <w:pPr>
              <w:rPr>
                <w:rFonts w:hint="eastAsia" w:ascii="仿宋" w:hAnsi="仿宋" w:eastAsia="仿宋" w:cs="仿宋"/>
                <w:sz w:val="21"/>
                <w:highlight w:val="none"/>
              </w:rPr>
            </w:pPr>
          </w:p>
        </w:tc>
        <w:tc>
          <w:tcPr>
            <w:tcW w:w="1075" w:type="dxa"/>
            <w:vAlign w:val="top"/>
          </w:tcPr>
          <w:p w14:paraId="6FB28F3B">
            <w:pPr>
              <w:rPr>
                <w:rFonts w:hint="eastAsia" w:ascii="仿宋" w:hAnsi="仿宋" w:eastAsia="仿宋" w:cs="仿宋"/>
                <w:sz w:val="21"/>
                <w:highlight w:val="none"/>
              </w:rPr>
            </w:pPr>
          </w:p>
        </w:tc>
        <w:tc>
          <w:tcPr>
            <w:tcW w:w="1063" w:type="dxa"/>
            <w:vAlign w:val="top"/>
          </w:tcPr>
          <w:p w14:paraId="08CC4666">
            <w:pPr>
              <w:rPr>
                <w:rFonts w:hint="eastAsia" w:ascii="仿宋" w:hAnsi="仿宋" w:eastAsia="仿宋" w:cs="仿宋"/>
                <w:sz w:val="21"/>
                <w:highlight w:val="none"/>
              </w:rPr>
            </w:pPr>
          </w:p>
        </w:tc>
        <w:tc>
          <w:tcPr>
            <w:tcW w:w="993" w:type="dxa"/>
            <w:vAlign w:val="top"/>
          </w:tcPr>
          <w:p w14:paraId="2629C0CC">
            <w:pPr>
              <w:rPr>
                <w:rFonts w:hint="eastAsia" w:ascii="仿宋" w:hAnsi="仿宋" w:eastAsia="仿宋" w:cs="仿宋"/>
                <w:sz w:val="21"/>
                <w:highlight w:val="none"/>
              </w:rPr>
            </w:pPr>
          </w:p>
        </w:tc>
        <w:tc>
          <w:tcPr>
            <w:tcW w:w="708" w:type="dxa"/>
            <w:vAlign w:val="top"/>
          </w:tcPr>
          <w:p w14:paraId="1D8DC828">
            <w:pPr>
              <w:rPr>
                <w:rFonts w:hint="eastAsia" w:ascii="仿宋" w:hAnsi="仿宋" w:eastAsia="仿宋" w:cs="仿宋"/>
                <w:sz w:val="21"/>
                <w:highlight w:val="none"/>
              </w:rPr>
            </w:pPr>
          </w:p>
        </w:tc>
        <w:tc>
          <w:tcPr>
            <w:tcW w:w="1329" w:type="dxa"/>
            <w:vAlign w:val="top"/>
          </w:tcPr>
          <w:p w14:paraId="4CC38521">
            <w:pPr>
              <w:rPr>
                <w:rFonts w:hint="eastAsia" w:ascii="仿宋" w:hAnsi="仿宋" w:eastAsia="仿宋" w:cs="仿宋"/>
                <w:sz w:val="21"/>
                <w:highlight w:val="none"/>
              </w:rPr>
            </w:pPr>
          </w:p>
        </w:tc>
      </w:tr>
      <w:tr w14:paraId="7C2B6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101" w:type="dxa"/>
            <w:vAlign w:val="top"/>
          </w:tcPr>
          <w:p w14:paraId="49DEDF86">
            <w:pPr>
              <w:pStyle w:val="19"/>
              <w:spacing w:before="294" w:line="378" w:lineRule="exact"/>
              <w:ind w:left="451"/>
              <w:rPr>
                <w:rFonts w:hint="eastAsia" w:ascii="仿宋" w:hAnsi="仿宋" w:eastAsia="仿宋" w:cs="仿宋"/>
                <w:highlight w:val="none"/>
              </w:rPr>
            </w:pPr>
            <w:r>
              <w:rPr>
                <w:rFonts w:hint="eastAsia" w:ascii="仿宋" w:hAnsi="仿宋" w:eastAsia="仿宋" w:cs="仿宋"/>
                <w:position w:val="3"/>
                <w:highlight w:val="none"/>
              </w:rPr>
              <w:t>…</w:t>
            </w:r>
          </w:p>
        </w:tc>
        <w:tc>
          <w:tcPr>
            <w:tcW w:w="2554" w:type="dxa"/>
            <w:vAlign w:val="top"/>
          </w:tcPr>
          <w:p w14:paraId="38D207B0">
            <w:pPr>
              <w:pStyle w:val="19"/>
              <w:spacing w:before="294" w:line="378" w:lineRule="exact"/>
              <w:ind w:left="1177"/>
              <w:rPr>
                <w:rFonts w:hint="eastAsia" w:ascii="仿宋" w:hAnsi="仿宋" w:eastAsia="仿宋" w:cs="仿宋"/>
                <w:highlight w:val="none"/>
              </w:rPr>
            </w:pPr>
            <w:r>
              <w:rPr>
                <w:rFonts w:hint="eastAsia" w:ascii="仿宋" w:hAnsi="仿宋" w:eastAsia="仿宋" w:cs="仿宋"/>
                <w:position w:val="3"/>
                <w:highlight w:val="none"/>
              </w:rPr>
              <w:t>…</w:t>
            </w:r>
          </w:p>
        </w:tc>
        <w:tc>
          <w:tcPr>
            <w:tcW w:w="1074" w:type="dxa"/>
            <w:vAlign w:val="top"/>
          </w:tcPr>
          <w:p w14:paraId="30D2379A">
            <w:pPr>
              <w:rPr>
                <w:rFonts w:hint="eastAsia" w:ascii="仿宋" w:hAnsi="仿宋" w:eastAsia="仿宋" w:cs="仿宋"/>
                <w:sz w:val="21"/>
                <w:highlight w:val="none"/>
              </w:rPr>
            </w:pPr>
          </w:p>
        </w:tc>
        <w:tc>
          <w:tcPr>
            <w:tcW w:w="1075" w:type="dxa"/>
            <w:vAlign w:val="top"/>
          </w:tcPr>
          <w:p w14:paraId="0D046D5A">
            <w:pPr>
              <w:rPr>
                <w:rFonts w:hint="eastAsia" w:ascii="仿宋" w:hAnsi="仿宋" w:eastAsia="仿宋" w:cs="仿宋"/>
                <w:sz w:val="21"/>
                <w:highlight w:val="none"/>
              </w:rPr>
            </w:pPr>
          </w:p>
        </w:tc>
        <w:tc>
          <w:tcPr>
            <w:tcW w:w="1074" w:type="dxa"/>
            <w:vAlign w:val="top"/>
          </w:tcPr>
          <w:p w14:paraId="4C9E19BC">
            <w:pPr>
              <w:rPr>
                <w:rFonts w:hint="eastAsia" w:ascii="仿宋" w:hAnsi="仿宋" w:eastAsia="仿宋" w:cs="仿宋"/>
                <w:sz w:val="21"/>
                <w:highlight w:val="none"/>
              </w:rPr>
            </w:pPr>
          </w:p>
        </w:tc>
        <w:tc>
          <w:tcPr>
            <w:tcW w:w="1075" w:type="dxa"/>
            <w:vAlign w:val="top"/>
          </w:tcPr>
          <w:p w14:paraId="58453721">
            <w:pPr>
              <w:rPr>
                <w:rFonts w:hint="eastAsia" w:ascii="仿宋" w:hAnsi="仿宋" w:eastAsia="仿宋" w:cs="仿宋"/>
                <w:sz w:val="21"/>
                <w:highlight w:val="none"/>
              </w:rPr>
            </w:pPr>
          </w:p>
        </w:tc>
        <w:tc>
          <w:tcPr>
            <w:tcW w:w="1074" w:type="dxa"/>
            <w:vAlign w:val="top"/>
          </w:tcPr>
          <w:p w14:paraId="0287138E">
            <w:pPr>
              <w:rPr>
                <w:rFonts w:hint="eastAsia" w:ascii="仿宋" w:hAnsi="仿宋" w:eastAsia="仿宋" w:cs="仿宋"/>
                <w:sz w:val="21"/>
                <w:highlight w:val="none"/>
              </w:rPr>
            </w:pPr>
          </w:p>
        </w:tc>
        <w:tc>
          <w:tcPr>
            <w:tcW w:w="1075" w:type="dxa"/>
            <w:vAlign w:val="top"/>
          </w:tcPr>
          <w:p w14:paraId="71B3CB38">
            <w:pPr>
              <w:rPr>
                <w:rFonts w:hint="eastAsia" w:ascii="仿宋" w:hAnsi="仿宋" w:eastAsia="仿宋" w:cs="仿宋"/>
                <w:sz w:val="21"/>
                <w:highlight w:val="none"/>
              </w:rPr>
            </w:pPr>
          </w:p>
        </w:tc>
        <w:tc>
          <w:tcPr>
            <w:tcW w:w="1063" w:type="dxa"/>
            <w:vAlign w:val="top"/>
          </w:tcPr>
          <w:p w14:paraId="35D8CCD6">
            <w:pPr>
              <w:rPr>
                <w:rFonts w:hint="eastAsia" w:ascii="仿宋" w:hAnsi="仿宋" w:eastAsia="仿宋" w:cs="仿宋"/>
                <w:sz w:val="21"/>
                <w:highlight w:val="none"/>
              </w:rPr>
            </w:pPr>
          </w:p>
        </w:tc>
        <w:tc>
          <w:tcPr>
            <w:tcW w:w="993" w:type="dxa"/>
            <w:vAlign w:val="top"/>
          </w:tcPr>
          <w:p w14:paraId="33B6C52D">
            <w:pPr>
              <w:rPr>
                <w:rFonts w:hint="eastAsia" w:ascii="仿宋" w:hAnsi="仿宋" w:eastAsia="仿宋" w:cs="仿宋"/>
                <w:sz w:val="21"/>
                <w:highlight w:val="none"/>
              </w:rPr>
            </w:pPr>
          </w:p>
        </w:tc>
        <w:tc>
          <w:tcPr>
            <w:tcW w:w="708" w:type="dxa"/>
            <w:vAlign w:val="top"/>
          </w:tcPr>
          <w:p w14:paraId="403D08B6">
            <w:pPr>
              <w:rPr>
                <w:rFonts w:hint="eastAsia" w:ascii="仿宋" w:hAnsi="仿宋" w:eastAsia="仿宋" w:cs="仿宋"/>
                <w:sz w:val="21"/>
                <w:highlight w:val="none"/>
              </w:rPr>
            </w:pPr>
          </w:p>
        </w:tc>
        <w:tc>
          <w:tcPr>
            <w:tcW w:w="1329" w:type="dxa"/>
            <w:vAlign w:val="top"/>
          </w:tcPr>
          <w:p w14:paraId="1B089E6C">
            <w:pPr>
              <w:rPr>
                <w:rFonts w:hint="eastAsia" w:ascii="仿宋" w:hAnsi="仿宋" w:eastAsia="仿宋" w:cs="仿宋"/>
                <w:sz w:val="21"/>
                <w:highlight w:val="none"/>
              </w:rPr>
            </w:pPr>
          </w:p>
        </w:tc>
      </w:tr>
    </w:tbl>
    <w:p w14:paraId="706F969A">
      <w:pPr>
        <w:pStyle w:val="8"/>
        <w:spacing w:line="268" w:lineRule="auto"/>
        <w:rPr>
          <w:rFonts w:hint="eastAsia" w:ascii="仿宋" w:hAnsi="仿宋" w:eastAsia="仿宋" w:cs="仿宋"/>
          <w:highlight w:val="none"/>
        </w:rPr>
      </w:pPr>
    </w:p>
    <w:p w14:paraId="2500B630">
      <w:pPr>
        <w:spacing w:before="78" w:line="219" w:lineRule="auto"/>
        <w:ind w:left="312"/>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供应商名称</w:t>
      </w:r>
      <w:r>
        <w:rPr>
          <w:rFonts w:hint="eastAsia" w:ascii="仿宋" w:hAnsi="仿宋" w:eastAsia="仿宋" w:cs="仿宋"/>
          <w:spacing w:val="-18"/>
          <w:sz w:val="24"/>
          <w:szCs w:val="24"/>
          <w:highlight w:val="none"/>
        </w:rPr>
        <w:t>：（</w:t>
      </w:r>
      <w:r>
        <w:rPr>
          <w:rFonts w:hint="eastAsia" w:ascii="仿宋" w:hAnsi="仿宋" w:eastAsia="仿宋" w:cs="仿宋"/>
          <w:spacing w:val="3"/>
          <w:sz w:val="24"/>
          <w:szCs w:val="24"/>
          <w:highlight w:val="none"/>
        </w:rPr>
        <w:t>公章）</w:t>
      </w:r>
    </w:p>
    <w:p w14:paraId="3705348D">
      <w:pPr>
        <w:pStyle w:val="8"/>
        <w:spacing w:line="259" w:lineRule="auto"/>
        <w:rPr>
          <w:rFonts w:hint="eastAsia" w:ascii="仿宋" w:hAnsi="仿宋" w:eastAsia="仿宋" w:cs="仿宋"/>
          <w:highlight w:val="none"/>
        </w:rPr>
      </w:pPr>
    </w:p>
    <w:p w14:paraId="1AB67CAA">
      <w:pPr>
        <w:spacing w:before="78" w:line="219" w:lineRule="auto"/>
        <w:ind w:left="313"/>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法定代表人或授权代理人签字或盖章：</w:t>
      </w:r>
    </w:p>
    <w:p w14:paraId="4B6551E4">
      <w:pPr>
        <w:spacing w:before="28" w:line="219" w:lineRule="auto"/>
        <w:jc w:val="right"/>
        <w:rPr>
          <w:rFonts w:hint="eastAsia" w:ascii="仿宋" w:hAnsi="仿宋" w:eastAsia="仿宋" w:cs="仿宋"/>
          <w:sz w:val="24"/>
          <w:szCs w:val="24"/>
          <w:highlight w:val="none"/>
        </w:rPr>
      </w:pPr>
      <w:r>
        <w:rPr>
          <w:rFonts w:hint="eastAsia" w:ascii="仿宋" w:hAnsi="仿宋" w:eastAsia="仿宋" w:cs="仿宋"/>
          <w:spacing w:val="-26"/>
          <w:sz w:val="24"/>
          <w:szCs w:val="24"/>
          <w:highlight w:val="none"/>
        </w:rPr>
        <w:t>年</w:t>
      </w:r>
      <w:r>
        <w:rPr>
          <w:rFonts w:hint="eastAsia" w:ascii="仿宋" w:hAnsi="仿宋" w:eastAsia="仿宋" w:cs="仿宋"/>
          <w:spacing w:val="8"/>
          <w:sz w:val="24"/>
          <w:szCs w:val="24"/>
          <w:highlight w:val="none"/>
        </w:rPr>
        <w:t xml:space="preserve">  </w:t>
      </w:r>
      <w:r>
        <w:rPr>
          <w:rFonts w:hint="eastAsia" w:ascii="仿宋" w:hAnsi="仿宋" w:eastAsia="仿宋" w:cs="仿宋"/>
          <w:spacing w:val="-26"/>
          <w:sz w:val="24"/>
          <w:szCs w:val="24"/>
          <w:highlight w:val="none"/>
        </w:rPr>
        <w:t>月</w:t>
      </w:r>
      <w:r>
        <w:rPr>
          <w:rFonts w:hint="eastAsia" w:ascii="仿宋" w:hAnsi="仿宋" w:eastAsia="仿宋" w:cs="仿宋"/>
          <w:spacing w:val="25"/>
          <w:sz w:val="24"/>
          <w:szCs w:val="24"/>
          <w:highlight w:val="none"/>
        </w:rPr>
        <w:t xml:space="preserve">  </w:t>
      </w:r>
      <w:r>
        <w:rPr>
          <w:rFonts w:hint="eastAsia" w:ascii="仿宋" w:hAnsi="仿宋" w:eastAsia="仿宋" w:cs="仿宋"/>
          <w:spacing w:val="-26"/>
          <w:sz w:val="24"/>
          <w:szCs w:val="24"/>
          <w:highlight w:val="none"/>
        </w:rPr>
        <w:t>日</w:t>
      </w:r>
    </w:p>
    <w:p w14:paraId="08CBE5A6">
      <w:pPr>
        <w:spacing w:line="219" w:lineRule="auto"/>
        <w:rPr>
          <w:rFonts w:hint="eastAsia" w:ascii="仿宋" w:hAnsi="仿宋" w:eastAsia="仿宋" w:cs="仿宋"/>
          <w:sz w:val="24"/>
          <w:szCs w:val="24"/>
          <w:highlight w:val="none"/>
        </w:rPr>
        <w:sectPr>
          <w:footerReference r:id="rId35" w:type="default"/>
          <w:pgSz w:w="16838" w:h="11905" w:orient="landscape"/>
          <w:pgMar w:top="1134" w:right="1304" w:bottom="1157" w:left="1304" w:header="0" w:footer="992" w:gutter="0"/>
          <w:pgNumType w:fmt="decimal"/>
          <w:cols w:space="0" w:num="1"/>
          <w:rtlGutter w:val="0"/>
          <w:docGrid w:linePitch="0" w:charSpace="0"/>
        </w:sectPr>
      </w:pPr>
    </w:p>
    <w:p w14:paraId="2C2052DC">
      <w:pPr>
        <w:pStyle w:val="8"/>
        <w:spacing w:line="258" w:lineRule="auto"/>
        <w:rPr>
          <w:rFonts w:hint="eastAsia" w:ascii="仿宋" w:hAnsi="仿宋" w:eastAsia="仿宋" w:cs="仿宋"/>
          <w:highlight w:val="none"/>
        </w:rPr>
      </w:pPr>
      <w:r>
        <w:rPr>
          <w:rFonts w:hint="eastAsia" w:ascii="仿宋" w:hAnsi="仿宋" w:eastAsia="仿宋" w:cs="仿宋"/>
          <w:highlight w:val="none"/>
        </w:rPr>
        <w:pict>
          <v:shape id="_x0000_s1049" o:spid="_x0000_s1049" style="position:absolute;left:0pt;margin-left:70.9pt;margin-top:55.75pt;height:0.75pt;width:705.95pt;mso-position-horizontal-relative:page;mso-position-vertical-relative:page;z-index:251685888;mso-width-relative:page;mso-height-relative:page;" fillcolor="#000000" filled="t" stroked="f" coordsize="14119,15" o:allowincell="f" path="m0,0l14118,0,14118,14,0,14,0,0xe">
            <v:path/>
            <v:fill on="t" focussize="0,0"/>
            <v:stroke on="f"/>
            <v:imagedata o:title=""/>
            <o:lock v:ext="edit"/>
          </v:shape>
        </w:pict>
      </w:r>
    </w:p>
    <w:p w14:paraId="537B7E28">
      <w:pPr>
        <w:pStyle w:val="8"/>
        <w:spacing w:line="259" w:lineRule="auto"/>
        <w:rPr>
          <w:rFonts w:hint="eastAsia" w:ascii="仿宋" w:hAnsi="仿宋" w:eastAsia="仿宋" w:cs="仿宋"/>
          <w:highlight w:val="none"/>
        </w:rPr>
      </w:pPr>
    </w:p>
    <w:p w14:paraId="5E1C2FB6">
      <w:pPr>
        <w:pStyle w:val="8"/>
        <w:spacing w:line="259" w:lineRule="auto"/>
        <w:rPr>
          <w:rFonts w:hint="eastAsia" w:ascii="仿宋" w:hAnsi="仿宋" w:eastAsia="仿宋" w:cs="仿宋"/>
          <w:highlight w:val="none"/>
        </w:rPr>
      </w:pPr>
    </w:p>
    <w:p w14:paraId="2F02E5E6">
      <w:pPr>
        <w:spacing w:before="97" w:line="213" w:lineRule="auto"/>
        <w:ind w:left="7376"/>
        <w:rPr>
          <w:rFonts w:hint="eastAsia" w:ascii="仿宋" w:hAnsi="仿宋" w:eastAsia="仿宋" w:cs="仿宋"/>
          <w:sz w:val="30"/>
          <w:szCs w:val="30"/>
          <w:highlight w:val="none"/>
        </w:rPr>
      </w:pPr>
      <w:r>
        <w:rPr>
          <w:rFonts w:hint="eastAsia" w:ascii="仿宋" w:hAnsi="仿宋" w:eastAsia="仿宋" w:cs="仿宋"/>
          <w:spacing w:val="-2"/>
          <w:sz w:val="30"/>
          <w:szCs w:val="30"/>
          <w:highlight w:val="none"/>
          <w14:textOutline w14:w="5448" w14:cap="sq" w14:cmpd="sng">
            <w14:solidFill>
              <w14:srgbClr w14:val="000000"/>
            </w14:solidFill>
            <w14:prstDash w14:val="solid"/>
            <w14:bevel/>
          </w14:textOutline>
        </w:rPr>
        <w:t>主要材料表</w:t>
      </w:r>
    </w:p>
    <w:tbl>
      <w:tblPr>
        <w:tblStyle w:val="18"/>
        <w:tblW w:w="1601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8"/>
        <w:gridCol w:w="1767"/>
        <w:gridCol w:w="932"/>
        <w:gridCol w:w="1262"/>
        <w:gridCol w:w="1323"/>
        <w:gridCol w:w="1194"/>
        <w:gridCol w:w="1468"/>
        <w:gridCol w:w="1395"/>
        <w:gridCol w:w="1194"/>
        <w:gridCol w:w="1655"/>
        <w:gridCol w:w="1329"/>
        <w:gridCol w:w="1347"/>
      </w:tblGrid>
      <w:tr w14:paraId="3791D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148" w:type="dxa"/>
            <w:tcBorders>
              <w:top w:val="single" w:color="000000" w:sz="10" w:space="0"/>
              <w:left w:val="single" w:color="000000" w:sz="10" w:space="0"/>
            </w:tcBorders>
            <w:vAlign w:val="top"/>
          </w:tcPr>
          <w:p w14:paraId="02A6D19E">
            <w:pPr>
              <w:pStyle w:val="19"/>
              <w:spacing w:before="175" w:line="229" w:lineRule="auto"/>
              <w:ind w:left="353"/>
              <w:rPr>
                <w:rFonts w:hint="eastAsia" w:ascii="仿宋" w:hAnsi="仿宋" w:eastAsia="仿宋" w:cs="仿宋"/>
                <w:sz w:val="20"/>
                <w:szCs w:val="20"/>
                <w:highlight w:val="none"/>
              </w:rPr>
            </w:pPr>
            <w:r>
              <w:rPr>
                <w:rFonts w:hint="eastAsia" w:ascii="仿宋" w:hAnsi="仿宋" w:eastAsia="仿宋" w:cs="仿宋"/>
                <w:spacing w:val="6"/>
                <w:sz w:val="20"/>
                <w:szCs w:val="20"/>
                <w:highlight w:val="none"/>
                <w14:textOutline w14:w="3795" w14:cap="sq" w14:cmpd="sng">
                  <w14:solidFill>
                    <w14:srgbClr w14:val="000000"/>
                  </w14:solidFill>
                  <w14:prstDash w14:val="solid"/>
                  <w14:bevel/>
                </w14:textOutline>
              </w:rPr>
              <w:t>序号</w:t>
            </w:r>
          </w:p>
        </w:tc>
        <w:tc>
          <w:tcPr>
            <w:tcW w:w="1767" w:type="dxa"/>
            <w:tcBorders>
              <w:top w:val="single" w:color="000000" w:sz="10" w:space="0"/>
            </w:tcBorders>
            <w:vAlign w:val="top"/>
          </w:tcPr>
          <w:p w14:paraId="14298A71">
            <w:pPr>
              <w:pStyle w:val="19"/>
              <w:spacing w:before="175" w:line="227" w:lineRule="auto"/>
              <w:ind w:left="349"/>
              <w:rPr>
                <w:rFonts w:hint="eastAsia" w:ascii="仿宋" w:hAnsi="仿宋" w:eastAsia="仿宋" w:cs="仿宋"/>
                <w:sz w:val="20"/>
                <w:szCs w:val="20"/>
                <w:highlight w:val="none"/>
              </w:rPr>
            </w:pPr>
            <w:r>
              <w:rPr>
                <w:rFonts w:hint="eastAsia" w:ascii="仿宋" w:hAnsi="仿宋" w:eastAsia="仿宋" w:cs="仿宋"/>
                <w:spacing w:val="8"/>
                <w:sz w:val="20"/>
                <w:szCs w:val="20"/>
                <w:highlight w:val="none"/>
                <w14:textOutline w14:w="3795" w14:cap="sq" w14:cmpd="sng">
                  <w14:solidFill>
                    <w14:srgbClr w14:val="000000"/>
                  </w14:solidFill>
                  <w14:prstDash w14:val="solid"/>
                  <w14:bevel/>
                </w14:textOutline>
              </w:rPr>
              <w:t>材料、品种</w:t>
            </w:r>
          </w:p>
        </w:tc>
        <w:tc>
          <w:tcPr>
            <w:tcW w:w="932" w:type="dxa"/>
            <w:tcBorders>
              <w:top w:val="single" w:color="000000" w:sz="10" w:space="0"/>
              <w:right w:val="single" w:color="000000" w:sz="2" w:space="0"/>
            </w:tcBorders>
            <w:vAlign w:val="top"/>
          </w:tcPr>
          <w:p w14:paraId="2FB07717">
            <w:pPr>
              <w:pStyle w:val="19"/>
              <w:spacing w:before="174" w:line="228" w:lineRule="auto"/>
              <w:ind w:left="267"/>
              <w:rPr>
                <w:rFonts w:hint="eastAsia" w:ascii="仿宋" w:hAnsi="仿宋" w:eastAsia="仿宋" w:cs="仿宋"/>
                <w:sz w:val="20"/>
                <w:szCs w:val="20"/>
                <w:highlight w:val="none"/>
              </w:rPr>
            </w:pPr>
            <w:r>
              <w:rPr>
                <w:rFonts w:hint="eastAsia" w:ascii="仿宋" w:hAnsi="仿宋" w:eastAsia="仿宋" w:cs="仿宋"/>
                <w:spacing w:val="-3"/>
                <w:sz w:val="20"/>
                <w:szCs w:val="20"/>
                <w:highlight w:val="none"/>
                <w14:textOutline w14:w="3795" w14:cap="sq" w14:cmpd="sng">
                  <w14:solidFill>
                    <w14:srgbClr w14:val="000000"/>
                  </w14:solidFill>
                  <w14:prstDash w14:val="solid"/>
                  <w14:bevel/>
                </w14:textOutline>
              </w:rPr>
              <w:t>品牌</w:t>
            </w:r>
          </w:p>
        </w:tc>
        <w:tc>
          <w:tcPr>
            <w:tcW w:w="1262" w:type="dxa"/>
            <w:tcBorders>
              <w:top w:val="single" w:color="000000" w:sz="10" w:space="0"/>
              <w:left w:val="single" w:color="000000" w:sz="2" w:space="0"/>
            </w:tcBorders>
            <w:vAlign w:val="top"/>
          </w:tcPr>
          <w:p w14:paraId="6F0DB02D">
            <w:pPr>
              <w:pStyle w:val="19"/>
              <w:spacing w:before="174" w:line="228" w:lineRule="auto"/>
              <w:ind w:left="209"/>
              <w:rPr>
                <w:rFonts w:hint="eastAsia" w:ascii="仿宋" w:hAnsi="仿宋" w:eastAsia="仿宋" w:cs="仿宋"/>
                <w:sz w:val="20"/>
                <w:szCs w:val="20"/>
                <w:highlight w:val="none"/>
              </w:rPr>
            </w:pPr>
            <w:r>
              <w:rPr>
                <w:rFonts w:hint="eastAsia" w:ascii="仿宋" w:hAnsi="仿宋" w:eastAsia="仿宋" w:cs="仿宋"/>
                <w:spacing w:val="8"/>
                <w:sz w:val="20"/>
                <w:szCs w:val="20"/>
                <w:highlight w:val="none"/>
                <w14:textOutline w14:w="3795" w14:cap="sq" w14:cmpd="sng">
                  <w14:solidFill>
                    <w14:srgbClr w14:val="000000"/>
                  </w14:solidFill>
                  <w14:prstDash w14:val="solid"/>
                  <w14:bevel/>
                </w14:textOutline>
              </w:rPr>
              <w:t>规格型号</w:t>
            </w:r>
          </w:p>
        </w:tc>
        <w:tc>
          <w:tcPr>
            <w:tcW w:w="1323" w:type="dxa"/>
            <w:tcBorders>
              <w:top w:val="single" w:color="000000" w:sz="10" w:space="0"/>
            </w:tcBorders>
            <w:vAlign w:val="top"/>
          </w:tcPr>
          <w:p w14:paraId="5B2E898A">
            <w:pPr>
              <w:pStyle w:val="19"/>
              <w:spacing w:before="175" w:line="228" w:lineRule="auto"/>
              <w:ind w:left="450"/>
              <w:rPr>
                <w:rFonts w:hint="eastAsia" w:ascii="仿宋" w:hAnsi="仿宋" w:eastAsia="仿宋" w:cs="仿宋"/>
                <w:sz w:val="20"/>
                <w:szCs w:val="20"/>
                <w:highlight w:val="none"/>
              </w:rPr>
            </w:pPr>
            <w:r>
              <w:rPr>
                <w:rFonts w:hint="eastAsia" w:ascii="仿宋" w:hAnsi="仿宋" w:eastAsia="仿宋" w:cs="仿宋"/>
                <w:spacing w:val="5"/>
                <w:sz w:val="20"/>
                <w:szCs w:val="20"/>
                <w:highlight w:val="none"/>
                <w14:textOutline w14:w="3795" w14:cap="sq" w14:cmpd="sng">
                  <w14:solidFill>
                    <w14:srgbClr w14:val="000000"/>
                  </w14:solidFill>
                  <w14:prstDash w14:val="solid"/>
                  <w14:bevel/>
                </w14:textOutline>
              </w:rPr>
              <w:t>单位</w:t>
            </w:r>
          </w:p>
        </w:tc>
        <w:tc>
          <w:tcPr>
            <w:tcW w:w="1194" w:type="dxa"/>
            <w:tcBorders>
              <w:top w:val="single" w:color="000000" w:sz="10" w:space="0"/>
            </w:tcBorders>
            <w:vAlign w:val="top"/>
          </w:tcPr>
          <w:p w14:paraId="79CB4327">
            <w:pPr>
              <w:pStyle w:val="19"/>
              <w:spacing w:before="174" w:line="228" w:lineRule="auto"/>
              <w:ind w:left="178"/>
              <w:rPr>
                <w:rFonts w:hint="eastAsia" w:ascii="仿宋" w:hAnsi="仿宋" w:eastAsia="仿宋" w:cs="仿宋"/>
                <w:sz w:val="20"/>
                <w:szCs w:val="20"/>
                <w:highlight w:val="none"/>
              </w:rPr>
            </w:pPr>
            <w:r>
              <w:rPr>
                <w:rFonts w:hint="eastAsia" w:ascii="仿宋" w:hAnsi="仿宋" w:eastAsia="仿宋" w:cs="仿宋"/>
                <w:spacing w:val="8"/>
                <w:sz w:val="20"/>
                <w:szCs w:val="20"/>
                <w:highlight w:val="none"/>
                <w14:textOutline w14:w="3795" w14:cap="sq" w14:cmpd="sng">
                  <w14:solidFill>
                    <w14:srgbClr w14:val="000000"/>
                  </w14:solidFill>
                  <w14:prstDash w14:val="solid"/>
                  <w14:bevel/>
                </w14:textOutline>
              </w:rPr>
              <w:t>质量等级</w:t>
            </w:r>
          </w:p>
        </w:tc>
        <w:tc>
          <w:tcPr>
            <w:tcW w:w="1468" w:type="dxa"/>
            <w:tcBorders>
              <w:top w:val="single" w:color="000000" w:sz="10" w:space="0"/>
            </w:tcBorders>
            <w:vAlign w:val="top"/>
          </w:tcPr>
          <w:p w14:paraId="5C990ED7">
            <w:pPr>
              <w:pStyle w:val="19"/>
              <w:spacing w:before="174" w:line="228" w:lineRule="auto"/>
              <w:ind w:left="528"/>
              <w:rPr>
                <w:rFonts w:hint="eastAsia" w:ascii="仿宋" w:hAnsi="仿宋" w:eastAsia="仿宋" w:cs="仿宋"/>
                <w:sz w:val="20"/>
                <w:szCs w:val="20"/>
                <w:highlight w:val="none"/>
              </w:rPr>
            </w:pPr>
            <w:r>
              <w:rPr>
                <w:rFonts w:hint="eastAsia" w:ascii="仿宋" w:hAnsi="仿宋" w:eastAsia="仿宋" w:cs="仿宋"/>
                <w:spacing w:val="5"/>
                <w:sz w:val="20"/>
                <w:szCs w:val="20"/>
                <w:highlight w:val="none"/>
                <w14:textOutline w14:w="3795" w14:cap="sq" w14:cmpd="sng">
                  <w14:solidFill>
                    <w14:srgbClr w14:val="000000"/>
                  </w14:solidFill>
                  <w14:prstDash w14:val="solid"/>
                  <w14:bevel/>
                </w14:textOutline>
              </w:rPr>
              <w:t>数量</w:t>
            </w:r>
          </w:p>
        </w:tc>
        <w:tc>
          <w:tcPr>
            <w:tcW w:w="1395" w:type="dxa"/>
            <w:tcBorders>
              <w:top w:val="single" w:color="000000" w:sz="10" w:space="0"/>
            </w:tcBorders>
            <w:vAlign w:val="top"/>
          </w:tcPr>
          <w:p w14:paraId="7DF6A012">
            <w:pPr>
              <w:pStyle w:val="19"/>
              <w:spacing w:before="174" w:line="228" w:lineRule="auto"/>
              <w:ind w:left="284"/>
              <w:rPr>
                <w:rFonts w:hint="eastAsia" w:ascii="仿宋" w:hAnsi="仿宋" w:eastAsia="仿宋" w:cs="仿宋"/>
                <w:sz w:val="20"/>
                <w:szCs w:val="20"/>
                <w:highlight w:val="none"/>
              </w:rPr>
            </w:pPr>
            <w:r>
              <w:rPr>
                <w:rFonts w:hint="eastAsia" w:ascii="仿宋" w:hAnsi="仿宋" w:eastAsia="仿宋" w:cs="仿宋"/>
                <w:spacing w:val="8"/>
                <w:sz w:val="20"/>
                <w:szCs w:val="20"/>
                <w:highlight w:val="none"/>
                <w14:textOutline w14:w="3795" w14:cap="sq" w14:cmpd="sng">
                  <w14:solidFill>
                    <w14:srgbClr w14:val="000000"/>
                  </w14:solidFill>
                  <w14:prstDash w14:val="solid"/>
                  <w14:bevel/>
                </w14:textOutline>
              </w:rPr>
              <w:t>生产厂家</w:t>
            </w:r>
          </w:p>
        </w:tc>
        <w:tc>
          <w:tcPr>
            <w:tcW w:w="1194" w:type="dxa"/>
            <w:tcBorders>
              <w:top w:val="single" w:color="000000" w:sz="10" w:space="0"/>
            </w:tcBorders>
            <w:vAlign w:val="top"/>
          </w:tcPr>
          <w:p w14:paraId="08246EC5">
            <w:pPr>
              <w:pStyle w:val="19"/>
              <w:spacing w:before="174" w:line="228" w:lineRule="auto"/>
              <w:ind w:left="394"/>
              <w:rPr>
                <w:rFonts w:hint="eastAsia" w:ascii="仿宋" w:hAnsi="仿宋" w:eastAsia="仿宋" w:cs="仿宋"/>
                <w:sz w:val="20"/>
                <w:szCs w:val="20"/>
                <w:highlight w:val="none"/>
              </w:rPr>
            </w:pPr>
            <w:r>
              <w:rPr>
                <w:rFonts w:hint="eastAsia" w:ascii="仿宋" w:hAnsi="仿宋" w:eastAsia="仿宋" w:cs="仿宋"/>
                <w:spacing w:val="6"/>
                <w:sz w:val="20"/>
                <w:szCs w:val="20"/>
                <w:highlight w:val="none"/>
                <w14:textOutline w14:w="3795" w14:cap="sq" w14:cmpd="sng">
                  <w14:solidFill>
                    <w14:srgbClr w14:val="000000"/>
                  </w14:solidFill>
                  <w14:prstDash w14:val="solid"/>
                  <w14:bevel/>
                </w14:textOutline>
              </w:rPr>
              <w:t>产地</w:t>
            </w:r>
          </w:p>
        </w:tc>
        <w:tc>
          <w:tcPr>
            <w:tcW w:w="1655" w:type="dxa"/>
            <w:tcBorders>
              <w:top w:val="single" w:color="000000" w:sz="10" w:space="0"/>
            </w:tcBorders>
            <w:vAlign w:val="top"/>
          </w:tcPr>
          <w:p w14:paraId="58D50DF2">
            <w:pPr>
              <w:pStyle w:val="19"/>
              <w:spacing w:before="175" w:line="226" w:lineRule="auto"/>
              <w:ind w:left="313"/>
              <w:rPr>
                <w:rFonts w:hint="eastAsia" w:ascii="仿宋" w:hAnsi="仿宋" w:eastAsia="仿宋" w:cs="仿宋"/>
                <w:sz w:val="20"/>
                <w:szCs w:val="20"/>
                <w:highlight w:val="none"/>
              </w:rPr>
            </w:pPr>
            <w:r>
              <w:rPr>
                <w:rFonts w:hint="eastAsia" w:ascii="仿宋" w:hAnsi="仿宋" w:eastAsia="仿宋" w:cs="仿宋"/>
                <w:spacing w:val="6"/>
                <w:sz w:val="20"/>
                <w:szCs w:val="20"/>
                <w:highlight w:val="none"/>
                <w14:textOutline w14:w="3795" w14:cap="sq" w14:cmpd="sng">
                  <w14:solidFill>
                    <w14:srgbClr w14:val="000000"/>
                  </w14:solidFill>
                  <w14:prstDash w14:val="solid"/>
                  <w14:bevel/>
                </w14:textOutline>
              </w:rPr>
              <w:t>单价（元）</w:t>
            </w:r>
          </w:p>
        </w:tc>
        <w:tc>
          <w:tcPr>
            <w:tcW w:w="1329" w:type="dxa"/>
            <w:tcBorders>
              <w:top w:val="single" w:color="000000" w:sz="10" w:space="0"/>
            </w:tcBorders>
            <w:vAlign w:val="top"/>
          </w:tcPr>
          <w:p w14:paraId="5D97E9B0">
            <w:pPr>
              <w:pStyle w:val="19"/>
              <w:spacing w:before="175" w:line="228" w:lineRule="auto"/>
              <w:ind w:left="467"/>
              <w:rPr>
                <w:rFonts w:hint="eastAsia" w:ascii="仿宋" w:hAnsi="仿宋" w:eastAsia="仿宋" w:cs="仿宋"/>
                <w:sz w:val="20"/>
                <w:szCs w:val="20"/>
                <w:highlight w:val="none"/>
              </w:rPr>
            </w:pPr>
            <w:r>
              <w:rPr>
                <w:rFonts w:hint="eastAsia" w:ascii="仿宋" w:hAnsi="仿宋" w:eastAsia="仿宋" w:cs="仿宋"/>
                <w:spacing w:val="5"/>
                <w:sz w:val="20"/>
                <w:szCs w:val="20"/>
                <w:highlight w:val="none"/>
                <w14:textOutline w14:w="3795" w14:cap="sq" w14:cmpd="sng">
                  <w14:solidFill>
                    <w14:srgbClr w14:val="000000"/>
                  </w14:solidFill>
                  <w14:prstDash w14:val="solid"/>
                  <w14:bevel/>
                </w14:textOutline>
              </w:rPr>
              <w:t>其他</w:t>
            </w:r>
          </w:p>
        </w:tc>
        <w:tc>
          <w:tcPr>
            <w:tcW w:w="1347" w:type="dxa"/>
            <w:tcBorders>
              <w:top w:val="single" w:color="000000" w:sz="10" w:space="0"/>
              <w:right w:val="single" w:color="000000" w:sz="10" w:space="0"/>
            </w:tcBorders>
            <w:vAlign w:val="top"/>
          </w:tcPr>
          <w:p w14:paraId="4FBA4D79">
            <w:pPr>
              <w:pStyle w:val="19"/>
              <w:spacing w:before="175" w:line="229" w:lineRule="auto"/>
              <w:ind w:left="471"/>
              <w:rPr>
                <w:rFonts w:hint="eastAsia" w:ascii="仿宋" w:hAnsi="仿宋" w:eastAsia="仿宋" w:cs="仿宋"/>
                <w:sz w:val="20"/>
                <w:szCs w:val="20"/>
                <w:highlight w:val="none"/>
              </w:rPr>
            </w:pPr>
            <w:r>
              <w:rPr>
                <w:rFonts w:hint="eastAsia" w:ascii="仿宋" w:hAnsi="仿宋" w:eastAsia="仿宋" w:cs="仿宋"/>
                <w:spacing w:val="4"/>
                <w:sz w:val="20"/>
                <w:szCs w:val="20"/>
                <w:highlight w:val="none"/>
                <w14:textOutline w14:w="3795" w14:cap="sq" w14:cmpd="sng">
                  <w14:solidFill>
                    <w14:srgbClr w14:val="000000"/>
                  </w14:solidFill>
                  <w14:prstDash w14:val="solid"/>
                  <w14:bevel/>
                </w14:textOutline>
              </w:rPr>
              <w:t>备注</w:t>
            </w:r>
          </w:p>
        </w:tc>
      </w:tr>
      <w:tr w14:paraId="09F32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148" w:type="dxa"/>
            <w:tcBorders>
              <w:left w:val="single" w:color="000000" w:sz="10" w:space="0"/>
            </w:tcBorders>
            <w:vAlign w:val="top"/>
          </w:tcPr>
          <w:p w14:paraId="38AC7B76">
            <w:pPr>
              <w:pStyle w:val="19"/>
              <w:spacing w:before="154" w:line="189" w:lineRule="auto"/>
              <w:ind w:left="526"/>
              <w:rPr>
                <w:rFonts w:hint="eastAsia" w:ascii="仿宋" w:hAnsi="仿宋" w:eastAsia="仿宋" w:cs="仿宋"/>
                <w:sz w:val="20"/>
                <w:szCs w:val="20"/>
                <w:highlight w:val="none"/>
              </w:rPr>
            </w:pPr>
            <w:r>
              <w:rPr>
                <w:rFonts w:hint="eastAsia" w:ascii="仿宋" w:hAnsi="仿宋" w:eastAsia="仿宋" w:cs="仿宋"/>
                <w:sz w:val="20"/>
                <w:szCs w:val="20"/>
                <w:highlight w:val="none"/>
                <w14:textOutline w14:w="3795" w14:cap="sq" w14:cmpd="sng">
                  <w14:solidFill>
                    <w14:srgbClr w14:val="000000"/>
                  </w14:solidFill>
                  <w14:prstDash w14:val="solid"/>
                  <w14:bevel/>
                </w14:textOutline>
              </w:rPr>
              <w:t>1</w:t>
            </w:r>
          </w:p>
        </w:tc>
        <w:tc>
          <w:tcPr>
            <w:tcW w:w="1767" w:type="dxa"/>
            <w:vAlign w:val="top"/>
          </w:tcPr>
          <w:p w14:paraId="6D0870B2">
            <w:pPr>
              <w:pStyle w:val="19"/>
              <w:spacing w:before="108" w:line="219" w:lineRule="auto"/>
              <w:ind w:left="274"/>
              <w:rPr>
                <w:rFonts w:hint="eastAsia" w:ascii="仿宋" w:hAnsi="仿宋" w:eastAsia="仿宋" w:cs="仿宋"/>
                <w:highlight w:val="none"/>
              </w:rPr>
            </w:pPr>
          </w:p>
        </w:tc>
        <w:tc>
          <w:tcPr>
            <w:tcW w:w="932" w:type="dxa"/>
            <w:tcBorders>
              <w:right w:val="single" w:color="000000" w:sz="2" w:space="0"/>
            </w:tcBorders>
            <w:vAlign w:val="top"/>
          </w:tcPr>
          <w:p w14:paraId="6D71DA88">
            <w:pPr>
              <w:rPr>
                <w:rFonts w:hint="eastAsia" w:ascii="仿宋" w:hAnsi="仿宋" w:eastAsia="仿宋" w:cs="仿宋"/>
                <w:sz w:val="21"/>
                <w:highlight w:val="none"/>
              </w:rPr>
            </w:pPr>
          </w:p>
        </w:tc>
        <w:tc>
          <w:tcPr>
            <w:tcW w:w="1262" w:type="dxa"/>
            <w:tcBorders>
              <w:left w:val="single" w:color="000000" w:sz="2" w:space="0"/>
            </w:tcBorders>
            <w:vAlign w:val="top"/>
          </w:tcPr>
          <w:p w14:paraId="32A0E7FE">
            <w:pPr>
              <w:rPr>
                <w:rFonts w:hint="eastAsia" w:ascii="仿宋" w:hAnsi="仿宋" w:eastAsia="仿宋" w:cs="仿宋"/>
                <w:sz w:val="21"/>
                <w:highlight w:val="none"/>
              </w:rPr>
            </w:pPr>
          </w:p>
        </w:tc>
        <w:tc>
          <w:tcPr>
            <w:tcW w:w="1323" w:type="dxa"/>
            <w:vAlign w:val="top"/>
          </w:tcPr>
          <w:p w14:paraId="09B353F4">
            <w:pPr>
              <w:rPr>
                <w:rFonts w:hint="eastAsia" w:ascii="仿宋" w:hAnsi="仿宋" w:eastAsia="仿宋" w:cs="仿宋"/>
                <w:sz w:val="21"/>
                <w:highlight w:val="none"/>
              </w:rPr>
            </w:pPr>
          </w:p>
        </w:tc>
        <w:tc>
          <w:tcPr>
            <w:tcW w:w="1194" w:type="dxa"/>
            <w:vAlign w:val="top"/>
          </w:tcPr>
          <w:p w14:paraId="77260A6D">
            <w:pPr>
              <w:rPr>
                <w:rFonts w:hint="eastAsia" w:ascii="仿宋" w:hAnsi="仿宋" w:eastAsia="仿宋" w:cs="仿宋"/>
                <w:sz w:val="21"/>
                <w:highlight w:val="none"/>
              </w:rPr>
            </w:pPr>
          </w:p>
        </w:tc>
        <w:tc>
          <w:tcPr>
            <w:tcW w:w="1468" w:type="dxa"/>
            <w:vAlign w:val="top"/>
          </w:tcPr>
          <w:p w14:paraId="468FE925">
            <w:pPr>
              <w:rPr>
                <w:rFonts w:hint="eastAsia" w:ascii="仿宋" w:hAnsi="仿宋" w:eastAsia="仿宋" w:cs="仿宋"/>
                <w:sz w:val="21"/>
                <w:highlight w:val="none"/>
              </w:rPr>
            </w:pPr>
          </w:p>
        </w:tc>
        <w:tc>
          <w:tcPr>
            <w:tcW w:w="1395" w:type="dxa"/>
            <w:vAlign w:val="top"/>
          </w:tcPr>
          <w:p w14:paraId="206825BD">
            <w:pPr>
              <w:rPr>
                <w:rFonts w:hint="eastAsia" w:ascii="仿宋" w:hAnsi="仿宋" w:eastAsia="仿宋" w:cs="仿宋"/>
                <w:sz w:val="21"/>
                <w:highlight w:val="none"/>
              </w:rPr>
            </w:pPr>
          </w:p>
        </w:tc>
        <w:tc>
          <w:tcPr>
            <w:tcW w:w="1194" w:type="dxa"/>
            <w:vAlign w:val="top"/>
          </w:tcPr>
          <w:p w14:paraId="5B23F39A">
            <w:pPr>
              <w:rPr>
                <w:rFonts w:hint="eastAsia" w:ascii="仿宋" w:hAnsi="仿宋" w:eastAsia="仿宋" w:cs="仿宋"/>
                <w:sz w:val="21"/>
                <w:highlight w:val="none"/>
              </w:rPr>
            </w:pPr>
          </w:p>
        </w:tc>
        <w:tc>
          <w:tcPr>
            <w:tcW w:w="1655" w:type="dxa"/>
            <w:vAlign w:val="top"/>
          </w:tcPr>
          <w:p w14:paraId="7D259B7C">
            <w:pPr>
              <w:rPr>
                <w:rFonts w:hint="eastAsia" w:ascii="仿宋" w:hAnsi="仿宋" w:eastAsia="仿宋" w:cs="仿宋"/>
                <w:sz w:val="21"/>
                <w:highlight w:val="none"/>
              </w:rPr>
            </w:pPr>
          </w:p>
        </w:tc>
        <w:tc>
          <w:tcPr>
            <w:tcW w:w="1329" w:type="dxa"/>
            <w:vAlign w:val="top"/>
          </w:tcPr>
          <w:p w14:paraId="47093D82">
            <w:pPr>
              <w:rPr>
                <w:rFonts w:hint="eastAsia" w:ascii="仿宋" w:hAnsi="仿宋" w:eastAsia="仿宋" w:cs="仿宋"/>
                <w:sz w:val="21"/>
                <w:highlight w:val="none"/>
              </w:rPr>
            </w:pPr>
          </w:p>
        </w:tc>
        <w:tc>
          <w:tcPr>
            <w:tcW w:w="1347" w:type="dxa"/>
            <w:tcBorders>
              <w:right w:val="single" w:color="000000" w:sz="10" w:space="0"/>
            </w:tcBorders>
            <w:vAlign w:val="top"/>
          </w:tcPr>
          <w:p w14:paraId="445EDA8F">
            <w:pPr>
              <w:rPr>
                <w:rFonts w:hint="eastAsia" w:ascii="仿宋" w:hAnsi="仿宋" w:eastAsia="仿宋" w:cs="仿宋"/>
                <w:sz w:val="21"/>
                <w:highlight w:val="none"/>
              </w:rPr>
            </w:pPr>
          </w:p>
        </w:tc>
      </w:tr>
      <w:tr w14:paraId="19114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148" w:type="dxa"/>
            <w:tcBorders>
              <w:left w:val="single" w:color="000000" w:sz="10" w:space="0"/>
            </w:tcBorders>
            <w:vAlign w:val="top"/>
          </w:tcPr>
          <w:p w14:paraId="16377100">
            <w:pPr>
              <w:pStyle w:val="19"/>
              <w:spacing w:before="138" w:line="189" w:lineRule="auto"/>
              <w:ind w:left="513"/>
              <w:rPr>
                <w:rFonts w:hint="eastAsia" w:ascii="仿宋" w:hAnsi="仿宋" w:eastAsia="仿宋" w:cs="仿宋"/>
                <w:sz w:val="20"/>
                <w:szCs w:val="20"/>
                <w:highlight w:val="none"/>
              </w:rPr>
            </w:pPr>
            <w:r>
              <w:rPr>
                <w:rFonts w:hint="eastAsia" w:ascii="仿宋" w:hAnsi="仿宋" w:eastAsia="仿宋" w:cs="仿宋"/>
                <w:sz w:val="20"/>
                <w:szCs w:val="20"/>
                <w:highlight w:val="none"/>
                <w14:textOutline w14:w="3795" w14:cap="sq" w14:cmpd="sng">
                  <w14:solidFill>
                    <w14:srgbClr w14:val="000000"/>
                  </w14:solidFill>
                  <w14:prstDash w14:val="solid"/>
                  <w14:bevel/>
                </w14:textOutline>
              </w:rPr>
              <w:t>2</w:t>
            </w:r>
          </w:p>
        </w:tc>
        <w:tc>
          <w:tcPr>
            <w:tcW w:w="1767" w:type="dxa"/>
            <w:vAlign w:val="top"/>
          </w:tcPr>
          <w:p w14:paraId="30FC4C76">
            <w:pPr>
              <w:pStyle w:val="19"/>
              <w:spacing w:before="89" w:line="220" w:lineRule="auto"/>
              <w:ind w:left="531"/>
              <w:rPr>
                <w:rFonts w:hint="eastAsia" w:ascii="仿宋" w:hAnsi="仿宋" w:eastAsia="仿宋" w:cs="仿宋"/>
                <w:highlight w:val="none"/>
              </w:rPr>
            </w:pPr>
          </w:p>
        </w:tc>
        <w:tc>
          <w:tcPr>
            <w:tcW w:w="932" w:type="dxa"/>
            <w:tcBorders>
              <w:right w:val="single" w:color="000000" w:sz="2" w:space="0"/>
            </w:tcBorders>
            <w:vAlign w:val="top"/>
          </w:tcPr>
          <w:p w14:paraId="76282E54">
            <w:pPr>
              <w:rPr>
                <w:rFonts w:hint="eastAsia" w:ascii="仿宋" w:hAnsi="仿宋" w:eastAsia="仿宋" w:cs="仿宋"/>
                <w:sz w:val="21"/>
                <w:highlight w:val="none"/>
              </w:rPr>
            </w:pPr>
          </w:p>
        </w:tc>
        <w:tc>
          <w:tcPr>
            <w:tcW w:w="1262" w:type="dxa"/>
            <w:tcBorders>
              <w:left w:val="single" w:color="000000" w:sz="2" w:space="0"/>
            </w:tcBorders>
            <w:vAlign w:val="top"/>
          </w:tcPr>
          <w:p w14:paraId="5A08EAA6">
            <w:pPr>
              <w:rPr>
                <w:rFonts w:hint="eastAsia" w:ascii="仿宋" w:hAnsi="仿宋" w:eastAsia="仿宋" w:cs="仿宋"/>
                <w:sz w:val="21"/>
                <w:highlight w:val="none"/>
              </w:rPr>
            </w:pPr>
          </w:p>
        </w:tc>
        <w:tc>
          <w:tcPr>
            <w:tcW w:w="1323" w:type="dxa"/>
            <w:vAlign w:val="top"/>
          </w:tcPr>
          <w:p w14:paraId="12C5F4B3">
            <w:pPr>
              <w:rPr>
                <w:rFonts w:hint="eastAsia" w:ascii="仿宋" w:hAnsi="仿宋" w:eastAsia="仿宋" w:cs="仿宋"/>
                <w:sz w:val="21"/>
                <w:highlight w:val="none"/>
              </w:rPr>
            </w:pPr>
          </w:p>
        </w:tc>
        <w:tc>
          <w:tcPr>
            <w:tcW w:w="1194" w:type="dxa"/>
            <w:vAlign w:val="top"/>
          </w:tcPr>
          <w:p w14:paraId="2E0294C0">
            <w:pPr>
              <w:rPr>
                <w:rFonts w:hint="eastAsia" w:ascii="仿宋" w:hAnsi="仿宋" w:eastAsia="仿宋" w:cs="仿宋"/>
                <w:sz w:val="21"/>
                <w:highlight w:val="none"/>
              </w:rPr>
            </w:pPr>
          </w:p>
        </w:tc>
        <w:tc>
          <w:tcPr>
            <w:tcW w:w="1468" w:type="dxa"/>
            <w:vAlign w:val="top"/>
          </w:tcPr>
          <w:p w14:paraId="72DCB287">
            <w:pPr>
              <w:rPr>
                <w:rFonts w:hint="eastAsia" w:ascii="仿宋" w:hAnsi="仿宋" w:eastAsia="仿宋" w:cs="仿宋"/>
                <w:sz w:val="21"/>
                <w:highlight w:val="none"/>
              </w:rPr>
            </w:pPr>
          </w:p>
        </w:tc>
        <w:tc>
          <w:tcPr>
            <w:tcW w:w="1395" w:type="dxa"/>
            <w:vAlign w:val="top"/>
          </w:tcPr>
          <w:p w14:paraId="1E019075">
            <w:pPr>
              <w:rPr>
                <w:rFonts w:hint="eastAsia" w:ascii="仿宋" w:hAnsi="仿宋" w:eastAsia="仿宋" w:cs="仿宋"/>
                <w:sz w:val="21"/>
                <w:highlight w:val="none"/>
              </w:rPr>
            </w:pPr>
          </w:p>
        </w:tc>
        <w:tc>
          <w:tcPr>
            <w:tcW w:w="1194" w:type="dxa"/>
            <w:vAlign w:val="top"/>
          </w:tcPr>
          <w:p w14:paraId="3247CEEF">
            <w:pPr>
              <w:rPr>
                <w:rFonts w:hint="eastAsia" w:ascii="仿宋" w:hAnsi="仿宋" w:eastAsia="仿宋" w:cs="仿宋"/>
                <w:sz w:val="21"/>
                <w:highlight w:val="none"/>
              </w:rPr>
            </w:pPr>
          </w:p>
        </w:tc>
        <w:tc>
          <w:tcPr>
            <w:tcW w:w="1655" w:type="dxa"/>
            <w:vAlign w:val="top"/>
          </w:tcPr>
          <w:p w14:paraId="24B9D1F6">
            <w:pPr>
              <w:rPr>
                <w:rFonts w:hint="eastAsia" w:ascii="仿宋" w:hAnsi="仿宋" w:eastAsia="仿宋" w:cs="仿宋"/>
                <w:sz w:val="21"/>
                <w:highlight w:val="none"/>
              </w:rPr>
            </w:pPr>
          </w:p>
        </w:tc>
        <w:tc>
          <w:tcPr>
            <w:tcW w:w="1329" w:type="dxa"/>
            <w:vAlign w:val="top"/>
          </w:tcPr>
          <w:p w14:paraId="09B2AF04">
            <w:pPr>
              <w:rPr>
                <w:rFonts w:hint="eastAsia" w:ascii="仿宋" w:hAnsi="仿宋" w:eastAsia="仿宋" w:cs="仿宋"/>
                <w:sz w:val="21"/>
                <w:highlight w:val="none"/>
              </w:rPr>
            </w:pPr>
          </w:p>
        </w:tc>
        <w:tc>
          <w:tcPr>
            <w:tcW w:w="1347" w:type="dxa"/>
            <w:tcBorders>
              <w:right w:val="single" w:color="000000" w:sz="10" w:space="0"/>
            </w:tcBorders>
            <w:vAlign w:val="top"/>
          </w:tcPr>
          <w:p w14:paraId="34FE62FA">
            <w:pPr>
              <w:rPr>
                <w:rFonts w:hint="eastAsia" w:ascii="仿宋" w:hAnsi="仿宋" w:eastAsia="仿宋" w:cs="仿宋"/>
                <w:sz w:val="21"/>
                <w:highlight w:val="none"/>
              </w:rPr>
            </w:pPr>
          </w:p>
        </w:tc>
      </w:tr>
      <w:tr w14:paraId="1D3D8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148" w:type="dxa"/>
            <w:tcBorders>
              <w:left w:val="single" w:color="000000" w:sz="10" w:space="0"/>
            </w:tcBorders>
            <w:vAlign w:val="top"/>
          </w:tcPr>
          <w:p w14:paraId="7530A2A0">
            <w:pPr>
              <w:pStyle w:val="19"/>
              <w:spacing w:before="139" w:line="189" w:lineRule="auto"/>
              <w:ind w:left="514"/>
              <w:rPr>
                <w:rFonts w:hint="eastAsia" w:ascii="仿宋" w:hAnsi="仿宋" w:eastAsia="仿宋" w:cs="仿宋"/>
                <w:sz w:val="20"/>
                <w:szCs w:val="20"/>
                <w:highlight w:val="none"/>
              </w:rPr>
            </w:pPr>
            <w:r>
              <w:rPr>
                <w:rFonts w:hint="eastAsia" w:ascii="仿宋" w:hAnsi="仿宋" w:eastAsia="仿宋" w:cs="仿宋"/>
                <w:sz w:val="20"/>
                <w:szCs w:val="20"/>
                <w:highlight w:val="none"/>
                <w14:textOutline w14:w="3795" w14:cap="sq" w14:cmpd="sng">
                  <w14:solidFill>
                    <w14:srgbClr w14:val="000000"/>
                  </w14:solidFill>
                  <w14:prstDash w14:val="solid"/>
                  <w14:bevel/>
                </w14:textOutline>
              </w:rPr>
              <w:t>3</w:t>
            </w:r>
          </w:p>
        </w:tc>
        <w:tc>
          <w:tcPr>
            <w:tcW w:w="1767" w:type="dxa"/>
            <w:vAlign w:val="top"/>
          </w:tcPr>
          <w:p w14:paraId="14B7CB9B">
            <w:pPr>
              <w:pStyle w:val="19"/>
              <w:spacing w:before="92" w:line="219" w:lineRule="auto"/>
              <w:ind w:left="34"/>
              <w:rPr>
                <w:rFonts w:hint="eastAsia" w:ascii="仿宋" w:hAnsi="仿宋" w:eastAsia="仿宋" w:cs="仿宋"/>
                <w:highlight w:val="none"/>
              </w:rPr>
            </w:pPr>
          </w:p>
        </w:tc>
        <w:tc>
          <w:tcPr>
            <w:tcW w:w="932" w:type="dxa"/>
            <w:tcBorders>
              <w:right w:val="single" w:color="000000" w:sz="2" w:space="0"/>
            </w:tcBorders>
            <w:vAlign w:val="top"/>
          </w:tcPr>
          <w:p w14:paraId="3DD20CD4">
            <w:pPr>
              <w:rPr>
                <w:rFonts w:hint="eastAsia" w:ascii="仿宋" w:hAnsi="仿宋" w:eastAsia="仿宋" w:cs="仿宋"/>
                <w:sz w:val="21"/>
                <w:highlight w:val="none"/>
              </w:rPr>
            </w:pPr>
          </w:p>
        </w:tc>
        <w:tc>
          <w:tcPr>
            <w:tcW w:w="1262" w:type="dxa"/>
            <w:tcBorders>
              <w:left w:val="single" w:color="000000" w:sz="2" w:space="0"/>
            </w:tcBorders>
            <w:vAlign w:val="top"/>
          </w:tcPr>
          <w:p w14:paraId="2CD4B4FB">
            <w:pPr>
              <w:rPr>
                <w:rFonts w:hint="eastAsia" w:ascii="仿宋" w:hAnsi="仿宋" w:eastAsia="仿宋" w:cs="仿宋"/>
                <w:sz w:val="21"/>
                <w:highlight w:val="none"/>
              </w:rPr>
            </w:pPr>
          </w:p>
        </w:tc>
        <w:tc>
          <w:tcPr>
            <w:tcW w:w="1323" w:type="dxa"/>
            <w:vAlign w:val="top"/>
          </w:tcPr>
          <w:p w14:paraId="7FA3FCE1">
            <w:pPr>
              <w:rPr>
                <w:rFonts w:hint="eastAsia" w:ascii="仿宋" w:hAnsi="仿宋" w:eastAsia="仿宋" w:cs="仿宋"/>
                <w:sz w:val="21"/>
                <w:highlight w:val="none"/>
              </w:rPr>
            </w:pPr>
          </w:p>
        </w:tc>
        <w:tc>
          <w:tcPr>
            <w:tcW w:w="1194" w:type="dxa"/>
            <w:vAlign w:val="top"/>
          </w:tcPr>
          <w:p w14:paraId="62B6CAFC">
            <w:pPr>
              <w:rPr>
                <w:rFonts w:hint="eastAsia" w:ascii="仿宋" w:hAnsi="仿宋" w:eastAsia="仿宋" w:cs="仿宋"/>
                <w:sz w:val="21"/>
                <w:highlight w:val="none"/>
              </w:rPr>
            </w:pPr>
          </w:p>
        </w:tc>
        <w:tc>
          <w:tcPr>
            <w:tcW w:w="1468" w:type="dxa"/>
            <w:vAlign w:val="top"/>
          </w:tcPr>
          <w:p w14:paraId="0FD943E4">
            <w:pPr>
              <w:rPr>
                <w:rFonts w:hint="eastAsia" w:ascii="仿宋" w:hAnsi="仿宋" w:eastAsia="仿宋" w:cs="仿宋"/>
                <w:sz w:val="21"/>
                <w:highlight w:val="none"/>
              </w:rPr>
            </w:pPr>
          </w:p>
        </w:tc>
        <w:tc>
          <w:tcPr>
            <w:tcW w:w="1395" w:type="dxa"/>
            <w:vAlign w:val="top"/>
          </w:tcPr>
          <w:p w14:paraId="3FB31175">
            <w:pPr>
              <w:rPr>
                <w:rFonts w:hint="eastAsia" w:ascii="仿宋" w:hAnsi="仿宋" w:eastAsia="仿宋" w:cs="仿宋"/>
                <w:sz w:val="21"/>
                <w:highlight w:val="none"/>
              </w:rPr>
            </w:pPr>
          </w:p>
        </w:tc>
        <w:tc>
          <w:tcPr>
            <w:tcW w:w="1194" w:type="dxa"/>
            <w:vAlign w:val="top"/>
          </w:tcPr>
          <w:p w14:paraId="512CE0B7">
            <w:pPr>
              <w:rPr>
                <w:rFonts w:hint="eastAsia" w:ascii="仿宋" w:hAnsi="仿宋" w:eastAsia="仿宋" w:cs="仿宋"/>
                <w:sz w:val="21"/>
                <w:highlight w:val="none"/>
              </w:rPr>
            </w:pPr>
          </w:p>
        </w:tc>
        <w:tc>
          <w:tcPr>
            <w:tcW w:w="1655" w:type="dxa"/>
            <w:vAlign w:val="top"/>
          </w:tcPr>
          <w:p w14:paraId="2FAB9EBE">
            <w:pPr>
              <w:rPr>
                <w:rFonts w:hint="eastAsia" w:ascii="仿宋" w:hAnsi="仿宋" w:eastAsia="仿宋" w:cs="仿宋"/>
                <w:sz w:val="21"/>
                <w:highlight w:val="none"/>
              </w:rPr>
            </w:pPr>
          </w:p>
        </w:tc>
        <w:tc>
          <w:tcPr>
            <w:tcW w:w="1329" w:type="dxa"/>
            <w:vAlign w:val="top"/>
          </w:tcPr>
          <w:p w14:paraId="6FAB9A25">
            <w:pPr>
              <w:rPr>
                <w:rFonts w:hint="eastAsia" w:ascii="仿宋" w:hAnsi="仿宋" w:eastAsia="仿宋" w:cs="仿宋"/>
                <w:sz w:val="21"/>
                <w:highlight w:val="none"/>
              </w:rPr>
            </w:pPr>
          </w:p>
        </w:tc>
        <w:tc>
          <w:tcPr>
            <w:tcW w:w="1347" w:type="dxa"/>
            <w:tcBorders>
              <w:right w:val="single" w:color="000000" w:sz="10" w:space="0"/>
            </w:tcBorders>
            <w:vAlign w:val="top"/>
          </w:tcPr>
          <w:p w14:paraId="18EE5928">
            <w:pPr>
              <w:rPr>
                <w:rFonts w:hint="eastAsia" w:ascii="仿宋" w:hAnsi="仿宋" w:eastAsia="仿宋" w:cs="仿宋"/>
                <w:sz w:val="21"/>
                <w:highlight w:val="none"/>
              </w:rPr>
            </w:pPr>
          </w:p>
        </w:tc>
      </w:tr>
      <w:tr w14:paraId="3268C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148" w:type="dxa"/>
            <w:tcBorders>
              <w:left w:val="single" w:color="000000" w:sz="10" w:space="0"/>
            </w:tcBorders>
            <w:vAlign w:val="top"/>
          </w:tcPr>
          <w:p w14:paraId="055ED306">
            <w:pPr>
              <w:pStyle w:val="19"/>
              <w:spacing w:before="242" w:line="189" w:lineRule="auto"/>
              <w:ind w:left="509"/>
              <w:rPr>
                <w:rFonts w:hint="eastAsia" w:ascii="仿宋" w:hAnsi="仿宋" w:eastAsia="仿宋" w:cs="仿宋"/>
                <w:sz w:val="20"/>
                <w:szCs w:val="20"/>
                <w:highlight w:val="none"/>
              </w:rPr>
            </w:pPr>
            <w:r>
              <w:rPr>
                <w:rFonts w:hint="eastAsia" w:ascii="仿宋" w:hAnsi="仿宋" w:eastAsia="仿宋" w:cs="仿宋"/>
                <w:sz w:val="20"/>
                <w:szCs w:val="20"/>
                <w:highlight w:val="none"/>
                <w14:textOutline w14:w="3795" w14:cap="sq" w14:cmpd="sng">
                  <w14:solidFill>
                    <w14:srgbClr w14:val="000000"/>
                  </w14:solidFill>
                  <w14:prstDash w14:val="solid"/>
                  <w14:bevel/>
                </w14:textOutline>
              </w:rPr>
              <w:t>4</w:t>
            </w:r>
          </w:p>
        </w:tc>
        <w:tc>
          <w:tcPr>
            <w:tcW w:w="1767" w:type="dxa"/>
            <w:vAlign w:val="top"/>
          </w:tcPr>
          <w:p w14:paraId="1A5D4493">
            <w:pPr>
              <w:pStyle w:val="19"/>
              <w:spacing w:before="40" w:line="221" w:lineRule="auto"/>
              <w:ind w:left="287" w:right="306" w:firstLine="144"/>
              <w:rPr>
                <w:rFonts w:hint="eastAsia" w:ascii="仿宋" w:hAnsi="仿宋" w:eastAsia="仿宋" w:cs="仿宋"/>
                <w:highlight w:val="none"/>
              </w:rPr>
            </w:pPr>
          </w:p>
        </w:tc>
        <w:tc>
          <w:tcPr>
            <w:tcW w:w="932" w:type="dxa"/>
            <w:tcBorders>
              <w:right w:val="single" w:color="000000" w:sz="2" w:space="0"/>
            </w:tcBorders>
            <w:vAlign w:val="top"/>
          </w:tcPr>
          <w:p w14:paraId="3D387779">
            <w:pPr>
              <w:rPr>
                <w:rFonts w:hint="eastAsia" w:ascii="仿宋" w:hAnsi="仿宋" w:eastAsia="仿宋" w:cs="仿宋"/>
                <w:sz w:val="21"/>
                <w:highlight w:val="none"/>
              </w:rPr>
            </w:pPr>
          </w:p>
        </w:tc>
        <w:tc>
          <w:tcPr>
            <w:tcW w:w="1262" w:type="dxa"/>
            <w:tcBorders>
              <w:left w:val="single" w:color="000000" w:sz="2" w:space="0"/>
            </w:tcBorders>
            <w:vAlign w:val="top"/>
          </w:tcPr>
          <w:p w14:paraId="70E1EDFB">
            <w:pPr>
              <w:rPr>
                <w:rFonts w:hint="eastAsia" w:ascii="仿宋" w:hAnsi="仿宋" w:eastAsia="仿宋" w:cs="仿宋"/>
                <w:sz w:val="21"/>
                <w:highlight w:val="none"/>
              </w:rPr>
            </w:pPr>
          </w:p>
        </w:tc>
        <w:tc>
          <w:tcPr>
            <w:tcW w:w="1323" w:type="dxa"/>
            <w:vAlign w:val="top"/>
          </w:tcPr>
          <w:p w14:paraId="112E264F">
            <w:pPr>
              <w:rPr>
                <w:rFonts w:hint="eastAsia" w:ascii="仿宋" w:hAnsi="仿宋" w:eastAsia="仿宋" w:cs="仿宋"/>
                <w:sz w:val="21"/>
                <w:highlight w:val="none"/>
              </w:rPr>
            </w:pPr>
          </w:p>
        </w:tc>
        <w:tc>
          <w:tcPr>
            <w:tcW w:w="1194" w:type="dxa"/>
            <w:vAlign w:val="top"/>
          </w:tcPr>
          <w:p w14:paraId="2FF4D637">
            <w:pPr>
              <w:rPr>
                <w:rFonts w:hint="eastAsia" w:ascii="仿宋" w:hAnsi="仿宋" w:eastAsia="仿宋" w:cs="仿宋"/>
                <w:sz w:val="21"/>
                <w:highlight w:val="none"/>
              </w:rPr>
            </w:pPr>
          </w:p>
        </w:tc>
        <w:tc>
          <w:tcPr>
            <w:tcW w:w="1468" w:type="dxa"/>
            <w:vAlign w:val="top"/>
          </w:tcPr>
          <w:p w14:paraId="7E528ADB">
            <w:pPr>
              <w:rPr>
                <w:rFonts w:hint="eastAsia" w:ascii="仿宋" w:hAnsi="仿宋" w:eastAsia="仿宋" w:cs="仿宋"/>
                <w:sz w:val="21"/>
                <w:highlight w:val="none"/>
              </w:rPr>
            </w:pPr>
          </w:p>
        </w:tc>
        <w:tc>
          <w:tcPr>
            <w:tcW w:w="1395" w:type="dxa"/>
            <w:vAlign w:val="top"/>
          </w:tcPr>
          <w:p w14:paraId="165C871A">
            <w:pPr>
              <w:rPr>
                <w:rFonts w:hint="eastAsia" w:ascii="仿宋" w:hAnsi="仿宋" w:eastAsia="仿宋" w:cs="仿宋"/>
                <w:sz w:val="21"/>
                <w:highlight w:val="none"/>
              </w:rPr>
            </w:pPr>
          </w:p>
        </w:tc>
        <w:tc>
          <w:tcPr>
            <w:tcW w:w="1194" w:type="dxa"/>
            <w:vAlign w:val="top"/>
          </w:tcPr>
          <w:p w14:paraId="252B70C7">
            <w:pPr>
              <w:rPr>
                <w:rFonts w:hint="eastAsia" w:ascii="仿宋" w:hAnsi="仿宋" w:eastAsia="仿宋" w:cs="仿宋"/>
                <w:sz w:val="21"/>
                <w:highlight w:val="none"/>
              </w:rPr>
            </w:pPr>
          </w:p>
        </w:tc>
        <w:tc>
          <w:tcPr>
            <w:tcW w:w="1655" w:type="dxa"/>
            <w:vAlign w:val="top"/>
          </w:tcPr>
          <w:p w14:paraId="0B050E79">
            <w:pPr>
              <w:rPr>
                <w:rFonts w:hint="eastAsia" w:ascii="仿宋" w:hAnsi="仿宋" w:eastAsia="仿宋" w:cs="仿宋"/>
                <w:sz w:val="21"/>
                <w:highlight w:val="none"/>
              </w:rPr>
            </w:pPr>
          </w:p>
        </w:tc>
        <w:tc>
          <w:tcPr>
            <w:tcW w:w="1329" w:type="dxa"/>
            <w:vAlign w:val="top"/>
          </w:tcPr>
          <w:p w14:paraId="626444EC">
            <w:pPr>
              <w:rPr>
                <w:rFonts w:hint="eastAsia" w:ascii="仿宋" w:hAnsi="仿宋" w:eastAsia="仿宋" w:cs="仿宋"/>
                <w:sz w:val="21"/>
                <w:highlight w:val="none"/>
              </w:rPr>
            </w:pPr>
          </w:p>
        </w:tc>
        <w:tc>
          <w:tcPr>
            <w:tcW w:w="1347" w:type="dxa"/>
            <w:tcBorders>
              <w:right w:val="single" w:color="000000" w:sz="10" w:space="0"/>
            </w:tcBorders>
            <w:vAlign w:val="top"/>
          </w:tcPr>
          <w:p w14:paraId="4372BDC9">
            <w:pPr>
              <w:rPr>
                <w:rFonts w:hint="eastAsia" w:ascii="仿宋" w:hAnsi="仿宋" w:eastAsia="仿宋" w:cs="仿宋"/>
                <w:sz w:val="21"/>
                <w:highlight w:val="none"/>
              </w:rPr>
            </w:pPr>
          </w:p>
        </w:tc>
      </w:tr>
      <w:tr w14:paraId="00B5B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148" w:type="dxa"/>
            <w:tcBorders>
              <w:left w:val="single" w:color="000000" w:sz="10" w:space="0"/>
            </w:tcBorders>
            <w:vAlign w:val="top"/>
          </w:tcPr>
          <w:p w14:paraId="1FC13A91">
            <w:pPr>
              <w:pStyle w:val="19"/>
              <w:spacing w:before="248" w:line="187" w:lineRule="auto"/>
              <w:ind w:left="514"/>
              <w:rPr>
                <w:rFonts w:hint="eastAsia" w:ascii="仿宋" w:hAnsi="仿宋" w:eastAsia="仿宋" w:cs="仿宋"/>
                <w:sz w:val="20"/>
                <w:szCs w:val="20"/>
                <w:highlight w:val="none"/>
              </w:rPr>
            </w:pPr>
            <w:r>
              <w:rPr>
                <w:rFonts w:hint="eastAsia" w:ascii="仿宋" w:hAnsi="仿宋" w:eastAsia="仿宋" w:cs="仿宋"/>
                <w:sz w:val="20"/>
                <w:szCs w:val="20"/>
                <w:highlight w:val="none"/>
                <w14:textOutline w14:w="3795" w14:cap="sq" w14:cmpd="sng">
                  <w14:solidFill>
                    <w14:srgbClr w14:val="000000"/>
                  </w14:solidFill>
                  <w14:prstDash w14:val="solid"/>
                  <w14:bevel/>
                </w14:textOutline>
              </w:rPr>
              <w:t>5</w:t>
            </w:r>
          </w:p>
        </w:tc>
        <w:tc>
          <w:tcPr>
            <w:tcW w:w="1767" w:type="dxa"/>
            <w:vAlign w:val="top"/>
          </w:tcPr>
          <w:p w14:paraId="6551967C">
            <w:pPr>
              <w:pStyle w:val="19"/>
              <w:spacing w:before="43" w:line="220" w:lineRule="auto"/>
              <w:ind w:left="287" w:right="306" w:firstLine="22"/>
              <w:rPr>
                <w:rFonts w:hint="eastAsia" w:ascii="仿宋" w:hAnsi="仿宋" w:eastAsia="仿宋" w:cs="仿宋"/>
                <w:highlight w:val="none"/>
              </w:rPr>
            </w:pPr>
          </w:p>
        </w:tc>
        <w:tc>
          <w:tcPr>
            <w:tcW w:w="932" w:type="dxa"/>
            <w:tcBorders>
              <w:right w:val="single" w:color="000000" w:sz="2" w:space="0"/>
            </w:tcBorders>
            <w:vAlign w:val="top"/>
          </w:tcPr>
          <w:p w14:paraId="72B69321">
            <w:pPr>
              <w:rPr>
                <w:rFonts w:hint="eastAsia" w:ascii="仿宋" w:hAnsi="仿宋" w:eastAsia="仿宋" w:cs="仿宋"/>
                <w:sz w:val="21"/>
                <w:highlight w:val="none"/>
              </w:rPr>
            </w:pPr>
          </w:p>
        </w:tc>
        <w:tc>
          <w:tcPr>
            <w:tcW w:w="1262" w:type="dxa"/>
            <w:tcBorders>
              <w:left w:val="single" w:color="000000" w:sz="2" w:space="0"/>
            </w:tcBorders>
            <w:vAlign w:val="top"/>
          </w:tcPr>
          <w:p w14:paraId="0E814CE4">
            <w:pPr>
              <w:rPr>
                <w:rFonts w:hint="eastAsia" w:ascii="仿宋" w:hAnsi="仿宋" w:eastAsia="仿宋" w:cs="仿宋"/>
                <w:sz w:val="21"/>
                <w:highlight w:val="none"/>
              </w:rPr>
            </w:pPr>
          </w:p>
        </w:tc>
        <w:tc>
          <w:tcPr>
            <w:tcW w:w="1323" w:type="dxa"/>
            <w:vAlign w:val="top"/>
          </w:tcPr>
          <w:p w14:paraId="6FE5815E">
            <w:pPr>
              <w:rPr>
                <w:rFonts w:hint="eastAsia" w:ascii="仿宋" w:hAnsi="仿宋" w:eastAsia="仿宋" w:cs="仿宋"/>
                <w:sz w:val="21"/>
                <w:highlight w:val="none"/>
              </w:rPr>
            </w:pPr>
          </w:p>
        </w:tc>
        <w:tc>
          <w:tcPr>
            <w:tcW w:w="1194" w:type="dxa"/>
            <w:vAlign w:val="top"/>
          </w:tcPr>
          <w:p w14:paraId="5E329BB9">
            <w:pPr>
              <w:rPr>
                <w:rFonts w:hint="eastAsia" w:ascii="仿宋" w:hAnsi="仿宋" w:eastAsia="仿宋" w:cs="仿宋"/>
                <w:sz w:val="21"/>
                <w:highlight w:val="none"/>
              </w:rPr>
            </w:pPr>
          </w:p>
        </w:tc>
        <w:tc>
          <w:tcPr>
            <w:tcW w:w="1468" w:type="dxa"/>
            <w:vAlign w:val="top"/>
          </w:tcPr>
          <w:p w14:paraId="3E136CFD">
            <w:pPr>
              <w:rPr>
                <w:rFonts w:hint="eastAsia" w:ascii="仿宋" w:hAnsi="仿宋" w:eastAsia="仿宋" w:cs="仿宋"/>
                <w:sz w:val="21"/>
                <w:highlight w:val="none"/>
              </w:rPr>
            </w:pPr>
          </w:p>
        </w:tc>
        <w:tc>
          <w:tcPr>
            <w:tcW w:w="1395" w:type="dxa"/>
            <w:vAlign w:val="top"/>
          </w:tcPr>
          <w:p w14:paraId="5FC41478">
            <w:pPr>
              <w:rPr>
                <w:rFonts w:hint="eastAsia" w:ascii="仿宋" w:hAnsi="仿宋" w:eastAsia="仿宋" w:cs="仿宋"/>
                <w:sz w:val="21"/>
                <w:highlight w:val="none"/>
              </w:rPr>
            </w:pPr>
          </w:p>
        </w:tc>
        <w:tc>
          <w:tcPr>
            <w:tcW w:w="1194" w:type="dxa"/>
            <w:vAlign w:val="top"/>
          </w:tcPr>
          <w:p w14:paraId="064415CE">
            <w:pPr>
              <w:rPr>
                <w:rFonts w:hint="eastAsia" w:ascii="仿宋" w:hAnsi="仿宋" w:eastAsia="仿宋" w:cs="仿宋"/>
                <w:sz w:val="21"/>
                <w:highlight w:val="none"/>
              </w:rPr>
            </w:pPr>
          </w:p>
        </w:tc>
        <w:tc>
          <w:tcPr>
            <w:tcW w:w="1655" w:type="dxa"/>
            <w:vAlign w:val="top"/>
          </w:tcPr>
          <w:p w14:paraId="549734BE">
            <w:pPr>
              <w:rPr>
                <w:rFonts w:hint="eastAsia" w:ascii="仿宋" w:hAnsi="仿宋" w:eastAsia="仿宋" w:cs="仿宋"/>
                <w:sz w:val="21"/>
                <w:highlight w:val="none"/>
              </w:rPr>
            </w:pPr>
          </w:p>
        </w:tc>
        <w:tc>
          <w:tcPr>
            <w:tcW w:w="1329" w:type="dxa"/>
            <w:vAlign w:val="top"/>
          </w:tcPr>
          <w:p w14:paraId="2BA0BCA8">
            <w:pPr>
              <w:rPr>
                <w:rFonts w:hint="eastAsia" w:ascii="仿宋" w:hAnsi="仿宋" w:eastAsia="仿宋" w:cs="仿宋"/>
                <w:sz w:val="21"/>
                <w:highlight w:val="none"/>
              </w:rPr>
            </w:pPr>
          </w:p>
        </w:tc>
        <w:tc>
          <w:tcPr>
            <w:tcW w:w="1347" w:type="dxa"/>
            <w:tcBorders>
              <w:right w:val="single" w:color="000000" w:sz="10" w:space="0"/>
            </w:tcBorders>
            <w:vAlign w:val="top"/>
          </w:tcPr>
          <w:p w14:paraId="7DE2DF39">
            <w:pPr>
              <w:rPr>
                <w:rFonts w:hint="eastAsia" w:ascii="仿宋" w:hAnsi="仿宋" w:eastAsia="仿宋" w:cs="仿宋"/>
                <w:sz w:val="21"/>
                <w:highlight w:val="none"/>
              </w:rPr>
            </w:pPr>
          </w:p>
        </w:tc>
      </w:tr>
      <w:tr w14:paraId="43A0B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148" w:type="dxa"/>
            <w:tcBorders>
              <w:left w:val="single" w:color="000000" w:sz="10" w:space="0"/>
            </w:tcBorders>
            <w:vAlign w:val="top"/>
          </w:tcPr>
          <w:p w14:paraId="0B6CBC4E">
            <w:pPr>
              <w:pStyle w:val="19"/>
              <w:spacing w:before="246" w:line="189" w:lineRule="auto"/>
              <w:ind w:left="512"/>
              <w:rPr>
                <w:rFonts w:hint="eastAsia" w:ascii="仿宋" w:hAnsi="仿宋" w:eastAsia="仿宋" w:cs="仿宋"/>
                <w:sz w:val="20"/>
                <w:szCs w:val="20"/>
                <w:highlight w:val="none"/>
              </w:rPr>
            </w:pPr>
            <w:r>
              <w:rPr>
                <w:rFonts w:hint="eastAsia" w:ascii="仿宋" w:hAnsi="仿宋" w:eastAsia="仿宋" w:cs="仿宋"/>
                <w:sz w:val="20"/>
                <w:szCs w:val="20"/>
                <w:highlight w:val="none"/>
                <w14:textOutline w14:w="3795" w14:cap="sq" w14:cmpd="sng">
                  <w14:solidFill>
                    <w14:srgbClr w14:val="000000"/>
                  </w14:solidFill>
                  <w14:prstDash w14:val="solid"/>
                  <w14:bevel/>
                </w14:textOutline>
              </w:rPr>
              <w:t>6</w:t>
            </w:r>
          </w:p>
        </w:tc>
        <w:tc>
          <w:tcPr>
            <w:tcW w:w="1767" w:type="dxa"/>
            <w:vAlign w:val="top"/>
          </w:tcPr>
          <w:p w14:paraId="2A94826D">
            <w:pPr>
              <w:pStyle w:val="19"/>
              <w:spacing w:before="43" w:line="220" w:lineRule="auto"/>
              <w:ind w:left="287" w:right="306" w:firstLine="115"/>
              <w:rPr>
                <w:rFonts w:hint="eastAsia" w:ascii="仿宋" w:hAnsi="仿宋" w:eastAsia="仿宋" w:cs="仿宋"/>
                <w:highlight w:val="none"/>
              </w:rPr>
            </w:pPr>
          </w:p>
        </w:tc>
        <w:tc>
          <w:tcPr>
            <w:tcW w:w="932" w:type="dxa"/>
            <w:tcBorders>
              <w:right w:val="single" w:color="000000" w:sz="2" w:space="0"/>
            </w:tcBorders>
            <w:vAlign w:val="top"/>
          </w:tcPr>
          <w:p w14:paraId="3031F0AE">
            <w:pPr>
              <w:rPr>
                <w:rFonts w:hint="eastAsia" w:ascii="仿宋" w:hAnsi="仿宋" w:eastAsia="仿宋" w:cs="仿宋"/>
                <w:sz w:val="21"/>
                <w:highlight w:val="none"/>
              </w:rPr>
            </w:pPr>
          </w:p>
        </w:tc>
        <w:tc>
          <w:tcPr>
            <w:tcW w:w="1262" w:type="dxa"/>
            <w:tcBorders>
              <w:left w:val="single" w:color="000000" w:sz="2" w:space="0"/>
            </w:tcBorders>
            <w:vAlign w:val="top"/>
          </w:tcPr>
          <w:p w14:paraId="75FC6709">
            <w:pPr>
              <w:rPr>
                <w:rFonts w:hint="eastAsia" w:ascii="仿宋" w:hAnsi="仿宋" w:eastAsia="仿宋" w:cs="仿宋"/>
                <w:sz w:val="21"/>
                <w:highlight w:val="none"/>
              </w:rPr>
            </w:pPr>
          </w:p>
        </w:tc>
        <w:tc>
          <w:tcPr>
            <w:tcW w:w="1323" w:type="dxa"/>
            <w:vAlign w:val="top"/>
          </w:tcPr>
          <w:p w14:paraId="4CD64819">
            <w:pPr>
              <w:rPr>
                <w:rFonts w:hint="eastAsia" w:ascii="仿宋" w:hAnsi="仿宋" w:eastAsia="仿宋" w:cs="仿宋"/>
                <w:sz w:val="21"/>
                <w:highlight w:val="none"/>
              </w:rPr>
            </w:pPr>
          </w:p>
        </w:tc>
        <w:tc>
          <w:tcPr>
            <w:tcW w:w="1194" w:type="dxa"/>
            <w:vAlign w:val="top"/>
          </w:tcPr>
          <w:p w14:paraId="2705142A">
            <w:pPr>
              <w:rPr>
                <w:rFonts w:hint="eastAsia" w:ascii="仿宋" w:hAnsi="仿宋" w:eastAsia="仿宋" w:cs="仿宋"/>
                <w:sz w:val="21"/>
                <w:highlight w:val="none"/>
              </w:rPr>
            </w:pPr>
          </w:p>
        </w:tc>
        <w:tc>
          <w:tcPr>
            <w:tcW w:w="1468" w:type="dxa"/>
            <w:vAlign w:val="top"/>
          </w:tcPr>
          <w:p w14:paraId="44A7A7E5">
            <w:pPr>
              <w:rPr>
                <w:rFonts w:hint="eastAsia" w:ascii="仿宋" w:hAnsi="仿宋" w:eastAsia="仿宋" w:cs="仿宋"/>
                <w:sz w:val="21"/>
                <w:highlight w:val="none"/>
              </w:rPr>
            </w:pPr>
          </w:p>
        </w:tc>
        <w:tc>
          <w:tcPr>
            <w:tcW w:w="1395" w:type="dxa"/>
            <w:vAlign w:val="top"/>
          </w:tcPr>
          <w:p w14:paraId="0BEF65FA">
            <w:pPr>
              <w:rPr>
                <w:rFonts w:hint="eastAsia" w:ascii="仿宋" w:hAnsi="仿宋" w:eastAsia="仿宋" w:cs="仿宋"/>
                <w:sz w:val="21"/>
                <w:highlight w:val="none"/>
              </w:rPr>
            </w:pPr>
          </w:p>
        </w:tc>
        <w:tc>
          <w:tcPr>
            <w:tcW w:w="1194" w:type="dxa"/>
            <w:vAlign w:val="top"/>
          </w:tcPr>
          <w:p w14:paraId="3FEE3DF6">
            <w:pPr>
              <w:rPr>
                <w:rFonts w:hint="eastAsia" w:ascii="仿宋" w:hAnsi="仿宋" w:eastAsia="仿宋" w:cs="仿宋"/>
                <w:sz w:val="21"/>
                <w:highlight w:val="none"/>
              </w:rPr>
            </w:pPr>
          </w:p>
        </w:tc>
        <w:tc>
          <w:tcPr>
            <w:tcW w:w="1655" w:type="dxa"/>
            <w:vAlign w:val="top"/>
          </w:tcPr>
          <w:p w14:paraId="65A370DE">
            <w:pPr>
              <w:rPr>
                <w:rFonts w:hint="eastAsia" w:ascii="仿宋" w:hAnsi="仿宋" w:eastAsia="仿宋" w:cs="仿宋"/>
                <w:sz w:val="21"/>
                <w:highlight w:val="none"/>
              </w:rPr>
            </w:pPr>
          </w:p>
        </w:tc>
        <w:tc>
          <w:tcPr>
            <w:tcW w:w="1329" w:type="dxa"/>
            <w:vAlign w:val="top"/>
          </w:tcPr>
          <w:p w14:paraId="3EB31A40">
            <w:pPr>
              <w:rPr>
                <w:rFonts w:hint="eastAsia" w:ascii="仿宋" w:hAnsi="仿宋" w:eastAsia="仿宋" w:cs="仿宋"/>
                <w:sz w:val="21"/>
                <w:highlight w:val="none"/>
              </w:rPr>
            </w:pPr>
          </w:p>
        </w:tc>
        <w:tc>
          <w:tcPr>
            <w:tcW w:w="1347" w:type="dxa"/>
            <w:tcBorders>
              <w:right w:val="single" w:color="000000" w:sz="10" w:space="0"/>
            </w:tcBorders>
            <w:vAlign w:val="top"/>
          </w:tcPr>
          <w:p w14:paraId="5B16B792">
            <w:pPr>
              <w:rPr>
                <w:rFonts w:hint="eastAsia" w:ascii="仿宋" w:hAnsi="仿宋" w:eastAsia="仿宋" w:cs="仿宋"/>
                <w:sz w:val="21"/>
                <w:highlight w:val="none"/>
              </w:rPr>
            </w:pPr>
          </w:p>
        </w:tc>
      </w:tr>
      <w:tr w14:paraId="529C5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148" w:type="dxa"/>
            <w:tcBorders>
              <w:left w:val="single" w:color="000000" w:sz="10" w:space="0"/>
            </w:tcBorders>
            <w:vAlign w:val="top"/>
          </w:tcPr>
          <w:p w14:paraId="6ED8B662">
            <w:pPr>
              <w:pStyle w:val="19"/>
              <w:spacing w:before="151" w:line="187" w:lineRule="auto"/>
              <w:ind w:left="515"/>
              <w:rPr>
                <w:rFonts w:hint="eastAsia" w:ascii="仿宋" w:hAnsi="仿宋" w:eastAsia="仿宋" w:cs="仿宋"/>
                <w:sz w:val="20"/>
                <w:szCs w:val="20"/>
                <w:highlight w:val="none"/>
              </w:rPr>
            </w:pPr>
            <w:r>
              <w:rPr>
                <w:rFonts w:hint="eastAsia" w:ascii="仿宋" w:hAnsi="仿宋" w:eastAsia="仿宋" w:cs="仿宋"/>
                <w:sz w:val="20"/>
                <w:szCs w:val="20"/>
                <w:highlight w:val="none"/>
                <w14:textOutline w14:w="3795" w14:cap="sq" w14:cmpd="sng">
                  <w14:solidFill>
                    <w14:srgbClr w14:val="000000"/>
                  </w14:solidFill>
                  <w14:prstDash w14:val="solid"/>
                  <w14:bevel/>
                </w14:textOutline>
              </w:rPr>
              <w:t>7</w:t>
            </w:r>
          </w:p>
        </w:tc>
        <w:tc>
          <w:tcPr>
            <w:tcW w:w="1767" w:type="dxa"/>
            <w:vAlign w:val="top"/>
          </w:tcPr>
          <w:p w14:paraId="3D265F42">
            <w:pPr>
              <w:pStyle w:val="19"/>
              <w:spacing w:before="101" w:line="220" w:lineRule="auto"/>
              <w:ind w:left="516"/>
              <w:rPr>
                <w:rFonts w:hint="eastAsia" w:ascii="仿宋" w:hAnsi="仿宋" w:eastAsia="仿宋" w:cs="仿宋"/>
                <w:highlight w:val="none"/>
              </w:rPr>
            </w:pPr>
          </w:p>
        </w:tc>
        <w:tc>
          <w:tcPr>
            <w:tcW w:w="932" w:type="dxa"/>
            <w:tcBorders>
              <w:right w:val="single" w:color="000000" w:sz="2" w:space="0"/>
            </w:tcBorders>
            <w:vAlign w:val="top"/>
          </w:tcPr>
          <w:p w14:paraId="716E00CB">
            <w:pPr>
              <w:rPr>
                <w:rFonts w:hint="eastAsia" w:ascii="仿宋" w:hAnsi="仿宋" w:eastAsia="仿宋" w:cs="仿宋"/>
                <w:sz w:val="21"/>
                <w:highlight w:val="none"/>
              </w:rPr>
            </w:pPr>
          </w:p>
        </w:tc>
        <w:tc>
          <w:tcPr>
            <w:tcW w:w="1262" w:type="dxa"/>
            <w:tcBorders>
              <w:left w:val="single" w:color="000000" w:sz="2" w:space="0"/>
            </w:tcBorders>
            <w:vAlign w:val="top"/>
          </w:tcPr>
          <w:p w14:paraId="53236361">
            <w:pPr>
              <w:rPr>
                <w:rFonts w:hint="eastAsia" w:ascii="仿宋" w:hAnsi="仿宋" w:eastAsia="仿宋" w:cs="仿宋"/>
                <w:sz w:val="21"/>
                <w:highlight w:val="none"/>
              </w:rPr>
            </w:pPr>
          </w:p>
        </w:tc>
        <w:tc>
          <w:tcPr>
            <w:tcW w:w="1323" w:type="dxa"/>
            <w:vAlign w:val="top"/>
          </w:tcPr>
          <w:p w14:paraId="1CF2AF35">
            <w:pPr>
              <w:rPr>
                <w:rFonts w:hint="eastAsia" w:ascii="仿宋" w:hAnsi="仿宋" w:eastAsia="仿宋" w:cs="仿宋"/>
                <w:sz w:val="21"/>
                <w:highlight w:val="none"/>
              </w:rPr>
            </w:pPr>
          </w:p>
        </w:tc>
        <w:tc>
          <w:tcPr>
            <w:tcW w:w="1194" w:type="dxa"/>
            <w:vAlign w:val="top"/>
          </w:tcPr>
          <w:p w14:paraId="6BBA86CB">
            <w:pPr>
              <w:rPr>
                <w:rFonts w:hint="eastAsia" w:ascii="仿宋" w:hAnsi="仿宋" w:eastAsia="仿宋" w:cs="仿宋"/>
                <w:sz w:val="21"/>
                <w:highlight w:val="none"/>
              </w:rPr>
            </w:pPr>
          </w:p>
        </w:tc>
        <w:tc>
          <w:tcPr>
            <w:tcW w:w="1468" w:type="dxa"/>
            <w:vAlign w:val="top"/>
          </w:tcPr>
          <w:p w14:paraId="14748C5E">
            <w:pPr>
              <w:rPr>
                <w:rFonts w:hint="eastAsia" w:ascii="仿宋" w:hAnsi="仿宋" w:eastAsia="仿宋" w:cs="仿宋"/>
                <w:sz w:val="21"/>
                <w:highlight w:val="none"/>
              </w:rPr>
            </w:pPr>
          </w:p>
        </w:tc>
        <w:tc>
          <w:tcPr>
            <w:tcW w:w="1395" w:type="dxa"/>
            <w:vAlign w:val="top"/>
          </w:tcPr>
          <w:p w14:paraId="35CD2D03">
            <w:pPr>
              <w:rPr>
                <w:rFonts w:hint="eastAsia" w:ascii="仿宋" w:hAnsi="仿宋" w:eastAsia="仿宋" w:cs="仿宋"/>
                <w:sz w:val="21"/>
                <w:highlight w:val="none"/>
              </w:rPr>
            </w:pPr>
          </w:p>
        </w:tc>
        <w:tc>
          <w:tcPr>
            <w:tcW w:w="1194" w:type="dxa"/>
            <w:vAlign w:val="top"/>
          </w:tcPr>
          <w:p w14:paraId="7FBE4AB4">
            <w:pPr>
              <w:rPr>
                <w:rFonts w:hint="eastAsia" w:ascii="仿宋" w:hAnsi="仿宋" w:eastAsia="仿宋" w:cs="仿宋"/>
                <w:sz w:val="21"/>
                <w:highlight w:val="none"/>
              </w:rPr>
            </w:pPr>
          </w:p>
        </w:tc>
        <w:tc>
          <w:tcPr>
            <w:tcW w:w="1655" w:type="dxa"/>
            <w:vAlign w:val="top"/>
          </w:tcPr>
          <w:p w14:paraId="52CB0734">
            <w:pPr>
              <w:rPr>
                <w:rFonts w:hint="eastAsia" w:ascii="仿宋" w:hAnsi="仿宋" w:eastAsia="仿宋" w:cs="仿宋"/>
                <w:sz w:val="21"/>
                <w:highlight w:val="none"/>
              </w:rPr>
            </w:pPr>
          </w:p>
        </w:tc>
        <w:tc>
          <w:tcPr>
            <w:tcW w:w="1329" w:type="dxa"/>
            <w:vAlign w:val="top"/>
          </w:tcPr>
          <w:p w14:paraId="052CCA70">
            <w:pPr>
              <w:rPr>
                <w:rFonts w:hint="eastAsia" w:ascii="仿宋" w:hAnsi="仿宋" w:eastAsia="仿宋" w:cs="仿宋"/>
                <w:sz w:val="21"/>
                <w:highlight w:val="none"/>
              </w:rPr>
            </w:pPr>
          </w:p>
        </w:tc>
        <w:tc>
          <w:tcPr>
            <w:tcW w:w="1347" w:type="dxa"/>
            <w:tcBorders>
              <w:right w:val="single" w:color="000000" w:sz="10" w:space="0"/>
            </w:tcBorders>
            <w:vAlign w:val="top"/>
          </w:tcPr>
          <w:p w14:paraId="0CE8B7B7">
            <w:pPr>
              <w:rPr>
                <w:rFonts w:hint="eastAsia" w:ascii="仿宋" w:hAnsi="仿宋" w:eastAsia="仿宋" w:cs="仿宋"/>
                <w:sz w:val="21"/>
                <w:highlight w:val="none"/>
              </w:rPr>
            </w:pPr>
          </w:p>
        </w:tc>
      </w:tr>
      <w:tr w14:paraId="0B401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148" w:type="dxa"/>
            <w:tcBorders>
              <w:left w:val="single" w:color="000000" w:sz="10" w:space="0"/>
            </w:tcBorders>
            <w:vAlign w:val="top"/>
          </w:tcPr>
          <w:p w14:paraId="2882195A">
            <w:pPr>
              <w:pStyle w:val="19"/>
              <w:spacing w:before="150" w:line="189" w:lineRule="auto"/>
              <w:ind w:left="511"/>
              <w:rPr>
                <w:rFonts w:hint="eastAsia" w:ascii="仿宋" w:hAnsi="仿宋" w:eastAsia="仿宋" w:cs="仿宋"/>
                <w:sz w:val="20"/>
                <w:szCs w:val="20"/>
                <w:highlight w:val="none"/>
              </w:rPr>
            </w:pPr>
            <w:r>
              <w:rPr>
                <w:rFonts w:hint="eastAsia" w:ascii="仿宋" w:hAnsi="仿宋" w:eastAsia="仿宋" w:cs="仿宋"/>
                <w:sz w:val="20"/>
                <w:szCs w:val="20"/>
                <w:highlight w:val="none"/>
                <w14:textOutline w14:w="3795" w14:cap="sq" w14:cmpd="sng">
                  <w14:solidFill>
                    <w14:srgbClr w14:val="000000"/>
                  </w14:solidFill>
                  <w14:prstDash w14:val="solid"/>
                  <w14:bevel/>
                </w14:textOutline>
              </w:rPr>
              <w:t>8</w:t>
            </w:r>
          </w:p>
        </w:tc>
        <w:tc>
          <w:tcPr>
            <w:tcW w:w="1767" w:type="dxa"/>
            <w:vAlign w:val="top"/>
          </w:tcPr>
          <w:p w14:paraId="4ED89336">
            <w:pPr>
              <w:pStyle w:val="19"/>
              <w:spacing w:before="103" w:line="239" w:lineRule="auto"/>
              <w:ind w:left="771"/>
              <w:rPr>
                <w:rFonts w:hint="eastAsia" w:ascii="仿宋" w:hAnsi="仿宋" w:eastAsia="仿宋" w:cs="仿宋"/>
                <w:highlight w:val="none"/>
              </w:rPr>
            </w:pPr>
          </w:p>
        </w:tc>
        <w:tc>
          <w:tcPr>
            <w:tcW w:w="932" w:type="dxa"/>
            <w:tcBorders>
              <w:right w:val="single" w:color="000000" w:sz="2" w:space="0"/>
            </w:tcBorders>
            <w:vAlign w:val="top"/>
          </w:tcPr>
          <w:p w14:paraId="18924A0F">
            <w:pPr>
              <w:rPr>
                <w:rFonts w:hint="eastAsia" w:ascii="仿宋" w:hAnsi="仿宋" w:eastAsia="仿宋" w:cs="仿宋"/>
                <w:sz w:val="21"/>
                <w:highlight w:val="none"/>
              </w:rPr>
            </w:pPr>
          </w:p>
        </w:tc>
        <w:tc>
          <w:tcPr>
            <w:tcW w:w="1262" w:type="dxa"/>
            <w:tcBorders>
              <w:left w:val="single" w:color="000000" w:sz="2" w:space="0"/>
            </w:tcBorders>
            <w:vAlign w:val="top"/>
          </w:tcPr>
          <w:p w14:paraId="6663EB15">
            <w:pPr>
              <w:rPr>
                <w:rFonts w:hint="eastAsia" w:ascii="仿宋" w:hAnsi="仿宋" w:eastAsia="仿宋" w:cs="仿宋"/>
                <w:sz w:val="21"/>
                <w:highlight w:val="none"/>
              </w:rPr>
            </w:pPr>
          </w:p>
        </w:tc>
        <w:tc>
          <w:tcPr>
            <w:tcW w:w="1323" w:type="dxa"/>
            <w:vAlign w:val="top"/>
          </w:tcPr>
          <w:p w14:paraId="0861C792">
            <w:pPr>
              <w:rPr>
                <w:rFonts w:hint="eastAsia" w:ascii="仿宋" w:hAnsi="仿宋" w:eastAsia="仿宋" w:cs="仿宋"/>
                <w:sz w:val="21"/>
                <w:highlight w:val="none"/>
              </w:rPr>
            </w:pPr>
          </w:p>
        </w:tc>
        <w:tc>
          <w:tcPr>
            <w:tcW w:w="1194" w:type="dxa"/>
            <w:vAlign w:val="top"/>
          </w:tcPr>
          <w:p w14:paraId="4FF7BD4B">
            <w:pPr>
              <w:rPr>
                <w:rFonts w:hint="eastAsia" w:ascii="仿宋" w:hAnsi="仿宋" w:eastAsia="仿宋" w:cs="仿宋"/>
                <w:sz w:val="21"/>
                <w:highlight w:val="none"/>
              </w:rPr>
            </w:pPr>
          </w:p>
        </w:tc>
        <w:tc>
          <w:tcPr>
            <w:tcW w:w="1468" w:type="dxa"/>
            <w:vAlign w:val="top"/>
          </w:tcPr>
          <w:p w14:paraId="2CC03F35">
            <w:pPr>
              <w:rPr>
                <w:rFonts w:hint="eastAsia" w:ascii="仿宋" w:hAnsi="仿宋" w:eastAsia="仿宋" w:cs="仿宋"/>
                <w:sz w:val="21"/>
                <w:highlight w:val="none"/>
              </w:rPr>
            </w:pPr>
          </w:p>
        </w:tc>
        <w:tc>
          <w:tcPr>
            <w:tcW w:w="1395" w:type="dxa"/>
            <w:vAlign w:val="top"/>
          </w:tcPr>
          <w:p w14:paraId="561FBB43">
            <w:pPr>
              <w:rPr>
                <w:rFonts w:hint="eastAsia" w:ascii="仿宋" w:hAnsi="仿宋" w:eastAsia="仿宋" w:cs="仿宋"/>
                <w:sz w:val="21"/>
                <w:highlight w:val="none"/>
              </w:rPr>
            </w:pPr>
          </w:p>
        </w:tc>
        <w:tc>
          <w:tcPr>
            <w:tcW w:w="1194" w:type="dxa"/>
            <w:vAlign w:val="top"/>
          </w:tcPr>
          <w:p w14:paraId="37B82A05">
            <w:pPr>
              <w:rPr>
                <w:rFonts w:hint="eastAsia" w:ascii="仿宋" w:hAnsi="仿宋" w:eastAsia="仿宋" w:cs="仿宋"/>
                <w:sz w:val="21"/>
                <w:highlight w:val="none"/>
              </w:rPr>
            </w:pPr>
          </w:p>
        </w:tc>
        <w:tc>
          <w:tcPr>
            <w:tcW w:w="1655" w:type="dxa"/>
            <w:vAlign w:val="top"/>
          </w:tcPr>
          <w:p w14:paraId="107C7AEF">
            <w:pPr>
              <w:rPr>
                <w:rFonts w:hint="eastAsia" w:ascii="仿宋" w:hAnsi="仿宋" w:eastAsia="仿宋" w:cs="仿宋"/>
                <w:sz w:val="21"/>
                <w:highlight w:val="none"/>
              </w:rPr>
            </w:pPr>
          </w:p>
        </w:tc>
        <w:tc>
          <w:tcPr>
            <w:tcW w:w="1329" w:type="dxa"/>
            <w:vAlign w:val="top"/>
          </w:tcPr>
          <w:p w14:paraId="5D1C92A6">
            <w:pPr>
              <w:rPr>
                <w:rFonts w:hint="eastAsia" w:ascii="仿宋" w:hAnsi="仿宋" w:eastAsia="仿宋" w:cs="仿宋"/>
                <w:sz w:val="21"/>
                <w:highlight w:val="none"/>
              </w:rPr>
            </w:pPr>
          </w:p>
        </w:tc>
        <w:tc>
          <w:tcPr>
            <w:tcW w:w="1347" w:type="dxa"/>
            <w:tcBorders>
              <w:right w:val="single" w:color="000000" w:sz="10" w:space="0"/>
            </w:tcBorders>
            <w:vAlign w:val="top"/>
          </w:tcPr>
          <w:p w14:paraId="7950E79A">
            <w:pPr>
              <w:rPr>
                <w:rFonts w:hint="eastAsia" w:ascii="仿宋" w:hAnsi="仿宋" w:eastAsia="仿宋" w:cs="仿宋"/>
                <w:sz w:val="21"/>
                <w:highlight w:val="none"/>
              </w:rPr>
            </w:pPr>
          </w:p>
        </w:tc>
      </w:tr>
      <w:tr w14:paraId="22DA4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148" w:type="dxa"/>
            <w:tcBorders>
              <w:left w:val="single" w:color="000000" w:sz="10" w:space="0"/>
            </w:tcBorders>
            <w:vAlign w:val="top"/>
          </w:tcPr>
          <w:p w14:paraId="2C37B610">
            <w:pPr>
              <w:pStyle w:val="19"/>
              <w:spacing w:before="153" w:line="189" w:lineRule="auto"/>
              <w:ind w:left="511"/>
              <w:rPr>
                <w:rFonts w:hint="eastAsia" w:ascii="仿宋" w:hAnsi="仿宋" w:eastAsia="仿宋" w:cs="仿宋"/>
                <w:sz w:val="20"/>
                <w:szCs w:val="20"/>
                <w:highlight w:val="none"/>
              </w:rPr>
            </w:pPr>
            <w:r>
              <w:rPr>
                <w:rFonts w:hint="eastAsia" w:ascii="仿宋" w:hAnsi="仿宋" w:eastAsia="仿宋" w:cs="仿宋"/>
                <w:sz w:val="20"/>
                <w:szCs w:val="20"/>
                <w:highlight w:val="none"/>
                <w14:textOutline w14:w="3795" w14:cap="sq" w14:cmpd="sng">
                  <w14:solidFill>
                    <w14:srgbClr w14:val="000000"/>
                  </w14:solidFill>
                  <w14:prstDash w14:val="solid"/>
                  <w14:bevel/>
                </w14:textOutline>
              </w:rPr>
              <w:t>9</w:t>
            </w:r>
          </w:p>
        </w:tc>
        <w:tc>
          <w:tcPr>
            <w:tcW w:w="1767" w:type="dxa"/>
            <w:vAlign w:val="top"/>
          </w:tcPr>
          <w:p w14:paraId="70B6A29A">
            <w:pPr>
              <w:pStyle w:val="19"/>
              <w:spacing w:before="105" w:line="238" w:lineRule="auto"/>
              <w:ind w:left="771"/>
              <w:rPr>
                <w:rFonts w:hint="eastAsia" w:ascii="仿宋" w:hAnsi="仿宋" w:eastAsia="仿宋" w:cs="仿宋"/>
                <w:highlight w:val="none"/>
              </w:rPr>
            </w:pPr>
          </w:p>
        </w:tc>
        <w:tc>
          <w:tcPr>
            <w:tcW w:w="932" w:type="dxa"/>
            <w:tcBorders>
              <w:right w:val="single" w:color="000000" w:sz="2" w:space="0"/>
            </w:tcBorders>
            <w:vAlign w:val="top"/>
          </w:tcPr>
          <w:p w14:paraId="5844630A">
            <w:pPr>
              <w:rPr>
                <w:rFonts w:hint="eastAsia" w:ascii="仿宋" w:hAnsi="仿宋" w:eastAsia="仿宋" w:cs="仿宋"/>
                <w:sz w:val="21"/>
                <w:highlight w:val="none"/>
              </w:rPr>
            </w:pPr>
          </w:p>
        </w:tc>
        <w:tc>
          <w:tcPr>
            <w:tcW w:w="1262" w:type="dxa"/>
            <w:tcBorders>
              <w:left w:val="single" w:color="000000" w:sz="2" w:space="0"/>
            </w:tcBorders>
            <w:vAlign w:val="top"/>
          </w:tcPr>
          <w:p w14:paraId="13C07325">
            <w:pPr>
              <w:rPr>
                <w:rFonts w:hint="eastAsia" w:ascii="仿宋" w:hAnsi="仿宋" w:eastAsia="仿宋" w:cs="仿宋"/>
                <w:sz w:val="21"/>
                <w:highlight w:val="none"/>
              </w:rPr>
            </w:pPr>
          </w:p>
        </w:tc>
        <w:tc>
          <w:tcPr>
            <w:tcW w:w="1323" w:type="dxa"/>
            <w:vAlign w:val="top"/>
          </w:tcPr>
          <w:p w14:paraId="3E9A49EE">
            <w:pPr>
              <w:rPr>
                <w:rFonts w:hint="eastAsia" w:ascii="仿宋" w:hAnsi="仿宋" w:eastAsia="仿宋" w:cs="仿宋"/>
                <w:sz w:val="21"/>
                <w:highlight w:val="none"/>
              </w:rPr>
            </w:pPr>
          </w:p>
        </w:tc>
        <w:tc>
          <w:tcPr>
            <w:tcW w:w="1194" w:type="dxa"/>
            <w:vAlign w:val="top"/>
          </w:tcPr>
          <w:p w14:paraId="656ECE4F">
            <w:pPr>
              <w:rPr>
                <w:rFonts w:hint="eastAsia" w:ascii="仿宋" w:hAnsi="仿宋" w:eastAsia="仿宋" w:cs="仿宋"/>
                <w:sz w:val="21"/>
                <w:highlight w:val="none"/>
              </w:rPr>
            </w:pPr>
          </w:p>
        </w:tc>
        <w:tc>
          <w:tcPr>
            <w:tcW w:w="1468" w:type="dxa"/>
            <w:vAlign w:val="top"/>
          </w:tcPr>
          <w:p w14:paraId="6853942E">
            <w:pPr>
              <w:rPr>
                <w:rFonts w:hint="eastAsia" w:ascii="仿宋" w:hAnsi="仿宋" w:eastAsia="仿宋" w:cs="仿宋"/>
                <w:sz w:val="21"/>
                <w:highlight w:val="none"/>
              </w:rPr>
            </w:pPr>
          </w:p>
        </w:tc>
        <w:tc>
          <w:tcPr>
            <w:tcW w:w="1395" w:type="dxa"/>
            <w:vAlign w:val="top"/>
          </w:tcPr>
          <w:p w14:paraId="30EBB34C">
            <w:pPr>
              <w:rPr>
                <w:rFonts w:hint="eastAsia" w:ascii="仿宋" w:hAnsi="仿宋" w:eastAsia="仿宋" w:cs="仿宋"/>
                <w:sz w:val="21"/>
                <w:highlight w:val="none"/>
              </w:rPr>
            </w:pPr>
          </w:p>
        </w:tc>
        <w:tc>
          <w:tcPr>
            <w:tcW w:w="1194" w:type="dxa"/>
            <w:vAlign w:val="top"/>
          </w:tcPr>
          <w:p w14:paraId="057C0E57">
            <w:pPr>
              <w:rPr>
                <w:rFonts w:hint="eastAsia" w:ascii="仿宋" w:hAnsi="仿宋" w:eastAsia="仿宋" w:cs="仿宋"/>
                <w:sz w:val="21"/>
                <w:highlight w:val="none"/>
              </w:rPr>
            </w:pPr>
          </w:p>
        </w:tc>
        <w:tc>
          <w:tcPr>
            <w:tcW w:w="1655" w:type="dxa"/>
            <w:vAlign w:val="top"/>
          </w:tcPr>
          <w:p w14:paraId="35A85FB8">
            <w:pPr>
              <w:rPr>
                <w:rFonts w:hint="eastAsia" w:ascii="仿宋" w:hAnsi="仿宋" w:eastAsia="仿宋" w:cs="仿宋"/>
                <w:sz w:val="21"/>
                <w:highlight w:val="none"/>
              </w:rPr>
            </w:pPr>
          </w:p>
        </w:tc>
        <w:tc>
          <w:tcPr>
            <w:tcW w:w="1329" w:type="dxa"/>
            <w:vAlign w:val="top"/>
          </w:tcPr>
          <w:p w14:paraId="61A3DFBD">
            <w:pPr>
              <w:rPr>
                <w:rFonts w:hint="eastAsia" w:ascii="仿宋" w:hAnsi="仿宋" w:eastAsia="仿宋" w:cs="仿宋"/>
                <w:sz w:val="21"/>
                <w:highlight w:val="none"/>
              </w:rPr>
            </w:pPr>
          </w:p>
        </w:tc>
        <w:tc>
          <w:tcPr>
            <w:tcW w:w="1347" w:type="dxa"/>
            <w:tcBorders>
              <w:right w:val="single" w:color="000000" w:sz="10" w:space="0"/>
            </w:tcBorders>
            <w:vAlign w:val="top"/>
          </w:tcPr>
          <w:p w14:paraId="66D49C6A">
            <w:pPr>
              <w:rPr>
                <w:rFonts w:hint="eastAsia" w:ascii="仿宋" w:hAnsi="仿宋" w:eastAsia="仿宋" w:cs="仿宋"/>
                <w:sz w:val="21"/>
                <w:highlight w:val="none"/>
              </w:rPr>
            </w:pPr>
          </w:p>
        </w:tc>
      </w:tr>
      <w:tr w14:paraId="4FC2C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148" w:type="dxa"/>
            <w:tcBorders>
              <w:left w:val="single" w:color="000000" w:sz="10" w:space="0"/>
            </w:tcBorders>
            <w:vAlign w:val="top"/>
          </w:tcPr>
          <w:p w14:paraId="4F11EAE6">
            <w:pPr>
              <w:pStyle w:val="19"/>
              <w:spacing w:before="154" w:line="190" w:lineRule="auto"/>
              <w:ind w:left="473"/>
              <w:rPr>
                <w:rFonts w:hint="eastAsia" w:ascii="仿宋" w:hAnsi="仿宋" w:eastAsia="仿宋" w:cs="仿宋"/>
                <w:sz w:val="20"/>
                <w:szCs w:val="20"/>
                <w:highlight w:val="none"/>
              </w:rPr>
            </w:pPr>
            <w:r>
              <w:rPr>
                <w:rFonts w:hint="eastAsia" w:ascii="仿宋" w:hAnsi="仿宋" w:eastAsia="仿宋" w:cs="仿宋"/>
                <w:spacing w:val="-6"/>
                <w:sz w:val="20"/>
                <w:szCs w:val="20"/>
                <w:highlight w:val="none"/>
                <w14:textOutline w14:w="3795" w14:cap="sq" w14:cmpd="sng">
                  <w14:solidFill>
                    <w14:srgbClr w14:val="000000"/>
                  </w14:solidFill>
                  <w14:prstDash w14:val="solid"/>
                  <w14:bevel/>
                </w14:textOutline>
              </w:rPr>
              <w:t>10</w:t>
            </w:r>
          </w:p>
        </w:tc>
        <w:tc>
          <w:tcPr>
            <w:tcW w:w="1767" w:type="dxa"/>
            <w:vAlign w:val="top"/>
          </w:tcPr>
          <w:p w14:paraId="71E89107">
            <w:pPr>
              <w:pStyle w:val="19"/>
              <w:spacing w:before="108" w:line="236" w:lineRule="auto"/>
              <w:ind w:left="771"/>
              <w:rPr>
                <w:rFonts w:hint="eastAsia" w:ascii="仿宋" w:hAnsi="仿宋" w:eastAsia="仿宋" w:cs="仿宋"/>
                <w:highlight w:val="none"/>
              </w:rPr>
            </w:pPr>
          </w:p>
        </w:tc>
        <w:tc>
          <w:tcPr>
            <w:tcW w:w="932" w:type="dxa"/>
            <w:tcBorders>
              <w:right w:val="single" w:color="000000" w:sz="2" w:space="0"/>
            </w:tcBorders>
            <w:vAlign w:val="top"/>
          </w:tcPr>
          <w:p w14:paraId="528AB076">
            <w:pPr>
              <w:rPr>
                <w:rFonts w:hint="eastAsia" w:ascii="仿宋" w:hAnsi="仿宋" w:eastAsia="仿宋" w:cs="仿宋"/>
                <w:sz w:val="21"/>
                <w:highlight w:val="none"/>
              </w:rPr>
            </w:pPr>
          </w:p>
        </w:tc>
        <w:tc>
          <w:tcPr>
            <w:tcW w:w="1262" w:type="dxa"/>
            <w:tcBorders>
              <w:left w:val="single" w:color="000000" w:sz="2" w:space="0"/>
            </w:tcBorders>
            <w:vAlign w:val="top"/>
          </w:tcPr>
          <w:p w14:paraId="2B954528">
            <w:pPr>
              <w:rPr>
                <w:rFonts w:hint="eastAsia" w:ascii="仿宋" w:hAnsi="仿宋" w:eastAsia="仿宋" w:cs="仿宋"/>
                <w:sz w:val="21"/>
                <w:highlight w:val="none"/>
              </w:rPr>
            </w:pPr>
          </w:p>
        </w:tc>
        <w:tc>
          <w:tcPr>
            <w:tcW w:w="1323" w:type="dxa"/>
            <w:vAlign w:val="top"/>
          </w:tcPr>
          <w:p w14:paraId="13BB3ACE">
            <w:pPr>
              <w:rPr>
                <w:rFonts w:hint="eastAsia" w:ascii="仿宋" w:hAnsi="仿宋" w:eastAsia="仿宋" w:cs="仿宋"/>
                <w:sz w:val="21"/>
                <w:highlight w:val="none"/>
              </w:rPr>
            </w:pPr>
          </w:p>
        </w:tc>
        <w:tc>
          <w:tcPr>
            <w:tcW w:w="1194" w:type="dxa"/>
            <w:vAlign w:val="top"/>
          </w:tcPr>
          <w:p w14:paraId="5B9949C8">
            <w:pPr>
              <w:rPr>
                <w:rFonts w:hint="eastAsia" w:ascii="仿宋" w:hAnsi="仿宋" w:eastAsia="仿宋" w:cs="仿宋"/>
                <w:sz w:val="21"/>
                <w:highlight w:val="none"/>
              </w:rPr>
            </w:pPr>
          </w:p>
        </w:tc>
        <w:tc>
          <w:tcPr>
            <w:tcW w:w="1468" w:type="dxa"/>
            <w:vAlign w:val="top"/>
          </w:tcPr>
          <w:p w14:paraId="2AC84170">
            <w:pPr>
              <w:rPr>
                <w:rFonts w:hint="eastAsia" w:ascii="仿宋" w:hAnsi="仿宋" w:eastAsia="仿宋" w:cs="仿宋"/>
                <w:sz w:val="21"/>
                <w:highlight w:val="none"/>
              </w:rPr>
            </w:pPr>
          </w:p>
        </w:tc>
        <w:tc>
          <w:tcPr>
            <w:tcW w:w="1395" w:type="dxa"/>
            <w:vAlign w:val="top"/>
          </w:tcPr>
          <w:p w14:paraId="5028B834">
            <w:pPr>
              <w:rPr>
                <w:rFonts w:hint="eastAsia" w:ascii="仿宋" w:hAnsi="仿宋" w:eastAsia="仿宋" w:cs="仿宋"/>
                <w:sz w:val="21"/>
                <w:highlight w:val="none"/>
              </w:rPr>
            </w:pPr>
          </w:p>
        </w:tc>
        <w:tc>
          <w:tcPr>
            <w:tcW w:w="1194" w:type="dxa"/>
            <w:vAlign w:val="top"/>
          </w:tcPr>
          <w:p w14:paraId="4CA7A5A4">
            <w:pPr>
              <w:rPr>
                <w:rFonts w:hint="eastAsia" w:ascii="仿宋" w:hAnsi="仿宋" w:eastAsia="仿宋" w:cs="仿宋"/>
                <w:sz w:val="21"/>
                <w:highlight w:val="none"/>
              </w:rPr>
            </w:pPr>
          </w:p>
        </w:tc>
        <w:tc>
          <w:tcPr>
            <w:tcW w:w="1655" w:type="dxa"/>
            <w:vAlign w:val="top"/>
          </w:tcPr>
          <w:p w14:paraId="5FE62D97">
            <w:pPr>
              <w:rPr>
                <w:rFonts w:hint="eastAsia" w:ascii="仿宋" w:hAnsi="仿宋" w:eastAsia="仿宋" w:cs="仿宋"/>
                <w:sz w:val="21"/>
                <w:highlight w:val="none"/>
              </w:rPr>
            </w:pPr>
          </w:p>
        </w:tc>
        <w:tc>
          <w:tcPr>
            <w:tcW w:w="1329" w:type="dxa"/>
            <w:vAlign w:val="top"/>
          </w:tcPr>
          <w:p w14:paraId="267CCAD6">
            <w:pPr>
              <w:rPr>
                <w:rFonts w:hint="eastAsia" w:ascii="仿宋" w:hAnsi="仿宋" w:eastAsia="仿宋" w:cs="仿宋"/>
                <w:sz w:val="21"/>
                <w:highlight w:val="none"/>
              </w:rPr>
            </w:pPr>
          </w:p>
        </w:tc>
        <w:tc>
          <w:tcPr>
            <w:tcW w:w="1347" w:type="dxa"/>
            <w:tcBorders>
              <w:right w:val="single" w:color="000000" w:sz="10" w:space="0"/>
            </w:tcBorders>
            <w:vAlign w:val="top"/>
          </w:tcPr>
          <w:p w14:paraId="48A9547E">
            <w:pPr>
              <w:rPr>
                <w:rFonts w:hint="eastAsia" w:ascii="仿宋" w:hAnsi="仿宋" w:eastAsia="仿宋" w:cs="仿宋"/>
                <w:sz w:val="21"/>
                <w:highlight w:val="none"/>
              </w:rPr>
            </w:pPr>
          </w:p>
        </w:tc>
      </w:tr>
      <w:tr w14:paraId="1A796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148" w:type="dxa"/>
            <w:tcBorders>
              <w:left w:val="single" w:color="000000" w:sz="10" w:space="0"/>
            </w:tcBorders>
            <w:vAlign w:val="top"/>
          </w:tcPr>
          <w:p w14:paraId="2F5F22F9">
            <w:pPr>
              <w:pStyle w:val="19"/>
              <w:spacing w:before="156" w:line="189" w:lineRule="auto"/>
              <w:ind w:left="473"/>
              <w:rPr>
                <w:rFonts w:hint="eastAsia" w:ascii="仿宋" w:hAnsi="仿宋" w:eastAsia="仿宋" w:cs="仿宋"/>
                <w:sz w:val="20"/>
                <w:szCs w:val="20"/>
                <w:highlight w:val="none"/>
              </w:rPr>
            </w:pPr>
            <w:r>
              <w:rPr>
                <w:rFonts w:hint="eastAsia" w:ascii="仿宋" w:hAnsi="仿宋" w:eastAsia="仿宋" w:cs="仿宋"/>
                <w:spacing w:val="-6"/>
                <w:sz w:val="20"/>
                <w:szCs w:val="20"/>
                <w:highlight w:val="none"/>
                <w14:textOutline w14:w="3795" w14:cap="sq" w14:cmpd="sng">
                  <w14:solidFill>
                    <w14:srgbClr w14:val="000000"/>
                  </w14:solidFill>
                  <w14:prstDash w14:val="solid"/>
                  <w14:bevel/>
                </w14:textOutline>
              </w:rPr>
              <w:t>11</w:t>
            </w:r>
          </w:p>
        </w:tc>
        <w:tc>
          <w:tcPr>
            <w:tcW w:w="1767" w:type="dxa"/>
            <w:vAlign w:val="top"/>
          </w:tcPr>
          <w:p w14:paraId="6F2324B6">
            <w:pPr>
              <w:pStyle w:val="19"/>
              <w:spacing w:before="109" w:line="235" w:lineRule="auto"/>
              <w:ind w:left="771"/>
              <w:rPr>
                <w:rFonts w:hint="eastAsia" w:ascii="仿宋" w:hAnsi="仿宋" w:eastAsia="仿宋" w:cs="仿宋"/>
                <w:highlight w:val="none"/>
              </w:rPr>
            </w:pPr>
          </w:p>
        </w:tc>
        <w:tc>
          <w:tcPr>
            <w:tcW w:w="932" w:type="dxa"/>
            <w:tcBorders>
              <w:right w:val="single" w:color="000000" w:sz="2" w:space="0"/>
            </w:tcBorders>
            <w:vAlign w:val="top"/>
          </w:tcPr>
          <w:p w14:paraId="43BB364B">
            <w:pPr>
              <w:rPr>
                <w:rFonts w:hint="eastAsia" w:ascii="仿宋" w:hAnsi="仿宋" w:eastAsia="仿宋" w:cs="仿宋"/>
                <w:sz w:val="21"/>
                <w:highlight w:val="none"/>
              </w:rPr>
            </w:pPr>
          </w:p>
        </w:tc>
        <w:tc>
          <w:tcPr>
            <w:tcW w:w="1262" w:type="dxa"/>
            <w:tcBorders>
              <w:left w:val="single" w:color="000000" w:sz="2" w:space="0"/>
            </w:tcBorders>
            <w:vAlign w:val="top"/>
          </w:tcPr>
          <w:p w14:paraId="51D484C1">
            <w:pPr>
              <w:rPr>
                <w:rFonts w:hint="eastAsia" w:ascii="仿宋" w:hAnsi="仿宋" w:eastAsia="仿宋" w:cs="仿宋"/>
                <w:sz w:val="21"/>
                <w:highlight w:val="none"/>
              </w:rPr>
            </w:pPr>
          </w:p>
        </w:tc>
        <w:tc>
          <w:tcPr>
            <w:tcW w:w="1323" w:type="dxa"/>
            <w:vAlign w:val="top"/>
          </w:tcPr>
          <w:p w14:paraId="4CCBA9F4">
            <w:pPr>
              <w:rPr>
                <w:rFonts w:hint="eastAsia" w:ascii="仿宋" w:hAnsi="仿宋" w:eastAsia="仿宋" w:cs="仿宋"/>
                <w:sz w:val="21"/>
                <w:highlight w:val="none"/>
              </w:rPr>
            </w:pPr>
          </w:p>
        </w:tc>
        <w:tc>
          <w:tcPr>
            <w:tcW w:w="1194" w:type="dxa"/>
            <w:vAlign w:val="top"/>
          </w:tcPr>
          <w:p w14:paraId="28061145">
            <w:pPr>
              <w:rPr>
                <w:rFonts w:hint="eastAsia" w:ascii="仿宋" w:hAnsi="仿宋" w:eastAsia="仿宋" w:cs="仿宋"/>
                <w:sz w:val="21"/>
                <w:highlight w:val="none"/>
              </w:rPr>
            </w:pPr>
          </w:p>
        </w:tc>
        <w:tc>
          <w:tcPr>
            <w:tcW w:w="1468" w:type="dxa"/>
            <w:vAlign w:val="top"/>
          </w:tcPr>
          <w:p w14:paraId="14A702E0">
            <w:pPr>
              <w:rPr>
                <w:rFonts w:hint="eastAsia" w:ascii="仿宋" w:hAnsi="仿宋" w:eastAsia="仿宋" w:cs="仿宋"/>
                <w:sz w:val="21"/>
                <w:highlight w:val="none"/>
              </w:rPr>
            </w:pPr>
          </w:p>
        </w:tc>
        <w:tc>
          <w:tcPr>
            <w:tcW w:w="1395" w:type="dxa"/>
            <w:vAlign w:val="top"/>
          </w:tcPr>
          <w:p w14:paraId="42604C99">
            <w:pPr>
              <w:rPr>
                <w:rFonts w:hint="eastAsia" w:ascii="仿宋" w:hAnsi="仿宋" w:eastAsia="仿宋" w:cs="仿宋"/>
                <w:sz w:val="21"/>
                <w:highlight w:val="none"/>
              </w:rPr>
            </w:pPr>
          </w:p>
        </w:tc>
        <w:tc>
          <w:tcPr>
            <w:tcW w:w="1194" w:type="dxa"/>
            <w:vAlign w:val="top"/>
          </w:tcPr>
          <w:p w14:paraId="43CC3549">
            <w:pPr>
              <w:rPr>
                <w:rFonts w:hint="eastAsia" w:ascii="仿宋" w:hAnsi="仿宋" w:eastAsia="仿宋" w:cs="仿宋"/>
                <w:sz w:val="21"/>
                <w:highlight w:val="none"/>
              </w:rPr>
            </w:pPr>
          </w:p>
        </w:tc>
        <w:tc>
          <w:tcPr>
            <w:tcW w:w="1655" w:type="dxa"/>
            <w:vAlign w:val="top"/>
          </w:tcPr>
          <w:p w14:paraId="6BF0F6B6">
            <w:pPr>
              <w:rPr>
                <w:rFonts w:hint="eastAsia" w:ascii="仿宋" w:hAnsi="仿宋" w:eastAsia="仿宋" w:cs="仿宋"/>
                <w:sz w:val="21"/>
                <w:highlight w:val="none"/>
              </w:rPr>
            </w:pPr>
          </w:p>
        </w:tc>
        <w:tc>
          <w:tcPr>
            <w:tcW w:w="1329" w:type="dxa"/>
            <w:vAlign w:val="top"/>
          </w:tcPr>
          <w:p w14:paraId="5878FFF7">
            <w:pPr>
              <w:rPr>
                <w:rFonts w:hint="eastAsia" w:ascii="仿宋" w:hAnsi="仿宋" w:eastAsia="仿宋" w:cs="仿宋"/>
                <w:sz w:val="21"/>
                <w:highlight w:val="none"/>
              </w:rPr>
            </w:pPr>
          </w:p>
        </w:tc>
        <w:tc>
          <w:tcPr>
            <w:tcW w:w="1347" w:type="dxa"/>
            <w:tcBorders>
              <w:right w:val="single" w:color="000000" w:sz="10" w:space="0"/>
            </w:tcBorders>
            <w:vAlign w:val="top"/>
          </w:tcPr>
          <w:p w14:paraId="714D12A1">
            <w:pPr>
              <w:rPr>
                <w:rFonts w:hint="eastAsia" w:ascii="仿宋" w:hAnsi="仿宋" w:eastAsia="仿宋" w:cs="仿宋"/>
                <w:sz w:val="21"/>
                <w:highlight w:val="none"/>
              </w:rPr>
            </w:pPr>
          </w:p>
        </w:tc>
      </w:tr>
      <w:tr w14:paraId="4781A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148" w:type="dxa"/>
            <w:tcBorders>
              <w:left w:val="single" w:color="000000" w:sz="10" w:space="0"/>
            </w:tcBorders>
            <w:vAlign w:val="top"/>
          </w:tcPr>
          <w:p w14:paraId="2F8C5A46">
            <w:pPr>
              <w:pStyle w:val="19"/>
              <w:spacing w:before="158" w:line="189" w:lineRule="auto"/>
              <w:ind w:left="473"/>
              <w:rPr>
                <w:rFonts w:hint="eastAsia" w:ascii="仿宋" w:hAnsi="仿宋" w:eastAsia="仿宋" w:cs="仿宋"/>
                <w:sz w:val="20"/>
                <w:szCs w:val="20"/>
                <w:highlight w:val="none"/>
              </w:rPr>
            </w:pPr>
            <w:r>
              <w:rPr>
                <w:rFonts w:hint="eastAsia" w:ascii="仿宋" w:hAnsi="仿宋" w:eastAsia="仿宋" w:cs="仿宋"/>
                <w:spacing w:val="-6"/>
                <w:sz w:val="20"/>
                <w:szCs w:val="20"/>
                <w:highlight w:val="none"/>
                <w14:textOutline w14:w="3795" w14:cap="sq" w14:cmpd="sng">
                  <w14:solidFill>
                    <w14:srgbClr w14:val="000000"/>
                  </w14:solidFill>
                  <w14:prstDash w14:val="solid"/>
                  <w14:bevel/>
                </w14:textOutline>
              </w:rPr>
              <w:t>12</w:t>
            </w:r>
          </w:p>
        </w:tc>
        <w:tc>
          <w:tcPr>
            <w:tcW w:w="1767" w:type="dxa"/>
            <w:vAlign w:val="top"/>
          </w:tcPr>
          <w:p w14:paraId="3F3D3BF1">
            <w:pPr>
              <w:rPr>
                <w:rFonts w:hint="eastAsia" w:ascii="仿宋" w:hAnsi="仿宋" w:eastAsia="仿宋" w:cs="仿宋"/>
                <w:sz w:val="21"/>
                <w:highlight w:val="none"/>
              </w:rPr>
            </w:pPr>
          </w:p>
        </w:tc>
        <w:tc>
          <w:tcPr>
            <w:tcW w:w="932" w:type="dxa"/>
            <w:tcBorders>
              <w:right w:val="single" w:color="000000" w:sz="2" w:space="0"/>
            </w:tcBorders>
            <w:vAlign w:val="top"/>
          </w:tcPr>
          <w:p w14:paraId="46B01787">
            <w:pPr>
              <w:rPr>
                <w:rFonts w:hint="eastAsia" w:ascii="仿宋" w:hAnsi="仿宋" w:eastAsia="仿宋" w:cs="仿宋"/>
                <w:sz w:val="21"/>
                <w:highlight w:val="none"/>
              </w:rPr>
            </w:pPr>
          </w:p>
        </w:tc>
        <w:tc>
          <w:tcPr>
            <w:tcW w:w="1262" w:type="dxa"/>
            <w:tcBorders>
              <w:left w:val="single" w:color="000000" w:sz="2" w:space="0"/>
            </w:tcBorders>
            <w:vAlign w:val="top"/>
          </w:tcPr>
          <w:p w14:paraId="3D153AE2">
            <w:pPr>
              <w:rPr>
                <w:rFonts w:hint="eastAsia" w:ascii="仿宋" w:hAnsi="仿宋" w:eastAsia="仿宋" w:cs="仿宋"/>
                <w:sz w:val="21"/>
                <w:highlight w:val="none"/>
              </w:rPr>
            </w:pPr>
          </w:p>
        </w:tc>
        <w:tc>
          <w:tcPr>
            <w:tcW w:w="1323" w:type="dxa"/>
            <w:vAlign w:val="top"/>
          </w:tcPr>
          <w:p w14:paraId="437CE12E">
            <w:pPr>
              <w:rPr>
                <w:rFonts w:hint="eastAsia" w:ascii="仿宋" w:hAnsi="仿宋" w:eastAsia="仿宋" w:cs="仿宋"/>
                <w:sz w:val="21"/>
                <w:highlight w:val="none"/>
              </w:rPr>
            </w:pPr>
          </w:p>
        </w:tc>
        <w:tc>
          <w:tcPr>
            <w:tcW w:w="1194" w:type="dxa"/>
            <w:vAlign w:val="top"/>
          </w:tcPr>
          <w:p w14:paraId="1044D847">
            <w:pPr>
              <w:rPr>
                <w:rFonts w:hint="eastAsia" w:ascii="仿宋" w:hAnsi="仿宋" w:eastAsia="仿宋" w:cs="仿宋"/>
                <w:sz w:val="21"/>
                <w:highlight w:val="none"/>
              </w:rPr>
            </w:pPr>
          </w:p>
        </w:tc>
        <w:tc>
          <w:tcPr>
            <w:tcW w:w="1468" w:type="dxa"/>
            <w:vAlign w:val="top"/>
          </w:tcPr>
          <w:p w14:paraId="71C20CB5">
            <w:pPr>
              <w:rPr>
                <w:rFonts w:hint="eastAsia" w:ascii="仿宋" w:hAnsi="仿宋" w:eastAsia="仿宋" w:cs="仿宋"/>
                <w:sz w:val="21"/>
                <w:highlight w:val="none"/>
              </w:rPr>
            </w:pPr>
          </w:p>
        </w:tc>
        <w:tc>
          <w:tcPr>
            <w:tcW w:w="1395" w:type="dxa"/>
            <w:vAlign w:val="top"/>
          </w:tcPr>
          <w:p w14:paraId="5C92F4AF">
            <w:pPr>
              <w:rPr>
                <w:rFonts w:hint="eastAsia" w:ascii="仿宋" w:hAnsi="仿宋" w:eastAsia="仿宋" w:cs="仿宋"/>
                <w:sz w:val="21"/>
                <w:highlight w:val="none"/>
              </w:rPr>
            </w:pPr>
          </w:p>
        </w:tc>
        <w:tc>
          <w:tcPr>
            <w:tcW w:w="1194" w:type="dxa"/>
            <w:vAlign w:val="top"/>
          </w:tcPr>
          <w:p w14:paraId="5005362A">
            <w:pPr>
              <w:rPr>
                <w:rFonts w:hint="eastAsia" w:ascii="仿宋" w:hAnsi="仿宋" w:eastAsia="仿宋" w:cs="仿宋"/>
                <w:sz w:val="21"/>
                <w:highlight w:val="none"/>
              </w:rPr>
            </w:pPr>
          </w:p>
        </w:tc>
        <w:tc>
          <w:tcPr>
            <w:tcW w:w="1655" w:type="dxa"/>
            <w:vAlign w:val="top"/>
          </w:tcPr>
          <w:p w14:paraId="4FA4ADA4">
            <w:pPr>
              <w:rPr>
                <w:rFonts w:hint="eastAsia" w:ascii="仿宋" w:hAnsi="仿宋" w:eastAsia="仿宋" w:cs="仿宋"/>
                <w:sz w:val="21"/>
                <w:highlight w:val="none"/>
              </w:rPr>
            </w:pPr>
          </w:p>
        </w:tc>
        <w:tc>
          <w:tcPr>
            <w:tcW w:w="1329" w:type="dxa"/>
            <w:vAlign w:val="top"/>
          </w:tcPr>
          <w:p w14:paraId="5EC5A10E">
            <w:pPr>
              <w:rPr>
                <w:rFonts w:hint="eastAsia" w:ascii="仿宋" w:hAnsi="仿宋" w:eastAsia="仿宋" w:cs="仿宋"/>
                <w:sz w:val="21"/>
                <w:highlight w:val="none"/>
              </w:rPr>
            </w:pPr>
          </w:p>
        </w:tc>
        <w:tc>
          <w:tcPr>
            <w:tcW w:w="1347" w:type="dxa"/>
            <w:tcBorders>
              <w:right w:val="single" w:color="000000" w:sz="10" w:space="0"/>
            </w:tcBorders>
            <w:vAlign w:val="top"/>
          </w:tcPr>
          <w:p w14:paraId="7428E12A">
            <w:pPr>
              <w:rPr>
                <w:rFonts w:hint="eastAsia" w:ascii="仿宋" w:hAnsi="仿宋" w:eastAsia="仿宋" w:cs="仿宋"/>
                <w:sz w:val="21"/>
                <w:highlight w:val="none"/>
              </w:rPr>
            </w:pPr>
          </w:p>
        </w:tc>
      </w:tr>
      <w:tr w14:paraId="203B1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014" w:type="dxa"/>
            <w:gridSpan w:val="12"/>
            <w:tcBorders>
              <w:left w:val="single" w:color="000000" w:sz="10" w:space="0"/>
              <w:bottom w:val="single" w:color="000000" w:sz="10" w:space="0"/>
              <w:right w:val="single" w:color="000000" w:sz="10" w:space="0"/>
            </w:tcBorders>
            <w:vAlign w:val="top"/>
          </w:tcPr>
          <w:p w14:paraId="1C52694E">
            <w:pPr>
              <w:pStyle w:val="19"/>
              <w:spacing w:before="112" w:line="219" w:lineRule="auto"/>
              <w:ind w:left="5970"/>
              <w:rPr>
                <w:rFonts w:hint="eastAsia" w:ascii="仿宋" w:hAnsi="仿宋" w:eastAsia="仿宋" w:cs="仿宋"/>
                <w:highlight w:val="none"/>
              </w:rPr>
            </w:pPr>
            <w:r>
              <w:rPr>
                <w:rFonts w:hint="eastAsia" w:ascii="仿宋" w:hAnsi="仿宋" w:eastAsia="仿宋" w:cs="仿宋"/>
                <w:spacing w:val="-1"/>
                <w:highlight w:val="none"/>
                <w14:textOutline w14:w="4358" w14:cap="sq" w14:cmpd="sng">
                  <w14:solidFill>
                    <w14:srgbClr w14:val="000000"/>
                  </w14:solidFill>
                  <w14:prstDash w14:val="solid"/>
                  <w14:bevel/>
                </w14:textOutline>
              </w:rPr>
              <w:t>………………本表可根据实际需要扩展</w:t>
            </w:r>
          </w:p>
        </w:tc>
      </w:tr>
    </w:tbl>
    <w:p w14:paraId="5ED1DAF2">
      <w:pPr>
        <w:spacing w:before="83" w:line="219" w:lineRule="auto"/>
        <w:ind w:left="1163"/>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说明：本表可根据需要扩展。</w:t>
      </w:r>
    </w:p>
    <w:p w14:paraId="1AA275F1">
      <w:pPr>
        <w:pStyle w:val="8"/>
        <w:spacing w:line="259" w:lineRule="auto"/>
        <w:rPr>
          <w:rFonts w:hint="eastAsia" w:ascii="仿宋" w:hAnsi="仿宋" w:eastAsia="仿宋" w:cs="仿宋"/>
          <w:highlight w:val="none"/>
        </w:rPr>
      </w:pPr>
    </w:p>
    <w:p w14:paraId="4295CE68">
      <w:pPr>
        <w:spacing w:before="78" w:line="219" w:lineRule="auto"/>
        <w:ind w:left="1160"/>
        <w:rPr>
          <w:rFonts w:hint="eastAsia" w:ascii="仿宋" w:hAnsi="仿宋" w:eastAsia="仿宋" w:cs="仿宋"/>
          <w:highlight w:val="none"/>
        </w:rPr>
      </w:pPr>
      <w:r>
        <w:rPr>
          <w:rFonts w:hint="eastAsia" w:ascii="仿宋" w:hAnsi="仿宋" w:eastAsia="仿宋" w:cs="仿宋"/>
          <w:spacing w:val="3"/>
          <w:sz w:val="24"/>
          <w:szCs w:val="24"/>
          <w:highlight w:val="none"/>
        </w:rPr>
        <w:t>供应商名称</w:t>
      </w:r>
      <w:r>
        <w:rPr>
          <w:rFonts w:hint="eastAsia" w:ascii="仿宋" w:hAnsi="仿宋" w:eastAsia="仿宋" w:cs="仿宋"/>
          <w:spacing w:val="-18"/>
          <w:sz w:val="24"/>
          <w:szCs w:val="24"/>
          <w:highlight w:val="none"/>
        </w:rPr>
        <w:t>：（</w:t>
      </w:r>
      <w:r>
        <w:rPr>
          <w:rFonts w:hint="eastAsia" w:ascii="仿宋" w:hAnsi="仿宋" w:eastAsia="仿宋" w:cs="仿宋"/>
          <w:spacing w:val="3"/>
          <w:sz w:val="24"/>
          <w:szCs w:val="24"/>
          <w:highlight w:val="none"/>
        </w:rPr>
        <w:t>公章）</w:t>
      </w:r>
    </w:p>
    <w:p w14:paraId="36011AC4">
      <w:pPr>
        <w:spacing w:before="78" w:line="219" w:lineRule="auto"/>
        <w:ind w:left="116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法定代表人或授权代理人签字或盖章：        年  月</w:t>
      </w:r>
      <w:r>
        <w:rPr>
          <w:rFonts w:hint="eastAsia" w:ascii="仿宋" w:hAnsi="仿宋" w:eastAsia="仿宋" w:cs="仿宋"/>
          <w:spacing w:val="34"/>
          <w:sz w:val="24"/>
          <w:szCs w:val="24"/>
          <w:highlight w:val="none"/>
        </w:rPr>
        <w:t xml:space="preserve">  </w:t>
      </w:r>
      <w:r>
        <w:rPr>
          <w:rFonts w:hint="eastAsia" w:ascii="仿宋" w:hAnsi="仿宋" w:eastAsia="仿宋" w:cs="仿宋"/>
          <w:spacing w:val="-1"/>
          <w:sz w:val="24"/>
          <w:szCs w:val="24"/>
          <w:highlight w:val="none"/>
        </w:rPr>
        <w:t>日</w:t>
      </w:r>
    </w:p>
    <w:p w14:paraId="2D5CC869">
      <w:pPr>
        <w:spacing w:line="219" w:lineRule="auto"/>
        <w:rPr>
          <w:rFonts w:hint="eastAsia" w:ascii="仿宋" w:hAnsi="仿宋" w:eastAsia="仿宋" w:cs="仿宋"/>
          <w:sz w:val="24"/>
          <w:szCs w:val="24"/>
          <w:highlight w:val="none"/>
        </w:rPr>
        <w:sectPr>
          <w:footerReference r:id="rId36" w:type="default"/>
          <w:pgSz w:w="16838" w:h="11905" w:orient="landscape"/>
          <w:pgMar w:top="1134" w:right="346" w:bottom="1157" w:left="454" w:header="0" w:footer="992" w:gutter="0"/>
          <w:pgNumType w:fmt="decimal"/>
          <w:cols w:space="0" w:num="1"/>
          <w:rtlGutter w:val="0"/>
          <w:docGrid w:linePitch="0" w:charSpace="0"/>
        </w:sectPr>
      </w:pPr>
    </w:p>
    <w:p w14:paraId="4D517A5F">
      <w:pPr>
        <w:pStyle w:val="8"/>
        <w:spacing w:line="285" w:lineRule="auto"/>
        <w:rPr>
          <w:rFonts w:hint="eastAsia" w:ascii="仿宋" w:hAnsi="仿宋" w:eastAsia="仿宋" w:cs="仿宋"/>
          <w:highlight w:val="none"/>
        </w:rPr>
      </w:pPr>
    </w:p>
    <w:p w14:paraId="2D9CF24C">
      <w:pPr>
        <w:spacing w:before="78" w:line="219" w:lineRule="auto"/>
        <w:ind w:left="66"/>
        <w:outlineLvl w:val="1"/>
        <w:rPr>
          <w:rFonts w:hint="eastAsia" w:ascii="仿宋" w:hAnsi="仿宋" w:eastAsia="仿宋" w:cs="仿宋"/>
          <w:sz w:val="24"/>
          <w:szCs w:val="24"/>
          <w:highlight w:val="none"/>
        </w:rPr>
      </w:pPr>
      <w:bookmarkStart w:id="141" w:name="_Toc25426"/>
      <w:r>
        <w:rPr>
          <w:rFonts w:hint="eastAsia" w:ascii="仿宋" w:hAnsi="仿宋" w:eastAsia="仿宋" w:cs="仿宋"/>
          <w:spacing w:val="-1"/>
          <w:sz w:val="24"/>
          <w:szCs w:val="24"/>
          <w:highlight w:val="none"/>
        </w:rPr>
        <w:t>格式五、技术（商务）偏差表</w:t>
      </w:r>
      <w:bookmarkEnd w:id="141"/>
    </w:p>
    <w:p w14:paraId="0CCC0254">
      <w:pPr>
        <w:pStyle w:val="8"/>
        <w:spacing w:line="353" w:lineRule="auto"/>
        <w:rPr>
          <w:rFonts w:hint="eastAsia" w:ascii="仿宋" w:hAnsi="仿宋" w:eastAsia="仿宋" w:cs="仿宋"/>
          <w:highlight w:val="none"/>
        </w:rPr>
      </w:pPr>
    </w:p>
    <w:p w14:paraId="56A6B61B">
      <w:pPr>
        <w:spacing w:before="98" w:line="219" w:lineRule="auto"/>
        <w:ind w:left="3574"/>
        <w:rPr>
          <w:rFonts w:hint="eastAsia" w:ascii="仿宋" w:hAnsi="仿宋" w:eastAsia="仿宋" w:cs="仿宋"/>
          <w:sz w:val="30"/>
          <w:szCs w:val="30"/>
          <w:highlight w:val="none"/>
        </w:rPr>
      </w:pPr>
      <w:r>
        <w:rPr>
          <w:rFonts w:hint="eastAsia" w:ascii="仿宋" w:hAnsi="仿宋" w:eastAsia="仿宋" w:cs="仿宋"/>
          <w:spacing w:val="-2"/>
          <w:sz w:val="30"/>
          <w:szCs w:val="30"/>
          <w:highlight w:val="none"/>
        </w:rPr>
        <w:t>技术（商务）偏差表</w:t>
      </w:r>
    </w:p>
    <w:p w14:paraId="362B9E97">
      <w:pPr>
        <w:spacing w:before="16" w:line="360" w:lineRule="auto"/>
        <w:ind w:left="7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项目名称：</w:t>
      </w:r>
    </w:p>
    <w:p w14:paraId="198E204B">
      <w:pPr>
        <w:spacing w:line="360" w:lineRule="auto"/>
        <w:ind w:left="7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项目编号：</w:t>
      </w:r>
    </w:p>
    <w:p w14:paraId="0E252D91">
      <w:pPr>
        <w:spacing w:before="61"/>
        <w:rPr>
          <w:rFonts w:hint="eastAsia" w:ascii="仿宋" w:hAnsi="仿宋" w:eastAsia="仿宋" w:cs="仿宋"/>
          <w:highlight w:val="none"/>
        </w:rPr>
      </w:pPr>
    </w:p>
    <w:tbl>
      <w:tblPr>
        <w:tblStyle w:val="18"/>
        <w:tblW w:w="9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1"/>
        <w:gridCol w:w="1417"/>
        <w:gridCol w:w="1538"/>
        <w:gridCol w:w="1536"/>
        <w:gridCol w:w="1804"/>
        <w:gridCol w:w="2105"/>
      </w:tblGrid>
      <w:tr w14:paraId="606F0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351" w:type="dxa"/>
            <w:vAlign w:val="center"/>
          </w:tcPr>
          <w:p w14:paraId="02C709C5">
            <w:pPr>
              <w:spacing w:before="16" w:line="238" w:lineRule="auto"/>
              <w:ind w:left="7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序号</w:t>
            </w:r>
          </w:p>
        </w:tc>
        <w:tc>
          <w:tcPr>
            <w:tcW w:w="1417" w:type="dxa"/>
            <w:vAlign w:val="center"/>
          </w:tcPr>
          <w:p w14:paraId="39EFE8C1">
            <w:pPr>
              <w:spacing w:before="16" w:line="238" w:lineRule="auto"/>
              <w:ind w:left="7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竞争性磋商 文件要求</w:t>
            </w:r>
          </w:p>
        </w:tc>
        <w:tc>
          <w:tcPr>
            <w:tcW w:w="1538" w:type="dxa"/>
            <w:vAlign w:val="center"/>
          </w:tcPr>
          <w:p w14:paraId="1C0EB740">
            <w:pPr>
              <w:spacing w:before="16" w:line="238" w:lineRule="auto"/>
              <w:ind w:left="7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响应文件实际情况</w:t>
            </w:r>
          </w:p>
        </w:tc>
        <w:tc>
          <w:tcPr>
            <w:tcW w:w="1536" w:type="dxa"/>
            <w:vAlign w:val="center"/>
          </w:tcPr>
          <w:p w14:paraId="2E810E57">
            <w:pPr>
              <w:spacing w:before="16" w:line="238" w:lineRule="auto"/>
              <w:ind w:left="7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偏差内容</w:t>
            </w:r>
          </w:p>
        </w:tc>
        <w:tc>
          <w:tcPr>
            <w:tcW w:w="1804" w:type="dxa"/>
            <w:vAlign w:val="center"/>
          </w:tcPr>
          <w:p w14:paraId="05C6EBCF">
            <w:pPr>
              <w:spacing w:before="16" w:line="238" w:lineRule="auto"/>
              <w:ind w:left="7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说明</w:t>
            </w:r>
          </w:p>
        </w:tc>
        <w:tc>
          <w:tcPr>
            <w:tcW w:w="2105" w:type="dxa"/>
            <w:vAlign w:val="center"/>
          </w:tcPr>
          <w:p w14:paraId="760DEF6D">
            <w:pPr>
              <w:spacing w:before="16" w:line="238" w:lineRule="auto"/>
              <w:ind w:left="7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其他</w:t>
            </w:r>
          </w:p>
        </w:tc>
      </w:tr>
      <w:tr w14:paraId="2B151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351" w:type="dxa"/>
            <w:vAlign w:val="top"/>
          </w:tcPr>
          <w:p w14:paraId="478C4928">
            <w:pPr>
              <w:rPr>
                <w:rFonts w:hint="eastAsia" w:ascii="仿宋" w:hAnsi="仿宋" w:eastAsia="仿宋" w:cs="仿宋"/>
                <w:sz w:val="21"/>
                <w:highlight w:val="none"/>
              </w:rPr>
            </w:pPr>
          </w:p>
        </w:tc>
        <w:tc>
          <w:tcPr>
            <w:tcW w:w="1417" w:type="dxa"/>
            <w:vAlign w:val="top"/>
          </w:tcPr>
          <w:p w14:paraId="3E93F041">
            <w:pPr>
              <w:rPr>
                <w:rFonts w:hint="eastAsia" w:ascii="仿宋" w:hAnsi="仿宋" w:eastAsia="仿宋" w:cs="仿宋"/>
                <w:sz w:val="21"/>
                <w:highlight w:val="none"/>
              </w:rPr>
            </w:pPr>
          </w:p>
        </w:tc>
        <w:tc>
          <w:tcPr>
            <w:tcW w:w="1538" w:type="dxa"/>
            <w:vAlign w:val="top"/>
          </w:tcPr>
          <w:p w14:paraId="5FD5C37F">
            <w:pPr>
              <w:rPr>
                <w:rFonts w:hint="eastAsia" w:ascii="仿宋" w:hAnsi="仿宋" w:eastAsia="仿宋" w:cs="仿宋"/>
                <w:sz w:val="21"/>
                <w:highlight w:val="none"/>
              </w:rPr>
            </w:pPr>
          </w:p>
        </w:tc>
        <w:tc>
          <w:tcPr>
            <w:tcW w:w="1536" w:type="dxa"/>
            <w:vAlign w:val="top"/>
          </w:tcPr>
          <w:p w14:paraId="223D5544">
            <w:pPr>
              <w:rPr>
                <w:rFonts w:hint="eastAsia" w:ascii="仿宋" w:hAnsi="仿宋" w:eastAsia="仿宋" w:cs="仿宋"/>
                <w:sz w:val="21"/>
                <w:highlight w:val="none"/>
              </w:rPr>
            </w:pPr>
          </w:p>
        </w:tc>
        <w:tc>
          <w:tcPr>
            <w:tcW w:w="1804" w:type="dxa"/>
            <w:vAlign w:val="top"/>
          </w:tcPr>
          <w:p w14:paraId="794F9945">
            <w:pPr>
              <w:rPr>
                <w:rFonts w:hint="eastAsia" w:ascii="仿宋" w:hAnsi="仿宋" w:eastAsia="仿宋" w:cs="仿宋"/>
                <w:sz w:val="21"/>
                <w:highlight w:val="none"/>
              </w:rPr>
            </w:pPr>
          </w:p>
        </w:tc>
        <w:tc>
          <w:tcPr>
            <w:tcW w:w="2105" w:type="dxa"/>
            <w:vAlign w:val="top"/>
          </w:tcPr>
          <w:p w14:paraId="7321259B">
            <w:pPr>
              <w:rPr>
                <w:rFonts w:hint="eastAsia" w:ascii="仿宋" w:hAnsi="仿宋" w:eastAsia="仿宋" w:cs="仿宋"/>
                <w:sz w:val="21"/>
                <w:highlight w:val="none"/>
              </w:rPr>
            </w:pPr>
          </w:p>
        </w:tc>
      </w:tr>
      <w:tr w14:paraId="413B0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351" w:type="dxa"/>
            <w:vAlign w:val="top"/>
          </w:tcPr>
          <w:p w14:paraId="576018FE">
            <w:pPr>
              <w:rPr>
                <w:rFonts w:hint="eastAsia" w:ascii="仿宋" w:hAnsi="仿宋" w:eastAsia="仿宋" w:cs="仿宋"/>
                <w:sz w:val="21"/>
                <w:highlight w:val="none"/>
              </w:rPr>
            </w:pPr>
          </w:p>
        </w:tc>
        <w:tc>
          <w:tcPr>
            <w:tcW w:w="1417" w:type="dxa"/>
            <w:vAlign w:val="top"/>
          </w:tcPr>
          <w:p w14:paraId="599DF593">
            <w:pPr>
              <w:rPr>
                <w:rFonts w:hint="eastAsia" w:ascii="仿宋" w:hAnsi="仿宋" w:eastAsia="仿宋" w:cs="仿宋"/>
                <w:sz w:val="21"/>
                <w:highlight w:val="none"/>
              </w:rPr>
            </w:pPr>
          </w:p>
        </w:tc>
        <w:tc>
          <w:tcPr>
            <w:tcW w:w="1538" w:type="dxa"/>
            <w:vAlign w:val="top"/>
          </w:tcPr>
          <w:p w14:paraId="77F6B246">
            <w:pPr>
              <w:rPr>
                <w:rFonts w:hint="eastAsia" w:ascii="仿宋" w:hAnsi="仿宋" w:eastAsia="仿宋" w:cs="仿宋"/>
                <w:sz w:val="21"/>
                <w:highlight w:val="none"/>
              </w:rPr>
            </w:pPr>
          </w:p>
        </w:tc>
        <w:tc>
          <w:tcPr>
            <w:tcW w:w="1536" w:type="dxa"/>
            <w:vAlign w:val="top"/>
          </w:tcPr>
          <w:p w14:paraId="78AB8F75">
            <w:pPr>
              <w:rPr>
                <w:rFonts w:hint="eastAsia" w:ascii="仿宋" w:hAnsi="仿宋" w:eastAsia="仿宋" w:cs="仿宋"/>
                <w:sz w:val="21"/>
                <w:highlight w:val="none"/>
              </w:rPr>
            </w:pPr>
          </w:p>
        </w:tc>
        <w:tc>
          <w:tcPr>
            <w:tcW w:w="1804" w:type="dxa"/>
            <w:vAlign w:val="top"/>
          </w:tcPr>
          <w:p w14:paraId="2F502BDD">
            <w:pPr>
              <w:rPr>
                <w:rFonts w:hint="eastAsia" w:ascii="仿宋" w:hAnsi="仿宋" w:eastAsia="仿宋" w:cs="仿宋"/>
                <w:sz w:val="21"/>
                <w:highlight w:val="none"/>
              </w:rPr>
            </w:pPr>
          </w:p>
        </w:tc>
        <w:tc>
          <w:tcPr>
            <w:tcW w:w="2105" w:type="dxa"/>
            <w:vAlign w:val="top"/>
          </w:tcPr>
          <w:p w14:paraId="63E02EC1">
            <w:pPr>
              <w:rPr>
                <w:rFonts w:hint="eastAsia" w:ascii="仿宋" w:hAnsi="仿宋" w:eastAsia="仿宋" w:cs="仿宋"/>
                <w:sz w:val="21"/>
                <w:highlight w:val="none"/>
              </w:rPr>
            </w:pPr>
          </w:p>
        </w:tc>
      </w:tr>
      <w:tr w14:paraId="39B2E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351" w:type="dxa"/>
            <w:vAlign w:val="top"/>
          </w:tcPr>
          <w:p w14:paraId="30E2DDB2">
            <w:pPr>
              <w:rPr>
                <w:rFonts w:hint="eastAsia" w:ascii="仿宋" w:hAnsi="仿宋" w:eastAsia="仿宋" w:cs="仿宋"/>
                <w:sz w:val="21"/>
                <w:highlight w:val="none"/>
              </w:rPr>
            </w:pPr>
          </w:p>
        </w:tc>
        <w:tc>
          <w:tcPr>
            <w:tcW w:w="1417" w:type="dxa"/>
            <w:vAlign w:val="top"/>
          </w:tcPr>
          <w:p w14:paraId="4B03BF30">
            <w:pPr>
              <w:rPr>
                <w:rFonts w:hint="eastAsia" w:ascii="仿宋" w:hAnsi="仿宋" w:eastAsia="仿宋" w:cs="仿宋"/>
                <w:sz w:val="21"/>
                <w:highlight w:val="none"/>
              </w:rPr>
            </w:pPr>
          </w:p>
        </w:tc>
        <w:tc>
          <w:tcPr>
            <w:tcW w:w="1538" w:type="dxa"/>
            <w:vAlign w:val="top"/>
          </w:tcPr>
          <w:p w14:paraId="6CA47829">
            <w:pPr>
              <w:rPr>
                <w:rFonts w:hint="eastAsia" w:ascii="仿宋" w:hAnsi="仿宋" w:eastAsia="仿宋" w:cs="仿宋"/>
                <w:sz w:val="21"/>
                <w:highlight w:val="none"/>
              </w:rPr>
            </w:pPr>
          </w:p>
        </w:tc>
        <w:tc>
          <w:tcPr>
            <w:tcW w:w="1536" w:type="dxa"/>
            <w:vAlign w:val="top"/>
          </w:tcPr>
          <w:p w14:paraId="72E47753">
            <w:pPr>
              <w:rPr>
                <w:rFonts w:hint="eastAsia" w:ascii="仿宋" w:hAnsi="仿宋" w:eastAsia="仿宋" w:cs="仿宋"/>
                <w:sz w:val="21"/>
                <w:highlight w:val="none"/>
              </w:rPr>
            </w:pPr>
          </w:p>
        </w:tc>
        <w:tc>
          <w:tcPr>
            <w:tcW w:w="1804" w:type="dxa"/>
            <w:vAlign w:val="top"/>
          </w:tcPr>
          <w:p w14:paraId="0C2EB785">
            <w:pPr>
              <w:rPr>
                <w:rFonts w:hint="eastAsia" w:ascii="仿宋" w:hAnsi="仿宋" w:eastAsia="仿宋" w:cs="仿宋"/>
                <w:sz w:val="21"/>
                <w:highlight w:val="none"/>
              </w:rPr>
            </w:pPr>
          </w:p>
        </w:tc>
        <w:tc>
          <w:tcPr>
            <w:tcW w:w="2105" w:type="dxa"/>
            <w:vAlign w:val="top"/>
          </w:tcPr>
          <w:p w14:paraId="46FB5E5E">
            <w:pPr>
              <w:rPr>
                <w:rFonts w:hint="eastAsia" w:ascii="仿宋" w:hAnsi="仿宋" w:eastAsia="仿宋" w:cs="仿宋"/>
                <w:sz w:val="21"/>
                <w:highlight w:val="none"/>
              </w:rPr>
            </w:pPr>
          </w:p>
        </w:tc>
      </w:tr>
      <w:tr w14:paraId="590C8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351" w:type="dxa"/>
            <w:vAlign w:val="top"/>
          </w:tcPr>
          <w:p w14:paraId="53F51D72">
            <w:pPr>
              <w:rPr>
                <w:rFonts w:hint="eastAsia" w:ascii="仿宋" w:hAnsi="仿宋" w:eastAsia="仿宋" w:cs="仿宋"/>
                <w:sz w:val="21"/>
                <w:highlight w:val="none"/>
              </w:rPr>
            </w:pPr>
          </w:p>
        </w:tc>
        <w:tc>
          <w:tcPr>
            <w:tcW w:w="1417" w:type="dxa"/>
            <w:vAlign w:val="top"/>
          </w:tcPr>
          <w:p w14:paraId="43E90CD8">
            <w:pPr>
              <w:rPr>
                <w:rFonts w:hint="eastAsia" w:ascii="仿宋" w:hAnsi="仿宋" w:eastAsia="仿宋" w:cs="仿宋"/>
                <w:sz w:val="21"/>
                <w:highlight w:val="none"/>
              </w:rPr>
            </w:pPr>
          </w:p>
        </w:tc>
        <w:tc>
          <w:tcPr>
            <w:tcW w:w="1538" w:type="dxa"/>
            <w:vAlign w:val="top"/>
          </w:tcPr>
          <w:p w14:paraId="3998CE6D">
            <w:pPr>
              <w:rPr>
                <w:rFonts w:hint="eastAsia" w:ascii="仿宋" w:hAnsi="仿宋" w:eastAsia="仿宋" w:cs="仿宋"/>
                <w:sz w:val="21"/>
                <w:highlight w:val="none"/>
              </w:rPr>
            </w:pPr>
          </w:p>
        </w:tc>
        <w:tc>
          <w:tcPr>
            <w:tcW w:w="1536" w:type="dxa"/>
            <w:vAlign w:val="top"/>
          </w:tcPr>
          <w:p w14:paraId="799FBA80">
            <w:pPr>
              <w:rPr>
                <w:rFonts w:hint="eastAsia" w:ascii="仿宋" w:hAnsi="仿宋" w:eastAsia="仿宋" w:cs="仿宋"/>
                <w:sz w:val="21"/>
                <w:highlight w:val="none"/>
              </w:rPr>
            </w:pPr>
          </w:p>
        </w:tc>
        <w:tc>
          <w:tcPr>
            <w:tcW w:w="1804" w:type="dxa"/>
            <w:vAlign w:val="top"/>
          </w:tcPr>
          <w:p w14:paraId="10DF4004">
            <w:pPr>
              <w:rPr>
                <w:rFonts w:hint="eastAsia" w:ascii="仿宋" w:hAnsi="仿宋" w:eastAsia="仿宋" w:cs="仿宋"/>
                <w:sz w:val="21"/>
                <w:highlight w:val="none"/>
              </w:rPr>
            </w:pPr>
          </w:p>
        </w:tc>
        <w:tc>
          <w:tcPr>
            <w:tcW w:w="2105" w:type="dxa"/>
            <w:vAlign w:val="top"/>
          </w:tcPr>
          <w:p w14:paraId="7C1C1A6A">
            <w:pPr>
              <w:rPr>
                <w:rFonts w:hint="eastAsia" w:ascii="仿宋" w:hAnsi="仿宋" w:eastAsia="仿宋" w:cs="仿宋"/>
                <w:sz w:val="21"/>
                <w:highlight w:val="none"/>
              </w:rPr>
            </w:pPr>
          </w:p>
        </w:tc>
      </w:tr>
      <w:tr w14:paraId="4EF4E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351" w:type="dxa"/>
            <w:vAlign w:val="top"/>
          </w:tcPr>
          <w:p w14:paraId="462ACDDA">
            <w:pPr>
              <w:rPr>
                <w:rFonts w:hint="eastAsia" w:ascii="仿宋" w:hAnsi="仿宋" w:eastAsia="仿宋" w:cs="仿宋"/>
                <w:sz w:val="21"/>
                <w:highlight w:val="none"/>
              </w:rPr>
            </w:pPr>
          </w:p>
        </w:tc>
        <w:tc>
          <w:tcPr>
            <w:tcW w:w="1417" w:type="dxa"/>
            <w:vAlign w:val="top"/>
          </w:tcPr>
          <w:p w14:paraId="138C91BE">
            <w:pPr>
              <w:rPr>
                <w:rFonts w:hint="eastAsia" w:ascii="仿宋" w:hAnsi="仿宋" w:eastAsia="仿宋" w:cs="仿宋"/>
                <w:sz w:val="21"/>
                <w:highlight w:val="none"/>
              </w:rPr>
            </w:pPr>
          </w:p>
        </w:tc>
        <w:tc>
          <w:tcPr>
            <w:tcW w:w="1538" w:type="dxa"/>
            <w:vAlign w:val="top"/>
          </w:tcPr>
          <w:p w14:paraId="7934B702">
            <w:pPr>
              <w:rPr>
                <w:rFonts w:hint="eastAsia" w:ascii="仿宋" w:hAnsi="仿宋" w:eastAsia="仿宋" w:cs="仿宋"/>
                <w:sz w:val="21"/>
                <w:highlight w:val="none"/>
              </w:rPr>
            </w:pPr>
          </w:p>
        </w:tc>
        <w:tc>
          <w:tcPr>
            <w:tcW w:w="1536" w:type="dxa"/>
            <w:vAlign w:val="top"/>
          </w:tcPr>
          <w:p w14:paraId="0C957B25">
            <w:pPr>
              <w:rPr>
                <w:rFonts w:hint="eastAsia" w:ascii="仿宋" w:hAnsi="仿宋" w:eastAsia="仿宋" w:cs="仿宋"/>
                <w:sz w:val="21"/>
                <w:highlight w:val="none"/>
              </w:rPr>
            </w:pPr>
          </w:p>
        </w:tc>
        <w:tc>
          <w:tcPr>
            <w:tcW w:w="1804" w:type="dxa"/>
            <w:vAlign w:val="top"/>
          </w:tcPr>
          <w:p w14:paraId="1211D4D4">
            <w:pPr>
              <w:rPr>
                <w:rFonts w:hint="eastAsia" w:ascii="仿宋" w:hAnsi="仿宋" w:eastAsia="仿宋" w:cs="仿宋"/>
                <w:sz w:val="21"/>
                <w:highlight w:val="none"/>
              </w:rPr>
            </w:pPr>
          </w:p>
        </w:tc>
        <w:tc>
          <w:tcPr>
            <w:tcW w:w="2105" w:type="dxa"/>
            <w:vAlign w:val="top"/>
          </w:tcPr>
          <w:p w14:paraId="49A87108">
            <w:pPr>
              <w:rPr>
                <w:rFonts w:hint="eastAsia" w:ascii="仿宋" w:hAnsi="仿宋" w:eastAsia="仿宋" w:cs="仿宋"/>
                <w:sz w:val="21"/>
                <w:highlight w:val="none"/>
              </w:rPr>
            </w:pPr>
          </w:p>
        </w:tc>
      </w:tr>
      <w:tr w14:paraId="7B37F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351" w:type="dxa"/>
            <w:vAlign w:val="top"/>
          </w:tcPr>
          <w:p w14:paraId="75751500">
            <w:pPr>
              <w:rPr>
                <w:rFonts w:hint="eastAsia" w:ascii="仿宋" w:hAnsi="仿宋" w:eastAsia="仿宋" w:cs="仿宋"/>
                <w:sz w:val="21"/>
                <w:highlight w:val="none"/>
              </w:rPr>
            </w:pPr>
          </w:p>
        </w:tc>
        <w:tc>
          <w:tcPr>
            <w:tcW w:w="1417" w:type="dxa"/>
            <w:vAlign w:val="top"/>
          </w:tcPr>
          <w:p w14:paraId="00B923AE">
            <w:pPr>
              <w:rPr>
                <w:rFonts w:hint="eastAsia" w:ascii="仿宋" w:hAnsi="仿宋" w:eastAsia="仿宋" w:cs="仿宋"/>
                <w:sz w:val="21"/>
                <w:highlight w:val="none"/>
              </w:rPr>
            </w:pPr>
          </w:p>
        </w:tc>
        <w:tc>
          <w:tcPr>
            <w:tcW w:w="1538" w:type="dxa"/>
            <w:vAlign w:val="top"/>
          </w:tcPr>
          <w:p w14:paraId="3636FC19">
            <w:pPr>
              <w:rPr>
                <w:rFonts w:hint="eastAsia" w:ascii="仿宋" w:hAnsi="仿宋" w:eastAsia="仿宋" w:cs="仿宋"/>
                <w:sz w:val="21"/>
                <w:highlight w:val="none"/>
              </w:rPr>
            </w:pPr>
          </w:p>
        </w:tc>
        <w:tc>
          <w:tcPr>
            <w:tcW w:w="1536" w:type="dxa"/>
            <w:vAlign w:val="top"/>
          </w:tcPr>
          <w:p w14:paraId="7413A9FE">
            <w:pPr>
              <w:rPr>
                <w:rFonts w:hint="eastAsia" w:ascii="仿宋" w:hAnsi="仿宋" w:eastAsia="仿宋" w:cs="仿宋"/>
                <w:sz w:val="21"/>
                <w:highlight w:val="none"/>
              </w:rPr>
            </w:pPr>
          </w:p>
        </w:tc>
        <w:tc>
          <w:tcPr>
            <w:tcW w:w="1804" w:type="dxa"/>
            <w:vAlign w:val="top"/>
          </w:tcPr>
          <w:p w14:paraId="7EB8D171">
            <w:pPr>
              <w:rPr>
                <w:rFonts w:hint="eastAsia" w:ascii="仿宋" w:hAnsi="仿宋" w:eastAsia="仿宋" w:cs="仿宋"/>
                <w:sz w:val="21"/>
                <w:highlight w:val="none"/>
              </w:rPr>
            </w:pPr>
          </w:p>
        </w:tc>
        <w:tc>
          <w:tcPr>
            <w:tcW w:w="2105" w:type="dxa"/>
            <w:vAlign w:val="top"/>
          </w:tcPr>
          <w:p w14:paraId="54F779A1">
            <w:pPr>
              <w:rPr>
                <w:rFonts w:hint="eastAsia" w:ascii="仿宋" w:hAnsi="仿宋" w:eastAsia="仿宋" w:cs="仿宋"/>
                <w:sz w:val="21"/>
                <w:highlight w:val="none"/>
              </w:rPr>
            </w:pPr>
          </w:p>
        </w:tc>
      </w:tr>
      <w:tr w14:paraId="522E2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351" w:type="dxa"/>
            <w:vAlign w:val="top"/>
          </w:tcPr>
          <w:p w14:paraId="3F0B661A">
            <w:pPr>
              <w:rPr>
                <w:rFonts w:hint="eastAsia" w:ascii="仿宋" w:hAnsi="仿宋" w:eastAsia="仿宋" w:cs="仿宋"/>
                <w:sz w:val="21"/>
                <w:highlight w:val="none"/>
              </w:rPr>
            </w:pPr>
          </w:p>
        </w:tc>
        <w:tc>
          <w:tcPr>
            <w:tcW w:w="1417" w:type="dxa"/>
            <w:vAlign w:val="top"/>
          </w:tcPr>
          <w:p w14:paraId="7FE606D4">
            <w:pPr>
              <w:rPr>
                <w:rFonts w:hint="eastAsia" w:ascii="仿宋" w:hAnsi="仿宋" w:eastAsia="仿宋" w:cs="仿宋"/>
                <w:sz w:val="21"/>
                <w:highlight w:val="none"/>
              </w:rPr>
            </w:pPr>
          </w:p>
        </w:tc>
        <w:tc>
          <w:tcPr>
            <w:tcW w:w="1538" w:type="dxa"/>
            <w:vAlign w:val="top"/>
          </w:tcPr>
          <w:p w14:paraId="4B6E2E13">
            <w:pPr>
              <w:rPr>
                <w:rFonts w:hint="eastAsia" w:ascii="仿宋" w:hAnsi="仿宋" w:eastAsia="仿宋" w:cs="仿宋"/>
                <w:sz w:val="21"/>
                <w:highlight w:val="none"/>
              </w:rPr>
            </w:pPr>
          </w:p>
        </w:tc>
        <w:tc>
          <w:tcPr>
            <w:tcW w:w="1536" w:type="dxa"/>
            <w:vAlign w:val="top"/>
          </w:tcPr>
          <w:p w14:paraId="5D6D6026">
            <w:pPr>
              <w:rPr>
                <w:rFonts w:hint="eastAsia" w:ascii="仿宋" w:hAnsi="仿宋" w:eastAsia="仿宋" w:cs="仿宋"/>
                <w:sz w:val="21"/>
                <w:highlight w:val="none"/>
              </w:rPr>
            </w:pPr>
          </w:p>
        </w:tc>
        <w:tc>
          <w:tcPr>
            <w:tcW w:w="1804" w:type="dxa"/>
            <w:vAlign w:val="top"/>
          </w:tcPr>
          <w:p w14:paraId="5D6FCF52">
            <w:pPr>
              <w:rPr>
                <w:rFonts w:hint="eastAsia" w:ascii="仿宋" w:hAnsi="仿宋" w:eastAsia="仿宋" w:cs="仿宋"/>
                <w:sz w:val="21"/>
                <w:highlight w:val="none"/>
              </w:rPr>
            </w:pPr>
          </w:p>
        </w:tc>
        <w:tc>
          <w:tcPr>
            <w:tcW w:w="2105" w:type="dxa"/>
            <w:vAlign w:val="top"/>
          </w:tcPr>
          <w:p w14:paraId="6D343528">
            <w:pPr>
              <w:rPr>
                <w:rFonts w:hint="eastAsia" w:ascii="仿宋" w:hAnsi="仿宋" w:eastAsia="仿宋" w:cs="仿宋"/>
                <w:sz w:val="21"/>
                <w:highlight w:val="none"/>
              </w:rPr>
            </w:pPr>
          </w:p>
        </w:tc>
      </w:tr>
      <w:tr w14:paraId="5CC7D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351" w:type="dxa"/>
            <w:vAlign w:val="top"/>
          </w:tcPr>
          <w:p w14:paraId="1E9C9068">
            <w:pPr>
              <w:rPr>
                <w:rFonts w:hint="eastAsia" w:ascii="仿宋" w:hAnsi="仿宋" w:eastAsia="仿宋" w:cs="仿宋"/>
                <w:sz w:val="21"/>
                <w:highlight w:val="none"/>
              </w:rPr>
            </w:pPr>
          </w:p>
        </w:tc>
        <w:tc>
          <w:tcPr>
            <w:tcW w:w="1417" w:type="dxa"/>
            <w:vAlign w:val="top"/>
          </w:tcPr>
          <w:p w14:paraId="0AECAA55">
            <w:pPr>
              <w:rPr>
                <w:rFonts w:hint="eastAsia" w:ascii="仿宋" w:hAnsi="仿宋" w:eastAsia="仿宋" w:cs="仿宋"/>
                <w:sz w:val="21"/>
                <w:highlight w:val="none"/>
              </w:rPr>
            </w:pPr>
          </w:p>
        </w:tc>
        <w:tc>
          <w:tcPr>
            <w:tcW w:w="1538" w:type="dxa"/>
            <w:vAlign w:val="top"/>
          </w:tcPr>
          <w:p w14:paraId="7A2AA2AF">
            <w:pPr>
              <w:rPr>
                <w:rFonts w:hint="eastAsia" w:ascii="仿宋" w:hAnsi="仿宋" w:eastAsia="仿宋" w:cs="仿宋"/>
                <w:sz w:val="21"/>
                <w:highlight w:val="none"/>
              </w:rPr>
            </w:pPr>
          </w:p>
        </w:tc>
        <w:tc>
          <w:tcPr>
            <w:tcW w:w="1536" w:type="dxa"/>
            <w:vAlign w:val="top"/>
          </w:tcPr>
          <w:p w14:paraId="32F6D297">
            <w:pPr>
              <w:rPr>
                <w:rFonts w:hint="eastAsia" w:ascii="仿宋" w:hAnsi="仿宋" w:eastAsia="仿宋" w:cs="仿宋"/>
                <w:sz w:val="21"/>
                <w:highlight w:val="none"/>
              </w:rPr>
            </w:pPr>
          </w:p>
        </w:tc>
        <w:tc>
          <w:tcPr>
            <w:tcW w:w="1804" w:type="dxa"/>
            <w:vAlign w:val="top"/>
          </w:tcPr>
          <w:p w14:paraId="0DC6B9CD">
            <w:pPr>
              <w:rPr>
                <w:rFonts w:hint="eastAsia" w:ascii="仿宋" w:hAnsi="仿宋" w:eastAsia="仿宋" w:cs="仿宋"/>
                <w:sz w:val="21"/>
                <w:highlight w:val="none"/>
              </w:rPr>
            </w:pPr>
          </w:p>
        </w:tc>
        <w:tc>
          <w:tcPr>
            <w:tcW w:w="2105" w:type="dxa"/>
            <w:vAlign w:val="top"/>
          </w:tcPr>
          <w:p w14:paraId="3CCA38DC">
            <w:pPr>
              <w:rPr>
                <w:rFonts w:hint="eastAsia" w:ascii="仿宋" w:hAnsi="仿宋" w:eastAsia="仿宋" w:cs="仿宋"/>
                <w:sz w:val="21"/>
                <w:highlight w:val="none"/>
              </w:rPr>
            </w:pPr>
          </w:p>
        </w:tc>
      </w:tr>
    </w:tbl>
    <w:p w14:paraId="63073CD3">
      <w:pPr>
        <w:spacing w:before="37" w:line="219" w:lineRule="auto"/>
        <w:ind w:left="6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说明：技术偏差表和商务偏差表分别填写。</w:t>
      </w:r>
    </w:p>
    <w:p w14:paraId="093779B8">
      <w:pPr>
        <w:pStyle w:val="8"/>
        <w:spacing w:line="283" w:lineRule="auto"/>
        <w:rPr>
          <w:rFonts w:hint="eastAsia" w:ascii="仿宋" w:hAnsi="仿宋" w:eastAsia="仿宋" w:cs="仿宋"/>
          <w:highlight w:val="none"/>
        </w:rPr>
      </w:pPr>
    </w:p>
    <w:p w14:paraId="1920EDA9">
      <w:pPr>
        <w:pStyle w:val="8"/>
        <w:spacing w:line="283" w:lineRule="auto"/>
        <w:rPr>
          <w:rFonts w:hint="eastAsia" w:ascii="仿宋" w:hAnsi="仿宋" w:eastAsia="仿宋" w:cs="仿宋"/>
          <w:highlight w:val="none"/>
        </w:rPr>
      </w:pPr>
    </w:p>
    <w:p w14:paraId="50615952">
      <w:pPr>
        <w:spacing w:before="78" w:line="219" w:lineRule="auto"/>
        <w:ind w:left="66"/>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供应商名称</w:t>
      </w:r>
      <w:r>
        <w:rPr>
          <w:rFonts w:hint="eastAsia" w:ascii="仿宋" w:hAnsi="仿宋" w:eastAsia="仿宋" w:cs="仿宋"/>
          <w:spacing w:val="-18"/>
          <w:sz w:val="24"/>
          <w:szCs w:val="24"/>
          <w:highlight w:val="none"/>
        </w:rPr>
        <w:t>：（</w:t>
      </w:r>
      <w:r>
        <w:rPr>
          <w:rFonts w:hint="eastAsia" w:ascii="仿宋" w:hAnsi="仿宋" w:eastAsia="仿宋" w:cs="仿宋"/>
          <w:spacing w:val="3"/>
          <w:sz w:val="24"/>
          <w:szCs w:val="24"/>
          <w:highlight w:val="none"/>
        </w:rPr>
        <w:t>公章）</w:t>
      </w:r>
    </w:p>
    <w:p w14:paraId="578613DD">
      <w:pPr>
        <w:pStyle w:val="8"/>
        <w:spacing w:line="283" w:lineRule="auto"/>
        <w:rPr>
          <w:rFonts w:hint="eastAsia" w:ascii="仿宋" w:hAnsi="仿宋" w:eastAsia="仿宋" w:cs="仿宋"/>
          <w:highlight w:val="none"/>
        </w:rPr>
      </w:pPr>
    </w:p>
    <w:p w14:paraId="12ECE5C4">
      <w:pPr>
        <w:pStyle w:val="8"/>
        <w:spacing w:line="284" w:lineRule="auto"/>
        <w:rPr>
          <w:rFonts w:hint="eastAsia" w:ascii="仿宋" w:hAnsi="仿宋" w:eastAsia="仿宋" w:cs="仿宋"/>
          <w:highlight w:val="none"/>
        </w:rPr>
      </w:pPr>
    </w:p>
    <w:p w14:paraId="744773B3">
      <w:pPr>
        <w:spacing w:before="78" w:line="219" w:lineRule="auto"/>
        <w:ind w:left="67"/>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法定代表人或授权代理人签字或盖章：</w:t>
      </w:r>
    </w:p>
    <w:p w14:paraId="2212EA33">
      <w:pPr>
        <w:pStyle w:val="8"/>
        <w:spacing w:line="258" w:lineRule="auto"/>
        <w:rPr>
          <w:rFonts w:hint="eastAsia" w:ascii="仿宋" w:hAnsi="仿宋" w:eastAsia="仿宋" w:cs="仿宋"/>
          <w:highlight w:val="none"/>
        </w:rPr>
      </w:pPr>
    </w:p>
    <w:p w14:paraId="6DC21DCB">
      <w:pPr>
        <w:pStyle w:val="8"/>
        <w:spacing w:line="258" w:lineRule="auto"/>
        <w:rPr>
          <w:rFonts w:hint="eastAsia" w:ascii="仿宋" w:hAnsi="仿宋" w:eastAsia="仿宋" w:cs="仿宋"/>
          <w:highlight w:val="none"/>
        </w:rPr>
      </w:pPr>
    </w:p>
    <w:p w14:paraId="5941E5D4">
      <w:pPr>
        <w:pStyle w:val="8"/>
        <w:spacing w:line="259" w:lineRule="auto"/>
        <w:rPr>
          <w:rFonts w:hint="eastAsia" w:ascii="仿宋" w:hAnsi="仿宋" w:eastAsia="仿宋" w:cs="仿宋"/>
          <w:highlight w:val="none"/>
        </w:rPr>
      </w:pPr>
    </w:p>
    <w:p w14:paraId="6C96029B">
      <w:pPr>
        <w:spacing w:before="79" w:line="219" w:lineRule="auto"/>
        <w:jc w:val="right"/>
        <w:rPr>
          <w:rFonts w:hint="eastAsia" w:ascii="仿宋" w:hAnsi="仿宋" w:eastAsia="仿宋" w:cs="仿宋"/>
          <w:sz w:val="24"/>
          <w:szCs w:val="24"/>
          <w:highlight w:val="none"/>
        </w:rPr>
      </w:pPr>
      <w:r>
        <w:rPr>
          <w:rFonts w:hint="eastAsia" w:ascii="仿宋" w:hAnsi="仿宋" w:eastAsia="仿宋" w:cs="仿宋"/>
          <w:spacing w:val="-26"/>
          <w:sz w:val="24"/>
          <w:szCs w:val="24"/>
          <w:highlight w:val="none"/>
        </w:rPr>
        <w:t>年</w:t>
      </w:r>
      <w:r>
        <w:rPr>
          <w:rFonts w:hint="eastAsia" w:ascii="仿宋" w:hAnsi="仿宋" w:eastAsia="仿宋" w:cs="仿宋"/>
          <w:spacing w:val="8"/>
          <w:sz w:val="24"/>
          <w:szCs w:val="24"/>
          <w:highlight w:val="none"/>
        </w:rPr>
        <w:t xml:space="preserve">  </w:t>
      </w:r>
      <w:r>
        <w:rPr>
          <w:rFonts w:hint="eastAsia" w:ascii="仿宋" w:hAnsi="仿宋" w:eastAsia="仿宋" w:cs="仿宋"/>
          <w:spacing w:val="-26"/>
          <w:sz w:val="24"/>
          <w:szCs w:val="24"/>
          <w:highlight w:val="none"/>
        </w:rPr>
        <w:t>月</w:t>
      </w:r>
      <w:r>
        <w:rPr>
          <w:rFonts w:hint="eastAsia" w:ascii="仿宋" w:hAnsi="仿宋" w:eastAsia="仿宋" w:cs="仿宋"/>
          <w:spacing w:val="25"/>
          <w:sz w:val="24"/>
          <w:szCs w:val="24"/>
          <w:highlight w:val="none"/>
        </w:rPr>
        <w:t xml:space="preserve">  </w:t>
      </w:r>
      <w:r>
        <w:rPr>
          <w:rFonts w:hint="eastAsia" w:ascii="仿宋" w:hAnsi="仿宋" w:eastAsia="仿宋" w:cs="仿宋"/>
          <w:spacing w:val="-26"/>
          <w:sz w:val="24"/>
          <w:szCs w:val="24"/>
          <w:highlight w:val="none"/>
        </w:rPr>
        <w:t>日</w:t>
      </w:r>
    </w:p>
    <w:p w14:paraId="61960306">
      <w:pPr>
        <w:spacing w:line="219" w:lineRule="auto"/>
        <w:rPr>
          <w:rFonts w:hint="eastAsia" w:ascii="仿宋" w:hAnsi="仿宋" w:eastAsia="仿宋" w:cs="仿宋"/>
          <w:sz w:val="24"/>
          <w:szCs w:val="24"/>
          <w:highlight w:val="none"/>
        </w:rPr>
        <w:sectPr>
          <w:footerReference r:id="rId37" w:type="default"/>
          <w:pgSz w:w="11907" w:h="16840"/>
          <w:pgMar w:top="1157" w:right="1068" w:bottom="1157" w:left="1075" w:header="0" w:footer="992" w:gutter="0"/>
          <w:pgNumType w:fmt="decimal"/>
          <w:cols w:space="0" w:num="1"/>
          <w:rtlGutter w:val="0"/>
          <w:docGrid w:linePitch="0" w:charSpace="0"/>
        </w:sectPr>
      </w:pPr>
    </w:p>
    <w:p w14:paraId="7ECD48E8">
      <w:pPr>
        <w:pStyle w:val="8"/>
        <w:spacing w:line="286" w:lineRule="auto"/>
        <w:rPr>
          <w:rFonts w:hint="eastAsia" w:ascii="仿宋" w:hAnsi="仿宋" w:eastAsia="仿宋" w:cs="仿宋"/>
          <w:highlight w:val="none"/>
        </w:rPr>
      </w:pPr>
    </w:p>
    <w:p w14:paraId="0467C591">
      <w:pPr>
        <w:spacing w:before="78" w:line="219" w:lineRule="auto"/>
        <w:ind w:left="104"/>
        <w:outlineLvl w:val="1"/>
        <w:rPr>
          <w:rFonts w:hint="eastAsia" w:ascii="仿宋" w:hAnsi="仿宋" w:eastAsia="仿宋" w:cs="仿宋"/>
          <w:sz w:val="24"/>
          <w:szCs w:val="24"/>
          <w:highlight w:val="none"/>
        </w:rPr>
      </w:pPr>
      <w:bookmarkStart w:id="142" w:name="_Toc19376"/>
      <w:r>
        <w:rPr>
          <w:rFonts w:hint="eastAsia" w:ascii="仿宋" w:hAnsi="仿宋" w:eastAsia="仿宋" w:cs="仿宋"/>
          <w:spacing w:val="-1"/>
          <w:sz w:val="24"/>
          <w:szCs w:val="24"/>
          <w:highlight w:val="none"/>
        </w:rPr>
        <w:t>格式六、近年同类工程业绩一览表</w:t>
      </w:r>
      <w:bookmarkEnd w:id="142"/>
    </w:p>
    <w:p w14:paraId="3A2F4114">
      <w:pPr>
        <w:pStyle w:val="8"/>
        <w:spacing w:line="353" w:lineRule="auto"/>
        <w:rPr>
          <w:rFonts w:hint="eastAsia" w:ascii="仿宋" w:hAnsi="仿宋" w:eastAsia="仿宋" w:cs="仿宋"/>
          <w:highlight w:val="none"/>
        </w:rPr>
      </w:pPr>
    </w:p>
    <w:p w14:paraId="28EA9017">
      <w:pPr>
        <w:spacing w:before="98" w:line="219" w:lineRule="auto"/>
        <w:ind w:left="3310"/>
        <w:rPr>
          <w:rFonts w:hint="eastAsia" w:ascii="仿宋" w:hAnsi="仿宋" w:eastAsia="仿宋" w:cs="仿宋"/>
          <w:sz w:val="30"/>
          <w:szCs w:val="30"/>
          <w:highlight w:val="none"/>
        </w:rPr>
      </w:pPr>
      <w:r>
        <w:rPr>
          <w:rFonts w:hint="eastAsia" w:ascii="仿宋" w:hAnsi="仿宋" w:eastAsia="仿宋" w:cs="仿宋"/>
          <w:spacing w:val="-1"/>
          <w:sz w:val="30"/>
          <w:szCs w:val="30"/>
          <w:highlight w:val="none"/>
        </w:rPr>
        <w:t>近年同类工程业绩一览表</w:t>
      </w:r>
    </w:p>
    <w:p w14:paraId="54D6F503">
      <w:pPr>
        <w:pStyle w:val="8"/>
        <w:spacing w:line="246" w:lineRule="auto"/>
        <w:rPr>
          <w:rFonts w:hint="eastAsia" w:ascii="仿宋" w:hAnsi="仿宋" w:eastAsia="仿宋" w:cs="仿宋"/>
          <w:highlight w:val="none"/>
        </w:rPr>
      </w:pPr>
    </w:p>
    <w:p w14:paraId="4F9BFDE5">
      <w:pPr>
        <w:spacing w:before="78" w:line="360" w:lineRule="auto"/>
        <w:ind w:left="108"/>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项目名称：</w:t>
      </w:r>
    </w:p>
    <w:p w14:paraId="626A6DF0">
      <w:pPr>
        <w:spacing w:line="360" w:lineRule="auto"/>
        <w:ind w:left="108"/>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项目编号：</w:t>
      </w:r>
    </w:p>
    <w:tbl>
      <w:tblPr>
        <w:tblStyle w:val="18"/>
        <w:tblW w:w="98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2"/>
        <w:gridCol w:w="2073"/>
        <w:gridCol w:w="1336"/>
        <w:gridCol w:w="1336"/>
        <w:gridCol w:w="1527"/>
        <w:gridCol w:w="1633"/>
      </w:tblGrid>
      <w:tr w14:paraId="2FD6A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922" w:type="dxa"/>
            <w:vAlign w:val="center"/>
          </w:tcPr>
          <w:p w14:paraId="08315031">
            <w:pPr>
              <w:spacing w:before="16" w:line="238" w:lineRule="auto"/>
              <w:ind w:left="7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工程名称</w:t>
            </w:r>
          </w:p>
        </w:tc>
        <w:tc>
          <w:tcPr>
            <w:tcW w:w="2073" w:type="dxa"/>
            <w:vAlign w:val="center"/>
          </w:tcPr>
          <w:p w14:paraId="27B69097">
            <w:pPr>
              <w:spacing w:before="16" w:line="238" w:lineRule="auto"/>
              <w:ind w:left="7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采购人</w:t>
            </w:r>
          </w:p>
          <w:p w14:paraId="61FB3548">
            <w:pPr>
              <w:spacing w:before="16" w:line="238" w:lineRule="auto"/>
              <w:ind w:left="7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名称</w:t>
            </w:r>
          </w:p>
        </w:tc>
        <w:tc>
          <w:tcPr>
            <w:tcW w:w="1336" w:type="dxa"/>
            <w:vAlign w:val="center"/>
          </w:tcPr>
          <w:p w14:paraId="189761A2">
            <w:pPr>
              <w:spacing w:before="16" w:line="238" w:lineRule="auto"/>
              <w:ind w:left="7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竣工</w:t>
            </w:r>
          </w:p>
          <w:p w14:paraId="41A65DDA">
            <w:pPr>
              <w:spacing w:before="16" w:line="238" w:lineRule="auto"/>
              <w:ind w:left="7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时间</w:t>
            </w:r>
          </w:p>
        </w:tc>
        <w:tc>
          <w:tcPr>
            <w:tcW w:w="1336" w:type="dxa"/>
            <w:vAlign w:val="center"/>
          </w:tcPr>
          <w:p w14:paraId="23991A07">
            <w:pPr>
              <w:spacing w:before="16" w:line="238" w:lineRule="auto"/>
              <w:ind w:left="7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合同</w:t>
            </w:r>
          </w:p>
          <w:p w14:paraId="24155923">
            <w:pPr>
              <w:spacing w:before="16" w:line="238" w:lineRule="auto"/>
              <w:ind w:left="7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金额</w:t>
            </w:r>
          </w:p>
        </w:tc>
        <w:tc>
          <w:tcPr>
            <w:tcW w:w="1527" w:type="dxa"/>
            <w:vAlign w:val="center"/>
          </w:tcPr>
          <w:p w14:paraId="3C8D54A5">
            <w:pPr>
              <w:spacing w:before="16" w:line="238" w:lineRule="auto"/>
              <w:ind w:left="7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联系人</w:t>
            </w:r>
          </w:p>
        </w:tc>
        <w:tc>
          <w:tcPr>
            <w:tcW w:w="1633" w:type="dxa"/>
            <w:vAlign w:val="center"/>
          </w:tcPr>
          <w:p w14:paraId="6EE5BE89">
            <w:pPr>
              <w:spacing w:before="16" w:line="238" w:lineRule="auto"/>
              <w:ind w:left="7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联系电话</w:t>
            </w:r>
          </w:p>
        </w:tc>
      </w:tr>
      <w:tr w14:paraId="6CECD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922" w:type="dxa"/>
            <w:vAlign w:val="top"/>
          </w:tcPr>
          <w:p w14:paraId="477CE50F">
            <w:pPr>
              <w:rPr>
                <w:rFonts w:hint="eastAsia" w:ascii="仿宋" w:hAnsi="仿宋" w:eastAsia="仿宋" w:cs="仿宋"/>
                <w:sz w:val="21"/>
                <w:highlight w:val="none"/>
              </w:rPr>
            </w:pPr>
          </w:p>
        </w:tc>
        <w:tc>
          <w:tcPr>
            <w:tcW w:w="2073" w:type="dxa"/>
            <w:vAlign w:val="top"/>
          </w:tcPr>
          <w:p w14:paraId="31335BE3">
            <w:pPr>
              <w:rPr>
                <w:rFonts w:hint="eastAsia" w:ascii="仿宋" w:hAnsi="仿宋" w:eastAsia="仿宋" w:cs="仿宋"/>
                <w:sz w:val="21"/>
                <w:highlight w:val="none"/>
              </w:rPr>
            </w:pPr>
          </w:p>
        </w:tc>
        <w:tc>
          <w:tcPr>
            <w:tcW w:w="1336" w:type="dxa"/>
            <w:vAlign w:val="top"/>
          </w:tcPr>
          <w:p w14:paraId="674E27DB">
            <w:pPr>
              <w:rPr>
                <w:rFonts w:hint="eastAsia" w:ascii="仿宋" w:hAnsi="仿宋" w:eastAsia="仿宋" w:cs="仿宋"/>
                <w:sz w:val="21"/>
                <w:highlight w:val="none"/>
              </w:rPr>
            </w:pPr>
          </w:p>
        </w:tc>
        <w:tc>
          <w:tcPr>
            <w:tcW w:w="1336" w:type="dxa"/>
            <w:vAlign w:val="top"/>
          </w:tcPr>
          <w:p w14:paraId="511D5FB0">
            <w:pPr>
              <w:rPr>
                <w:rFonts w:hint="eastAsia" w:ascii="仿宋" w:hAnsi="仿宋" w:eastAsia="仿宋" w:cs="仿宋"/>
                <w:sz w:val="21"/>
                <w:highlight w:val="none"/>
              </w:rPr>
            </w:pPr>
          </w:p>
        </w:tc>
        <w:tc>
          <w:tcPr>
            <w:tcW w:w="1527" w:type="dxa"/>
            <w:vAlign w:val="top"/>
          </w:tcPr>
          <w:p w14:paraId="774F88F0">
            <w:pPr>
              <w:rPr>
                <w:rFonts w:hint="eastAsia" w:ascii="仿宋" w:hAnsi="仿宋" w:eastAsia="仿宋" w:cs="仿宋"/>
                <w:sz w:val="21"/>
                <w:highlight w:val="none"/>
              </w:rPr>
            </w:pPr>
          </w:p>
        </w:tc>
        <w:tc>
          <w:tcPr>
            <w:tcW w:w="1633" w:type="dxa"/>
            <w:vAlign w:val="top"/>
          </w:tcPr>
          <w:p w14:paraId="41848564">
            <w:pPr>
              <w:rPr>
                <w:rFonts w:hint="eastAsia" w:ascii="仿宋" w:hAnsi="仿宋" w:eastAsia="仿宋" w:cs="仿宋"/>
                <w:sz w:val="21"/>
                <w:highlight w:val="none"/>
              </w:rPr>
            </w:pPr>
          </w:p>
        </w:tc>
      </w:tr>
      <w:tr w14:paraId="49DD0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922" w:type="dxa"/>
            <w:vAlign w:val="top"/>
          </w:tcPr>
          <w:p w14:paraId="5923416B">
            <w:pPr>
              <w:rPr>
                <w:rFonts w:hint="eastAsia" w:ascii="仿宋" w:hAnsi="仿宋" w:eastAsia="仿宋" w:cs="仿宋"/>
                <w:sz w:val="21"/>
                <w:highlight w:val="none"/>
              </w:rPr>
            </w:pPr>
          </w:p>
        </w:tc>
        <w:tc>
          <w:tcPr>
            <w:tcW w:w="2073" w:type="dxa"/>
            <w:vAlign w:val="top"/>
          </w:tcPr>
          <w:p w14:paraId="156F711E">
            <w:pPr>
              <w:rPr>
                <w:rFonts w:hint="eastAsia" w:ascii="仿宋" w:hAnsi="仿宋" w:eastAsia="仿宋" w:cs="仿宋"/>
                <w:sz w:val="21"/>
                <w:highlight w:val="none"/>
              </w:rPr>
            </w:pPr>
          </w:p>
        </w:tc>
        <w:tc>
          <w:tcPr>
            <w:tcW w:w="1336" w:type="dxa"/>
            <w:vAlign w:val="top"/>
          </w:tcPr>
          <w:p w14:paraId="79578F82">
            <w:pPr>
              <w:rPr>
                <w:rFonts w:hint="eastAsia" w:ascii="仿宋" w:hAnsi="仿宋" w:eastAsia="仿宋" w:cs="仿宋"/>
                <w:sz w:val="21"/>
                <w:highlight w:val="none"/>
              </w:rPr>
            </w:pPr>
          </w:p>
        </w:tc>
        <w:tc>
          <w:tcPr>
            <w:tcW w:w="1336" w:type="dxa"/>
            <w:vAlign w:val="top"/>
          </w:tcPr>
          <w:p w14:paraId="7A5B1F61">
            <w:pPr>
              <w:rPr>
                <w:rFonts w:hint="eastAsia" w:ascii="仿宋" w:hAnsi="仿宋" w:eastAsia="仿宋" w:cs="仿宋"/>
                <w:sz w:val="21"/>
                <w:highlight w:val="none"/>
              </w:rPr>
            </w:pPr>
          </w:p>
        </w:tc>
        <w:tc>
          <w:tcPr>
            <w:tcW w:w="1527" w:type="dxa"/>
            <w:vAlign w:val="top"/>
          </w:tcPr>
          <w:p w14:paraId="5F89F20C">
            <w:pPr>
              <w:rPr>
                <w:rFonts w:hint="eastAsia" w:ascii="仿宋" w:hAnsi="仿宋" w:eastAsia="仿宋" w:cs="仿宋"/>
                <w:sz w:val="21"/>
                <w:highlight w:val="none"/>
              </w:rPr>
            </w:pPr>
          </w:p>
        </w:tc>
        <w:tc>
          <w:tcPr>
            <w:tcW w:w="1633" w:type="dxa"/>
            <w:vAlign w:val="top"/>
          </w:tcPr>
          <w:p w14:paraId="6989EA8C">
            <w:pPr>
              <w:rPr>
                <w:rFonts w:hint="eastAsia" w:ascii="仿宋" w:hAnsi="仿宋" w:eastAsia="仿宋" w:cs="仿宋"/>
                <w:sz w:val="21"/>
                <w:highlight w:val="none"/>
              </w:rPr>
            </w:pPr>
          </w:p>
        </w:tc>
      </w:tr>
      <w:tr w14:paraId="7679F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922" w:type="dxa"/>
            <w:vAlign w:val="top"/>
          </w:tcPr>
          <w:p w14:paraId="1C260873">
            <w:pPr>
              <w:rPr>
                <w:rFonts w:hint="eastAsia" w:ascii="仿宋" w:hAnsi="仿宋" w:eastAsia="仿宋" w:cs="仿宋"/>
                <w:sz w:val="21"/>
                <w:highlight w:val="none"/>
              </w:rPr>
            </w:pPr>
          </w:p>
        </w:tc>
        <w:tc>
          <w:tcPr>
            <w:tcW w:w="2073" w:type="dxa"/>
            <w:vAlign w:val="top"/>
          </w:tcPr>
          <w:p w14:paraId="128602BD">
            <w:pPr>
              <w:rPr>
                <w:rFonts w:hint="eastAsia" w:ascii="仿宋" w:hAnsi="仿宋" w:eastAsia="仿宋" w:cs="仿宋"/>
                <w:sz w:val="21"/>
                <w:highlight w:val="none"/>
              </w:rPr>
            </w:pPr>
          </w:p>
        </w:tc>
        <w:tc>
          <w:tcPr>
            <w:tcW w:w="1336" w:type="dxa"/>
            <w:vAlign w:val="top"/>
          </w:tcPr>
          <w:p w14:paraId="16CEBA56">
            <w:pPr>
              <w:rPr>
                <w:rFonts w:hint="eastAsia" w:ascii="仿宋" w:hAnsi="仿宋" w:eastAsia="仿宋" w:cs="仿宋"/>
                <w:sz w:val="21"/>
                <w:highlight w:val="none"/>
              </w:rPr>
            </w:pPr>
          </w:p>
        </w:tc>
        <w:tc>
          <w:tcPr>
            <w:tcW w:w="1336" w:type="dxa"/>
            <w:vAlign w:val="top"/>
          </w:tcPr>
          <w:p w14:paraId="7AEBDBC7">
            <w:pPr>
              <w:rPr>
                <w:rFonts w:hint="eastAsia" w:ascii="仿宋" w:hAnsi="仿宋" w:eastAsia="仿宋" w:cs="仿宋"/>
                <w:sz w:val="21"/>
                <w:highlight w:val="none"/>
              </w:rPr>
            </w:pPr>
          </w:p>
        </w:tc>
        <w:tc>
          <w:tcPr>
            <w:tcW w:w="1527" w:type="dxa"/>
            <w:vAlign w:val="top"/>
          </w:tcPr>
          <w:p w14:paraId="464E5426">
            <w:pPr>
              <w:rPr>
                <w:rFonts w:hint="eastAsia" w:ascii="仿宋" w:hAnsi="仿宋" w:eastAsia="仿宋" w:cs="仿宋"/>
                <w:sz w:val="21"/>
                <w:highlight w:val="none"/>
              </w:rPr>
            </w:pPr>
          </w:p>
        </w:tc>
        <w:tc>
          <w:tcPr>
            <w:tcW w:w="1633" w:type="dxa"/>
            <w:vAlign w:val="top"/>
          </w:tcPr>
          <w:p w14:paraId="4FA4447D">
            <w:pPr>
              <w:rPr>
                <w:rFonts w:hint="eastAsia" w:ascii="仿宋" w:hAnsi="仿宋" w:eastAsia="仿宋" w:cs="仿宋"/>
                <w:sz w:val="21"/>
                <w:highlight w:val="none"/>
              </w:rPr>
            </w:pPr>
          </w:p>
        </w:tc>
      </w:tr>
      <w:tr w14:paraId="7F0AE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922" w:type="dxa"/>
            <w:vAlign w:val="top"/>
          </w:tcPr>
          <w:p w14:paraId="06DD56B0">
            <w:pPr>
              <w:rPr>
                <w:rFonts w:hint="eastAsia" w:ascii="仿宋" w:hAnsi="仿宋" w:eastAsia="仿宋" w:cs="仿宋"/>
                <w:sz w:val="21"/>
                <w:highlight w:val="none"/>
              </w:rPr>
            </w:pPr>
          </w:p>
        </w:tc>
        <w:tc>
          <w:tcPr>
            <w:tcW w:w="2073" w:type="dxa"/>
            <w:vAlign w:val="top"/>
          </w:tcPr>
          <w:p w14:paraId="6B829004">
            <w:pPr>
              <w:rPr>
                <w:rFonts w:hint="eastAsia" w:ascii="仿宋" w:hAnsi="仿宋" w:eastAsia="仿宋" w:cs="仿宋"/>
                <w:sz w:val="21"/>
                <w:highlight w:val="none"/>
              </w:rPr>
            </w:pPr>
          </w:p>
        </w:tc>
        <w:tc>
          <w:tcPr>
            <w:tcW w:w="1336" w:type="dxa"/>
            <w:vAlign w:val="top"/>
          </w:tcPr>
          <w:p w14:paraId="7AC993A0">
            <w:pPr>
              <w:rPr>
                <w:rFonts w:hint="eastAsia" w:ascii="仿宋" w:hAnsi="仿宋" w:eastAsia="仿宋" w:cs="仿宋"/>
                <w:sz w:val="21"/>
                <w:highlight w:val="none"/>
              </w:rPr>
            </w:pPr>
          </w:p>
        </w:tc>
        <w:tc>
          <w:tcPr>
            <w:tcW w:w="1336" w:type="dxa"/>
            <w:vAlign w:val="top"/>
          </w:tcPr>
          <w:p w14:paraId="5083A9AE">
            <w:pPr>
              <w:rPr>
                <w:rFonts w:hint="eastAsia" w:ascii="仿宋" w:hAnsi="仿宋" w:eastAsia="仿宋" w:cs="仿宋"/>
                <w:sz w:val="21"/>
                <w:highlight w:val="none"/>
              </w:rPr>
            </w:pPr>
          </w:p>
        </w:tc>
        <w:tc>
          <w:tcPr>
            <w:tcW w:w="1527" w:type="dxa"/>
            <w:vAlign w:val="top"/>
          </w:tcPr>
          <w:p w14:paraId="4DB81CB4">
            <w:pPr>
              <w:rPr>
                <w:rFonts w:hint="eastAsia" w:ascii="仿宋" w:hAnsi="仿宋" w:eastAsia="仿宋" w:cs="仿宋"/>
                <w:sz w:val="21"/>
                <w:highlight w:val="none"/>
              </w:rPr>
            </w:pPr>
          </w:p>
        </w:tc>
        <w:tc>
          <w:tcPr>
            <w:tcW w:w="1633" w:type="dxa"/>
            <w:vAlign w:val="top"/>
          </w:tcPr>
          <w:p w14:paraId="2D8A43EF">
            <w:pPr>
              <w:rPr>
                <w:rFonts w:hint="eastAsia" w:ascii="仿宋" w:hAnsi="仿宋" w:eastAsia="仿宋" w:cs="仿宋"/>
                <w:sz w:val="21"/>
                <w:highlight w:val="none"/>
              </w:rPr>
            </w:pPr>
          </w:p>
        </w:tc>
      </w:tr>
      <w:tr w14:paraId="17727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922" w:type="dxa"/>
            <w:vAlign w:val="top"/>
          </w:tcPr>
          <w:p w14:paraId="379AA277">
            <w:pPr>
              <w:rPr>
                <w:rFonts w:hint="eastAsia" w:ascii="仿宋" w:hAnsi="仿宋" w:eastAsia="仿宋" w:cs="仿宋"/>
                <w:sz w:val="21"/>
                <w:highlight w:val="none"/>
              </w:rPr>
            </w:pPr>
          </w:p>
        </w:tc>
        <w:tc>
          <w:tcPr>
            <w:tcW w:w="2073" w:type="dxa"/>
            <w:vAlign w:val="top"/>
          </w:tcPr>
          <w:p w14:paraId="603C6C5F">
            <w:pPr>
              <w:rPr>
                <w:rFonts w:hint="eastAsia" w:ascii="仿宋" w:hAnsi="仿宋" w:eastAsia="仿宋" w:cs="仿宋"/>
                <w:sz w:val="21"/>
                <w:highlight w:val="none"/>
              </w:rPr>
            </w:pPr>
          </w:p>
        </w:tc>
        <w:tc>
          <w:tcPr>
            <w:tcW w:w="1336" w:type="dxa"/>
            <w:vAlign w:val="top"/>
          </w:tcPr>
          <w:p w14:paraId="7BA95886">
            <w:pPr>
              <w:rPr>
                <w:rFonts w:hint="eastAsia" w:ascii="仿宋" w:hAnsi="仿宋" w:eastAsia="仿宋" w:cs="仿宋"/>
                <w:sz w:val="21"/>
                <w:highlight w:val="none"/>
              </w:rPr>
            </w:pPr>
          </w:p>
        </w:tc>
        <w:tc>
          <w:tcPr>
            <w:tcW w:w="1336" w:type="dxa"/>
            <w:vAlign w:val="top"/>
          </w:tcPr>
          <w:p w14:paraId="3684311A">
            <w:pPr>
              <w:rPr>
                <w:rFonts w:hint="eastAsia" w:ascii="仿宋" w:hAnsi="仿宋" w:eastAsia="仿宋" w:cs="仿宋"/>
                <w:sz w:val="21"/>
                <w:highlight w:val="none"/>
              </w:rPr>
            </w:pPr>
          </w:p>
        </w:tc>
        <w:tc>
          <w:tcPr>
            <w:tcW w:w="1527" w:type="dxa"/>
            <w:vAlign w:val="top"/>
          </w:tcPr>
          <w:p w14:paraId="5D5CE835">
            <w:pPr>
              <w:rPr>
                <w:rFonts w:hint="eastAsia" w:ascii="仿宋" w:hAnsi="仿宋" w:eastAsia="仿宋" w:cs="仿宋"/>
                <w:sz w:val="21"/>
                <w:highlight w:val="none"/>
              </w:rPr>
            </w:pPr>
          </w:p>
        </w:tc>
        <w:tc>
          <w:tcPr>
            <w:tcW w:w="1633" w:type="dxa"/>
            <w:vAlign w:val="top"/>
          </w:tcPr>
          <w:p w14:paraId="6FE46C20">
            <w:pPr>
              <w:rPr>
                <w:rFonts w:hint="eastAsia" w:ascii="仿宋" w:hAnsi="仿宋" w:eastAsia="仿宋" w:cs="仿宋"/>
                <w:sz w:val="21"/>
                <w:highlight w:val="none"/>
              </w:rPr>
            </w:pPr>
          </w:p>
        </w:tc>
      </w:tr>
      <w:tr w14:paraId="2496B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922" w:type="dxa"/>
            <w:vAlign w:val="top"/>
          </w:tcPr>
          <w:p w14:paraId="36A0DFE1">
            <w:pPr>
              <w:rPr>
                <w:rFonts w:hint="eastAsia" w:ascii="仿宋" w:hAnsi="仿宋" w:eastAsia="仿宋" w:cs="仿宋"/>
                <w:sz w:val="21"/>
                <w:highlight w:val="none"/>
              </w:rPr>
            </w:pPr>
          </w:p>
        </w:tc>
        <w:tc>
          <w:tcPr>
            <w:tcW w:w="2073" w:type="dxa"/>
            <w:vAlign w:val="top"/>
          </w:tcPr>
          <w:p w14:paraId="1A5FDE27">
            <w:pPr>
              <w:rPr>
                <w:rFonts w:hint="eastAsia" w:ascii="仿宋" w:hAnsi="仿宋" w:eastAsia="仿宋" w:cs="仿宋"/>
                <w:sz w:val="21"/>
                <w:highlight w:val="none"/>
              </w:rPr>
            </w:pPr>
          </w:p>
        </w:tc>
        <w:tc>
          <w:tcPr>
            <w:tcW w:w="1336" w:type="dxa"/>
            <w:vAlign w:val="top"/>
          </w:tcPr>
          <w:p w14:paraId="63DD2803">
            <w:pPr>
              <w:rPr>
                <w:rFonts w:hint="eastAsia" w:ascii="仿宋" w:hAnsi="仿宋" w:eastAsia="仿宋" w:cs="仿宋"/>
                <w:sz w:val="21"/>
                <w:highlight w:val="none"/>
              </w:rPr>
            </w:pPr>
          </w:p>
        </w:tc>
        <w:tc>
          <w:tcPr>
            <w:tcW w:w="1336" w:type="dxa"/>
            <w:vAlign w:val="top"/>
          </w:tcPr>
          <w:p w14:paraId="01DD8657">
            <w:pPr>
              <w:rPr>
                <w:rFonts w:hint="eastAsia" w:ascii="仿宋" w:hAnsi="仿宋" w:eastAsia="仿宋" w:cs="仿宋"/>
                <w:sz w:val="21"/>
                <w:highlight w:val="none"/>
              </w:rPr>
            </w:pPr>
          </w:p>
        </w:tc>
        <w:tc>
          <w:tcPr>
            <w:tcW w:w="1527" w:type="dxa"/>
            <w:vAlign w:val="top"/>
          </w:tcPr>
          <w:p w14:paraId="4163B796">
            <w:pPr>
              <w:rPr>
                <w:rFonts w:hint="eastAsia" w:ascii="仿宋" w:hAnsi="仿宋" w:eastAsia="仿宋" w:cs="仿宋"/>
                <w:sz w:val="21"/>
                <w:highlight w:val="none"/>
              </w:rPr>
            </w:pPr>
          </w:p>
        </w:tc>
        <w:tc>
          <w:tcPr>
            <w:tcW w:w="1633" w:type="dxa"/>
            <w:vAlign w:val="top"/>
          </w:tcPr>
          <w:p w14:paraId="353F75BB">
            <w:pPr>
              <w:rPr>
                <w:rFonts w:hint="eastAsia" w:ascii="仿宋" w:hAnsi="仿宋" w:eastAsia="仿宋" w:cs="仿宋"/>
                <w:sz w:val="21"/>
                <w:highlight w:val="none"/>
              </w:rPr>
            </w:pPr>
          </w:p>
        </w:tc>
      </w:tr>
      <w:tr w14:paraId="11098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922" w:type="dxa"/>
            <w:vAlign w:val="top"/>
          </w:tcPr>
          <w:p w14:paraId="52D99DE0">
            <w:pPr>
              <w:rPr>
                <w:rFonts w:hint="eastAsia" w:ascii="仿宋" w:hAnsi="仿宋" w:eastAsia="仿宋" w:cs="仿宋"/>
                <w:sz w:val="21"/>
                <w:highlight w:val="none"/>
              </w:rPr>
            </w:pPr>
          </w:p>
        </w:tc>
        <w:tc>
          <w:tcPr>
            <w:tcW w:w="2073" w:type="dxa"/>
            <w:vAlign w:val="top"/>
          </w:tcPr>
          <w:p w14:paraId="35640811">
            <w:pPr>
              <w:rPr>
                <w:rFonts w:hint="eastAsia" w:ascii="仿宋" w:hAnsi="仿宋" w:eastAsia="仿宋" w:cs="仿宋"/>
                <w:sz w:val="21"/>
                <w:highlight w:val="none"/>
              </w:rPr>
            </w:pPr>
          </w:p>
        </w:tc>
        <w:tc>
          <w:tcPr>
            <w:tcW w:w="1336" w:type="dxa"/>
            <w:vAlign w:val="top"/>
          </w:tcPr>
          <w:p w14:paraId="6AEA0D15">
            <w:pPr>
              <w:rPr>
                <w:rFonts w:hint="eastAsia" w:ascii="仿宋" w:hAnsi="仿宋" w:eastAsia="仿宋" w:cs="仿宋"/>
                <w:sz w:val="21"/>
                <w:highlight w:val="none"/>
              </w:rPr>
            </w:pPr>
          </w:p>
        </w:tc>
        <w:tc>
          <w:tcPr>
            <w:tcW w:w="1336" w:type="dxa"/>
            <w:vAlign w:val="top"/>
          </w:tcPr>
          <w:p w14:paraId="01DAF2A1">
            <w:pPr>
              <w:rPr>
                <w:rFonts w:hint="eastAsia" w:ascii="仿宋" w:hAnsi="仿宋" w:eastAsia="仿宋" w:cs="仿宋"/>
                <w:sz w:val="21"/>
                <w:highlight w:val="none"/>
              </w:rPr>
            </w:pPr>
          </w:p>
        </w:tc>
        <w:tc>
          <w:tcPr>
            <w:tcW w:w="1527" w:type="dxa"/>
            <w:vAlign w:val="top"/>
          </w:tcPr>
          <w:p w14:paraId="5581290C">
            <w:pPr>
              <w:rPr>
                <w:rFonts w:hint="eastAsia" w:ascii="仿宋" w:hAnsi="仿宋" w:eastAsia="仿宋" w:cs="仿宋"/>
                <w:sz w:val="21"/>
                <w:highlight w:val="none"/>
              </w:rPr>
            </w:pPr>
          </w:p>
        </w:tc>
        <w:tc>
          <w:tcPr>
            <w:tcW w:w="1633" w:type="dxa"/>
            <w:vAlign w:val="top"/>
          </w:tcPr>
          <w:p w14:paraId="2FFFE510">
            <w:pPr>
              <w:rPr>
                <w:rFonts w:hint="eastAsia" w:ascii="仿宋" w:hAnsi="仿宋" w:eastAsia="仿宋" w:cs="仿宋"/>
                <w:sz w:val="21"/>
                <w:highlight w:val="none"/>
              </w:rPr>
            </w:pPr>
          </w:p>
        </w:tc>
      </w:tr>
      <w:tr w14:paraId="7DDD3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922" w:type="dxa"/>
            <w:vAlign w:val="top"/>
          </w:tcPr>
          <w:p w14:paraId="626B9A84">
            <w:pPr>
              <w:rPr>
                <w:rFonts w:hint="eastAsia" w:ascii="仿宋" w:hAnsi="仿宋" w:eastAsia="仿宋" w:cs="仿宋"/>
                <w:sz w:val="21"/>
                <w:highlight w:val="none"/>
              </w:rPr>
            </w:pPr>
          </w:p>
        </w:tc>
        <w:tc>
          <w:tcPr>
            <w:tcW w:w="2073" w:type="dxa"/>
            <w:vAlign w:val="top"/>
          </w:tcPr>
          <w:p w14:paraId="519EBCE2">
            <w:pPr>
              <w:rPr>
                <w:rFonts w:hint="eastAsia" w:ascii="仿宋" w:hAnsi="仿宋" w:eastAsia="仿宋" w:cs="仿宋"/>
                <w:sz w:val="21"/>
                <w:highlight w:val="none"/>
              </w:rPr>
            </w:pPr>
          </w:p>
        </w:tc>
        <w:tc>
          <w:tcPr>
            <w:tcW w:w="1336" w:type="dxa"/>
            <w:vAlign w:val="top"/>
          </w:tcPr>
          <w:p w14:paraId="1D05124B">
            <w:pPr>
              <w:rPr>
                <w:rFonts w:hint="eastAsia" w:ascii="仿宋" w:hAnsi="仿宋" w:eastAsia="仿宋" w:cs="仿宋"/>
                <w:sz w:val="21"/>
                <w:highlight w:val="none"/>
              </w:rPr>
            </w:pPr>
          </w:p>
        </w:tc>
        <w:tc>
          <w:tcPr>
            <w:tcW w:w="1336" w:type="dxa"/>
            <w:vAlign w:val="top"/>
          </w:tcPr>
          <w:p w14:paraId="5D185222">
            <w:pPr>
              <w:rPr>
                <w:rFonts w:hint="eastAsia" w:ascii="仿宋" w:hAnsi="仿宋" w:eastAsia="仿宋" w:cs="仿宋"/>
                <w:sz w:val="21"/>
                <w:highlight w:val="none"/>
              </w:rPr>
            </w:pPr>
          </w:p>
        </w:tc>
        <w:tc>
          <w:tcPr>
            <w:tcW w:w="1527" w:type="dxa"/>
            <w:vAlign w:val="top"/>
          </w:tcPr>
          <w:p w14:paraId="5F4E6FAA">
            <w:pPr>
              <w:rPr>
                <w:rFonts w:hint="eastAsia" w:ascii="仿宋" w:hAnsi="仿宋" w:eastAsia="仿宋" w:cs="仿宋"/>
                <w:sz w:val="21"/>
                <w:highlight w:val="none"/>
              </w:rPr>
            </w:pPr>
          </w:p>
        </w:tc>
        <w:tc>
          <w:tcPr>
            <w:tcW w:w="1633" w:type="dxa"/>
            <w:vAlign w:val="top"/>
          </w:tcPr>
          <w:p w14:paraId="178211D6">
            <w:pPr>
              <w:rPr>
                <w:rFonts w:hint="eastAsia" w:ascii="仿宋" w:hAnsi="仿宋" w:eastAsia="仿宋" w:cs="仿宋"/>
                <w:sz w:val="21"/>
                <w:highlight w:val="none"/>
              </w:rPr>
            </w:pPr>
          </w:p>
        </w:tc>
      </w:tr>
      <w:tr w14:paraId="517E5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922" w:type="dxa"/>
            <w:vAlign w:val="top"/>
          </w:tcPr>
          <w:p w14:paraId="27EE4317">
            <w:pPr>
              <w:rPr>
                <w:rFonts w:hint="eastAsia" w:ascii="仿宋" w:hAnsi="仿宋" w:eastAsia="仿宋" w:cs="仿宋"/>
                <w:sz w:val="21"/>
                <w:highlight w:val="none"/>
              </w:rPr>
            </w:pPr>
          </w:p>
        </w:tc>
        <w:tc>
          <w:tcPr>
            <w:tcW w:w="2073" w:type="dxa"/>
            <w:vAlign w:val="top"/>
          </w:tcPr>
          <w:p w14:paraId="7BCD6DB9">
            <w:pPr>
              <w:rPr>
                <w:rFonts w:hint="eastAsia" w:ascii="仿宋" w:hAnsi="仿宋" w:eastAsia="仿宋" w:cs="仿宋"/>
                <w:sz w:val="21"/>
                <w:highlight w:val="none"/>
              </w:rPr>
            </w:pPr>
          </w:p>
        </w:tc>
        <w:tc>
          <w:tcPr>
            <w:tcW w:w="1336" w:type="dxa"/>
            <w:vAlign w:val="top"/>
          </w:tcPr>
          <w:p w14:paraId="520F5C6F">
            <w:pPr>
              <w:rPr>
                <w:rFonts w:hint="eastAsia" w:ascii="仿宋" w:hAnsi="仿宋" w:eastAsia="仿宋" w:cs="仿宋"/>
                <w:sz w:val="21"/>
                <w:highlight w:val="none"/>
              </w:rPr>
            </w:pPr>
          </w:p>
        </w:tc>
        <w:tc>
          <w:tcPr>
            <w:tcW w:w="1336" w:type="dxa"/>
            <w:vAlign w:val="top"/>
          </w:tcPr>
          <w:p w14:paraId="77CBED5B">
            <w:pPr>
              <w:rPr>
                <w:rFonts w:hint="eastAsia" w:ascii="仿宋" w:hAnsi="仿宋" w:eastAsia="仿宋" w:cs="仿宋"/>
                <w:sz w:val="21"/>
                <w:highlight w:val="none"/>
              </w:rPr>
            </w:pPr>
          </w:p>
        </w:tc>
        <w:tc>
          <w:tcPr>
            <w:tcW w:w="1527" w:type="dxa"/>
            <w:vAlign w:val="top"/>
          </w:tcPr>
          <w:p w14:paraId="39A429E5">
            <w:pPr>
              <w:rPr>
                <w:rFonts w:hint="eastAsia" w:ascii="仿宋" w:hAnsi="仿宋" w:eastAsia="仿宋" w:cs="仿宋"/>
                <w:sz w:val="21"/>
                <w:highlight w:val="none"/>
              </w:rPr>
            </w:pPr>
          </w:p>
        </w:tc>
        <w:tc>
          <w:tcPr>
            <w:tcW w:w="1633" w:type="dxa"/>
            <w:vAlign w:val="top"/>
          </w:tcPr>
          <w:p w14:paraId="44C598A5">
            <w:pPr>
              <w:rPr>
                <w:rFonts w:hint="eastAsia" w:ascii="仿宋" w:hAnsi="仿宋" w:eastAsia="仿宋" w:cs="仿宋"/>
                <w:sz w:val="21"/>
                <w:highlight w:val="none"/>
              </w:rPr>
            </w:pPr>
          </w:p>
        </w:tc>
      </w:tr>
      <w:tr w14:paraId="10A9B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922" w:type="dxa"/>
            <w:vAlign w:val="top"/>
          </w:tcPr>
          <w:p w14:paraId="164648F6">
            <w:pPr>
              <w:rPr>
                <w:rFonts w:hint="eastAsia" w:ascii="仿宋" w:hAnsi="仿宋" w:eastAsia="仿宋" w:cs="仿宋"/>
                <w:sz w:val="21"/>
                <w:highlight w:val="none"/>
              </w:rPr>
            </w:pPr>
          </w:p>
        </w:tc>
        <w:tc>
          <w:tcPr>
            <w:tcW w:w="2073" w:type="dxa"/>
            <w:vAlign w:val="top"/>
          </w:tcPr>
          <w:p w14:paraId="0DA9A17B">
            <w:pPr>
              <w:rPr>
                <w:rFonts w:hint="eastAsia" w:ascii="仿宋" w:hAnsi="仿宋" w:eastAsia="仿宋" w:cs="仿宋"/>
                <w:sz w:val="21"/>
                <w:highlight w:val="none"/>
              </w:rPr>
            </w:pPr>
          </w:p>
        </w:tc>
        <w:tc>
          <w:tcPr>
            <w:tcW w:w="1336" w:type="dxa"/>
            <w:vAlign w:val="top"/>
          </w:tcPr>
          <w:p w14:paraId="36E70528">
            <w:pPr>
              <w:rPr>
                <w:rFonts w:hint="eastAsia" w:ascii="仿宋" w:hAnsi="仿宋" w:eastAsia="仿宋" w:cs="仿宋"/>
                <w:sz w:val="21"/>
                <w:highlight w:val="none"/>
              </w:rPr>
            </w:pPr>
          </w:p>
        </w:tc>
        <w:tc>
          <w:tcPr>
            <w:tcW w:w="1336" w:type="dxa"/>
            <w:vAlign w:val="top"/>
          </w:tcPr>
          <w:p w14:paraId="06673DB3">
            <w:pPr>
              <w:rPr>
                <w:rFonts w:hint="eastAsia" w:ascii="仿宋" w:hAnsi="仿宋" w:eastAsia="仿宋" w:cs="仿宋"/>
                <w:sz w:val="21"/>
                <w:highlight w:val="none"/>
              </w:rPr>
            </w:pPr>
          </w:p>
        </w:tc>
        <w:tc>
          <w:tcPr>
            <w:tcW w:w="1527" w:type="dxa"/>
            <w:vAlign w:val="top"/>
          </w:tcPr>
          <w:p w14:paraId="51CBB1BE">
            <w:pPr>
              <w:rPr>
                <w:rFonts w:hint="eastAsia" w:ascii="仿宋" w:hAnsi="仿宋" w:eastAsia="仿宋" w:cs="仿宋"/>
                <w:sz w:val="21"/>
                <w:highlight w:val="none"/>
              </w:rPr>
            </w:pPr>
          </w:p>
        </w:tc>
        <w:tc>
          <w:tcPr>
            <w:tcW w:w="1633" w:type="dxa"/>
            <w:vAlign w:val="top"/>
          </w:tcPr>
          <w:p w14:paraId="15307ED7">
            <w:pPr>
              <w:rPr>
                <w:rFonts w:hint="eastAsia" w:ascii="仿宋" w:hAnsi="仿宋" w:eastAsia="仿宋" w:cs="仿宋"/>
                <w:sz w:val="21"/>
                <w:highlight w:val="none"/>
              </w:rPr>
            </w:pPr>
          </w:p>
        </w:tc>
      </w:tr>
      <w:tr w14:paraId="10A21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922" w:type="dxa"/>
            <w:vAlign w:val="top"/>
          </w:tcPr>
          <w:p w14:paraId="4094C7EF">
            <w:pPr>
              <w:rPr>
                <w:rFonts w:hint="eastAsia" w:ascii="仿宋" w:hAnsi="仿宋" w:eastAsia="仿宋" w:cs="仿宋"/>
                <w:sz w:val="21"/>
                <w:highlight w:val="none"/>
              </w:rPr>
            </w:pPr>
          </w:p>
        </w:tc>
        <w:tc>
          <w:tcPr>
            <w:tcW w:w="2073" w:type="dxa"/>
            <w:vAlign w:val="top"/>
          </w:tcPr>
          <w:p w14:paraId="363B3E3B">
            <w:pPr>
              <w:rPr>
                <w:rFonts w:hint="eastAsia" w:ascii="仿宋" w:hAnsi="仿宋" w:eastAsia="仿宋" w:cs="仿宋"/>
                <w:sz w:val="21"/>
                <w:highlight w:val="none"/>
              </w:rPr>
            </w:pPr>
          </w:p>
        </w:tc>
        <w:tc>
          <w:tcPr>
            <w:tcW w:w="1336" w:type="dxa"/>
            <w:vAlign w:val="top"/>
          </w:tcPr>
          <w:p w14:paraId="51383FFC">
            <w:pPr>
              <w:rPr>
                <w:rFonts w:hint="eastAsia" w:ascii="仿宋" w:hAnsi="仿宋" w:eastAsia="仿宋" w:cs="仿宋"/>
                <w:sz w:val="21"/>
                <w:highlight w:val="none"/>
              </w:rPr>
            </w:pPr>
          </w:p>
        </w:tc>
        <w:tc>
          <w:tcPr>
            <w:tcW w:w="1336" w:type="dxa"/>
            <w:vAlign w:val="top"/>
          </w:tcPr>
          <w:p w14:paraId="4CCE2D7F">
            <w:pPr>
              <w:rPr>
                <w:rFonts w:hint="eastAsia" w:ascii="仿宋" w:hAnsi="仿宋" w:eastAsia="仿宋" w:cs="仿宋"/>
                <w:sz w:val="21"/>
                <w:highlight w:val="none"/>
              </w:rPr>
            </w:pPr>
          </w:p>
        </w:tc>
        <w:tc>
          <w:tcPr>
            <w:tcW w:w="1527" w:type="dxa"/>
            <w:vAlign w:val="top"/>
          </w:tcPr>
          <w:p w14:paraId="7923CD95">
            <w:pPr>
              <w:rPr>
                <w:rFonts w:hint="eastAsia" w:ascii="仿宋" w:hAnsi="仿宋" w:eastAsia="仿宋" w:cs="仿宋"/>
                <w:sz w:val="21"/>
                <w:highlight w:val="none"/>
              </w:rPr>
            </w:pPr>
          </w:p>
        </w:tc>
        <w:tc>
          <w:tcPr>
            <w:tcW w:w="1633" w:type="dxa"/>
            <w:vAlign w:val="top"/>
          </w:tcPr>
          <w:p w14:paraId="3CC46DDC">
            <w:pPr>
              <w:rPr>
                <w:rFonts w:hint="eastAsia" w:ascii="仿宋" w:hAnsi="仿宋" w:eastAsia="仿宋" w:cs="仿宋"/>
                <w:sz w:val="21"/>
                <w:highlight w:val="none"/>
              </w:rPr>
            </w:pPr>
          </w:p>
        </w:tc>
      </w:tr>
    </w:tbl>
    <w:p w14:paraId="6CE836F2">
      <w:pPr>
        <w:spacing w:before="36" w:line="466" w:lineRule="exact"/>
        <w:ind w:right="31"/>
        <w:jc w:val="right"/>
        <w:rPr>
          <w:rFonts w:hint="eastAsia" w:ascii="仿宋" w:hAnsi="仿宋" w:eastAsia="仿宋" w:cs="仿宋"/>
          <w:sz w:val="24"/>
          <w:szCs w:val="24"/>
          <w:highlight w:val="none"/>
        </w:rPr>
      </w:pPr>
      <w:r>
        <w:rPr>
          <w:rFonts w:hint="eastAsia" w:ascii="仿宋" w:hAnsi="仿宋" w:eastAsia="仿宋" w:cs="仿宋"/>
          <w:spacing w:val="4"/>
          <w:position w:val="17"/>
          <w:sz w:val="24"/>
          <w:szCs w:val="24"/>
          <w:highlight w:val="none"/>
        </w:rPr>
        <w:t>说明：请在此表后附合同或其他相关证明材料。具体要求详见评标办法。具体年份详见</w:t>
      </w:r>
    </w:p>
    <w:p w14:paraId="6ACEABF4">
      <w:pPr>
        <w:spacing w:before="1" w:line="218" w:lineRule="auto"/>
        <w:ind w:left="37"/>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供应商须知前附表。</w:t>
      </w:r>
    </w:p>
    <w:p w14:paraId="39D7C2F1">
      <w:pPr>
        <w:pStyle w:val="8"/>
        <w:spacing w:line="283" w:lineRule="auto"/>
        <w:rPr>
          <w:rFonts w:hint="eastAsia" w:ascii="仿宋" w:hAnsi="仿宋" w:eastAsia="仿宋" w:cs="仿宋"/>
          <w:highlight w:val="none"/>
        </w:rPr>
      </w:pPr>
    </w:p>
    <w:p w14:paraId="207EF2D5">
      <w:pPr>
        <w:pStyle w:val="8"/>
        <w:spacing w:line="284" w:lineRule="auto"/>
        <w:rPr>
          <w:rFonts w:hint="eastAsia" w:ascii="仿宋" w:hAnsi="仿宋" w:eastAsia="仿宋" w:cs="仿宋"/>
          <w:highlight w:val="none"/>
        </w:rPr>
      </w:pPr>
    </w:p>
    <w:p w14:paraId="5C76E794">
      <w:pPr>
        <w:spacing w:before="78" w:line="219" w:lineRule="auto"/>
        <w:ind w:left="10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供应商名称（公章</w:t>
      </w:r>
      <w:r>
        <w:rPr>
          <w:rFonts w:hint="eastAsia" w:ascii="仿宋" w:hAnsi="仿宋" w:eastAsia="仿宋" w:cs="仿宋"/>
          <w:spacing w:val="2"/>
          <w:sz w:val="24"/>
          <w:szCs w:val="24"/>
          <w:highlight w:val="none"/>
        </w:rPr>
        <w:t>）：</w:t>
      </w:r>
    </w:p>
    <w:p w14:paraId="35E44B68">
      <w:pPr>
        <w:spacing w:before="183" w:line="219" w:lineRule="auto"/>
        <w:ind w:left="139"/>
        <w:outlineLvl w:val="1"/>
        <w:rPr>
          <w:rFonts w:hint="eastAsia" w:ascii="仿宋" w:hAnsi="仿宋" w:eastAsia="仿宋" w:cs="仿宋"/>
          <w:sz w:val="24"/>
          <w:szCs w:val="24"/>
          <w:highlight w:val="none"/>
        </w:rPr>
      </w:pPr>
      <w:bookmarkStart w:id="143" w:name="_Toc11986"/>
      <w:r>
        <w:rPr>
          <w:rFonts w:hint="eastAsia" w:ascii="仿宋" w:hAnsi="仿宋" w:eastAsia="仿宋" w:cs="仿宋"/>
          <w:spacing w:val="-1"/>
          <w:sz w:val="24"/>
          <w:szCs w:val="24"/>
          <w:highlight w:val="none"/>
        </w:rPr>
        <w:t>法定代表人或授权代理人签字或盖章：</w:t>
      </w:r>
      <w:bookmarkEnd w:id="143"/>
    </w:p>
    <w:p w14:paraId="1AEB73AE">
      <w:pPr>
        <w:pStyle w:val="8"/>
        <w:spacing w:line="413" w:lineRule="auto"/>
        <w:rPr>
          <w:rFonts w:hint="eastAsia" w:ascii="仿宋" w:hAnsi="仿宋" w:eastAsia="仿宋" w:cs="仿宋"/>
          <w:highlight w:val="none"/>
        </w:rPr>
      </w:pPr>
    </w:p>
    <w:p w14:paraId="027C7A90">
      <w:pPr>
        <w:spacing w:before="79" w:line="219" w:lineRule="auto"/>
        <w:ind w:left="7507"/>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年</w:t>
      </w:r>
      <w:r>
        <w:rPr>
          <w:rFonts w:hint="eastAsia" w:ascii="仿宋" w:hAnsi="仿宋" w:eastAsia="仿宋" w:cs="仿宋"/>
          <w:spacing w:val="3"/>
          <w:sz w:val="24"/>
          <w:szCs w:val="24"/>
          <w:highlight w:val="none"/>
        </w:rPr>
        <w:t xml:space="preserve">    </w:t>
      </w:r>
      <w:r>
        <w:rPr>
          <w:rFonts w:hint="eastAsia" w:ascii="仿宋" w:hAnsi="仿宋" w:eastAsia="仿宋" w:cs="仿宋"/>
          <w:spacing w:val="-9"/>
          <w:sz w:val="24"/>
          <w:szCs w:val="24"/>
          <w:highlight w:val="none"/>
        </w:rPr>
        <w:t>月</w:t>
      </w:r>
      <w:r>
        <w:rPr>
          <w:rFonts w:hint="eastAsia" w:ascii="仿宋" w:hAnsi="仿宋" w:eastAsia="仿宋" w:cs="仿宋"/>
          <w:spacing w:val="13"/>
          <w:sz w:val="24"/>
          <w:szCs w:val="24"/>
          <w:highlight w:val="none"/>
        </w:rPr>
        <w:t xml:space="preserve">    </w:t>
      </w:r>
      <w:r>
        <w:rPr>
          <w:rFonts w:hint="eastAsia" w:ascii="仿宋" w:hAnsi="仿宋" w:eastAsia="仿宋" w:cs="仿宋"/>
          <w:spacing w:val="-9"/>
          <w:sz w:val="24"/>
          <w:szCs w:val="24"/>
          <w:highlight w:val="none"/>
        </w:rPr>
        <w:t>日</w:t>
      </w:r>
    </w:p>
    <w:p w14:paraId="11D86310">
      <w:pPr>
        <w:spacing w:line="219" w:lineRule="auto"/>
        <w:rPr>
          <w:rFonts w:hint="eastAsia" w:ascii="仿宋" w:hAnsi="仿宋" w:eastAsia="仿宋" w:cs="仿宋"/>
          <w:sz w:val="24"/>
          <w:szCs w:val="24"/>
          <w:highlight w:val="none"/>
        </w:rPr>
        <w:sectPr>
          <w:footerReference r:id="rId38" w:type="default"/>
          <w:pgSz w:w="11907" w:h="16840"/>
          <w:pgMar w:top="1157" w:right="1037" w:bottom="1157" w:left="1037" w:header="0" w:footer="992" w:gutter="0"/>
          <w:pgNumType w:fmt="decimal"/>
          <w:cols w:space="0" w:num="1"/>
          <w:rtlGutter w:val="0"/>
          <w:docGrid w:linePitch="0" w:charSpace="0"/>
        </w:sectPr>
      </w:pPr>
    </w:p>
    <w:p w14:paraId="6EF070C4">
      <w:pPr>
        <w:pStyle w:val="8"/>
        <w:spacing w:line="286" w:lineRule="auto"/>
        <w:rPr>
          <w:rFonts w:hint="eastAsia" w:ascii="仿宋" w:hAnsi="仿宋" w:eastAsia="仿宋" w:cs="仿宋"/>
          <w:highlight w:val="none"/>
        </w:rPr>
      </w:pPr>
    </w:p>
    <w:p w14:paraId="0B8FA8B0">
      <w:pPr>
        <w:spacing w:before="78" w:line="219" w:lineRule="auto"/>
        <w:ind w:left="120"/>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格式七、商务情况表</w:t>
      </w:r>
    </w:p>
    <w:p w14:paraId="158A69B0">
      <w:pPr>
        <w:spacing w:before="52" w:line="219" w:lineRule="auto"/>
        <w:ind w:left="4233"/>
        <w:rPr>
          <w:rFonts w:hint="eastAsia" w:ascii="仿宋" w:hAnsi="仿宋" w:eastAsia="仿宋" w:cs="仿宋"/>
          <w:sz w:val="30"/>
          <w:szCs w:val="30"/>
          <w:highlight w:val="none"/>
        </w:rPr>
      </w:pPr>
      <w:r>
        <w:rPr>
          <w:rFonts w:hint="eastAsia" w:ascii="仿宋" w:hAnsi="仿宋" w:eastAsia="仿宋" w:cs="仿宋"/>
          <w:spacing w:val="-4"/>
          <w:sz w:val="30"/>
          <w:szCs w:val="30"/>
          <w:highlight w:val="none"/>
        </w:rPr>
        <w:t>商务情况表</w:t>
      </w:r>
    </w:p>
    <w:p w14:paraId="5113BAD4">
      <w:pPr>
        <w:pStyle w:val="8"/>
        <w:spacing w:line="322" w:lineRule="auto"/>
        <w:rPr>
          <w:rFonts w:hint="eastAsia" w:ascii="仿宋" w:hAnsi="仿宋" w:eastAsia="仿宋" w:cs="仿宋"/>
          <w:highlight w:val="none"/>
        </w:rPr>
      </w:pPr>
    </w:p>
    <w:p w14:paraId="7FA5E188">
      <w:pPr>
        <w:pStyle w:val="8"/>
        <w:spacing w:line="323" w:lineRule="auto"/>
        <w:rPr>
          <w:rFonts w:hint="eastAsia" w:ascii="仿宋" w:hAnsi="仿宋" w:eastAsia="仿宋" w:cs="仿宋"/>
          <w:highlight w:val="none"/>
        </w:rPr>
      </w:pPr>
    </w:p>
    <w:p w14:paraId="36856624">
      <w:pPr>
        <w:spacing w:before="78" w:line="360" w:lineRule="auto"/>
        <w:ind w:left="225"/>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项目名称：</w:t>
      </w:r>
    </w:p>
    <w:p w14:paraId="56C77B9C">
      <w:pPr>
        <w:spacing w:line="360" w:lineRule="auto"/>
        <w:ind w:left="225"/>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项目编号：</w:t>
      </w:r>
    </w:p>
    <w:tbl>
      <w:tblPr>
        <w:tblStyle w:val="18"/>
        <w:tblW w:w="9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2"/>
        <w:gridCol w:w="1055"/>
        <w:gridCol w:w="2728"/>
        <w:gridCol w:w="2075"/>
        <w:gridCol w:w="1973"/>
      </w:tblGrid>
      <w:tr w14:paraId="22E46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077" w:type="dxa"/>
            <w:gridSpan w:val="2"/>
            <w:vAlign w:val="top"/>
          </w:tcPr>
          <w:p w14:paraId="0755CCA6">
            <w:pPr>
              <w:pStyle w:val="19"/>
              <w:spacing w:before="40" w:line="219" w:lineRule="auto"/>
              <w:ind w:left="977"/>
              <w:rPr>
                <w:rFonts w:hint="eastAsia" w:ascii="仿宋" w:hAnsi="仿宋" w:eastAsia="仿宋" w:cs="仿宋"/>
                <w:highlight w:val="none"/>
              </w:rPr>
            </w:pPr>
            <w:r>
              <w:rPr>
                <w:rFonts w:hint="eastAsia" w:ascii="仿宋" w:hAnsi="仿宋" w:eastAsia="仿宋" w:cs="仿宋"/>
                <w:spacing w:val="-2"/>
                <w:highlight w:val="none"/>
              </w:rPr>
              <w:t>供应商名称</w:t>
            </w:r>
          </w:p>
        </w:tc>
        <w:tc>
          <w:tcPr>
            <w:tcW w:w="2728" w:type="dxa"/>
            <w:vAlign w:val="top"/>
          </w:tcPr>
          <w:p w14:paraId="53E126F8">
            <w:pPr>
              <w:rPr>
                <w:rFonts w:hint="eastAsia" w:ascii="仿宋" w:hAnsi="仿宋" w:eastAsia="仿宋" w:cs="仿宋"/>
                <w:sz w:val="21"/>
                <w:highlight w:val="none"/>
              </w:rPr>
            </w:pPr>
          </w:p>
        </w:tc>
        <w:tc>
          <w:tcPr>
            <w:tcW w:w="2075" w:type="dxa"/>
            <w:vAlign w:val="top"/>
          </w:tcPr>
          <w:p w14:paraId="253092B0">
            <w:pPr>
              <w:pStyle w:val="19"/>
              <w:spacing w:before="41" w:line="219" w:lineRule="auto"/>
              <w:ind w:left="362"/>
              <w:rPr>
                <w:rFonts w:hint="eastAsia" w:ascii="仿宋" w:hAnsi="仿宋" w:eastAsia="仿宋" w:cs="仿宋"/>
                <w:highlight w:val="none"/>
              </w:rPr>
            </w:pPr>
            <w:r>
              <w:rPr>
                <w:rFonts w:hint="eastAsia" w:ascii="仿宋" w:hAnsi="仿宋" w:eastAsia="仿宋" w:cs="仿宋"/>
                <w:spacing w:val="-3"/>
                <w:highlight w:val="none"/>
              </w:rPr>
              <w:t>企业主管部门</w:t>
            </w:r>
          </w:p>
        </w:tc>
        <w:tc>
          <w:tcPr>
            <w:tcW w:w="1973" w:type="dxa"/>
            <w:vAlign w:val="top"/>
          </w:tcPr>
          <w:p w14:paraId="5F0C4F72">
            <w:pPr>
              <w:rPr>
                <w:rFonts w:hint="eastAsia" w:ascii="仿宋" w:hAnsi="仿宋" w:eastAsia="仿宋" w:cs="仿宋"/>
                <w:sz w:val="21"/>
                <w:highlight w:val="none"/>
              </w:rPr>
            </w:pPr>
          </w:p>
        </w:tc>
      </w:tr>
      <w:tr w14:paraId="0742C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77" w:type="dxa"/>
            <w:gridSpan w:val="2"/>
            <w:vAlign w:val="top"/>
          </w:tcPr>
          <w:p w14:paraId="0FD7E5DB">
            <w:pPr>
              <w:pStyle w:val="19"/>
              <w:spacing w:before="35" w:line="219" w:lineRule="auto"/>
              <w:ind w:left="861"/>
              <w:rPr>
                <w:rFonts w:hint="eastAsia" w:ascii="仿宋" w:hAnsi="仿宋" w:eastAsia="仿宋" w:cs="仿宋"/>
                <w:highlight w:val="none"/>
              </w:rPr>
            </w:pPr>
            <w:r>
              <w:rPr>
                <w:rFonts w:hint="eastAsia" w:ascii="仿宋" w:hAnsi="仿宋" w:eastAsia="仿宋" w:cs="仿宋"/>
                <w:spacing w:val="-3"/>
                <w:highlight w:val="none"/>
              </w:rPr>
              <w:t>企业技术等级</w:t>
            </w:r>
          </w:p>
        </w:tc>
        <w:tc>
          <w:tcPr>
            <w:tcW w:w="2728" w:type="dxa"/>
            <w:vAlign w:val="top"/>
          </w:tcPr>
          <w:p w14:paraId="5905812C">
            <w:pPr>
              <w:rPr>
                <w:rFonts w:hint="eastAsia" w:ascii="仿宋" w:hAnsi="仿宋" w:eastAsia="仿宋" w:cs="仿宋"/>
                <w:sz w:val="21"/>
                <w:highlight w:val="none"/>
              </w:rPr>
            </w:pPr>
          </w:p>
        </w:tc>
        <w:tc>
          <w:tcPr>
            <w:tcW w:w="2075" w:type="dxa"/>
            <w:vAlign w:val="top"/>
          </w:tcPr>
          <w:p w14:paraId="10564150">
            <w:pPr>
              <w:pStyle w:val="19"/>
              <w:spacing w:before="34" w:line="221" w:lineRule="auto"/>
              <w:ind w:left="599"/>
              <w:rPr>
                <w:rFonts w:hint="eastAsia" w:ascii="仿宋" w:hAnsi="仿宋" w:eastAsia="仿宋" w:cs="仿宋"/>
                <w:highlight w:val="none"/>
              </w:rPr>
            </w:pPr>
            <w:r>
              <w:rPr>
                <w:rFonts w:hint="eastAsia" w:ascii="仿宋" w:hAnsi="仿宋" w:eastAsia="仿宋" w:cs="仿宋"/>
                <w:spacing w:val="-3"/>
                <w:highlight w:val="none"/>
              </w:rPr>
              <w:t>开业时间</w:t>
            </w:r>
          </w:p>
        </w:tc>
        <w:tc>
          <w:tcPr>
            <w:tcW w:w="1973" w:type="dxa"/>
            <w:vAlign w:val="top"/>
          </w:tcPr>
          <w:p w14:paraId="6E084767">
            <w:pPr>
              <w:rPr>
                <w:rFonts w:hint="eastAsia" w:ascii="仿宋" w:hAnsi="仿宋" w:eastAsia="仿宋" w:cs="仿宋"/>
                <w:sz w:val="21"/>
                <w:highlight w:val="none"/>
              </w:rPr>
            </w:pPr>
          </w:p>
        </w:tc>
      </w:tr>
      <w:tr w14:paraId="325EB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77" w:type="dxa"/>
            <w:gridSpan w:val="2"/>
            <w:vAlign w:val="top"/>
          </w:tcPr>
          <w:p w14:paraId="1D32D42D">
            <w:pPr>
              <w:pStyle w:val="19"/>
              <w:spacing w:before="35" w:line="220" w:lineRule="auto"/>
              <w:ind w:left="978"/>
              <w:rPr>
                <w:rFonts w:hint="eastAsia" w:ascii="仿宋" w:hAnsi="仿宋" w:eastAsia="仿宋" w:cs="仿宋"/>
                <w:highlight w:val="none"/>
              </w:rPr>
            </w:pPr>
            <w:r>
              <w:rPr>
                <w:rFonts w:hint="eastAsia" w:ascii="仿宋" w:hAnsi="仿宋" w:eastAsia="仿宋" w:cs="仿宋"/>
                <w:spacing w:val="-3"/>
                <w:highlight w:val="none"/>
              </w:rPr>
              <w:t>开户行名称</w:t>
            </w:r>
          </w:p>
        </w:tc>
        <w:tc>
          <w:tcPr>
            <w:tcW w:w="2728" w:type="dxa"/>
            <w:vAlign w:val="top"/>
          </w:tcPr>
          <w:p w14:paraId="0E7C29BF">
            <w:pPr>
              <w:rPr>
                <w:rFonts w:hint="eastAsia" w:ascii="仿宋" w:hAnsi="仿宋" w:eastAsia="仿宋" w:cs="仿宋"/>
                <w:sz w:val="21"/>
                <w:highlight w:val="none"/>
              </w:rPr>
            </w:pPr>
          </w:p>
        </w:tc>
        <w:tc>
          <w:tcPr>
            <w:tcW w:w="2075" w:type="dxa"/>
            <w:vAlign w:val="top"/>
          </w:tcPr>
          <w:p w14:paraId="10E074B0">
            <w:pPr>
              <w:pStyle w:val="19"/>
              <w:spacing w:before="35" w:line="220" w:lineRule="auto"/>
              <w:ind w:left="479"/>
              <w:rPr>
                <w:rFonts w:hint="eastAsia" w:ascii="仿宋" w:hAnsi="仿宋" w:eastAsia="仿宋" w:cs="仿宋"/>
                <w:highlight w:val="none"/>
              </w:rPr>
            </w:pPr>
            <w:r>
              <w:rPr>
                <w:rFonts w:hint="eastAsia" w:ascii="仿宋" w:hAnsi="仿宋" w:eastAsia="仿宋" w:cs="仿宋"/>
                <w:spacing w:val="-3"/>
                <w:highlight w:val="none"/>
              </w:rPr>
              <w:t>开户行账号</w:t>
            </w:r>
          </w:p>
        </w:tc>
        <w:tc>
          <w:tcPr>
            <w:tcW w:w="1973" w:type="dxa"/>
            <w:vAlign w:val="top"/>
          </w:tcPr>
          <w:p w14:paraId="60F57A0B">
            <w:pPr>
              <w:rPr>
                <w:rFonts w:hint="eastAsia" w:ascii="仿宋" w:hAnsi="仿宋" w:eastAsia="仿宋" w:cs="仿宋"/>
                <w:sz w:val="21"/>
                <w:highlight w:val="none"/>
              </w:rPr>
            </w:pPr>
          </w:p>
        </w:tc>
      </w:tr>
      <w:tr w14:paraId="60F88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77" w:type="dxa"/>
            <w:gridSpan w:val="2"/>
            <w:vAlign w:val="top"/>
          </w:tcPr>
          <w:p w14:paraId="544A8D28">
            <w:pPr>
              <w:pStyle w:val="19"/>
              <w:spacing w:before="35" w:line="219" w:lineRule="auto"/>
              <w:ind w:left="867"/>
              <w:rPr>
                <w:rFonts w:hint="eastAsia" w:ascii="仿宋" w:hAnsi="仿宋" w:eastAsia="仿宋" w:cs="仿宋"/>
                <w:highlight w:val="none"/>
              </w:rPr>
            </w:pPr>
            <w:r>
              <w:rPr>
                <w:rFonts w:hint="eastAsia" w:ascii="仿宋" w:hAnsi="仿宋" w:eastAsia="仿宋" w:cs="仿宋"/>
                <w:spacing w:val="-4"/>
                <w:highlight w:val="none"/>
              </w:rPr>
              <w:t>资质证书号码</w:t>
            </w:r>
          </w:p>
        </w:tc>
        <w:tc>
          <w:tcPr>
            <w:tcW w:w="2728" w:type="dxa"/>
            <w:vAlign w:val="top"/>
          </w:tcPr>
          <w:p w14:paraId="58548AAF">
            <w:pPr>
              <w:rPr>
                <w:rFonts w:hint="eastAsia" w:ascii="仿宋" w:hAnsi="仿宋" w:eastAsia="仿宋" w:cs="仿宋"/>
                <w:sz w:val="21"/>
                <w:highlight w:val="none"/>
              </w:rPr>
            </w:pPr>
          </w:p>
        </w:tc>
        <w:tc>
          <w:tcPr>
            <w:tcW w:w="2075" w:type="dxa"/>
            <w:vAlign w:val="top"/>
          </w:tcPr>
          <w:p w14:paraId="1D15D973">
            <w:pPr>
              <w:pStyle w:val="19"/>
              <w:spacing w:before="36" w:line="219" w:lineRule="auto"/>
              <w:ind w:left="366"/>
              <w:rPr>
                <w:rFonts w:hint="eastAsia" w:ascii="仿宋" w:hAnsi="仿宋" w:eastAsia="仿宋" w:cs="仿宋"/>
                <w:highlight w:val="none"/>
              </w:rPr>
            </w:pPr>
            <w:r>
              <w:rPr>
                <w:rFonts w:hint="eastAsia" w:ascii="仿宋" w:hAnsi="仿宋" w:eastAsia="仿宋" w:cs="仿宋"/>
                <w:spacing w:val="-3"/>
                <w:highlight w:val="none"/>
              </w:rPr>
              <w:t>营业执照号码</w:t>
            </w:r>
          </w:p>
        </w:tc>
        <w:tc>
          <w:tcPr>
            <w:tcW w:w="1973" w:type="dxa"/>
            <w:vAlign w:val="top"/>
          </w:tcPr>
          <w:p w14:paraId="5C58FB53">
            <w:pPr>
              <w:rPr>
                <w:rFonts w:hint="eastAsia" w:ascii="仿宋" w:hAnsi="仿宋" w:eastAsia="仿宋" w:cs="仿宋"/>
                <w:sz w:val="21"/>
                <w:highlight w:val="none"/>
              </w:rPr>
            </w:pPr>
          </w:p>
        </w:tc>
      </w:tr>
      <w:tr w14:paraId="69133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2022" w:type="dxa"/>
            <w:vAlign w:val="top"/>
          </w:tcPr>
          <w:p w14:paraId="090C9B64">
            <w:pPr>
              <w:spacing w:line="302" w:lineRule="auto"/>
              <w:rPr>
                <w:rFonts w:hint="eastAsia" w:ascii="仿宋" w:hAnsi="仿宋" w:eastAsia="仿宋" w:cs="仿宋"/>
                <w:sz w:val="21"/>
                <w:highlight w:val="none"/>
              </w:rPr>
            </w:pPr>
          </w:p>
          <w:p w14:paraId="18DBDCD9">
            <w:pPr>
              <w:spacing w:line="303" w:lineRule="auto"/>
              <w:rPr>
                <w:rFonts w:hint="eastAsia" w:ascii="仿宋" w:hAnsi="仿宋" w:eastAsia="仿宋" w:cs="仿宋"/>
                <w:sz w:val="21"/>
                <w:highlight w:val="none"/>
              </w:rPr>
            </w:pPr>
          </w:p>
          <w:p w14:paraId="31479B9C">
            <w:pPr>
              <w:pStyle w:val="19"/>
              <w:spacing w:before="78" w:line="638" w:lineRule="exact"/>
              <w:ind w:left="570"/>
              <w:rPr>
                <w:rFonts w:hint="eastAsia" w:ascii="仿宋" w:hAnsi="仿宋" w:eastAsia="仿宋" w:cs="仿宋"/>
                <w:highlight w:val="none"/>
              </w:rPr>
            </w:pPr>
            <w:r>
              <w:rPr>
                <w:rFonts w:hint="eastAsia" w:ascii="仿宋" w:hAnsi="仿宋" w:eastAsia="仿宋" w:cs="仿宋"/>
                <w:spacing w:val="-3"/>
                <w:position w:val="30"/>
                <w:highlight w:val="none"/>
              </w:rPr>
              <w:t>技术力量</w:t>
            </w:r>
          </w:p>
          <w:p w14:paraId="5A4E8707">
            <w:pPr>
              <w:pStyle w:val="19"/>
              <w:spacing w:line="219" w:lineRule="auto"/>
              <w:ind w:left="809"/>
              <w:rPr>
                <w:rFonts w:hint="eastAsia" w:ascii="仿宋" w:hAnsi="仿宋" w:eastAsia="仿宋" w:cs="仿宋"/>
                <w:highlight w:val="none"/>
              </w:rPr>
            </w:pPr>
            <w:r>
              <w:rPr>
                <w:rFonts w:hint="eastAsia" w:ascii="仿宋" w:hAnsi="仿宋" w:eastAsia="仿宋" w:cs="仿宋"/>
                <w:spacing w:val="-5"/>
                <w:highlight w:val="none"/>
              </w:rPr>
              <w:t>状况</w:t>
            </w:r>
          </w:p>
        </w:tc>
        <w:tc>
          <w:tcPr>
            <w:tcW w:w="7831" w:type="dxa"/>
            <w:gridSpan w:val="4"/>
            <w:vAlign w:val="top"/>
          </w:tcPr>
          <w:p w14:paraId="70A3BED2">
            <w:pPr>
              <w:pStyle w:val="19"/>
              <w:spacing w:before="305" w:line="493" w:lineRule="auto"/>
              <w:ind w:left="118" w:right="701" w:hanging="5"/>
              <w:jc w:val="both"/>
              <w:rPr>
                <w:rFonts w:hint="eastAsia" w:ascii="仿宋" w:hAnsi="仿宋" w:eastAsia="仿宋" w:cs="仿宋"/>
                <w:highlight w:val="none"/>
              </w:rPr>
            </w:pPr>
            <w:r>
              <w:rPr>
                <w:rFonts w:hint="eastAsia" w:ascii="仿宋" w:hAnsi="仿宋" w:eastAsia="仿宋" w:cs="仿宋"/>
                <w:spacing w:val="-3"/>
                <w:highlight w:val="none"/>
              </w:rPr>
              <w:t>职工人数</w:t>
            </w:r>
            <w:r>
              <w:rPr>
                <w:rFonts w:hint="eastAsia" w:ascii="仿宋" w:hAnsi="仿宋" w:eastAsia="仿宋" w:cs="仿宋"/>
                <w:spacing w:val="-3"/>
                <w:highlight w:val="none"/>
                <w:u w:val="single" w:color="auto"/>
              </w:rPr>
              <w:t xml:space="preserve">   </w:t>
            </w:r>
            <w:r>
              <w:rPr>
                <w:rFonts w:hint="eastAsia" w:ascii="仿宋" w:hAnsi="仿宋" w:eastAsia="仿宋" w:cs="仿宋"/>
                <w:spacing w:val="-108"/>
                <w:highlight w:val="none"/>
              </w:rPr>
              <w:t xml:space="preserve"> </w:t>
            </w:r>
            <w:r>
              <w:rPr>
                <w:rFonts w:hint="eastAsia" w:ascii="仿宋" w:hAnsi="仿宋" w:eastAsia="仿宋" w:cs="仿宋"/>
                <w:spacing w:val="-3"/>
                <w:highlight w:val="none"/>
              </w:rPr>
              <w:t>人，其中技术工人</w:t>
            </w:r>
            <w:r>
              <w:rPr>
                <w:rFonts w:hint="eastAsia" w:ascii="仿宋" w:hAnsi="仿宋" w:eastAsia="仿宋" w:cs="仿宋"/>
                <w:spacing w:val="-3"/>
                <w:highlight w:val="none"/>
                <w:u w:val="single" w:color="auto"/>
              </w:rPr>
              <w:t xml:space="preserve">    </w:t>
            </w:r>
            <w:r>
              <w:rPr>
                <w:rFonts w:hint="eastAsia" w:ascii="仿宋" w:hAnsi="仿宋" w:eastAsia="仿宋" w:cs="仿宋"/>
                <w:spacing w:val="-109"/>
                <w:highlight w:val="none"/>
              </w:rPr>
              <w:t xml:space="preserve"> </w:t>
            </w:r>
            <w:r>
              <w:rPr>
                <w:rFonts w:hint="eastAsia" w:ascii="仿宋" w:hAnsi="仿宋" w:eastAsia="仿宋" w:cs="仿宋"/>
                <w:spacing w:val="-3"/>
                <w:highlight w:val="none"/>
              </w:rPr>
              <w:t>人，技术工人平均等级</w:t>
            </w:r>
            <w:r>
              <w:rPr>
                <w:rFonts w:hint="eastAsia" w:ascii="仿宋" w:hAnsi="仿宋" w:eastAsia="仿宋" w:cs="仿宋"/>
                <w:spacing w:val="-3"/>
                <w:highlight w:val="none"/>
                <w:u w:val="single" w:color="auto"/>
              </w:rPr>
              <w:t xml:space="preserve">    </w:t>
            </w:r>
            <w:r>
              <w:rPr>
                <w:rFonts w:hint="eastAsia" w:ascii="仿宋" w:hAnsi="仿宋" w:eastAsia="仿宋" w:cs="仿宋"/>
                <w:spacing w:val="-106"/>
                <w:highlight w:val="none"/>
              </w:rPr>
              <w:t xml:space="preserve"> </w:t>
            </w:r>
            <w:r>
              <w:rPr>
                <w:rFonts w:hint="eastAsia" w:ascii="仿宋" w:hAnsi="仿宋" w:eastAsia="仿宋" w:cs="仿宋"/>
                <w:spacing w:val="-4"/>
                <w:highlight w:val="none"/>
              </w:rPr>
              <w:t>级；</w:t>
            </w:r>
            <w:r>
              <w:rPr>
                <w:rFonts w:hint="eastAsia" w:ascii="仿宋" w:hAnsi="仿宋" w:eastAsia="仿宋" w:cs="仿宋"/>
                <w:highlight w:val="none"/>
              </w:rPr>
              <w:t xml:space="preserve"> </w:t>
            </w:r>
            <w:r>
              <w:rPr>
                <w:rFonts w:hint="eastAsia" w:ascii="仿宋" w:hAnsi="仿宋" w:eastAsia="仿宋" w:cs="仿宋"/>
                <w:spacing w:val="-3"/>
                <w:highlight w:val="none"/>
              </w:rPr>
              <w:t>高级工程师</w:t>
            </w:r>
            <w:r>
              <w:rPr>
                <w:rFonts w:hint="eastAsia" w:ascii="仿宋" w:hAnsi="仿宋" w:eastAsia="仿宋" w:cs="仿宋"/>
                <w:spacing w:val="-3"/>
                <w:highlight w:val="none"/>
                <w:u w:val="single" w:color="auto"/>
              </w:rPr>
              <w:t xml:space="preserve">      </w:t>
            </w:r>
            <w:r>
              <w:rPr>
                <w:rFonts w:hint="eastAsia" w:ascii="仿宋" w:hAnsi="仿宋" w:eastAsia="仿宋" w:cs="仿宋"/>
                <w:spacing w:val="-101"/>
                <w:highlight w:val="none"/>
              </w:rPr>
              <w:t xml:space="preserve"> </w:t>
            </w:r>
            <w:r>
              <w:rPr>
                <w:rFonts w:hint="eastAsia" w:ascii="仿宋" w:hAnsi="仿宋" w:eastAsia="仿宋" w:cs="仿宋"/>
                <w:spacing w:val="-3"/>
                <w:highlight w:val="none"/>
              </w:rPr>
              <w:t>名，工程师</w:t>
            </w:r>
            <w:r>
              <w:rPr>
                <w:rFonts w:hint="eastAsia" w:ascii="仿宋" w:hAnsi="仿宋" w:eastAsia="仿宋" w:cs="仿宋"/>
                <w:spacing w:val="-3"/>
                <w:highlight w:val="none"/>
                <w:u w:val="single" w:color="auto"/>
              </w:rPr>
              <w:t xml:space="preserve">       </w:t>
            </w:r>
            <w:r>
              <w:rPr>
                <w:rFonts w:hint="eastAsia" w:ascii="仿宋" w:hAnsi="仿宋" w:eastAsia="仿宋" w:cs="仿宋"/>
                <w:spacing w:val="-107"/>
                <w:highlight w:val="none"/>
              </w:rPr>
              <w:t xml:space="preserve"> </w:t>
            </w:r>
            <w:r>
              <w:rPr>
                <w:rFonts w:hint="eastAsia" w:ascii="仿宋" w:hAnsi="仿宋" w:eastAsia="仿宋" w:cs="仿宋"/>
                <w:spacing w:val="-3"/>
                <w:highlight w:val="none"/>
              </w:rPr>
              <w:t>名，助理工程师</w:t>
            </w:r>
            <w:r>
              <w:rPr>
                <w:rFonts w:hint="eastAsia" w:ascii="仿宋" w:hAnsi="仿宋" w:eastAsia="仿宋" w:cs="仿宋"/>
                <w:spacing w:val="-3"/>
                <w:highlight w:val="none"/>
                <w:u w:val="single" w:color="auto"/>
              </w:rPr>
              <w:t xml:space="preserve">        </w:t>
            </w:r>
            <w:r>
              <w:rPr>
                <w:rFonts w:hint="eastAsia" w:ascii="仿宋" w:hAnsi="仿宋" w:eastAsia="仿宋" w:cs="仿宋"/>
                <w:spacing w:val="-108"/>
                <w:highlight w:val="none"/>
              </w:rPr>
              <w:t xml:space="preserve"> </w:t>
            </w:r>
            <w:r>
              <w:rPr>
                <w:rFonts w:hint="eastAsia" w:ascii="仿宋" w:hAnsi="仿宋" w:eastAsia="仿宋" w:cs="仿宋"/>
                <w:spacing w:val="-3"/>
                <w:highlight w:val="none"/>
              </w:rPr>
              <w:t>名，</w:t>
            </w:r>
          </w:p>
          <w:p w14:paraId="7EB760B6">
            <w:pPr>
              <w:pStyle w:val="19"/>
              <w:spacing w:line="219" w:lineRule="auto"/>
              <w:ind w:left="113"/>
              <w:rPr>
                <w:rFonts w:hint="eastAsia" w:ascii="仿宋" w:hAnsi="仿宋" w:eastAsia="仿宋" w:cs="仿宋"/>
                <w:highlight w:val="none"/>
              </w:rPr>
            </w:pPr>
            <w:r>
              <w:rPr>
                <w:rFonts w:hint="eastAsia" w:ascii="仿宋" w:hAnsi="仿宋" w:eastAsia="仿宋" w:cs="仿宋"/>
                <w:spacing w:val="-2"/>
                <w:highlight w:val="none"/>
              </w:rPr>
              <w:t>技术员</w:t>
            </w:r>
            <w:r>
              <w:rPr>
                <w:rFonts w:hint="eastAsia" w:ascii="仿宋" w:hAnsi="仿宋" w:eastAsia="仿宋" w:cs="仿宋"/>
                <w:spacing w:val="-2"/>
                <w:highlight w:val="none"/>
                <w:u w:val="single" w:color="auto"/>
              </w:rPr>
              <w:t xml:space="preserve">    </w:t>
            </w:r>
            <w:r>
              <w:rPr>
                <w:rFonts w:hint="eastAsia" w:ascii="仿宋" w:hAnsi="仿宋" w:eastAsia="仿宋" w:cs="仿宋"/>
                <w:spacing w:val="-104"/>
                <w:highlight w:val="none"/>
              </w:rPr>
              <w:t xml:space="preserve"> </w:t>
            </w:r>
            <w:r>
              <w:rPr>
                <w:rFonts w:hint="eastAsia" w:ascii="仿宋" w:hAnsi="仿宋" w:eastAsia="仿宋" w:cs="仿宋"/>
                <w:spacing w:val="-2"/>
                <w:highlight w:val="none"/>
              </w:rPr>
              <w:t>名，施工员</w:t>
            </w:r>
            <w:r>
              <w:rPr>
                <w:rFonts w:hint="eastAsia" w:ascii="仿宋" w:hAnsi="仿宋" w:eastAsia="仿宋" w:cs="仿宋"/>
                <w:spacing w:val="-2"/>
                <w:highlight w:val="none"/>
                <w:u w:val="single" w:color="auto"/>
              </w:rPr>
              <w:t xml:space="preserve">      </w:t>
            </w:r>
            <w:r>
              <w:rPr>
                <w:rFonts w:hint="eastAsia" w:ascii="仿宋" w:hAnsi="仿宋" w:eastAsia="仿宋" w:cs="仿宋"/>
                <w:spacing w:val="-108"/>
                <w:highlight w:val="none"/>
              </w:rPr>
              <w:t xml:space="preserve"> </w:t>
            </w:r>
            <w:r>
              <w:rPr>
                <w:rFonts w:hint="eastAsia" w:ascii="仿宋" w:hAnsi="仿宋" w:eastAsia="仿宋" w:cs="仿宋"/>
                <w:spacing w:val="-2"/>
                <w:highlight w:val="none"/>
              </w:rPr>
              <w:t>名。</w:t>
            </w:r>
          </w:p>
        </w:tc>
      </w:tr>
      <w:tr w14:paraId="58674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022" w:type="dxa"/>
            <w:vAlign w:val="top"/>
          </w:tcPr>
          <w:p w14:paraId="230C4B5B">
            <w:pPr>
              <w:pStyle w:val="19"/>
              <w:spacing w:before="200" w:line="219" w:lineRule="auto"/>
              <w:ind w:left="118"/>
              <w:rPr>
                <w:rFonts w:hint="eastAsia" w:ascii="仿宋" w:hAnsi="仿宋" w:eastAsia="仿宋" w:cs="仿宋"/>
                <w:highlight w:val="none"/>
              </w:rPr>
            </w:pPr>
            <w:r>
              <w:rPr>
                <w:rFonts w:hint="eastAsia" w:ascii="仿宋" w:hAnsi="仿宋" w:eastAsia="仿宋" w:cs="仿宋"/>
                <w:spacing w:val="-3"/>
                <w:highlight w:val="none"/>
              </w:rPr>
              <w:t>大型机械设备</w:t>
            </w:r>
          </w:p>
        </w:tc>
        <w:tc>
          <w:tcPr>
            <w:tcW w:w="7831" w:type="dxa"/>
            <w:gridSpan w:val="4"/>
            <w:vAlign w:val="top"/>
          </w:tcPr>
          <w:p w14:paraId="5F581172">
            <w:pPr>
              <w:rPr>
                <w:rFonts w:hint="eastAsia" w:ascii="仿宋" w:hAnsi="仿宋" w:eastAsia="仿宋" w:cs="仿宋"/>
                <w:sz w:val="21"/>
                <w:highlight w:val="none"/>
              </w:rPr>
            </w:pPr>
          </w:p>
        </w:tc>
      </w:tr>
      <w:tr w14:paraId="430B5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2022" w:type="dxa"/>
            <w:vAlign w:val="top"/>
          </w:tcPr>
          <w:p w14:paraId="09123A59">
            <w:pPr>
              <w:pStyle w:val="19"/>
              <w:spacing w:before="236" w:line="219" w:lineRule="auto"/>
              <w:ind w:left="573"/>
              <w:rPr>
                <w:rFonts w:hint="eastAsia" w:ascii="仿宋" w:hAnsi="仿宋" w:eastAsia="仿宋" w:cs="仿宋"/>
                <w:highlight w:val="none"/>
              </w:rPr>
            </w:pPr>
            <w:r>
              <w:rPr>
                <w:rFonts w:hint="eastAsia" w:ascii="仿宋" w:hAnsi="仿宋" w:eastAsia="仿宋" w:cs="仿宋"/>
                <w:spacing w:val="-4"/>
                <w:highlight w:val="none"/>
              </w:rPr>
              <w:t>企业概况</w:t>
            </w:r>
          </w:p>
        </w:tc>
        <w:tc>
          <w:tcPr>
            <w:tcW w:w="7831" w:type="dxa"/>
            <w:gridSpan w:val="4"/>
            <w:vAlign w:val="top"/>
          </w:tcPr>
          <w:p w14:paraId="342DFD2A">
            <w:pPr>
              <w:rPr>
                <w:rFonts w:hint="eastAsia" w:ascii="仿宋" w:hAnsi="仿宋" w:eastAsia="仿宋" w:cs="仿宋"/>
                <w:sz w:val="21"/>
                <w:highlight w:val="none"/>
              </w:rPr>
            </w:pPr>
          </w:p>
        </w:tc>
      </w:tr>
      <w:tr w14:paraId="06E53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2022" w:type="dxa"/>
            <w:vAlign w:val="top"/>
          </w:tcPr>
          <w:p w14:paraId="54FF4910">
            <w:pPr>
              <w:pStyle w:val="19"/>
              <w:spacing w:before="181" w:line="480" w:lineRule="exact"/>
              <w:ind w:left="570"/>
              <w:rPr>
                <w:rFonts w:hint="eastAsia" w:ascii="仿宋" w:hAnsi="仿宋" w:eastAsia="仿宋" w:cs="仿宋"/>
                <w:highlight w:val="none"/>
              </w:rPr>
            </w:pPr>
            <w:r>
              <w:rPr>
                <w:rFonts w:hint="eastAsia" w:ascii="仿宋" w:hAnsi="仿宋" w:eastAsia="仿宋" w:cs="仿宋"/>
                <w:spacing w:val="-3"/>
                <w:position w:val="18"/>
                <w:highlight w:val="none"/>
              </w:rPr>
              <w:t>技术服务</w:t>
            </w:r>
          </w:p>
          <w:p w14:paraId="5C67B02D">
            <w:pPr>
              <w:pStyle w:val="19"/>
              <w:spacing w:line="220" w:lineRule="auto"/>
              <w:ind w:left="571"/>
              <w:rPr>
                <w:rFonts w:hint="eastAsia" w:ascii="仿宋" w:hAnsi="仿宋" w:eastAsia="仿宋" w:cs="仿宋"/>
                <w:highlight w:val="none"/>
              </w:rPr>
            </w:pPr>
            <w:r>
              <w:rPr>
                <w:rFonts w:hint="eastAsia" w:ascii="仿宋" w:hAnsi="仿宋" w:eastAsia="仿宋" w:cs="仿宋"/>
                <w:spacing w:val="-3"/>
                <w:highlight w:val="none"/>
              </w:rPr>
              <w:t>主要措施</w:t>
            </w:r>
          </w:p>
        </w:tc>
        <w:tc>
          <w:tcPr>
            <w:tcW w:w="7831" w:type="dxa"/>
            <w:gridSpan w:val="4"/>
            <w:vAlign w:val="top"/>
          </w:tcPr>
          <w:p w14:paraId="4F959F6C">
            <w:pPr>
              <w:rPr>
                <w:rFonts w:hint="eastAsia" w:ascii="仿宋" w:hAnsi="仿宋" w:eastAsia="仿宋" w:cs="仿宋"/>
                <w:sz w:val="21"/>
                <w:highlight w:val="none"/>
              </w:rPr>
            </w:pPr>
          </w:p>
        </w:tc>
      </w:tr>
      <w:tr w14:paraId="47A08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5" w:hRule="atLeast"/>
        </w:trPr>
        <w:tc>
          <w:tcPr>
            <w:tcW w:w="2022" w:type="dxa"/>
            <w:vAlign w:val="top"/>
          </w:tcPr>
          <w:p w14:paraId="35D0BD0F">
            <w:pPr>
              <w:pStyle w:val="19"/>
              <w:spacing w:before="238" w:line="219" w:lineRule="auto"/>
              <w:ind w:left="329"/>
              <w:rPr>
                <w:rFonts w:hint="eastAsia" w:ascii="仿宋" w:hAnsi="仿宋" w:eastAsia="仿宋" w:cs="仿宋"/>
                <w:highlight w:val="none"/>
              </w:rPr>
            </w:pPr>
            <w:r>
              <w:rPr>
                <w:rFonts w:hint="eastAsia" w:ascii="仿宋" w:hAnsi="仿宋" w:eastAsia="仿宋" w:cs="仿宋"/>
                <w:spacing w:val="-2"/>
                <w:highlight w:val="none"/>
              </w:rPr>
              <w:t>服务响应时间</w:t>
            </w:r>
          </w:p>
        </w:tc>
        <w:tc>
          <w:tcPr>
            <w:tcW w:w="7831" w:type="dxa"/>
            <w:gridSpan w:val="4"/>
            <w:vAlign w:val="top"/>
          </w:tcPr>
          <w:p w14:paraId="4B4C26F5">
            <w:pPr>
              <w:rPr>
                <w:rFonts w:hint="eastAsia" w:ascii="仿宋" w:hAnsi="仿宋" w:eastAsia="仿宋" w:cs="仿宋"/>
                <w:sz w:val="21"/>
                <w:highlight w:val="none"/>
              </w:rPr>
            </w:pPr>
          </w:p>
        </w:tc>
      </w:tr>
      <w:tr w14:paraId="34C1C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2022" w:type="dxa"/>
            <w:vAlign w:val="top"/>
          </w:tcPr>
          <w:p w14:paraId="51A3EA95">
            <w:pPr>
              <w:pStyle w:val="19"/>
              <w:spacing w:before="182" w:line="220" w:lineRule="auto"/>
              <w:ind w:left="210"/>
              <w:rPr>
                <w:rFonts w:hint="eastAsia" w:ascii="仿宋" w:hAnsi="仿宋" w:eastAsia="仿宋" w:cs="仿宋"/>
                <w:highlight w:val="none"/>
              </w:rPr>
            </w:pPr>
            <w:r>
              <w:rPr>
                <w:rFonts w:hint="eastAsia" w:ascii="仿宋" w:hAnsi="仿宋" w:eastAsia="仿宋" w:cs="仿宋"/>
                <w:spacing w:val="-2"/>
                <w:highlight w:val="none"/>
              </w:rPr>
              <w:t>质量保证期及售</w:t>
            </w:r>
          </w:p>
          <w:p w14:paraId="769D20E4">
            <w:pPr>
              <w:pStyle w:val="19"/>
              <w:spacing w:before="194" w:line="220" w:lineRule="auto"/>
              <w:ind w:left="931"/>
              <w:rPr>
                <w:rFonts w:hint="eastAsia" w:ascii="仿宋" w:hAnsi="仿宋" w:eastAsia="仿宋" w:cs="仿宋"/>
                <w:highlight w:val="none"/>
              </w:rPr>
            </w:pPr>
            <w:r>
              <w:rPr>
                <w:rFonts w:hint="eastAsia" w:ascii="仿宋" w:hAnsi="仿宋" w:eastAsia="仿宋" w:cs="仿宋"/>
                <w:highlight w:val="none"/>
              </w:rPr>
              <w:t>后</w:t>
            </w:r>
          </w:p>
          <w:p w14:paraId="534D733F">
            <w:pPr>
              <w:pStyle w:val="19"/>
              <w:spacing w:before="194" w:line="220" w:lineRule="auto"/>
              <w:ind w:left="570"/>
              <w:rPr>
                <w:rFonts w:hint="eastAsia" w:ascii="仿宋" w:hAnsi="仿宋" w:eastAsia="仿宋" w:cs="仿宋"/>
                <w:highlight w:val="none"/>
              </w:rPr>
            </w:pPr>
            <w:r>
              <w:rPr>
                <w:rFonts w:hint="eastAsia" w:ascii="仿宋" w:hAnsi="仿宋" w:eastAsia="仿宋" w:cs="仿宋"/>
                <w:spacing w:val="-3"/>
                <w:highlight w:val="none"/>
              </w:rPr>
              <w:t>保证措施</w:t>
            </w:r>
          </w:p>
        </w:tc>
        <w:tc>
          <w:tcPr>
            <w:tcW w:w="7831" w:type="dxa"/>
            <w:gridSpan w:val="4"/>
            <w:vAlign w:val="top"/>
          </w:tcPr>
          <w:p w14:paraId="2298A128">
            <w:pPr>
              <w:rPr>
                <w:rFonts w:hint="eastAsia" w:ascii="仿宋" w:hAnsi="仿宋" w:eastAsia="仿宋" w:cs="仿宋"/>
                <w:sz w:val="21"/>
                <w:highlight w:val="none"/>
              </w:rPr>
            </w:pPr>
          </w:p>
        </w:tc>
      </w:tr>
    </w:tbl>
    <w:p w14:paraId="4EEBD03A">
      <w:pPr>
        <w:pStyle w:val="8"/>
        <w:spacing w:line="408" w:lineRule="auto"/>
        <w:rPr>
          <w:rFonts w:hint="eastAsia" w:ascii="仿宋" w:hAnsi="仿宋" w:eastAsia="仿宋" w:cs="仿宋"/>
          <w:highlight w:val="none"/>
        </w:rPr>
      </w:pPr>
    </w:p>
    <w:p w14:paraId="649A22E8">
      <w:pPr>
        <w:spacing w:before="78" w:line="219" w:lineRule="auto"/>
        <w:ind w:left="12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注：本表可以相同格式扩展。</w:t>
      </w:r>
    </w:p>
    <w:p w14:paraId="1BE17CE6">
      <w:pPr>
        <w:spacing w:before="195" w:line="219" w:lineRule="auto"/>
        <w:ind w:left="12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供应商名称</w:t>
      </w:r>
      <w:r>
        <w:rPr>
          <w:rFonts w:hint="eastAsia" w:ascii="仿宋" w:hAnsi="仿宋" w:eastAsia="仿宋" w:cs="仿宋"/>
          <w:spacing w:val="-18"/>
          <w:sz w:val="24"/>
          <w:szCs w:val="24"/>
          <w:highlight w:val="none"/>
        </w:rPr>
        <w:t>：（</w:t>
      </w:r>
      <w:r>
        <w:rPr>
          <w:rFonts w:hint="eastAsia" w:ascii="仿宋" w:hAnsi="仿宋" w:eastAsia="仿宋" w:cs="仿宋"/>
          <w:spacing w:val="3"/>
          <w:sz w:val="24"/>
          <w:szCs w:val="24"/>
          <w:highlight w:val="none"/>
        </w:rPr>
        <w:t>盖章）</w:t>
      </w:r>
    </w:p>
    <w:p w14:paraId="43C488B0">
      <w:pPr>
        <w:spacing w:before="212" w:line="219" w:lineRule="auto"/>
        <w:ind w:left="12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法定代表人或授权代理人签字或盖章：</w:t>
      </w:r>
    </w:p>
    <w:p w14:paraId="002A9542">
      <w:pPr>
        <w:spacing w:before="215" w:line="219" w:lineRule="auto"/>
        <w:ind w:left="162"/>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日期：</w:t>
      </w:r>
      <w:r>
        <w:rPr>
          <w:rFonts w:hint="eastAsia" w:ascii="仿宋" w:hAnsi="仿宋" w:eastAsia="仿宋" w:cs="仿宋"/>
          <w:spacing w:val="3"/>
          <w:sz w:val="24"/>
          <w:szCs w:val="24"/>
          <w:highlight w:val="none"/>
        </w:rPr>
        <w:t xml:space="preserve">   </w:t>
      </w:r>
      <w:r>
        <w:rPr>
          <w:rFonts w:hint="eastAsia" w:ascii="仿宋" w:hAnsi="仿宋" w:eastAsia="仿宋" w:cs="仿宋"/>
          <w:spacing w:val="-13"/>
          <w:sz w:val="24"/>
          <w:szCs w:val="24"/>
          <w:highlight w:val="none"/>
        </w:rPr>
        <w:t>年</w:t>
      </w:r>
      <w:r>
        <w:rPr>
          <w:rFonts w:hint="eastAsia" w:ascii="仿宋" w:hAnsi="仿宋" w:eastAsia="仿宋" w:cs="仿宋"/>
          <w:spacing w:val="4"/>
          <w:sz w:val="24"/>
          <w:szCs w:val="24"/>
          <w:highlight w:val="none"/>
        </w:rPr>
        <w:t xml:space="preserve">    </w:t>
      </w:r>
      <w:r>
        <w:rPr>
          <w:rFonts w:hint="eastAsia" w:ascii="仿宋" w:hAnsi="仿宋" w:eastAsia="仿宋" w:cs="仿宋"/>
          <w:spacing w:val="-13"/>
          <w:sz w:val="24"/>
          <w:szCs w:val="24"/>
          <w:highlight w:val="none"/>
        </w:rPr>
        <w:t>月</w:t>
      </w:r>
      <w:r>
        <w:rPr>
          <w:rFonts w:hint="eastAsia" w:ascii="仿宋" w:hAnsi="仿宋" w:eastAsia="仿宋" w:cs="仿宋"/>
          <w:spacing w:val="12"/>
          <w:sz w:val="24"/>
          <w:szCs w:val="24"/>
          <w:highlight w:val="none"/>
        </w:rPr>
        <w:t xml:space="preserve">    </w:t>
      </w:r>
      <w:r>
        <w:rPr>
          <w:rFonts w:hint="eastAsia" w:ascii="仿宋" w:hAnsi="仿宋" w:eastAsia="仿宋" w:cs="仿宋"/>
          <w:spacing w:val="-13"/>
          <w:sz w:val="24"/>
          <w:szCs w:val="24"/>
          <w:highlight w:val="none"/>
        </w:rPr>
        <w:t>日</w:t>
      </w:r>
    </w:p>
    <w:p w14:paraId="07E54402">
      <w:pPr>
        <w:spacing w:line="219" w:lineRule="auto"/>
        <w:rPr>
          <w:rFonts w:hint="eastAsia" w:ascii="仿宋" w:hAnsi="仿宋" w:eastAsia="仿宋" w:cs="仿宋"/>
          <w:sz w:val="24"/>
          <w:szCs w:val="24"/>
          <w:highlight w:val="none"/>
        </w:rPr>
        <w:sectPr>
          <w:footerReference r:id="rId39" w:type="default"/>
          <w:pgSz w:w="11907" w:h="16840"/>
          <w:pgMar w:top="1157" w:right="1027" w:bottom="1157" w:left="1021" w:header="0" w:footer="992" w:gutter="0"/>
          <w:pgNumType w:fmt="decimal"/>
          <w:cols w:space="0" w:num="1"/>
          <w:rtlGutter w:val="0"/>
          <w:docGrid w:linePitch="0" w:charSpace="0"/>
        </w:sectPr>
      </w:pPr>
    </w:p>
    <w:p w14:paraId="63AEA33B">
      <w:pPr>
        <w:pStyle w:val="8"/>
        <w:spacing w:line="282" w:lineRule="auto"/>
        <w:rPr>
          <w:rFonts w:hint="eastAsia" w:ascii="仿宋" w:hAnsi="仿宋" w:eastAsia="仿宋" w:cs="仿宋"/>
          <w:highlight w:val="none"/>
        </w:rPr>
      </w:pPr>
    </w:p>
    <w:p w14:paraId="484E42A3">
      <w:pPr>
        <w:pStyle w:val="8"/>
        <w:spacing w:line="282" w:lineRule="auto"/>
        <w:rPr>
          <w:rFonts w:hint="eastAsia" w:ascii="仿宋" w:hAnsi="仿宋" w:eastAsia="仿宋" w:cs="仿宋"/>
          <w:highlight w:val="none"/>
        </w:rPr>
      </w:pPr>
    </w:p>
    <w:p w14:paraId="1B2DCAB4">
      <w:pPr>
        <w:pStyle w:val="8"/>
        <w:spacing w:line="283" w:lineRule="auto"/>
        <w:rPr>
          <w:rFonts w:hint="eastAsia" w:ascii="仿宋" w:hAnsi="仿宋" w:eastAsia="仿宋" w:cs="仿宋"/>
          <w:highlight w:val="none"/>
        </w:rPr>
      </w:pPr>
    </w:p>
    <w:p w14:paraId="3745F39F">
      <w:pPr>
        <w:spacing w:before="78" w:line="219" w:lineRule="auto"/>
        <w:outlineLvl w:val="1"/>
        <w:rPr>
          <w:rFonts w:hint="eastAsia" w:ascii="仿宋" w:hAnsi="仿宋" w:eastAsia="仿宋" w:cs="仿宋"/>
          <w:sz w:val="24"/>
          <w:szCs w:val="24"/>
          <w:highlight w:val="none"/>
        </w:rPr>
      </w:pPr>
      <w:bookmarkStart w:id="144" w:name="_Toc2991"/>
      <w:r>
        <w:rPr>
          <w:rFonts w:hint="eastAsia" w:ascii="仿宋" w:hAnsi="仿宋" w:eastAsia="仿宋" w:cs="仿宋"/>
          <w:spacing w:val="-1"/>
          <w:sz w:val="24"/>
          <w:szCs w:val="24"/>
          <w:highlight w:val="none"/>
        </w:rPr>
        <w:t>格式八、中小企业声明函等证明材料（如有）</w:t>
      </w:r>
      <w:bookmarkEnd w:id="144"/>
    </w:p>
    <w:p w14:paraId="7688867C">
      <w:pPr>
        <w:pStyle w:val="8"/>
        <w:spacing w:line="285" w:lineRule="auto"/>
        <w:rPr>
          <w:rFonts w:hint="eastAsia" w:ascii="仿宋" w:hAnsi="仿宋" w:eastAsia="仿宋" w:cs="仿宋"/>
          <w:highlight w:val="none"/>
        </w:rPr>
      </w:pPr>
    </w:p>
    <w:p w14:paraId="729DED55">
      <w:pPr>
        <w:pStyle w:val="8"/>
        <w:spacing w:line="285" w:lineRule="auto"/>
        <w:rPr>
          <w:rFonts w:hint="eastAsia" w:ascii="仿宋" w:hAnsi="仿宋" w:eastAsia="仿宋" w:cs="仿宋"/>
          <w:highlight w:val="none"/>
        </w:rPr>
      </w:pPr>
    </w:p>
    <w:p w14:paraId="4E87507B">
      <w:pPr>
        <w:spacing w:before="78" w:line="219" w:lineRule="auto"/>
        <w:ind w:left="17"/>
        <w:outlineLvl w:val="1"/>
        <w:rPr>
          <w:rFonts w:hint="eastAsia" w:ascii="仿宋" w:hAnsi="仿宋" w:eastAsia="仿宋" w:cs="仿宋"/>
          <w:sz w:val="24"/>
          <w:szCs w:val="24"/>
          <w:highlight w:val="none"/>
        </w:rPr>
      </w:pPr>
      <w:bookmarkStart w:id="145" w:name="_Toc4482"/>
      <w:r>
        <w:rPr>
          <w:rFonts w:hint="eastAsia" w:ascii="仿宋" w:hAnsi="仿宋" w:eastAsia="仿宋" w:cs="仿宋"/>
          <w:spacing w:val="-4"/>
          <w:sz w:val="24"/>
          <w:szCs w:val="24"/>
          <w:highlight w:val="none"/>
        </w:rPr>
        <w:t>1、中小企业声明函</w:t>
      </w:r>
      <w:bookmarkEnd w:id="145"/>
    </w:p>
    <w:p w14:paraId="78119C40">
      <w:pPr>
        <w:spacing w:before="194" w:line="225" w:lineRule="auto"/>
        <w:ind w:left="2320"/>
        <w:rPr>
          <w:rFonts w:hint="eastAsia" w:ascii="仿宋" w:hAnsi="仿宋" w:eastAsia="仿宋" w:cs="仿宋"/>
          <w:sz w:val="35"/>
          <w:szCs w:val="35"/>
          <w:highlight w:val="none"/>
        </w:rPr>
      </w:pPr>
      <w:r>
        <w:rPr>
          <w:rFonts w:hint="eastAsia" w:ascii="仿宋" w:hAnsi="仿宋" w:eastAsia="仿宋" w:cs="仿宋"/>
          <w:spacing w:val="7"/>
          <w:sz w:val="35"/>
          <w:szCs w:val="35"/>
          <w:highlight w:val="none"/>
          <w14:textOutline w14:w="6537" w14:cap="sq" w14:cmpd="sng">
            <w14:solidFill>
              <w14:srgbClr w14:val="000000"/>
            </w14:solidFill>
            <w14:prstDash w14:val="solid"/>
            <w14:bevel/>
          </w14:textOutline>
        </w:rPr>
        <w:t>中小企业声明函（工程、服务）</w:t>
      </w:r>
    </w:p>
    <w:p w14:paraId="3878B368">
      <w:pPr>
        <w:pStyle w:val="8"/>
        <w:spacing w:line="276" w:lineRule="auto"/>
        <w:rPr>
          <w:rFonts w:hint="eastAsia" w:ascii="仿宋" w:hAnsi="仿宋" w:eastAsia="仿宋" w:cs="仿宋"/>
          <w:highlight w:val="none"/>
        </w:rPr>
      </w:pPr>
    </w:p>
    <w:p w14:paraId="037362C9">
      <w:pPr>
        <w:pStyle w:val="8"/>
        <w:spacing w:line="276" w:lineRule="auto"/>
        <w:rPr>
          <w:rFonts w:hint="eastAsia" w:ascii="仿宋" w:hAnsi="仿宋" w:eastAsia="仿宋" w:cs="仿宋"/>
          <w:highlight w:val="none"/>
        </w:rPr>
      </w:pPr>
    </w:p>
    <w:p w14:paraId="01DE7D69">
      <w:pPr>
        <w:spacing w:before="78" w:line="219" w:lineRule="auto"/>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本公司（联合体）郑重声明，根据《政府采购促进中小 </w:t>
      </w:r>
      <w:r>
        <w:rPr>
          <w:rFonts w:hint="eastAsia" w:ascii="仿宋" w:hAnsi="仿宋" w:eastAsia="仿宋" w:cs="仿宋"/>
          <w:spacing w:val="-1"/>
          <w:sz w:val="24"/>
          <w:szCs w:val="24"/>
          <w:highlight w:val="none"/>
        </w:rPr>
        <w:t>企业发展管理办法》（财库</w:t>
      </w:r>
    </w:p>
    <w:p w14:paraId="372909F8">
      <w:pPr>
        <w:spacing w:before="181" w:line="219" w:lineRule="auto"/>
        <w:ind w:left="195"/>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﹝2020﹞46  号）的规定，本公司</w:t>
      </w:r>
    </w:p>
    <w:p w14:paraId="10F4F13F">
      <w:pPr>
        <w:spacing w:before="197" w:line="352" w:lineRule="auto"/>
        <w:ind w:left="119" w:right="177" w:firstLine="1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（联合体）参加</w:t>
      </w:r>
      <w:r>
        <w:rPr>
          <w:rFonts w:hint="eastAsia" w:ascii="仿宋" w:hAnsi="仿宋" w:eastAsia="仿宋" w:cs="仿宋"/>
          <w:spacing w:val="2"/>
          <w:sz w:val="24"/>
          <w:szCs w:val="24"/>
          <w:highlight w:val="none"/>
          <w:u w:val="single"/>
          <w:lang w:val="en-US" w:eastAsia="zh-CN"/>
        </w:rPr>
        <w:t xml:space="preserve">        </w:t>
      </w:r>
      <w:r>
        <w:rPr>
          <w:rFonts w:hint="eastAsia" w:ascii="仿宋" w:hAnsi="仿宋" w:eastAsia="仿宋" w:cs="仿宋"/>
          <w:i/>
          <w:iCs/>
          <w:spacing w:val="2"/>
          <w:sz w:val="25"/>
          <w:szCs w:val="25"/>
          <w:highlight w:val="none"/>
          <w:u w:val="single" w:color="auto"/>
        </w:rPr>
        <w:t>（单位名称）</w:t>
      </w:r>
      <w:r>
        <w:rPr>
          <w:rFonts w:hint="eastAsia" w:ascii="仿宋" w:hAnsi="仿宋" w:eastAsia="仿宋" w:cs="仿宋"/>
          <w:spacing w:val="2"/>
          <w:sz w:val="24"/>
          <w:szCs w:val="24"/>
          <w:highlight w:val="none"/>
        </w:rPr>
        <w:t>的</w:t>
      </w:r>
      <w:r>
        <w:rPr>
          <w:rFonts w:hint="eastAsia" w:ascii="仿宋" w:hAnsi="仿宋" w:eastAsia="仿宋" w:cs="仿宋"/>
          <w:spacing w:val="2"/>
          <w:sz w:val="24"/>
          <w:szCs w:val="24"/>
          <w:highlight w:val="none"/>
          <w:u w:val="single"/>
          <w:lang w:val="en-US" w:eastAsia="zh-CN"/>
        </w:rPr>
        <w:t xml:space="preserve">       </w:t>
      </w:r>
      <w:r>
        <w:rPr>
          <w:rFonts w:hint="eastAsia" w:ascii="仿宋" w:hAnsi="仿宋" w:eastAsia="仿宋" w:cs="仿宋"/>
          <w:i/>
          <w:iCs/>
          <w:spacing w:val="2"/>
          <w:sz w:val="25"/>
          <w:szCs w:val="25"/>
          <w:highlight w:val="none"/>
          <w:u w:val="single" w:color="auto"/>
        </w:rPr>
        <w:t>（项目名称）</w:t>
      </w:r>
      <w:r>
        <w:rPr>
          <w:rFonts w:hint="eastAsia" w:ascii="仿宋" w:hAnsi="仿宋" w:eastAsia="仿宋" w:cs="仿宋"/>
          <w:spacing w:val="2"/>
          <w:sz w:val="24"/>
          <w:szCs w:val="24"/>
          <w:highlight w:val="none"/>
        </w:rPr>
        <w:t>采购活动，工 程的施工单位全部为符合</w:t>
      </w:r>
      <w:r>
        <w:rPr>
          <w:rFonts w:hint="eastAsia" w:ascii="仿宋" w:hAnsi="仿宋" w:eastAsia="仿宋" w:cs="仿宋"/>
          <w:spacing w:val="5"/>
          <w:sz w:val="24"/>
          <w:szCs w:val="24"/>
          <w:highlight w:val="none"/>
        </w:rPr>
        <w:t xml:space="preserve"> </w:t>
      </w:r>
      <w:r>
        <w:rPr>
          <w:rFonts w:hint="eastAsia" w:ascii="仿宋" w:hAnsi="仿宋" w:eastAsia="仿宋" w:cs="仿宋"/>
          <w:spacing w:val="6"/>
          <w:sz w:val="24"/>
          <w:szCs w:val="24"/>
          <w:highlight w:val="none"/>
        </w:rPr>
        <w:t>政策要求的中小企业（或者：服务 全部由符合政策</w:t>
      </w:r>
      <w:r>
        <w:rPr>
          <w:rFonts w:hint="eastAsia" w:ascii="仿宋" w:hAnsi="仿宋" w:eastAsia="仿宋" w:cs="仿宋"/>
          <w:spacing w:val="5"/>
          <w:sz w:val="24"/>
          <w:szCs w:val="24"/>
          <w:highlight w:val="none"/>
        </w:rPr>
        <w:t>要求的中小企业承接）。相关企业</w:t>
      </w:r>
    </w:p>
    <w:p w14:paraId="1E2EDB97">
      <w:pPr>
        <w:spacing w:before="1" w:line="219" w:lineRule="auto"/>
        <w:ind w:left="13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（含联合 体中的中小企业、签订分包意向协议的中小企业）的具体情况如下：</w:t>
      </w:r>
    </w:p>
    <w:p w14:paraId="5DC825F2">
      <w:pPr>
        <w:spacing w:before="191" w:line="345" w:lineRule="auto"/>
        <w:ind w:left="98" w:right="88" w:firstLine="679"/>
        <w:jc w:val="both"/>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 xml:space="preserve">1. </w:t>
      </w:r>
      <w:r>
        <w:rPr>
          <w:rFonts w:hint="eastAsia" w:ascii="仿宋" w:hAnsi="仿宋" w:eastAsia="仿宋" w:cs="仿宋"/>
          <w:spacing w:val="-104"/>
          <w:sz w:val="25"/>
          <w:szCs w:val="25"/>
          <w:highlight w:val="none"/>
          <w:u w:val="single" w:color="auto"/>
        </w:rPr>
        <w:t xml:space="preserve"> </w:t>
      </w:r>
      <w:r>
        <w:rPr>
          <w:rFonts w:hint="eastAsia" w:ascii="仿宋" w:hAnsi="仿宋" w:eastAsia="仿宋" w:cs="仿宋"/>
          <w:spacing w:val="2"/>
          <w:sz w:val="24"/>
          <w:szCs w:val="24"/>
          <w:highlight w:val="none"/>
          <w:u w:val="single"/>
          <w:lang w:val="en-US" w:eastAsia="zh-CN"/>
        </w:rPr>
        <w:t xml:space="preserve">       </w:t>
      </w:r>
      <w:r>
        <w:rPr>
          <w:rFonts w:hint="eastAsia" w:ascii="仿宋" w:hAnsi="仿宋" w:eastAsia="仿宋" w:cs="仿宋"/>
          <w:i/>
          <w:iCs/>
          <w:spacing w:val="-3"/>
          <w:sz w:val="25"/>
          <w:szCs w:val="25"/>
          <w:highlight w:val="none"/>
          <w:u w:val="single" w:color="auto"/>
        </w:rPr>
        <w:t>（标的名称</w:t>
      </w:r>
      <w:r>
        <w:rPr>
          <w:rFonts w:hint="eastAsia" w:ascii="仿宋" w:hAnsi="仿宋" w:eastAsia="仿宋" w:cs="仿宋"/>
          <w:i/>
          <w:iCs/>
          <w:spacing w:val="-34"/>
          <w:sz w:val="25"/>
          <w:szCs w:val="25"/>
          <w:highlight w:val="none"/>
          <w:u w:val="single" w:color="auto"/>
        </w:rPr>
        <w:t>）</w:t>
      </w:r>
      <w:r>
        <w:rPr>
          <w:rFonts w:hint="eastAsia" w:ascii="仿宋" w:hAnsi="仿宋" w:eastAsia="仿宋" w:cs="仿宋"/>
          <w:spacing w:val="-34"/>
          <w:sz w:val="24"/>
          <w:szCs w:val="24"/>
          <w:highlight w:val="none"/>
        </w:rPr>
        <w:t>，</w:t>
      </w:r>
      <w:r>
        <w:rPr>
          <w:rFonts w:hint="eastAsia" w:ascii="仿宋" w:hAnsi="仿宋" w:eastAsia="仿宋" w:cs="仿宋"/>
          <w:spacing w:val="-3"/>
          <w:sz w:val="24"/>
          <w:szCs w:val="24"/>
          <w:highlight w:val="none"/>
        </w:rPr>
        <w:t>属于</w:t>
      </w:r>
      <w:r>
        <w:rPr>
          <w:rFonts w:hint="eastAsia" w:ascii="仿宋" w:hAnsi="仿宋" w:eastAsia="仿宋" w:cs="仿宋"/>
          <w:spacing w:val="2"/>
          <w:sz w:val="24"/>
          <w:szCs w:val="24"/>
          <w:highlight w:val="none"/>
          <w:u w:val="single"/>
          <w:lang w:val="en-US" w:eastAsia="zh-CN"/>
        </w:rPr>
        <w:t xml:space="preserve">       </w:t>
      </w:r>
      <w:r>
        <w:rPr>
          <w:rFonts w:hint="eastAsia" w:ascii="仿宋" w:hAnsi="仿宋" w:eastAsia="仿宋" w:cs="仿宋"/>
          <w:i/>
          <w:iCs/>
          <w:spacing w:val="-3"/>
          <w:sz w:val="25"/>
          <w:szCs w:val="25"/>
          <w:highlight w:val="none"/>
          <w:u w:val="single" w:color="auto"/>
        </w:rPr>
        <w:t>（采购文件中明确的所属行业</w:t>
      </w:r>
      <w:r>
        <w:rPr>
          <w:rFonts w:hint="eastAsia" w:ascii="仿宋" w:hAnsi="仿宋" w:eastAsia="仿宋" w:cs="仿宋"/>
          <w:i/>
          <w:iCs/>
          <w:spacing w:val="-34"/>
          <w:sz w:val="25"/>
          <w:szCs w:val="25"/>
          <w:highlight w:val="none"/>
          <w:u w:val="single" w:color="auto"/>
        </w:rPr>
        <w:t>）</w:t>
      </w:r>
      <w:r>
        <w:rPr>
          <w:rFonts w:hint="eastAsia" w:ascii="仿宋" w:hAnsi="仿宋" w:eastAsia="仿宋" w:cs="仿宋"/>
          <w:spacing w:val="-34"/>
          <w:sz w:val="24"/>
          <w:szCs w:val="24"/>
          <w:highlight w:val="none"/>
        </w:rPr>
        <w:t>；</w:t>
      </w:r>
      <w:r>
        <w:rPr>
          <w:rFonts w:hint="eastAsia" w:ascii="仿宋" w:hAnsi="仿宋" w:eastAsia="仿宋" w:cs="仿宋"/>
          <w:spacing w:val="-3"/>
          <w:sz w:val="24"/>
          <w:szCs w:val="24"/>
          <w:highlight w:val="none"/>
        </w:rPr>
        <w:t>承建（承接）企业为</w:t>
      </w:r>
      <w:r>
        <w:rPr>
          <w:rFonts w:hint="eastAsia" w:ascii="仿宋" w:hAnsi="仿宋" w:eastAsia="仿宋" w:cs="仿宋"/>
          <w:spacing w:val="-3"/>
          <w:sz w:val="25"/>
          <w:szCs w:val="25"/>
          <w:highlight w:val="none"/>
          <w:u w:val="single" w:color="auto"/>
        </w:rPr>
        <w:t xml:space="preserve"> </w:t>
      </w:r>
      <w:r>
        <w:rPr>
          <w:rFonts w:hint="eastAsia" w:ascii="仿宋" w:hAnsi="仿宋" w:eastAsia="仿宋" w:cs="仿宋"/>
          <w:spacing w:val="2"/>
          <w:sz w:val="24"/>
          <w:szCs w:val="24"/>
          <w:highlight w:val="none"/>
          <w:u w:val="single"/>
          <w:lang w:val="en-US" w:eastAsia="zh-CN"/>
        </w:rPr>
        <w:t xml:space="preserve">       </w:t>
      </w:r>
      <w:r>
        <w:rPr>
          <w:rFonts w:hint="eastAsia" w:ascii="仿宋" w:hAnsi="仿宋" w:eastAsia="仿宋" w:cs="仿宋"/>
          <w:i/>
          <w:iCs/>
          <w:spacing w:val="-3"/>
          <w:sz w:val="25"/>
          <w:szCs w:val="25"/>
          <w:highlight w:val="none"/>
          <w:u w:val="single" w:color="auto"/>
        </w:rPr>
        <w:t>(</w:t>
      </w:r>
      <w:r>
        <w:rPr>
          <w:rFonts w:hint="eastAsia" w:ascii="仿宋" w:hAnsi="仿宋" w:eastAsia="仿宋" w:cs="仿宋"/>
          <w:sz w:val="25"/>
          <w:szCs w:val="25"/>
          <w:highlight w:val="none"/>
          <w:u w:val="single" w:color="auto"/>
        </w:rPr>
        <w:t xml:space="preserve"> </w:t>
      </w:r>
      <w:r>
        <w:rPr>
          <w:rFonts w:hint="eastAsia" w:ascii="仿宋" w:hAnsi="仿宋" w:eastAsia="仿宋" w:cs="仿宋"/>
          <w:i/>
          <w:iCs/>
          <w:sz w:val="25"/>
          <w:szCs w:val="25"/>
          <w:highlight w:val="none"/>
          <w:u w:val="single" w:color="auto"/>
        </w:rPr>
        <w:t>企业名称</w:t>
      </w:r>
      <w:r>
        <w:rPr>
          <w:rFonts w:hint="eastAsia" w:ascii="仿宋" w:hAnsi="仿宋" w:eastAsia="仿宋" w:cs="仿宋"/>
          <w:i/>
          <w:iCs/>
          <w:spacing w:val="-32"/>
          <w:sz w:val="25"/>
          <w:szCs w:val="25"/>
          <w:highlight w:val="none"/>
          <w:u w:val="single" w:color="auto"/>
        </w:rPr>
        <w:t>）</w:t>
      </w:r>
      <w:r>
        <w:rPr>
          <w:rFonts w:hint="eastAsia" w:ascii="仿宋" w:hAnsi="仿宋" w:eastAsia="仿宋" w:cs="仿宋"/>
          <w:spacing w:val="-32"/>
          <w:sz w:val="24"/>
          <w:szCs w:val="24"/>
          <w:highlight w:val="none"/>
        </w:rPr>
        <w:t>，</w:t>
      </w:r>
      <w:r>
        <w:rPr>
          <w:rFonts w:hint="eastAsia" w:ascii="仿宋" w:hAnsi="仿宋" w:eastAsia="仿宋" w:cs="仿宋"/>
          <w:sz w:val="24"/>
          <w:szCs w:val="24"/>
          <w:highlight w:val="none"/>
        </w:rPr>
        <w:t>从业人员</w:t>
      </w:r>
      <w:r>
        <w:rPr>
          <w:rFonts w:hint="eastAsia"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u w:val="single" w:color="auto"/>
          <w:lang w:val="en-US" w:eastAsia="zh-CN"/>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rPr>
        <w:t>万</w:t>
      </w:r>
      <w:r>
        <w:rPr>
          <w:rFonts w:hint="eastAsia" w:ascii="仿宋" w:hAnsi="仿宋" w:eastAsia="仿宋" w:cs="仿宋"/>
          <w:spacing w:val="-1"/>
          <w:sz w:val="24"/>
          <w:szCs w:val="24"/>
          <w:highlight w:val="none"/>
        </w:rPr>
        <w:t>元，资产总额为</w:t>
      </w:r>
      <w:r>
        <w:rPr>
          <w:rFonts w:hint="eastAsia"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u w:val="single" w:color="auto"/>
          <w:lang w:val="en-US" w:eastAsia="zh-CN"/>
        </w:rPr>
        <w:t xml:space="preserve">    </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5"/>
          <w:sz w:val="24"/>
          <w:szCs w:val="24"/>
          <w:highlight w:val="none"/>
        </w:rPr>
        <w:t>万元，属于</w:t>
      </w:r>
      <w:r>
        <w:rPr>
          <w:rFonts w:hint="eastAsia" w:ascii="仿宋" w:hAnsi="仿宋" w:eastAsia="仿宋" w:cs="仿宋"/>
          <w:spacing w:val="2"/>
          <w:sz w:val="24"/>
          <w:szCs w:val="24"/>
          <w:highlight w:val="none"/>
          <w:u w:val="single"/>
          <w:lang w:val="en-US" w:eastAsia="zh-CN"/>
        </w:rPr>
        <w:t xml:space="preserve">       </w:t>
      </w:r>
      <w:r>
        <w:rPr>
          <w:rFonts w:hint="eastAsia" w:ascii="仿宋" w:hAnsi="仿宋" w:eastAsia="仿宋" w:cs="仿宋"/>
          <w:i/>
          <w:iCs/>
          <w:spacing w:val="-5"/>
          <w:sz w:val="25"/>
          <w:szCs w:val="25"/>
          <w:highlight w:val="none"/>
          <w:u w:val="single" w:color="auto"/>
        </w:rPr>
        <w:t>（中型企业、</w:t>
      </w:r>
      <w:r>
        <w:rPr>
          <w:rFonts w:hint="eastAsia" w:ascii="仿宋" w:hAnsi="仿宋" w:eastAsia="仿宋" w:cs="仿宋"/>
          <w:spacing w:val="-5"/>
          <w:sz w:val="25"/>
          <w:szCs w:val="25"/>
          <w:highlight w:val="none"/>
        </w:rPr>
        <w:t xml:space="preserve"> </w:t>
      </w:r>
      <w:r>
        <w:rPr>
          <w:rFonts w:hint="eastAsia" w:ascii="仿宋" w:hAnsi="仿宋" w:eastAsia="仿宋" w:cs="仿宋"/>
          <w:i/>
          <w:iCs/>
          <w:spacing w:val="-5"/>
          <w:sz w:val="25"/>
          <w:szCs w:val="25"/>
          <w:highlight w:val="none"/>
          <w:u w:val="single" w:color="auto"/>
        </w:rPr>
        <w:t>小型企业、微型企业</w:t>
      </w:r>
      <w:r>
        <w:rPr>
          <w:rFonts w:hint="eastAsia" w:ascii="仿宋" w:hAnsi="仿宋" w:eastAsia="仿宋" w:cs="仿宋"/>
          <w:i/>
          <w:iCs/>
          <w:spacing w:val="-39"/>
          <w:sz w:val="25"/>
          <w:szCs w:val="25"/>
          <w:highlight w:val="none"/>
          <w:u w:val="single" w:color="auto"/>
        </w:rPr>
        <w:t>）</w:t>
      </w:r>
      <w:r>
        <w:rPr>
          <w:rFonts w:hint="eastAsia" w:ascii="仿宋" w:hAnsi="仿宋" w:eastAsia="仿宋" w:cs="仿宋"/>
          <w:spacing w:val="-39"/>
          <w:sz w:val="24"/>
          <w:szCs w:val="24"/>
          <w:highlight w:val="none"/>
        </w:rPr>
        <w:t>；</w:t>
      </w:r>
    </w:p>
    <w:p w14:paraId="6BE0A929">
      <w:pPr>
        <w:spacing w:before="199" w:line="345" w:lineRule="auto"/>
        <w:ind w:left="98" w:right="88" w:firstLine="664"/>
        <w:jc w:val="both"/>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 xml:space="preserve">2. </w:t>
      </w:r>
      <w:r>
        <w:rPr>
          <w:rFonts w:hint="eastAsia" w:ascii="仿宋" w:hAnsi="仿宋" w:eastAsia="仿宋" w:cs="仿宋"/>
          <w:spacing w:val="-100"/>
          <w:sz w:val="25"/>
          <w:szCs w:val="25"/>
          <w:highlight w:val="none"/>
          <w:u w:val="single" w:color="auto"/>
        </w:rPr>
        <w:t xml:space="preserve"> </w:t>
      </w:r>
      <w:r>
        <w:rPr>
          <w:rFonts w:hint="eastAsia" w:ascii="仿宋" w:hAnsi="仿宋" w:eastAsia="仿宋" w:cs="仿宋"/>
          <w:spacing w:val="2"/>
          <w:sz w:val="24"/>
          <w:szCs w:val="24"/>
          <w:highlight w:val="none"/>
          <w:u w:val="single"/>
          <w:lang w:val="en-US" w:eastAsia="zh-CN"/>
        </w:rPr>
        <w:t xml:space="preserve">       </w:t>
      </w:r>
      <w:r>
        <w:rPr>
          <w:rFonts w:hint="eastAsia" w:ascii="仿宋" w:hAnsi="仿宋" w:eastAsia="仿宋" w:cs="仿宋"/>
          <w:i/>
          <w:iCs/>
          <w:spacing w:val="-2"/>
          <w:sz w:val="25"/>
          <w:szCs w:val="25"/>
          <w:highlight w:val="none"/>
          <w:u w:val="single" w:color="auto"/>
        </w:rPr>
        <w:t>（标的名称</w:t>
      </w:r>
      <w:r>
        <w:rPr>
          <w:rFonts w:hint="eastAsia" w:ascii="仿宋" w:hAnsi="仿宋" w:eastAsia="仿宋" w:cs="仿宋"/>
          <w:i/>
          <w:iCs/>
          <w:spacing w:val="-36"/>
          <w:sz w:val="25"/>
          <w:szCs w:val="25"/>
          <w:highlight w:val="none"/>
          <w:u w:val="single" w:color="auto"/>
        </w:rPr>
        <w:t>）</w:t>
      </w:r>
      <w:r>
        <w:rPr>
          <w:rFonts w:hint="eastAsia" w:ascii="仿宋" w:hAnsi="仿宋" w:eastAsia="仿宋" w:cs="仿宋"/>
          <w:spacing w:val="-36"/>
          <w:sz w:val="24"/>
          <w:szCs w:val="24"/>
          <w:highlight w:val="none"/>
        </w:rPr>
        <w:t>，</w:t>
      </w:r>
      <w:r>
        <w:rPr>
          <w:rFonts w:hint="eastAsia" w:ascii="仿宋" w:hAnsi="仿宋" w:eastAsia="仿宋" w:cs="仿宋"/>
          <w:spacing w:val="-2"/>
          <w:sz w:val="24"/>
          <w:szCs w:val="24"/>
          <w:highlight w:val="none"/>
        </w:rPr>
        <w:t>属于</w:t>
      </w:r>
      <w:r>
        <w:rPr>
          <w:rFonts w:hint="eastAsia" w:ascii="仿宋" w:hAnsi="仿宋" w:eastAsia="仿宋" w:cs="仿宋"/>
          <w:spacing w:val="2"/>
          <w:sz w:val="24"/>
          <w:szCs w:val="24"/>
          <w:highlight w:val="none"/>
          <w:u w:val="single"/>
          <w:lang w:val="en-US" w:eastAsia="zh-CN"/>
        </w:rPr>
        <w:t xml:space="preserve">       </w:t>
      </w:r>
      <w:r>
        <w:rPr>
          <w:rFonts w:hint="eastAsia" w:ascii="仿宋" w:hAnsi="仿宋" w:eastAsia="仿宋" w:cs="仿宋"/>
          <w:i/>
          <w:iCs/>
          <w:spacing w:val="-2"/>
          <w:sz w:val="25"/>
          <w:szCs w:val="25"/>
          <w:highlight w:val="none"/>
          <w:u w:val="single" w:color="auto"/>
        </w:rPr>
        <w:t>（采购文件中明确的</w:t>
      </w:r>
      <w:r>
        <w:rPr>
          <w:rFonts w:hint="eastAsia" w:ascii="仿宋" w:hAnsi="仿宋" w:eastAsia="仿宋" w:cs="仿宋"/>
          <w:i/>
          <w:iCs/>
          <w:spacing w:val="-3"/>
          <w:sz w:val="25"/>
          <w:szCs w:val="25"/>
          <w:highlight w:val="none"/>
          <w:u w:val="single" w:color="auto"/>
        </w:rPr>
        <w:t>所属行业</w:t>
      </w:r>
      <w:r>
        <w:rPr>
          <w:rFonts w:hint="eastAsia" w:ascii="仿宋" w:hAnsi="仿宋" w:eastAsia="仿宋" w:cs="仿宋"/>
          <w:i/>
          <w:iCs/>
          <w:spacing w:val="-36"/>
          <w:sz w:val="25"/>
          <w:szCs w:val="25"/>
          <w:highlight w:val="none"/>
          <w:u w:val="single" w:color="auto"/>
        </w:rPr>
        <w:t>）</w:t>
      </w:r>
      <w:r>
        <w:rPr>
          <w:rFonts w:hint="eastAsia" w:ascii="仿宋" w:hAnsi="仿宋" w:eastAsia="仿宋" w:cs="仿宋"/>
          <w:spacing w:val="-36"/>
          <w:sz w:val="24"/>
          <w:szCs w:val="24"/>
          <w:highlight w:val="none"/>
        </w:rPr>
        <w:t>；</w:t>
      </w:r>
      <w:r>
        <w:rPr>
          <w:rFonts w:hint="eastAsia" w:ascii="仿宋" w:hAnsi="仿宋" w:eastAsia="仿宋" w:cs="仿宋"/>
          <w:spacing w:val="-3"/>
          <w:sz w:val="24"/>
          <w:szCs w:val="24"/>
          <w:highlight w:val="none"/>
        </w:rPr>
        <w:t>承建（承接）企业为</w:t>
      </w:r>
      <w:r>
        <w:rPr>
          <w:rFonts w:hint="eastAsia" w:ascii="仿宋" w:hAnsi="仿宋" w:eastAsia="仿宋" w:cs="仿宋"/>
          <w:spacing w:val="2"/>
          <w:sz w:val="24"/>
          <w:szCs w:val="24"/>
          <w:highlight w:val="none"/>
          <w:u w:val="single"/>
          <w:lang w:val="en-US" w:eastAsia="zh-CN"/>
        </w:rPr>
        <w:t xml:space="preserve">       </w:t>
      </w:r>
      <w:r>
        <w:rPr>
          <w:rFonts w:hint="eastAsia" w:ascii="仿宋" w:hAnsi="仿宋" w:eastAsia="仿宋" w:cs="仿宋"/>
          <w:spacing w:val="-3"/>
          <w:sz w:val="25"/>
          <w:szCs w:val="25"/>
          <w:highlight w:val="none"/>
          <w:u w:val="single" w:color="auto"/>
        </w:rPr>
        <w:t xml:space="preserve"> </w:t>
      </w:r>
      <w:r>
        <w:rPr>
          <w:rFonts w:hint="eastAsia" w:ascii="仿宋" w:hAnsi="仿宋" w:eastAsia="仿宋" w:cs="仿宋"/>
          <w:i/>
          <w:iCs/>
          <w:spacing w:val="-3"/>
          <w:sz w:val="25"/>
          <w:szCs w:val="25"/>
          <w:highlight w:val="none"/>
          <w:u w:val="single" w:color="auto"/>
        </w:rPr>
        <w:t>(</w:t>
      </w:r>
      <w:r>
        <w:rPr>
          <w:rFonts w:hint="eastAsia" w:ascii="仿宋" w:hAnsi="仿宋" w:eastAsia="仿宋" w:cs="仿宋"/>
          <w:i/>
          <w:iCs/>
          <w:sz w:val="25"/>
          <w:szCs w:val="25"/>
          <w:highlight w:val="none"/>
          <w:u w:val="single" w:color="auto"/>
        </w:rPr>
        <w:t>企业名称</w:t>
      </w:r>
      <w:r>
        <w:rPr>
          <w:rFonts w:hint="eastAsia" w:ascii="仿宋" w:hAnsi="仿宋" w:eastAsia="仿宋" w:cs="仿宋"/>
          <w:i/>
          <w:iCs/>
          <w:spacing w:val="-32"/>
          <w:sz w:val="25"/>
          <w:szCs w:val="25"/>
          <w:highlight w:val="none"/>
          <w:u w:val="single" w:color="auto"/>
        </w:rPr>
        <w:t>）</w:t>
      </w:r>
      <w:r>
        <w:rPr>
          <w:rFonts w:hint="eastAsia" w:ascii="仿宋" w:hAnsi="仿宋" w:eastAsia="仿宋" w:cs="仿宋"/>
          <w:spacing w:val="-32"/>
          <w:sz w:val="24"/>
          <w:szCs w:val="24"/>
          <w:highlight w:val="none"/>
        </w:rPr>
        <w:t>，</w:t>
      </w:r>
      <w:r>
        <w:rPr>
          <w:rFonts w:hint="eastAsia" w:ascii="仿宋" w:hAnsi="仿宋" w:eastAsia="仿宋" w:cs="仿宋"/>
          <w:sz w:val="24"/>
          <w:szCs w:val="24"/>
          <w:highlight w:val="none"/>
        </w:rPr>
        <w:t>从业人员</w:t>
      </w:r>
      <w:r>
        <w:rPr>
          <w:rFonts w:hint="eastAsia"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rPr>
        <w:t>人，营业 收入为</w:t>
      </w:r>
      <w:r>
        <w:rPr>
          <w:rFonts w:hint="eastAsia"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u w:val="single" w:color="auto"/>
          <w:lang w:val="en-US" w:eastAsia="zh-CN"/>
        </w:rPr>
        <w:t xml:space="preserve">  </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05"/>
          <w:sz w:val="24"/>
          <w:szCs w:val="24"/>
          <w:highlight w:val="none"/>
        </w:rPr>
        <w:t xml:space="preserve"> </w:t>
      </w:r>
      <w:r>
        <w:rPr>
          <w:rFonts w:hint="eastAsia" w:ascii="仿宋" w:hAnsi="仿宋" w:eastAsia="仿宋" w:cs="仿宋"/>
          <w:sz w:val="24"/>
          <w:szCs w:val="24"/>
          <w:highlight w:val="none"/>
        </w:rPr>
        <w:t>万</w:t>
      </w:r>
      <w:r>
        <w:rPr>
          <w:rFonts w:hint="eastAsia" w:ascii="仿宋" w:hAnsi="仿宋" w:eastAsia="仿宋" w:cs="仿宋"/>
          <w:spacing w:val="-1"/>
          <w:sz w:val="24"/>
          <w:szCs w:val="24"/>
          <w:highlight w:val="none"/>
        </w:rPr>
        <w:t>元，资产总额为</w:t>
      </w:r>
      <w:r>
        <w:rPr>
          <w:rFonts w:hint="eastAsia"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u w:val="single" w:color="auto"/>
          <w:lang w:val="en-US" w:eastAsia="zh-CN"/>
        </w:rPr>
        <w:t xml:space="preserve">    </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5"/>
          <w:sz w:val="24"/>
          <w:szCs w:val="24"/>
          <w:highlight w:val="none"/>
        </w:rPr>
        <w:t>万元，属于</w:t>
      </w:r>
      <w:r>
        <w:rPr>
          <w:rFonts w:hint="eastAsia" w:ascii="仿宋" w:hAnsi="仿宋" w:eastAsia="仿宋" w:cs="仿宋"/>
          <w:spacing w:val="2"/>
          <w:sz w:val="24"/>
          <w:szCs w:val="24"/>
          <w:highlight w:val="none"/>
          <w:u w:val="single"/>
          <w:lang w:val="en-US" w:eastAsia="zh-CN"/>
        </w:rPr>
        <w:t xml:space="preserve">       </w:t>
      </w:r>
      <w:r>
        <w:rPr>
          <w:rFonts w:hint="eastAsia" w:ascii="仿宋" w:hAnsi="仿宋" w:eastAsia="仿宋" w:cs="仿宋"/>
          <w:i/>
          <w:iCs/>
          <w:spacing w:val="-5"/>
          <w:sz w:val="25"/>
          <w:szCs w:val="25"/>
          <w:highlight w:val="none"/>
          <w:u w:val="single" w:color="auto"/>
        </w:rPr>
        <w:t>（中型企业、</w:t>
      </w:r>
      <w:r>
        <w:rPr>
          <w:rFonts w:hint="eastAsia" w:ascii="仿宋" w:hAnsi="仿宋" w:eastAsia="仿宋" w:cs="仿宋"/>
          <w:spacing w:val="-5"/>
          <w:sz w:val="25"/>
          <w:szCs w:val="25"/>
          <w:highlight w:val="none"/>
        </w:rPr>
        <w:t xml:space="preserve"> </w:t>
      </w:r>
      <w:r>
        <w:rPr>
          <w:rFonts w:hint="eastAsia" w:ascii="仿宋" w:hAnsi="仿宋" w:eastAsia="仿宋" w:cs="仿宋"/>
          <w:i/>
          <w:iCs/>
          <w:spacing w:val="-5"/>
          <w:sz w:val="25"/>
          <w:szCs w:val="25"/>
          <w:highlight w:val="none"/>
          <w:u w:val="single" w:color="auto"/>
        </w:rPr>
        <w:t>小型企业、微型企业</w:t>
      </w:r>
      <w:r>
        <w:rPr>
          <w:rFonts w:hint="eastAsia" w:ascii="仿宋" w:hAnsi="仿宋" w:eastAsia="仿宋" w:cs="仿宋"/>
          <w:i/>
          <w:iCs/>
          <w:spacing w:val="-39"/>
          <w:sz w:val="25"/>
          <w:szCs w:val="25"/>
          <w:highlight w:val="none"/>
          <w:u w:val="single" w:color="auto"/>
        </w:rPr>
        <w:t>）</w:t>
      </w:r>
      <w:r>
        <w:rPr>
          <w:rFonts w:hint="eastAsia" w:ascii="仿宋" w:hAnsi="仿宋" w:eastAsia="仿宋" w:cs="仿宋"/>
          <w:spacing w:val="-39"/>
          <w:sz w:val="24"/>
          <w:szCs w:val="24"/>
          <w:highlight w:val="none"/>
        </w:rPr>
        <w:t>；</w:t>
      </w:r>
    </w:p>
    <w:p w14:paraId="11A90102">
      <w:pPr>
        <w:spacing w:before="215" w:line="492" w:lineRule="exact"/>
        <w:ind w:left="775"/>
        <w:rPr>
          <w:rFonts w:hint="eastAsia" w:ascii="仿宋" w:hAnsi="仿宋" w:eastAsia="仿宋" w:cs="仿宋"/>
          <w:sz w:val="24"/>
          <w:szCs w:val="24"/>
          <w:highlight w:val="none"/>
        </w:rPr>
      </w:pPr>
      <w:r>
        <w:rPr>
          <w:rFonts w:hint="eastAsia" w:ascii="仿宋" w:hAnsi="仿宋" w:eastAsia="仿宋" w:cs="仿宋"/>
          <w:spacing w:val="-3"/>
          <w:position w:val="19"/>
          <w:sz w:val="24"/>
          <w:szCs w:val="24"/>
          <w:highlight w:val="none"/>
        </w:rPr>
        <w:t>……</w:t>
      </w:r>
      <w:r>
        <w:rPr>
          <w:rFonts w:hint="eastAsia" w:ascii="仿宋" w:hAnsi="仿宋" w:eastAsia="仿宋" w:cs="仿宋"/>
          <w:spacing w:val="52"/>
          <w:position w:val="19"/>
          <w:sz w:val="24"/>
          <w:szCs w:val="24"/>
          <w:highlight w:val="none"/>
        </w:rPr>
        <w:t xml:space="preserve"> </w:t>
      </w:r>
      <w:r>
        <w:rPr>
          <w:rFonts w:hint="eastAsia" w:ascii="仿宋" w:hAnsi="仿宋" w:eastAsia="仿宋" w:cs="仿宋"/>
          <w:spacing w:val="-3"/>
          <w:position w:val="19"/>
          <w:sz w:val="24"/>
          <w:szCs w:val="24"/>
          <w:highlight w:val="none"/>
        </w:rPr>
        <w:t>以上企业，不属于大企业的分支机构，不存在控股股东</w:t>
      </w:r>
    </w:p>
    <w:p w14:paraId="0F7DAC49">
      <w:pPr>
        <w:spacing w:line="219" w:lineRule="auto"/>
        <w:ind w:left="122"/>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为大企业的情形，也不存在与大企业的负责人为同一人的情形。</w:t>
      </w:r>
    </w:p>
    <w:p w14:paraId="6D18B462">
      <w:pPr>
        <w:spacing w:before="202" w:line="468" w:lineRule="exact"/>
        <w:ind w:left="761"/>
        <w:rPr>
          <w:rFonts w:hint="eastAsia" w:ascii="仿宋" w:hAnsi="仿宋" w:eastAsia="仿宋" w:cs="仿宋"/>
          <w:sz w:val="24"/>
          <w:szCs w:val="24"/>
          <w:highlight w:val="none"/>
        </w:rPr>
      </w:pPr>
      <w:r>
        <w:rPr>
          <w:rFonts w:hint="eastAsia" w:ascii="仿宋" w:hAnsi="仿宋" w:eastAsia="仿宋" w:cs="仿宋"/>
          <w:position w:val="17"/>
          <w:sz w:val="24"/>
          <w:szCs w:val="24"/>
          <w:highlight w:val="none"/>
        </w:rPr>
        <w:t>本企业对上述声明内容的真实性负责。如有虚假</w:t>
      </w:r>
      <w:r>
        <w:rPr>
          <w:rFonts w:hint="eastAsia" w:ascii="仿宋" w:hAnsi="仿宋" w:eastAsia="仿宋" w:cs="仿宋"/>
          <w:spacing w:val="-1"/>
          <w:position w:val="17"/>
          <w:sz w:val="24"/>
          <w:szCs w:val="24"/>
          <w:highlight w:val="none"/>
        </w:rPr>
        <w:t>，将依 法承担相应责任。</w:t>
      </w:r>
    </w:p>
    <w:p w14:paraId="52AD856B">
      <w:pPr>
        <w:spacing w:before="1" w:line="218" w:lineRule="auto"/>
        <w:ind w:left="6123"/>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企业名称（盖章</w:t>
      </w:r>
      <w:r>
        <w:rPr>
          <w:rFonts w:hint="eastAsia" w:ascii="仿宋" w:hAnsi="仿宋" w:eastAsia="仿宋" w:cs="仿宋"/>
          <w:sz w:val="24"/>
          <w:szCs w:val="24"/>
          <w:highlight w:val="none"/>
        </w:rPr>
        <w:t>）：</w:t>
      </w:r>
    </w:p>
    <w:p w14:paraId="37B884A8">
      <w:pPr>
        <w:spacing w:before="182" w:line="220" w:lineRule="auto"/>
        <w:ind w:left="6161"/>
        <w:rPr>
          <w:rFonts w:hint="eastAsia" w:ascii="仿宋" w:hAnsi="仿宋" w:eastAsia="仿宋" w:cs="仿宋"/>
          <w:sz w:val="24"/>
          <w:szCs w:val="24"/>
          <w:highlight w:val="none"/>
        </w:rPr>
      </w:pPr>
      <w:r>
        <w:rPr>
          <w:rFonts w:hint="eastAsia" w:ascii="仿宋" w:hAnsi="仿宋" w:eastAsia="仿宋" w:cs="仿宋"/>
          <w:spacing w:val="-21"/>
          <w:sz w:val="24"/>
          <w:szCs w:val="24"/>
          <w:highlight w:val="none"/>
        </w:rPr>
        <w:t>日</w:t>
      </w:r>
      <w:r>
        <w:rPr>
          <w:rFonts w:hint="eastAsia" w:ascii="仿宋" w:hAnsi="仿宋" w:eastAsia="仿宋" w:cs="仿宋"/>
          <w:spacing w:val="12"/>
          <w:sz w:val="24"/>
          <w:szCs w:val="24"/>
          <w:highlight w:val="none"/>
        </w:rPr>
        <w:t xml:space="preserve"> </w:t>
      </w:r>
      <w:r>
        <w:rPr>
          <w:rFonts w:hint="eastAsia" w:ascii="仿宋" w:hAnsi="仿宋" w:eastAsia="仿宋" w:cs="仿宋"/>
          <w:spacing w:val="-21"/>
          <w:sz w:val="24"/>
          <w:szCs w:val="24"/>
          <w:highlight w:val="none"/>
        </w:rPr>
        <w:t>期：</w:t>
      </w:r>
    </w:p>
    <w:p w14:paraId="2DC055C9">
      <w:pPr>
        <w:pStyle w:val="8"/>
        <w:spacing w:line="461" w:lineRule="auto"/>
        <w:rPr>
          <w:rFonts w:hint="eastAsia" w:ascii="仿宋" w:hAnsi="仿宋" w:eastAsia="仿宋" w:cs="仿宋"/>
          <w:highlight w:val="none"/>
        </w:rPr>
      </w:pPr>
    </w:p>
    <w:p w14:paraId="1BC6EE14">
      <w:pPr>
        <w:spacing w:before="78" w:line="465" w:lineRule="exact"/>
        <w:ind w:right="38"/>
        <w:jc w:val="right"/>
        <w:rPr>
          <w:rFonts w:hint="eastAsia" w:ascii="仿宋" w:hAnsi="仿宋" w:eastAsia="仿宋" w:cs="仿宋"/>
          <w:sz w:val="24"/>
          <w:szCs w:val="24"/>
          <w:highlight w:val="none"/>
        </w:rPr>
      </w:pPr>
      <w:r>
        <w:rPr>
          <w:rFonts w:hint="eastAsia" w:ascii="仿宋" w:hAnsi="仿宋" w:eastAsia="仿宋" w:cs="仿宋"/>
          <w:position w:val="17"/>
          <w:sz w:val="24"/>
          <w:szCs w:val="24"/>
          <w:highlight w:val="none"/>
          <w14:textOutline w14:w="4358" w14:cap="sq" w14:cmpd="sng">
            <w14:solidFill>
              <w14:srgbClr w14:val="000000"/>
            </w14:solidFill>
            <w14:prstDash w14:val="solid"/>
            <w14:bevel/>
          </w14:textOutline>
        </w:rPr>
        <w:t>注：</w:t>
      </w:r>
      <w:r>
        <w:rPr>
          <w:rFonts w:hint="eastAsia" w:ascii="仿宋" w:hAnsi="仿宋" w:eastAsia="仿宋" w:cs="仿宋"/>
          <w:position w:val="17"/>
          <w:sz w:val="24"/>
          <w:szCs w:val="24"/>
          <w:highlight w:val="none"/>
        </w:rPr>
        <w:t>1、从业人员、营业收入、资产总额填报上一年度数据，无上一</w:t>
      </w:r>
      <w:r>
        <w:rPr>
          <w:rFonts w:hint="eastAsia" w:ascii="仿宋" w:hAnsi="仿宋" w:eastAsia="仿宋" w:cs="仿宋"/>
          <w:spacing w:val="-1"/>
          <w:position w:val="17"/>
          <w:sz w:val="24"/>
          <w:szCs w:val="24"/>
          <w:highlight w:val="none"/>
        </w:rPr>
        <w:t>年度数据的新成立</w:t>
      </w:r>
    </w:p>
    <w:p w14:paraId="32807FA2">
      <w:pPr>
        <w:spacing w:before="1" w:line="219" w:lineRule="auto"/>
        <w:ind w:left="3"/>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企业可不填报。</w:t>
      </w:r>
    </w:p>
    <w:p w14:paraId="3D835553">
      <w:pPr>
        <w:spacing w:before="182" w:line="219" w:lineRule="auto"/>
        <w:ind w:left="482"/>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14:textOutline w14:w="4358" w14:cap="sq" w14:cmpd="sng">
            <w14:solidFill>
              <w14:srgbClr w14:val="000000"/>
            </w14:solidFill>
            <w14:prstDash w14:val="solid"/>
            <w14:bevel/>
          </w14:textOutline>
        </w:rPr>
        <w:t>2、不符合相应条件的供应商无需提供。</w:t>
      </w:r>
    </w:p>
    <w:p w14:paraId="33311C07">
      <w:pPr>
        <w:spacing w:line="219" w:lineRule="auto"/>
        <w:rPr>
          <w:rFonts w:hint="eastAsia" w:ascii="仿宋" w:hAnsi="仿宋" w:eastAsia="仿宋" w:cs="仿宋"/>
          <w:sz w:val="24"/>
          <w:szCs w:val="24"/>
          <w:highlight w:val="none"/>
        </w:rPr>
        <w:sectPr>
          <w:footerReference r:id="rId40" w:type="default"/>
          <w:pgSz w:w="11907" w:h="16840"/>
          <w:pgMar w:top="1157" w:right="1253" w:bottom="1157" w:left="1142" w:header="0" w:footer="992" w:gutter="0"/>
          <w:pgNumType w:fmt="decimal"/>
          <w:cols w:space="0" w:num="1"/>
          <w:rtlGutter w:val="0"/>
          <w:docGrid w:linePitch="0" w:charSpace="0"/>
        </w:sectPr>
      </w:pPr>
    </w:p>
    <w:p w14:paraId="5868DAEC">
      <w:pPr>
        <w:pStyle w:val="8"/>
        <w:spacing w:line="247" w:lineRule="auto"/>
        <w:rPr>
          <w:rFonts w:hint="eastAsia" w:ascii="仿宋" w:hAnsi="仿宋" w:eastAsia="仿宋" w:cs="仿宋"/>
          <w:highlight w:val="none"/>
        </w:rPr>
      </w:pPr>
    </w:p>
    <w:p w14:paraId="3F77324F">
      <w:pPr>
        <w:spacing w:before="78" w:line="219" w:lineRule="auto"/>
        <w:ind w:left="3"/>
        <w:outlineLvl w:val="1"/>
        <w:rPr>
          <w:rFonts w:hint="eastAsia" w:ascii="仿宋" w:hAnsi="仿宋" w:eastAsia="仿宋" w:cs="仿宋"/>
          <w:sz w:val="24"/>
          <w:szCs w:val="24"/>
          <w:highlight w:val="none"/>
        </w:rPr>
      </w:pPr>
      <w:bookmarkStart w:id="146" w:name="_Toc23867"/>
      <w:r>
        <w:rPr>
          <w:rFonts w:hint="eastAsia" w:ascii="仿宋" w:hAnsi="仿宋" w:eastAsia="仿宋" w:cs="仿宋"/>
          <w:spacing w:val="-1"/>
          <w:sz w:val="24"/>
          <w:szCs w:val="24"/>
          <w:highlight w:val="none"/>
        </w:rPr>
        <w:t>2、残疾人福利性单位声明函</w:t>
      </w:r>
      <w:bookmarkEnd w:id="146"/>
    </w:p>
    <w:p w14:paraId="004A225E">
      <w:pPr>
        <w:pStyle w:val="8"/>
        <w:spacing w:line="255" w:lineRule="auto"/>
        <w:rPr>
          <w:rFonts w:hint="eastAsia" w:ascii="仿宋" w:hAnsi="仿宋" w:eastAsia="仿宋" w:cs="仿宋"/>
          <w:highlight w:val="none"/>
        </w:rPr>
      </w:pPr>
    </w:p>
    <w:p w14:paraId="6DE3DFB8">
      <w:pPr>
        <w:spacing w:before="98" w:line="219" w:lineRule="auto"/>
        <w:ind w:left="3135"/>
        <w:outlineLvl w:val="2"/>
        <w:rPr>
          <w:rFonts w:hint="eastAsia" w:ascii="仿宋" w:hAnsi="仿宋" w:eastAsia="仿宋" w:cs="仿宋"/>
          <w:sz w:val="30"/>
          <w:szCs w:val="30"/>
          <w:highlight w:val="none"/>
        </w:rPr>
      </w:pPr>
      <w:bookmarkStart w:id="147" w:name="_Toc2855"/>
      <w:r>
        <w:rPr>
          <w:rFonts w:hint="eastAsia" w:ascii="仿宋" w:hAnsi="仿宋" w:eastAsia="仿宋" w:cs="仿宋"/>
          <w:spacing w:val="5"/>
          <w:sz w:val="30"/>
          <w:szCs w:val="30"/>
          <w:highlight w:val="none"/>
          <w14:textOutline w14:w="5448" w14:cap="sq" w14:cmpd="sng">
            <w14:solidFill>
              <w14:srgbClr w14:val="000000"/>
            </w14:solidFill>
            <w14:prstDash w14:val="solid"/>
            <w14:bevel/>
          </w14:textOutline>
        </w:rPr>
        <w:t>残疾人福利性单位声明函</w:t>
      </w:r>
      <w:bookmarkEnd w:id="147"/>
    </w:p>
    <w:p w14:paraId="2C5D4F2F">
      <w:pPr>
        <w:pStyle w:val="8"/>
        <w:spacing w:line="263" w:lineRule="auto"/>
        <w:rPr>
          <w:rFonts w:hint="eastAsia" w:ascii="仿宋" w:hAnsi="仿宋" w:eastAsia="仿宋" w:cs="仿宋"/>
          <w:highlight w:val="none"/>
        </w:rPr>
      </w:pPr>
    </w:p>
    <w:p w14:paraId="3D89728F">
      <w:pPr>
        <w:pStyle w:val="8"/>
        <w:spacing w:line="263" w:lineRule="auto"/>
        <w:rPr>
          <w:rFonts w:hint="eastAsia" w:ascii="仿宋" w:hAnsi="仿宋" w:eastAsia="仿宋" w:cs="仿宋"/>
          <w:highlight w:val="none"/>
        </w:rPr>
      </w:pPr>
    </w:p>
    <w:p w14:paraId="6A35FBFD">
      <w:pPr>
        <w:pStyle w:val="8"/>
        <w:spacing w:line="263" w:lineRule="auto"/>
        <w:rPr>
          <w:rFonts w:hint="eastAsia" w:ascii="仿宋" w:hAnsi="仿宋" w:eastAsia="仿宋" w:cs="仿宋"/>
          <w:highlight w:val="none"/>
        </w:rPr>
      </w:pPr>
    </w:p>
    <w:p w14:paraId="2E360F0E">
      <w:pPr>
        <w:spacing w:before="78" w:line="452" w:lineRule="auto"/>
        <w:ind w:firstLine="505"/>
        <w:jc w:val="both"/>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本单位郑重声明，根据《财政部</w:t>
      </w:r>
      <w:r>
        <w:rPr>
          <w:rFonts w:hint="eastAsia" w:ascii="仿宋" w:hAnsi="仿宋" w:eastAsia="仿宋" w:cs="仿宋"/>
          <w:spacing w:val="47"/>
          <w:sz w:val="24"/>
          <w:szCs w:val="24"/>
          <w:highlight w:val="none"/>
        </w:rPr>
        <w:t xml:space="preserve"> </w:t>
      </w:r>
      <w:r>
        <w:rPr>
          <w:rFonts w:hint="eastAsia" w:ascii="仿宋" w:hAnsi="仿宋" w:eastAsia="仿宋" w:cs="仿宋"/>
          <w:spacing w:val="4"/>
          <w:sz w:val="24"/>
          <w:szCs w:val="24"/>
          <w:highlight w:val="none"/>
        </w:rPr>
        <w:t>民政部</w:t>
      </w:r>
      <w:r>
        <w:rPr>
          <w:rFonts w:hint="eastAsia" w:ascii="仿宋" w:hAnsi="仿宋" w:eastAsia="仿宋" w:cs="仿宋"/>
          <w:spacing w:val="44"/>
          <w:sz w:val="24"/>
          <w:szCs w:val="24"/>
          <w:highlight w:val="none"/>
        </w:rPr>
        <w:t xml:space="preserve"> </w:t>
      </w:r>
      <w:r>
        <w:rPr>
          <w:rFonts w:hint="eastAsia" w:ascii="仿宋" w:hAnsi="仿宋" w:eastAsia="仿宋" w:cs="仿宋"/>
          <w:spacing w:val="4"/>
          <w:sz w:val="24"/>
          <w:szCs w:val="24"/>
          <w:highlight w:val="none"/>
        </w:rPr>
        <w:t>中国残疾人联合会关于促进残疾人就业政府</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采购政策的通知》（财库〔2017〕 141</w:t>
      </w:r>
      <w:r>
        <w:rPr>
          <w:rFonts w:hint="eastAsia" w:ascii="仿宋" w:hAnsi="仿宋" w:eastAsia="仿宋" w:cs="仿宋"/>
          <w:spacing w:val="-28"/>
          <w:sz w:val="24"/>
          <w:szCs w:val="24"/>
          <w:highlight w:val="none"/>
        </w:rPr>
        <w:t xml:space="preserve"> </w:t>
      </w:r>
      <w:r>
        <w:rPr>
          <w:rFonts w:hint="eastAsia" w:ascii="仿宋" w:hAnsi="仿宋" w:eastAsia="仿宋" w:cs="仿宋"/>
          <w:spacing w:val="4"/>
          <w:sz w:val="24"/>
          <w:szCs w:val="24"/>
          <w:highlight w:val="none"/>
        </w:rPr>
        <w:t>号）的规定，本单位为符合条件的残疾人福利性单</w:t>
      </w:r>
      <w:r>
        <w:rPr>
          <w:rFonts w:hint="eastAsia" w:ascii="仿宋" w:hAnsi="仿宋" w:eastAsia="仿宋" w:cs="仿宋"/>
          <w:sz w:val="24"/>
          <w:szCs w:val="24"/>
          <w:highlight w:val="none"/>
        </w:rPr>
        <w:t xml:space="preserve"> </w:t>
      </w:r>
      <w:r>
        <w:rPr>
          <w:rFonts w:hint="eastAsia" w:ascii="仿宋" w:hAnsi="仿宋" w:eastAsia="仿宋" w:cs="仿宋"/>
          <w:spacing w:val="6"/>
          <w:sz w:val="24"/>
          <w:szCs w:val="24"/>
          <w:highlight w:val="none"/>
        </w:rPr>
        <w:t>位，且本单位参加</w:t>
      </w:r>
      <w:r>
        <w:rPr>
          <w:rFonts w:hint="eastAsia" w:ascii="仿宋" w:hAnsi="仿宋" w:eastAsia="仿宋" w:cs="仿宋"/>
          <w:spacing w:val="-113"/>
          <w:sz w:val="24"/>
          <w:szCs w:val="24"/>
          <w:highlight w:val="none"/>
        </w:rPr>
        <w:t xml:space="preserve"> </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112"/>
          <w:sz w:val="24"/>
          <w:szCs w:val="24"/>
          <w:highlight w:val="none"/>
        </w:rPr>
        <w:t xml:space="preserve"> </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16"/>
          <w:sz w:val="24"/>
          <w:szCs w:val="24"/>
          <w:highlight w:val="none"/>
        </w:rPr>
        <w:t xml:space="preserve"> </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15"/>
          <w:sz w:val="24"/>
          <w:szCs w:val="24"/>
          <w:highlight w:val="none"/>
        </w:rPr>
        <w:t xml:space="preserve"> </w:t>
      </w:r>
      <w:r>
        <w:rPr>
          <w:rFonts w:hint="eastAsia" w:ascii="仿宋" w:hAnsi="仿宋" w:eastAsia="仿宋" w:cs="仿宋"/>
          <w:spacing w:val="6"/>
          <w:sz w:val="24"/>
          <w:szCs w:val="24"/>
          <w:highlight w:val="none"/>
          <w:u w:val="single" w:color="auto"/>
        </w:rPr>
        <w:t xml:space="preserve">  </w:t>
      </w:r>
      <w:r>
        <w:rPr>
          <w:rFonts w:hint="eastAsia" w:ascii="仿宋" w:hAnsi="仿宋" w:eastAsia="仿宋" w:cs="仿宋"/>
          <w:spacing w:val="6"/>
          <w:sz w:val="24"/>
          <w:szCs w:val="24"/>
          <w:highlight w:val="none"/>
        </w:rPr>
        <w:t>单位的</w:t>
      </w:r>
      <w:r>
        <w:rPr>
          <w:rFonts w:hint="eastAsia" w:ascii="仿宋" w:hAnsi="仿宋" w:eastAsia="仿宋" w:cs="仿宋"/>
          <w:spacing w:val="-113"/>
          <w:sz w:val="24"/>
          <w:szCs w:val="24"/>
          <w:highlight w:val="none"/>
        </w:rPr>
        <w:t xml:space="preserve"> </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112"/>
          <w:sz w:val="24"/>
          <w:szCs w:val="24"/>
          <w:highlight w:val="none"/>
        </w:rPr>
        <w:t xml:space="preserve"> </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15"/>
          <w:sz w:val="24"/>
          <w:szCs w:val="24"/>
          <w:highlight w:val="none"/>
        </w:rPr>
        <w:t xml:space="preserve"> </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15"/>
          <w:sz w:val="24"/>
          <w:szCs w:val="24"/>
          <w:highlight w:val="none"/>
        </w:rPr>
        <w:t xml:space="preserve"> </w:t>
      </w:r>
      <w:r>
        <w:rPr>
          <w:rFonts w:hint="eastAsia" w:ascii="仿宋" w:hAnsi="仿宋" w:eastAsia="仿宋" w:cs="仿宋"/>
          <w:spacing w:val="6"/>
          <w:sz w:val="24"/>
          <w:szCs w:val="24"/>
          <w:highlight w:val="none"/>
          <w:u w:val="single" w:color="auto"/>
        </w:rPr>
        <w:t xml:space="preserve">  </w:t>
      </w:r>
      <w:r>
        <w:rPr>
          <w:rFonts w:hint="eastAsia" w:ascii="仿宋" w:hAnsi="仿宋" w:eastAsia="仿宋" w:cs="仿宋"/>
          <w:spacing w:val="6"/>
          <w:sz w:val="24"/>
          <w:szCs w:val="24"/>
          <w:highlight w:val="none"/>
        </w:rPr>
        <w:t>项目采购活动提供本单位</w:t>
      </w:r>
      <w:r>
        <w:rPr>
          <w:rFonts w:hint="eastAsia" w:ascii="仿宋" w:hAnsi="仿宋" w:eastAsia="仿宋" w:cs="仿宋"/>
          <w:spacing w:val="5"/>
          <w:sz w:val="24"/>
          <w:szCs w:val="24"/>
          <w:highlight w:val="none"/>
        </w:rPr>
        <w:t>制造的货物（由本单位承</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担工程/提供服务</w:t>
      </w:r>
      <w:r>
        <w:rPr>
          <w:rFonts w:hint="eastAsia" w:ascii="仿宋" w:hAnsi="仿宋" w:eastAsia="仿宋" w:cs="仿宋"/>
          <w:spacing w:val="1"/>
          <w:sz w:val="24"/>
          <w:szCs w:val="24"/>
          <w:highlight w:val="none"/>
        </w:rPr>
        <w:t>）</w:t>
      </w:r>
      <w:r>
        <w:rPr>
          <w:rFonts w:hint="eastAsia" w:ascii="仿宋" w:hAnsi="仿宋" w:eastAsia="仿宋" w:cs="仿宋"/>
          <w:spacing w:val="-69"/>
          <w:sz w:val="24"/>
          <w:szCs w:val="24"/>
          <w:highlight w:val="none"/>
        </w:rPr>
        <w:t xml:space="preserve"> </w:t>
      </w:r>
      <w:r>
        <w:rPr>
          <w:rFonts w:hint="eastAsia" w:ascii="仿宋" w:hAnsi="仿宋" w:eastAsia="仿宋" w:cs="仿宋"/>
          <w:spacing w:val="1"/>
          <w:sz w:val="24"/>
          <w:szCs w:val="24"/>
          <w:highlight w:val="none"/>
        </w:rPr>
        <w:t>，</w:t>
      </w:r>
      <w:r>
        <w:rPr>
          <w:rFonts w:hint="eastAsia" w:ascii="仿宋" w:hAnsi="仿宋" w:eastAsia="仿宋" w:cs="仿宋"/>
          <w:spacing w:val="9"/>
          <w:sz w:val="24"/>
          <w:szCs w:val="24"/>
          <w:highlight w:val="none"/>
        </w:rPr>
        <w:t>或者提供其他残疾人福利性单位制造的货物（不包括使用非残疾人</w:t>
      </w:r>
    </w:p>
    <w:p w14:paraId="0688E1F4">
      <w:pPr>
        <w:spacing w:line="218" w:lineRule="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福利性单位注册商标的货物）。</w:t>
      </w:r>
    </w:p>
    <w:p w14:paraId="62F92C83">
      <w:pPr>
        <w:spacing w:before="304" w:line="219" w:lineRule="auto"/>
        <w:ind w:left="505"/>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本单位对上述声明的真实性负责。如有虚假，将依法承担相应责任。</w:t>
      </w:r>
    </w:p>
    <w:p w14:paraId="1FEEEE7C">
      <w:pPr>
        <w:pStyle w:val="8"/>
        <w:spacing w:line="278" w:lineRule="auto"/>
        <w:rPr>
          <w:rFonts w:hint="eastAsia" w:ascii="仿宋" w:hAnsi="仿宋" w:eastAsia="仿宋" w:cs="仿宋"/>
          <w:highlight w:val="none"/>
        </w:rPr>
      </w:pPr>
    </w:p>
    <w:p w14:paraId="31A10940">
      <w:pPr>
        <w:pStyle w:val="8"/>
        <w:spacing w:line="278" w:lineRule="auto"/>
        <w:rPr>
          <w:rFonts w:hint="eastAsia" w:ascii="仿宋" w:hAnsi="仿宋" w:eastAsia="仿宋" w:cs="仿宋"/>
          <w:highlight w:val="none"/>
        </w:rPr>
      </w:pPr>
    </w:p>
    <w:p w14:paraId="7547EBC5">
      <w:pPr>
        <w:pStyle w:val="8"/>
        <w:spacing w:line="279" w:lineRule="auto"/>
        <w:rPr>
          <w:rFonts w:hint="eastAsia" w:ascii="仿宋" w:hAnsi="仿宋" w:eastAsia="仿宋" w:cs="仿宋"/>
          <w:highlight w:val="none"/>
        </w:rPr>
      </w:pPr>
    </w:p>
    <w:p w14:paraId="16E7A351">
      <w:pPr>
        <w:pStyle w:val="8"/>
        <w:spacing w:line="279" w:lineRule="auto"/>
        <w:rPr>
          <w:rFonts w:hint="eastAsia" w:ascii="仿宋" w:hAnsi="仿宋" w:eastAsia="仿宋" w:cs="仿宋"/>
          <w:highlight w:val="none"/>
        </w:rPr>
      </w:pPr>
    </w:p>
    <w:p w14:paraId="1352E99B">
      <w:pPr>
        <w:pStyle w:val="8"/>
        <w:spacing w:line="279" w:lineRule="auto"/>
        <w:rPr>
          <w:rFonts w:hint="eastAsia" w:ascii="仿宋" w:hAnsi="仿宋" w:eastAsia="仿宋" w:cs="仿宋"/>
          <w:highlight w:val="none"/>
        </w:rPr>
      </w:pPr>
    </w:p>
    <w:p w14:paraId="06B77751">
      <w:pPr>
        <w:spacing w:before="78" w:line="588" w:lineRule="exact"/>
        <w:ind w:left="4133"/>
        <w:rPr>
          <w:rFonts w:hint="eastAsia" w:ascii="仿宋" w:hAnsi="仿宋" w:eastAsia="仿宋" w:cs="仿宋"/>
          <w:sz w:val="24"/>
          <w:szCs w:val="24"/>
          <w:highlight w:val="none"/>
        </w:rPr>
      </w:pPr>
      <w:r>
        <w:rPr>
          <w:rFonts w:hint="eastAsia" w:ascii="仿宋" w:hAnsi="仿宋" w:eastAsia="仿宋" w:cs="仿宋"/>
          <w:spacing w:val="3"/>
          <w:position w:val="26"/>
          <w:sz w:val="24"/>
          <w:szCs w:val="24"/>
          <w:highlight w:val="none"/>
        </w:rPr>
        <w:t>单位名称（盖章</w:t>
      </w:r>
      <w:r>
        <w:rPr>
          <w:rFonts w:hint="eastAsia" w:ascii="仿宋" w:hAnsi="仿宋" w:eastAsia="仿宋" w:cs="仿宋"/>
          <w:spacing w:val="1"/>
          <w:position w:val="26"/>
          <w:sz w:val="24"/>
          <w:szCs w:val="24"/>
          <w:highlight w:val="none"/>
        </w:rPr>
        <w:t>）：</w:t>
      </w:r>
    </w:p>
    <w:p w14:paraId="332B599B">
      <w:pPr>
        <w:spacing w:line="220" w:lineRule="auto"/>
        <w:ind w:left="4280"/>
        <w:rPr>
          <w:rFonts w:hint="eastAsia" w:ascii="仿宋" w:hAnsi="仿宋" w:eastAsia="仿宋" w:cs="仿宋"/>
          <w:sz w:val="24"/>
          <w:szCs w:val="24"/>
          <w:highlight w:val="none"/>
        </w:rPr>
      </w:pPr>
      <w:r>
        <w:rPr>
          <w:rFonts w:hint="eastAsia" w:ascii="仿宋" w:hAnsi="仿宋" w:eastAsia="仿宋" w:cs="仿宋"/>
          <w:spacing w:val="-21"/>
          <w:sz w:val="24"/>
          <w:szCs w:val="24"/>
          <w:highlight w:val="none"/>
        </w:rPr>
        <w:t>日</w:t>
      </w:r>
      <w:r>
        <w:rPr>
          <w:rFonts w:hint="eastAsia" w:ascii="仿宋" w:hAnsi="仿宋" w:eastAsia="仿宋" w:cs="仿宋"/>
          <w:spacing w:val="14"/>
          <w:sz w:val="24"/>
          <w:szCs w:val="24"/>
          <w:highlight w:val="none"/>
        </w:rPr>
        <w:t xml:space="preserve">  </w:t>
      </w:r>
      <w:r>
        <w:rPr>
          <w:rFonts w:hint="eastAsia" w:ascii="仿宋" w:hAnsi="仿宋" w:eastAsia="仿宋" w:cs="仿宋"/>
          <w:spacing w:val="-21"/>
          <w:sz w:val="24"/>
          <w:szCs w:val="24"/>
          <w:highlight w:val="none"/>
        </w:rPr>
        <w:t>期：</w:t>
      </w:r>
    </w:p>
    <w:p w14:paraId="192CEB40">
      <w:pPr>
        <w:pStyle w:val="8"/>
        <w:spacing w:line="306" w:lineRule="auto"/>
        <w:rPr>
          <w:rFonts w:hint="eastAsia" w:ascii="仿宋" w:hAnsi="仿宋" w:eastAsia="仿宋" w:cs="仿宋"/>
          <w:highlight w:val="none"/>
        </w:rPr>
      </w:pPr>
    </w:p>
    <w:p w14:paraId="03E7E3B1">
      <w:pPr>
        <w:pStyle w:val="8"/>
        <w:spacing w:line="307" w:lineRule="auto"/>
        <w:rPr>
          <w:rFonts w:hint="eastAsia" w:ascii="仿宋" w:hAnsi="仿宋" w:eastAsia="仿宋" w:cs="仿宋"/>
          <w:highlight w:val="none"/>
        </w:rPr>
      </w:pPr>
    </w:p>
    <w:p w14:paraId="4DFDAAE4">
      <w:pPr>
        <w:spacing w:before="78" w:line="219" w:lineRule="auto"/>
        <w:rPr>
          <w:rFonts w:hint="eastAsia" w:ascii="仿宋" w:hAnsi="仿宋" w:eastAsia="仿宋" w:cs="仿宋"/>
          <w:sz w:val="24"/>
          <w:szCs w:val="24"/>
          <w:highlight w:val="none"/>
        </w:rPr>
      </w:pPr>
      <w:r>
        <w:rPr>
          <w:rFonts w:hint="eastAsia" w:ascii="仿宋" w:hAnsi="仿宋" w:eastAsia="仿宋" w:cs="仿宋"/>
          <w:sz w:val="24"/>
          <w:szCs w:val="24"/>
          <w:highlight w:val="none"/>
          <w14:textOutline w14:w="4358" w14:cap="sq" w14:cmpd="sng">
            <w14:solidFill>
              <w14:srgbClr w14:val="000000"/>
            </w14:solidFill>
            <w14:prstDash w14:val="solid"/>
            <w14:bevel/>
          </w14:textOutline>
        </w:rPr>
        <w:t>注：不符合相应条件的供应商无需提供。</w:t>
      </w:r>
    </w:p>
    <w:p w14:paraId="326DE691">
      <w:pPr>
        <w:spacing w:line="219" w:lineRule="auto"/>
        <w:rPr>
          <w:rFonts w:hint="eastAsia" w:ascii="仿宋" w:hAnsi="仿宋" w:eastAsia="仿宋" w:cs="仿宋"/>
          <w:sz w:val="24"/>
          <w:szCs w:val="24"/>
          <w:highlight w:val="none"/>
        </w:rPr>
        <w:sectPr>
          <w:footerReference r:id="rId41" w:type="default"/>
          <w:pgSz w:w="11907" w:h="16840"/>
          <w:pgMar w:top="1157" w:right="1138" w:bottom="1157" w:left="1141" w:header="0" w:footer="992" w:gutter="0"/>
          <w:pgNumType w:fmt="decimal"/>
          <w:cols w:space="0" w:num="1"/>
          <w:rtlGutter w:val="0"/>
          <w:docGrid w:linePitch="0" w:charSpace="0"/>
        </w:sectPr>
      </w:pPr>
    </w:p>
    <w:p w14:paraId="56CC99DB">
      <w:pPr>
        <w:pStyle w:val="8"/>
        <w:spacing w:line="265" w:lineRule="auto"/>
        <w:rPr>
          <w:rFonts w:hint="eastAsia" w:ascii="仿宋" w:hAnsi="仿宋" w:eastAsia="仿宋" w:cs="仿宋"/>
          <w:highlight w:val="none"/>
        </w:rPr>
      </w:pPr>
    </w:p>
    <w:p w14:paraId="6CA13B86">
      <w:pPr>
        <w:spacing w:before="78" w:line="219" w:lineRule="auto"/>
        <w:ind w:left="230"/>
        <w:outlineLvl w:val="1"/>
        <w:rPr>
          <w:rFonts w:hint="eastAsia" w:ascii="仿宋" w:hAnsi="仿宋" w:eastAsia="仿宋" w:cs="仿宋"/>
          <w:sz w:val="24"/>
          <w:szCs w:val="24"/>
          <w:highlight w:val="none"/>
        </w:rPr>
      </w:pPr>
      <w:bookmarkStart w:id="148" w:name="_Toc5129"/>
      <w:r>
        <w:rPr>
          <w:rFonts w:hint="eastAsia" w:ascii="仿宋" w:hAnsi="仿宋" w:eastAsia="仿宋" w:cs="仿宋"/>
          <w:spacing w:val="-2"/>
          <w:sz w:val="24"/>
          <w:szCs w:val="24"/>
          <w:highlight w:val="none"/>
        </w:rPr>
        <w:t>3、环境标志产品明细表</w:t>
      </w:r>
      <w:bookmarkEnd w:id="148"/>
    </w:p>
    <w:p w14:paraId="6A44A81F">
      <w:pPr>
        <w:spacing w:before="303" w:line="219" w:lineRule="auto"/>
        <w:ind w:left="3698"/>
        <w:outlineLvl w:val="2"/>
        <w:rPr>
          <w:rFonts w:hint="eastAsia" w:ascii="仿宋" w:hAnsi="仿宋" w:eastAsia="仿宋" w:cs="仿宋"/>
          <w:sz w:val="24"/>
          <w:szCs w:val="24"/>
          <w:highlight w:val="none"/>
        </w:rPr>
      </w:pPr>
      <w:bookmarkStart w:id="149" w:name="_Toc12194"/>
      <w:r>
        <w:rPr>
          <w:rFonts w:hint="eastAsia" w:ascii="仿宋" w:hAnsi="仿宋" w:eastAsia="仿宋" w:cs="仿宋"/>
          <w:sz w:val="24"/>
          <w:szCs w:val="24"/>
          <w:highlight w:val="none"/>
          <w14:textOutline w14:w="4358" w14:cap="sq" w14:cmpd="sng">
            <w14:solidFill>
              <w14:srgbClr w14:val="000000"/>
            </w14:solidFill>
            <w14:prstDash w14:val="solid"/>
            <w14:bevel/>
          </w14:textOutline>
        </w:rPr>
        <w:t>环境标志产品明细表（如有）</w:t>
      </w:r>
      <w:bookmarkEnd w:id="149"/>
    </w:p>
    <w:p w14:paraId="610F5DE8">
      <w:pPr>
        <w:spacing w:before="173" w:line="461" w:lineRule="exact"/>
        <w:ind w:left="229"/>
        <w:rPr>
          <w:rFonts w:hint="eastAsia" w:ascii="仿宋" w:hAnsi="仿宋" w:eastAsia="仿宋" w:cs="仿宋"/>
          <w:sz w:val="24"/>
          <w:szCs w:val="24"/>
          <w:highlight w:val="none"/>
        </w:rPr>
      </w:pPr>
      <w:r>
        <w:rPr>
          <w:rFonts w:hint="eastAsia" w:ascii="仿宋" w:hAnsi="仿宋" w:eastAsia="仿宋" w:cs="仿宋"/>
          <w:spacing w:val="-3"/>
          <w:position w:val="16"/>
          <w:sz w:val="24"/>
          <w:szCs w:val="24"/>
          <w:highlight w:val="none"/>
        </w:rPr>
        <w:t>项目编号：</w:t>
      </w:r>
    </w:p>
    <w:p w14:paraId="31E2D635">
      <w:pPr>
        <w:spacing w:line="220" w:lineRule="auto"/>
        <w:ind w:left="229"/>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项目名称：</w:t>
      </w:r>
    </w:p>
    <w:p w14:paraId="1456D3D5">
      <w:pPr>
        <w:spacing w:line="113" w:lineRule="auto"/>
        <w:rPr>
          <w:rFonts w:hint="eastAsia" w:ascii="仿宋" w:hAnsi="仿宋" w:eastAsia="仿宋" w:cs="仿宋"/>
          <w:sz w:val="2"/>
          <w:highlight w:val="none"/>
        </w:rPr>
      </w:pPr>
    </w:p>
    <w:tbl>
      <w:tblPr>
        <w:tblStyle w:val="18"/>
        <w:tblW w:w="100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1655"/>
        <w:gridCol w:w="1179"/>
        <w:gridCol w:w="601"/>
        <w:gridCol w:w="838"/>
        <w:gridCol w:w="1207"/>
        <w:gridCol w:w="1258"/>
        <w:gridCol w:w="991"/>
        <w:gridCol w:w="740"/>
        <w:gridCol w:w="1028"/>
      </w:tblGrid>
      <w:tr w14:paraId="6E48D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572" w:type="dxa"/>
            <w:vMerge w:val="restart"/>
            <w:tcBorders>
              <w:bottom w:val="nil"/>
            </w:tcBorders>
            <w:textDirection w:val="tbRlV"/>
            <w:vAlign w:val="top"/>
          </w:tcPr>
          <w:p w14:paraId="44934B74">
            <w:pPr>
              <w:pStyle w:val="19"/>
              <w:spacing w:before="163" w:line="210" w:lineRule="auto"/>
              <w:ind w:left="41"/>
              <w:rPr>
                <w:rFonts w:hint="eastAsia" w:ascii="仿宋" w:hAnsi="仿宋" w:eastAsia="仿宋" w:cs="仿宋"/>
                <w:highlight w:val="none"/>
              </w:rPr>
            </w:pPr>
            <w:r>
              <w:rPr>
                <w:rFonts w:hint="eastAsia" w:ascii="仿宋" w:hAnsi="仿宋" w:eastAsia="仿宋" w:cs="仿宋"/>
                <w:spacing w:val="34"/>
                <w:highlight w:val="none"/>
              </w:rPr>
              <w:t>序号</w:t>
            </w:r>
          </w:p>
        </w:tc>
        <w:tc>
          <w:tcPr>
            <w:tcW w:w="1655" w:type="dxa"/>
            <w:vMerge w:val="restart"/>
            <w:tcBorders>
              <w:bottom w:val="nil"/>
            </w:tcBorders>
            <w:vAlign w:val="top"/>
          </w:tcPr>
          <w:p w14:paraId="23E59DA2">
            <w:pPr>
              <w:pStyle w:val="19"/>
              <w:spacing w:before="41" w:line="219" w:lineRule="auto"/>
              <w:ind w:left="352"/>
              <w:rPr>
                <w:rFonts w:hint="eastAsia" w:ascii="仿宋" w:hAnsi="仿宋" w:eastAsia="仿宋" w:cs="仿宋"/>
                <w:highlight w:val="none"/>
              </w:rPr>
            </w:pPr>
            <w:r>
              <w:rPr>
                <w:rFonts w:hint="eastAsia" w:ascii="仿宋" w:hAnsi="仿宋" w:eastAsia="仿宋" w:cs="仿宋"/>
                <w:spacing w:val="-3"/>
                <w:highlight w:val="none"/>
              </w:rPr>
              <w:t>产品名称</w:t>
            </w:r>
          </w:p>
        </w:tc>
        <w:tc>
          <w:tcPr>
            <w:tcW w:w="1179" w:type="dxa"/>
            <w:vMerge w:val="restart"/>
            <w:tcBorders>
              <w:bottom w:val="nil"/>
            </w:tcBorders>
            <w:vAlign w:val="top"/>
          </w:tcPr>
          <w:p w14:paraId="663FCAC0">
            <w:pPr>
              <w:pStyle w:val="19"/>
              <w:spacing w:before="41" w:line="221" w:lineRule="auto"/>
              <w:ind w:left="119"/>
              <w:rPr>
                <w:rFonts w:hint="eastAsia" w:ascii="仿宋" w:hAnsi="仿宋" w:eastAsia="仿宋" w:cs="仿宋"/>
                <w:highlight w:val="none"/>
              </w:rPr>
            </w:pPr>
            <w:r>
              <w:rPr>
                <w:rFonts w:hint="eastAsia" w:ascii="仿宋" w:hAnsi="仿宋" w:eastAsia="仿宋" w:cs="仿宋"/>
                <w:spacing w:val="-4"/>
                <w:highlight w:val="none"/>
              </w:rPr>
              <w:t>企业名称</w:t>
            </w:r>
          </w:p>
        </w:tc>
        <w:tc>
          <w:tcPr>
            <w:tcW w:w="601" w:type="dxa"/>
            <w:vMerge w:val="restart"/>
            <w:tcBorders>
              <w:bottom w:val="nil"/>
            </w:tcBorders>
            <w:textDirection w:val="tbRlV"/>
            <w:vAlign w:val="top"/>
          </w:tcPr>
          <w:p w14:paraId="1AB13001">
            <w:pPr>
              <w:pStyle w:val="19"/>
              <w:spacing w:before="250" w:line="207" w:lineRule="auto"/>
              <w:ind w:left="41"/>
              <w:rPr>
                <w:rFonts w:hint="eastAsia" w:ascii="仿宋" w:hAnsi="仿宋" w:eastAsia="仿宋" w:cs="仿宋"/>
                <w:highlight w:val="none"/>
              </w:rPr>
            </w:pPr>
            <w:r>
              <w:rPr>
                <w:rFonts w:hint="eastAsia" w:ascii="仿宋" w:hAnsi="仿宋" w:eastAsia="仿宋" w:cs="仿宋"/>
                <w:spacing w:val="34"/>
                <w:highlight w:val="none"/>
              </w:rPr>
              <w:t>品牌</w:t>
            </w:r>
          </w:p>
        </w:tc>
        <w:tc>
          <w:tcPr>
            <w:tcW w:w="838" w:type="dxa"/>
            <w:vMerge w:val="restart"/>
            <w:tcBorders>
              <w:bottom w:val="nil"/>
            </w:tcBorders>
            <w:vAlign w:val="top"/>
          </w:tcPr>
          <w:p w14:paraId="68C180B3">
            <w:pPr>
              <w:pStyle w:val="19"/>
              <w:spacing w:before="41" w:line="238" w:lineRule="auto"/>
              <w:ind w:left="186"/>
              <w:rPr>
                <w:rFonts w:hint="eastAsia" w:ascii="仿宋" w:hAnsi="仿宋" w:eastAsia="仿宋" w:cs="仿宋"/>
                <w:highlight w:val="none"/>
              </w:rPr>
            </w:pPr>
            <w:r>
              <w:rPr>
                <w:rFonts w:hint="eastAsia" w:ascii="仿宋" w:hAnsi="仿宋" w:eastAsia="仿宋" w:cs="仿宋"/>
                <w:spacing w:val="-6"/>
                <w:highlight w:val="none"/>
              </w:rPr>
              <w:t>规格</w:t>
            </w:r>
          </w:p>
          <w:p w14:paraId="0FB73D03">
            <w:pPr>
              <w:pStyle w:val="19"/>
              <w:spacing w:before="1" w:line="220" w:lineRule="auto"/>
              <w:ind w:left="193"/>
              <w:rPr>
                <w:rFonts w:hint="eastAsia" w:ascii="仿宋" w:hAnsi="仿宋" w:eastAsia="仿宋" w:cs="仿宋"/>
                <w:highlight w:val="none"/>
              </w:rPr>
            </w:pPr>
            <w:r>
              <w:rPr>
                <w:rFonts w:hint="eastAsia" w:ascii="仿宋" w:hAnsi="仿宋" w:eastAsia="仿宋" w:cs="仿宋"/>
                <w:spacing w:val="-9"/>
                <w:highlight w:val="none"/>
              </w:rPr>
              <w:t>型号</w:t>
            </w:r>
          </w:p>
        </w:tc>
        <w:tc>
          <w:tcPr>
            <w:tcW w:w="1207" w:type="dxa"/>
            <w:vMerge w:val="restart"/>
            <w:tcBorders>
              <w:bottom w:val="nil"/>
            </w:tcBorders>
            <w:vAlign w:val="top"/>
          </w:tcPr>
          <w:p w14:paraId="6B245ACB">
            <w:pPr>
              <w:pStyle w:val="19"/>
              <w:spacing w:before="42" w:line="228" w:lineRule="auto"/>
              <w:ind w:left="130" w:right="121" w:firstLine="22"/>
              <w:jc w:val="both"/>
              <w:rPr>
                <w:rFonts w:hint="eastAsia" w:ascii="仿宋" w:hAnsi="仿宋" w:eastAsia="仿宋" w:cs="仿宋"/>
                <w:highlight w:val="none"/>
              </w:rPr>
            </w:pPr>
            <w:r>
              <w:rPr>
                <w:rFonts w:hint="eastAsia" w:ascii="仿宋" w:hAnsi="仿宋" w:eastAsia="仿宋" w:cs="仿宋"/>
                <w:spacing w:val="-8"/>
                <w:highlight w:val="none"/>
              </w:rPr>
              <w:t>中国环境</w:t>
            </w:r>
            <w:r>
              <w:rPr>
                <w:rFonts w:hint="eastAsia" w:ascii="仿宋" w:hAnsi="仿宋" w:eastAsia="仿宋" w:cs="仿宋"/>
                <w:highlight w:val="none"/>
              </w:rPr>
              <w:t xml:space="preserve"> </w:t>
            </w:r>
            <w:r>
              <w:rPr>
                <w:rFonts w:hint="eastAsia" w:ascii="仿宋" w:hAnsi="仿宋" w:eastAsia="仿宋" w:cs="仿宋"/>
                <w:spacing w:val="-3"/>
                <w:highlight w:val="none"/>
              </w:rPr>
              <w:t>标志认证</w:t>
            </w:r>
            <w:r>
              <w:rPr>
                <w:rFonts w:hint="eastAsia" w:ascii="仿宋" w:hAnsi="仿宋" w:eastAsia="仿宋" w:cs="仿宋"/>
                <w:spacing w:val="1"/>
                <w:highlight w:val="none"/>
              </w:rPr>
              <w:t xml:space="preserve"> </w:t>
            </w:r>
            <w:r>
              <w:rPr>
                <w:rFonts w:hint="eastAsia" w:ascii="仿宋" w:hAnsi="仿宋" w:eastAsia="仿宋" w:cs="仿宋"/>
                <w:spacing w:val="-3"/>
                <w:highlight w:val="none"/>
              </w:rPr>
              <w:t>证书编号</w:t>
            </w:r>
          </w:p>
        </w:tc>
        <w:tc>
          <w:tcPr>
            <w:tcW w:w="1258" w:type="dxa"/>
            <w:vMerge w:val="restart"/>
            <w:tcBorders>
              <w:bottom w:val="nil"/>
            </w:tcBorders>
            <w:vAlign w:val="top"/>
          </w:tcPr>
          <w:p w14:paraId="4187FED8">
            <w:pPr>
              <w:pStyle w:val="19"/>
              <w:spacing w:before="42" w:line="228" w:lineRule="auto"/>
              <w:ind w:left="116" w:right="104"/>
              <w:jc w:val="both"/>
              <w:rPr>
                <w:rFonts w:hint="eastAsia" w:ascii="仿宋" w:hAnsi="仿宋" w:eastAsia="仿宋" w:cs="仿宋"/>
                <w:highlight w:val="none"/>
              </w:rPr>
            </w:pPr>
            <w:r>
              <w:rPr>
                <w:rFonts w:hint="eastAsia" w:ascii="仿宋" w:hAnsi="仿宋" w:eastAsia="仿宋" w:cs="仿宋"/>
                <w:spacing w:val="18"/>
                <w:highlight w:val="none"/>
              </w:rPr>
              <w:t>认证证书</w:t>
            </w:r>
            <w:r>
              <w:rPr>
                <w:rFonts w:hint="eastAsia" w:ascii="仿宋" w:hAnsi="仿宋" w:eastAsia="仿宋" w:cs="仿宋"/>
                <w:highlight w:val="none"/>
              </w:rPr>
              <w:t xml:space="preserve"> </w:t>
            </w:r>
            <w:r>
              <w:rPr>
                <w:rFonts w:hint="eastAsia" w:ascii="仿宋" w:hAnsi="仿宋" w:eastAsia="仿宋" w:cs="仿宋"/>
                <w:spacing w:val="17"/>
                <w:highlight w:val="none"/>
              </w:rPr>
              <w:t>有效截止</w:t>
            </w:r>
            <w:r>
              <w:rPr>
                <w:rFonts w:hint="eastAsia" w:ascii="仿宋" w:hAnsi="仿宋" w:eastAsia="仿宋" w:cs="仿宋"/>
                <w:spacing w:val="2"/>
                <w:highlight w:val="none"/>
              </w:rPr>
              <w:t xml:space="preserve"> </w:t>
            </w:r>
            <w:r>
              <w:rPr>
                <w:rFonts w:hint="eastAsia" w:ascii="仿宋" w:hAnsi="仿宋" w:eastAsia="仿宋" w:cs="仿宋"/>
                <w:spacing w:val="-6"/>
                <w:highlight w:val="none"/>
              </w:rPr>
              <w:t>日期</w:t>
            </w:r>
          </w:p>
        </w:tc>
        <w:tc>
          <w:tcPr>
            <w:tcW w:w="2759" w:type="dxa"/>
            <w:gridSpan w:val="3"/>
            <w:vAlign w:val="top"/>
          </w:tcPr>
          <w:p w14:paraId="61261D92">
            <w:pPr>
              <w:pStyle w:val="19"/>
              <w:spacing w:before="41" w:line="218" w:lineRule="auto"/>
              <w:ind w:left="1146"/>
              <w:rPr>
                <w:rFonts w:hint="eastAsia" w:ascii="仿宋" w:hAnsi="仿宋" w:eastAsia="仿宋" w:cs="仿宋"/>
                <w:highlight w:val="none"/>
              </w:rPr>
            </w:pPr>
            <w:r>
              <w:rPr>
                <w:rFonts w:hint="eastAsia" w:ascii="仿宋" w:hAnsi="仿宋" w:eastAsia="仿宋" w:cs="仿宋"/>
                <w:spacing w:val="-6"/>
                <w:highlight w:val="none"/>
              </w:rPr>
              <w:t>价格</w:t>
            </w:r>
          </w:p>
        </w:tc>
      </w:tr>
      <w:tr w14:paraId="1D405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572" w:type="dxa"/>
            <w:vMerge w:val="continue"/>
            <w:tcBorders>
              <w:top w:val="nil"/>
            </w:tcBorders>
            <w:textDirection w:val="tbRlV"/>
            <w:vAlign w:val="top"/>
          </w:tcPr>
          <w:p w14:paraId="135578BB">
            <w:pPr>
              <w:rPr>
                <w:rFonts w:hint="eastAsia" w:ascii="仿宋" w:hAnsi="仿宋" w:eastAsia="仿宋" w:cs="仿宋"/>
                <w:sz w:val="21"/>
                <w:highlight w:val="none"/>
              </w:rPr>
            </w:pPr>
          </w:p>
        </w:tc>
        <w:tc>
          <w:tcPr>
            <w:tcW w:w="1655" w:type="dxa"/>
            <w:vMerge w:val="continue"/>
            <w:tcBorders>
              <w:top w:val="nil"/>
            </w:tcBorders>
            <w:vAlign w:val="top"/>
          </w:tcPr>
          <w:p w14:paraId="1054EE35">
            <w:pPr>
              <w:rPr>
                <w:rFonts w:hint="eastAsia" w:ascii="仿宋" w:hAnsi="仿宋" w:eastAsia="仿宋" w:cs="仿宋"/>
                <w:sz w:val="21"/>
                <w:highlight w:val="none"/>
              </w:rPr>
            </w:pPr>
          </w:p>
        </w:tc>
        <w:tc>
          <w:tcPr>
            <w:tcW w:w="1179" w:type="dxa"/>
            <w:vMerge w:val="continue"/>
            <w:tcBorders>
              <w:top w:val="nil"/>
            </w:tcBorders>
            <w:vAlign w:val="top"/>
          </w:tcPr>
          <w:p w14:paraId="1693C2DE">
            <w:pPr>
              <w:rPr>
                <w:rFonts w:hint="eastAsia" w:ascii="仿宋" w:hAnsi="仿宋" w:eastAsia="仿宋" w:cs="仿宋"/>
                <w:sz w:val="21"/>
                <w:highlight w:val="none"/>
              </w:rPr>
            </w:pPr>
          </w:p>
        </w:tc>
        <w:tc>
          <w:tcPr>
            <w:tcW w:w="601" w:type="dxa"/>
            <w:vMerge w:val="continue"/>
            <w:tcBorders>
              <w:top w:val="nil"/>
            </w:tcBorders>
            <w:textDirection w:val="tbRlV"/>
            <w:vAlign w:val="top"/>
          </w:tcPr>
          <w:p w14:paraId="30E580AF">
            <w:pPr>
              <w:rPr>
                <w:rFonts w:hint="eastAsia" w:ascii="仿宋" w:hAnsi="仿宋" w:eastAsia="仿宋" w:cs="仿宋"/>
                <w:sz w:val="21"/>
                <w:highlight w:val="none"/>
              </w:rPr>
            </w:pPr>
          </w:p>
        </w:tc>
        <w:tc>
          <w:tcPr>
            <w:tcW w:w="838" w:type="dxa"/>
            <w:vMerge w:val="continue"/>
            <w:tcBorders>
              <w:top w:val="nil"/>
            </w:tcBorders>
            <w:vAlign w:val="top"/>
          </w:tcPr>
          <w:p w14:paraId="4EA2DF09">
            <w:pPr>
              <w:rPr>
                <w:rFonts w:hint="eastAsia" w:ascii="仿宋" w:hAnsi="仿宋" w:eastAsia="仿宋" w:cs="仿宋"/>
                <w:sz w:val="21"/>
                <w:highlight w:val="none"/>
              </w:rPr>
            </w:pPr>
          </w:p>
        </w:tc>
        <w:tc>
          <w:tcPr>
            <w:tcW w:w="1207" w:type="dxa"/>
            <w:vMerge w:val="continue"/>
            <w:tcBorders>
              <w:top w:val="nil"/>
            </w:tcBorders>
            <w:vAlign w:val="top"/>
          </w:tcPr>
          <w:p w14:paraId="64596C3B">
            <w:pPr>
              <w:rPr>
                <w:rFonts w:hint="eastAsia" w:ascii="仿宋" w:hAnsi="仿宋" w:eastAsia="仿宋" w:cs="仿宋"/>
                <w:sz w:val="21"/>
                <w:highlight w:val="none"/>
              </w:rPr>
            </w:pPr>
          </w:p>
        </w:tc>
        <w:tc>
          <w:tcPr>
            <w:tcW w:w="1258" w:type="dxa"/>
            <w:vMerge w:val="continue"/>
            <w:tcBorders>
              <w:top w:val="nil"/>
            </w:tcBorders>
            <w:vAlign w:val="top"/>
          </w:tcPr>
          <w:p w14:paraId="7D9EA30F">
            <w:pPr>
              <w:rPr>
                <w:rFonts w:hint="eastAsia" w:ascii="仿宋" w:hAnsi="仿宋" w:eastAsia="仿宋" w:cs="仿宋"/>
                <w:sz w:val="21"/>
                <w:highlight w:val="none"/>
              </w:rPr>
            </w:pPr>
          </w:p>
        </w:tc>
        <w:tc>
          <w:tcPr>
            <w:tcW w:w="991" w:type="dxa"/>
            <w:vAlign w:val="top"/>
          </w:tcPr>
          <w:p w14:paraId="6CAA304D">
            <w:pPr>
              <w:pStyle w:val="19"/>
              <w:spacing w:before="35" w:line="218" w:lineRule="auto"/>
              <w:ind w:left="21"/>
              <w:rPr>
                <w:rFonts w:hint="eastAsia" w:ascii="仿宋" w:hAnsi="仿宋" w:eastAsia="仿宋" w:cs="仿宋"/>
                <w:highlight w:val="none"/>
              </w:rPr>
            </w:pPr>
            <w:r>
              <w:rPr>
                <w:rFonts w:hint="eastAsia" w:ascii="仿宋" w:hAnsi="仿宋" w:eastAsia="仿宋" w:cs="仿宋"/>
                <w:spacing w:val="-3"/>
                <w:highlight w:val="none"/>
              </w:rPr>
              <w:t>单价(元)</w:t>
            </w:r>
          </w:p>
        </w:tc>
        <w:tc>
          <w:tcPr>
            <w:tcW w:w="740" w:type="dxa"/>
            <w:vAlign w:val="top"/>
          </w:tcPr>
          <w:p w14:paraId="7B000FBF">
            <w:pPr>
              <w:pStyle w:val="19"/>
              <w:spacing w:before="36" w:line="219" w:lineRule="auto"/>
              <w:ind w:left="141"/>
              <w:rPr>
                <w:rFonts w:hint="eastAsia" w:ascii="仿宋" w:hAnsi="仿宋" w:eastAsia="仿宋" w:cs="仿宋"/>
                <w:highlight w:val="none"/>
              </w:rPr>
            </w:pPr>
            <w:r>
              <w:rPr>
                <w:rFonts w:hint="eastAsia" w:ascii="仿宋" w:hAnsi="仿宋" w:eastAsia="仿宋" w:cs="仿宋"/>
                <w:spacing w:val="-6"/>
                <w:highlight w:val="none"/>
              </w:rPr>
              <w:t>数量</w:t>
            </w:r>
          </w:p>
        </w:tc>
        <w:tc>
          <w:tcPr>
            <w:tcW w:w="1028" w:type="dxa"/>
            <w:vAlign w:val="top"/>
          </w:tcPr>
          <w:p w14:paraId="786DFB6D">
            <w:pPr>
              <w:pStyle w:val="19"/>
              <w:spacing w:before="35" w:line="220" w:lineRule="auto"/>
              <w:ind w:left="47"/>
              <w:rPr>
                <w:rFonts w:hint="eastAsia" w:ascii="仿宋" w:hAnsi="仿宋" w:eastAsia="仿宋" w:cs="仿宋"/>
                <w:highlight w:val="none"/>
              </w:rPr>
            </w:pPr>
            <w:r>
              <w:rPr>
                <w:rFonts w:hint="eastAsia" w:ascii="仿宋" w:hAnsi="仿宋" w:eastAsia="仿宋" w:cs="仿宋"/>
                <w:spacing w:val="-4"/>
                <w:highlight w:val="none"/>
              </w:rPr>
              <w:t>小计(元)</w:t>
            </w:r>
          </w:p>
        </w:tc>
      </w:tr>
      <w:tr w14:paraId="08CDD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572" w:type="dxa"/>
            <w:vAlign w:val="top"/>
          </w:tcPr>
          <w:p w14:paraId="628FD25C">
            <w:pPr>
              <w:pStyle w:val="19"/>
              <w:spacing w:before="74" w:line="184" w:lineRule="auto"/>
              <w:ind w:left="250"/>
              <w:rPr>
                <w:rFonts w:hint="eastAsia" w:ascii="仿宋" w:hAnsi="仿宋" w:eastAsia="仿宋" w:cs="仿宋"/>
                <w:highlight w:val="none"/>
              </w:rPr>
            </w:pPr>
            <w:r>
              <w:rPr>
                <w:rFonts w:hint="eastAsia" w:ascii="仿宋" w:hAnsi="仿宋" w:eastAsia="仿宋" w:cs="仿宋"/>
                <w:highlight w:val="none"/>
              </w:rPr>
              <w:t>1</w:t>
            </w:r>
          </w:p>
        </w:tc>
        <w:tc>
          <w:tcPr>
            <w:tcW w:w="1655" w:type="dxa"/>
            <w:vAlign w:val="top"/>
          </w:tcPr>
          <w:p w14:paraId="34A1F37F">
            <w:pPr>
              <w:rPr>
                <w:rFonts w:hint="eastAsia" w:ascii="仿宋" w:hAnsi="仿宋" w:eastAsia="仿宋" w:cs="仿宋"/>
                <w:sz w:val="21"/>
                <w:highlight w:val="none"/>
              </w:rPr>
            </w:pPr>
          </w:p>
        </w:tc>
        <w:tc>
          <w:tcPr>
            <w:tcW w:w="1179" w:type="dxa"/>
            <w:vAlign w:val="top"/>
          </w:tcPr>
          <w:p w14:paraId="4B910B7F">
            <w:pPr>
              <w:rPr>
                <w:rFonts w:hint="eastAsia" w:ascii="仿宋" w:hAnsi="仿宋" w:eastAsia="仿宋" w:cs="仿宋"/>
                <w:sz w:val="21"/>
                <w:highlight w:val="none"/>
              </w:rPr>
            </w:pPr>
          </w:p>
        </w:tc>
        <w:tc>
          <w:tcPr>
            <w:tcW w:w="601" w:type="dxa"/>
            <w:vAlign w:val="top"/>
          </w:tcPr>
          <w:p w14:paraId="047A7264">
            <w:pPr>
              <w:rPr>
                <w:rFonts w:hint="eastAsia" w:ascii="仿宋" w:hAnsi="仿宋" w:eastAsia="仿宋" w:cs="仿宋"/>
                <w:sz w:val="21"/>
                <w:highlight w:val="none"/>
              </w:rPr>
            </w:pPr>
          </w:p>
        </w:tc>
        <w:tc>
          <w:tcPr>
            <w:tcW w:w="838" w:type="dxa"/>
            <w:vAlign w:val="top"/>
          </w:tcPr>
          <w:p w14:paraId="376966F3">
            <w:pPr>
              <w:rPr>
                <w:rFonts w:hint="eastAsia" w:ascii="仿宋" w:hAnsi="仿宋" w:eastAsia="仿宋" w:cs="仿宋"/>
                <w:sz w:val="21"/>
                <w:highlight w:val="none"/>
              </w:rPr>
            </w:pPr>
          </w:p>
        </w:tc>
        <w:tc>
          <w:tcPr>
            <w:tcW w:w="1207" w:type="dxa"/>
            <w:vAlign w:val="top"/>
          </w:tcPr>
          <w:p w14:paraId="7C122855">
            <w:pPr>
              <w:rPr>
                <w:rFonts w:hint="eastAsia" w:ascii="仿宋" w:hAnsi="仿宋" w:eastAsia="仿宋" w:cs="仿宋"/>
                <w:sz w:val="21"/>
                <w:highlight w:val="none"/>
              </w:rPr>
            </w:pPr>
          </w:p>
        </w:tc>
        <w:tc>
          <w:tcPr>
            <w:tcW w:w="1258" w:type="dxa"/>
            <w:vAlign w:val="top"/>
          </w:tcPr>
          <w:p w14:paraId="19DBACE5">
            <w:pPr>
              <w:rPr>
                <w:rFonts w:hint="eastAsia" w:ascii="仿宋" w:hAnsi="仿宋" w:eastAsia="仿宋" w:cs="仿宋"/>
                <w:sz w:val="21"/>
                <w:highlight w:val="none"/>
              </w:rPr>
            </w:pPr>
          </w:p>
        </w:tc>
        <w:tc>
          <w:tcPr>
            <w:tcW w:w="991" w:type="dxa"/>
            <w:vAlign w:val="top"/>
          </w:tcPr>
          <w:p w14:paraId="26E84B43">
            <w:pPr>
              <w:rPr>
                <w:rFonts w:hint="eastAsia" w:ascii="仿宋" w:hAnsi="仿宋" w:eastAsia="仿宋" w:cs="仿宋"/>
                <w:sz w:val="21"/>
                <w:highlight w:val="none"/>
              </w:rPr>
            </w:pPr>
          </w:p>
        </w:tc>
        <w:tc>
          <w:tcPr>
            <w:tcW w:w="740" w:type="dxa"/>
            <w:vAlign w:val="top"/>
          </w:tcPr>
          <w:p w14:paraId="31210BC0">
            <w:pPr>
              <w:rPr>
                <w:rFonts w:hint="eastAsia" w:ascii="仿宋" w:hAnsi="仿宋" w:eastAsia="仿宋" w:cs="仿宋"/>
                <w:sz w:val="21"/>
                <w:highlight w:val="none"/>
              </w:rPr>
            </w:pPr>
          </w:p>
        </w:tc>
        <w:tc>
          <w:tcPr>
            <w:tcW w:w="1028" w:type="dxa"/>
            <w:vAlign w:val="top"/>
          </w:tcPr>
          <w:p w14:paraId="64CB17A4">
            <w:pPr>
              <w:rPr>
                <w:rFonts w:hint="eastAsia" w:ascii="仿宋" w:hAnsi="仿宋" w:eastAsia="仿宋" w:cs="仿宋"/>
                <w:sz w:val="21"/>
                <w:highlight w:val="none"/>
              </w:rPr>
            </w:pPr>
          </w:p>
        </w:tc>
      </w:tr>
      <w:tr w14:paraId="15FD4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572" w:type="dxa"/>
            <w:vAlign w:val="top"/>
          </w:tcPr>
          <w:p w14:paraId="247A49C3">
            <w:pPr>
              <w:pStyle w:val="19"/>
              <w:spacing w:before="76" w:line="183" w:lineRule="auto"/>
              <w:ind w:left="235"/>
              <w:rPr>
                <w:rFonts w:hint="eastAsia" w:ascii="仿宋" w:hAnsi="仿宋" w:eastAsia="仿宋" w:cs="仿宋"/>
                <w:highlight w:val="none"/>
              </w:rPr>
            </w:pPr>
            <w:r>
              <w:rPr>
                <w:rFonts w:hint="eastAsia" w:ascii="仿宋" w:hAnsi="仿宋" w:eastAsia="仿宋" w:cs="仿宋"/>
                <w:highlight w:val="none"/>
              </w:rPr>
              <w:t>2</w:t>
            </w:r>
          </w:p>
        </w:tc>
        <w:tc>
          <w:tcPr>
            <w:tcW w:w="1655" w:type="dxa"/>
            <w:vAlign w:val="top"/>
          </w:tcPr>
          <w:p w14:paraId="626C6C3C">
            <w:pPr>
              <w:rPr>
                <w:rFonts w:hint="eastAsia" w:ascii="仿宋" w:hAnsi="仿宋" w:eastAsia="仿宋" w:cs="仿宋"/>
                <w:sz w:val="21"/>
                <w:highlight w:val="none"/>
              </w:rPr>
            </w:pPr>
          </w:p>
        </w:tc>
        <w:tc>
          <w:tcPr>
            <w:tcW w:w="1179" w:type="dxa"/>
            <w:vAlign w:val="top"/>
          </w:tcPr>
          <w:p w14:paraId="5D97A894">
            <w:pPr>
              <w:rPr>
                <w:rFonts w:hint="eastAsia" w:ascii="仿宋" w:hAnsi="仿宋" w:eastAsia="仿宋" w:cs="仿宋"/>
                <w:sz w:val="21"/>
                <w:highlight w:val="none"/>
              </w:rPr>
            </w:pPr>
          </w:p>
        </w:tc>
        <w:tc>
          <w:tcPr>
            <w:tcW w:w="601" w:type="dxa"/>
            <w:vAlign w:val="top"/>
          </w:tcPr>
          <w:p w14:paraId="7C4EF25D">
            <w:pPr>
              <w:rPr>
                <w:rFonts w:hint="eastAsia" w:ascii="仿宋" w:hAnsi="仿宋" w:eastAsia="仿宋" w:cs="仿宋"/>
                <w:sz w:val="21"/>
                <w:highlight w:val="none"/>
              </w:rPr>
            </w:pPr>
          </w:p>
        </w:tc>
        <w:tc>
          <w:tcPr>
            <w:tcW w:w="838" w:type="dxa"/>
            <w:vAlign w:val="top"/>
          </w:tcPr>
          <w:p w14:paraId="3EBEDBF2">
            <w:pPr>
              <w:rPr>
                <w:rFonts w:hint="eastAsia" w:ascii="仿宋" w:hAnsi="仿宋" w:eastAsia="仿宋" w:cs="仿宋"/>
                <w:sz w:val="21"/>
                <w:highlight w:val="none"/>
              </w:rPr>
            </w:pPr>
          </w:p>
        </w:tc>
        <w:tc>
          <w:tcPr>
            <w:tcW w:w="1207" w:type="dxa"/>
            <w:vAlign w:val="top"/>
          </w:tcPr>
          <w:p w14:paraId="38F5A1AB">
            <w:pPr>
              <w:rPr>
                <w:rFonts w:hint="eastAsia" w:ascii="仿宋" w:hAnsi="仿宋" w:eastAsia="仿宋" w:cs="仿宋"/>
                <w:sz w:val="21"/>
                <w:highlight w:val="none"/>
              </w:rPr>
            </w:pPr>
          </w:p>
        </w:tc>
        <w:tc>
          <w:tcPr>
            <w:tcW w:w="1258" w:type="dxa"/>
            <w:vAlign w:val="top"/>
          </w:tcPr>
          <w:p w14:paraId="641FDFAA">
            <w:pPr>
              <w:rPr>
                <w:rFonts w:hint="eastAsia" w:ascii="仿宋" w:hAnsi="仿宋" w:eastAsia="仿宋" w:cs="仿宋"/>
                <w:sz w:val="21"/>
                <w:highlight w:val="none"/>
              </w:rPr>
            </w:pPr>
          </w:p>
        </w:tc>
        <w:tc>
          <w:tcPr>
            <w:tcW w:w="991" w:type="dxa"/>
            <w:vAlign w:val="top"/>
          </w:tcPr>
          <w:p w14:paraId="02AAFCE8">
            <w:pPr>
              <w:rPr>
                <w:rFonts w:hint="eastAsia" w:ascii="仿宋" w:hAnsi="仿宋" w:eastAsia="仿宋" w:cs="仿宋"/>
                <w:sz w:val="21"/>
                <w:highlight w:val="none"/>
              </w:rPr>
            </w:pPr>
          </w:p>
        </w:tc>
        <w:tc>
          <w:tcPr>
            <w:tcW w:w="740" w:type="dxa"/>
            <w:vAlign w:val="top"/>
          </w:tcPr>
          <w:p w14:paraId="1C570516">
            <w:pPr>
              <w:rPr>
                <w:rFonts w:hint="eastAsia" w:ascii="仿宋" w:hAnsi="仿宋" w:eastAsia="仿宋" w:cs="仿宋"/>
                <w:sz w:val="21"/>
                <w:highlight w:val="none"/>
              </w:rPr>
            </w:pPr>
          </w:p>
        </w:tc>
        <w:tc>
          <w:tcPr>
            <w:tcW w:w="1028" w:type="dxa"/>
            <w:vAlign w:val="top"/>
          </w:tcPr>
          <w:p w14:paraId="7A040690">
            <w:pPr>
              <w:rPr>
                <w:rFonts w:hint="eastAsia" w:ascii="仿宋" w:hAnsi="仿宋" w:eastAsia="仿宋" w:cs="仿宋"/>
                <w:sz w:val="21"/>
                <w:highlight w:val="none"/>
              </w:rPr>
            </w:pPr>
          </w:p>
        </w:tc>
      </w:tr>
      <w:tr w14:paraId="01CC9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72" w:type="dxa"/>
            <w:vAlign w:val="top"/>
          </w:tcPr>
          <w:p w14:paraId="54A4ECEF">
            <w:pPr>
              <w:pStyle w:val="19"/>
              <w:spacing w:before="77" w:line="183" w:lineRule="auto"/>
              <w:ind w:left="237"/>
              <w:rPr>
                <w:rFonts w:hint="eastAsia" w:ascii="仿宋" w:hAnsi="仿宋" w:eastAsia="仿宋" w:cs="仿宋"/>
                <w:highlight w:val="none"/>
              </w:rPr>
            </w:pPr>
            <w:r>
              <w:rPr>
                <w:rFonts w:hint="eastAsia" w:ascii="仿宋" w:hAnsi="仿宋" w:eastAsia="仿宋" w:cs="仿宋"/>
                <w:highlight w:val="none"/>
              </w:rPr>
              <w:t>3</w:t>
            </w:r>
          </w:p>
        </w:tc>
        <w:tc>
          <w:tcPr>
            <w:tcW w:w="1655" w:type="dxa"/>
            <w:vAlign w:val="top"/>
          </w:tcPr>
          <w:p w14:paraId="33185198">
            <w:pPr>
              <w:pStyle w:val="19"/>
              <w:spacing w:before="39" w:line="231" w:lineRule="auto"/>
              <w:ind w:left="727"/>
              <w:rPr>
                <w:rFonts w:hint="eastAsia" w:ascii="仿宋" w:hAnsi="仿宋" w:eastAsia="仿宋" w:cs="仿宋"/>
                <w:highlight w:val="none"/>
              </w:rPr>
            </w:pPr>
            <w:r>
              <w:rPr>
                <w:rFonts w:hint="eastAsia" w:ascii="仿宋" w:hAnsi="仿宋" w:eastAsia="仿宋" w:cs="仿宋"/>
                <w:highlight w:val="none"/>
              </w:rPr>
              <w:t>…</w:t>
            </w:r>
          </w:p>
        </w:tc>
        <w:tc>
          <w:tcPr>
            <w:tcW w:w="1179" w:type="dxa"/>
            <w:vAlign w:val="top"/>
          </w:tcPr>
          <w:p w14:paraId="5D3A4D5C">
            <w:pPr>
              <w:rPr>
                <w:rFonts w:hint="eastAsia" w:ascii="仿宋" w:hAnsi="仿宋" w:eastAsia="仿宋" w:cs="仿宋"/>
                <w:sz w:val="21"/>
                <w:highlight w:val="none"/>
              </w:rPr>
            </w:pPr>
          </w:p>
        </w:tc>
        <w:tc>
          <w:tcPr>
            <w:tcW w:w="601" w:type="dxa"/>
            <w:vAlign w:val="top"/>
          </w:tcPr>
          <w:p w14:paraId="026A7D19">
            <w:pPr>
              <w:rPr>
                <w:rFonts w:hint="eastAsia" w:ascii="仿宋" w:hAnsi="仿宋" w:eastAsia="仿宋" w:cs="仿宋"/>
                <w:sz w:val="21"/>
                <w:highlight w:val="none"/>
              </w:rPr>
            </w:pPr>
          </w:p>
        </w:tc>
        <w:tc>
          <w:tcPr>
            <w:tcW w:w="838" w:type="dxa"/>
            <w:vAlign w:val="top"/>
          </w:tcPr>
          <w:p w14:paraId="26DB71C9">
            <w:pPr>
              <w:rPr>
                <w:rFonts w:hint="eastAsia" w:ascii="仿宋" w:hAnsi="仿宋" w:eastAsia="仿宋" w:cs="仿宋"/>
                <w:sz w:val="21"/>
                <w:highlight w:val="none"/>
              </w:rPr>
            </w:pPr>
          </w:p>
        </w:tc>
        <w:tc>
          <w:tcPr>
            <w:tcW w:w="1207" w:type="dxa"/>
            <w:vAlign w:val="top"/>
          </w:tcPr>
          <w:p w14:paraId="58ED01CC">
            <w:pPr>
              <w:rPr>
                <w:rFonts w:hint="eastAsia" w:ascii="仿宋" w:hAnsi="仿宋" w:eastAsia="仿宋" w:cs="仿宋"/>
                <w:sz w:val="21"/>
                <w:highlight w:val="none"/>
              </w:rPr>
            </w:pPr>
          </w:p>
        </w:tc>
        <w:tc>
          <w:tcPr>
            <w:tcW w:w="1258" w:type="dxa"/>
            <w:vAlign w:val="top"/>
          </w:tcPr>
          <w:p w14:paraId="7C1AA151">
            <w:pPr>
              <w:rPr>
                <w:rFonts w:hint="eastAsia" w:ascii="仿宋" w:hAnsi="仿宋" w:eastAsia="仿宋" w:cs="仿宋"/>
                <w:sz w:val="21"/>
                <w:highlight w:val="none"/>
              </w:rPr>
            </w:pPr>
          </w:p>
        </w:tc>
        <w:tc>
          <w:tcPr>
            <w:tcW w:w="991" w:type="dxa"/>
            <w:vAlign w:val="top"/>
          </w:tcPr>
          <w:p w14:paraId="2C1FCEC8">
            <w:pPr>
              <w:rPr>
                <w:rFonts w:hint="eastAsia" w:ascii="仿宋" w:hAnsi="仿宋" w:eastAsia="仿宋" w:cs="仿宋"/>
                <w:sz w:val="21"/>
                <w:highlight w:val="none"/>
              </w:rPr>
            </w:pPr>
          </w:p>
        </w:tc>
        <w:tc>
          <w:tcPr>
            <w:tcW w:w="740" w:type="dxa"/>
            <w:vAlign w:val="top"/>
          </w:tcPr>
          <w:p w14:paraId="2C4CB7DE">
            <w:pPr>
              <w:rPr>
                <w:rFonts w:hint="eastAsia" w:ascii="仿宋" w:hAnsi="仿宋" w:eastAsia="仿宋" w:cs="仿宋"/>
                <w:sz w:val="21"/>
                <w:highlight w:val="none"/>
              </w:rPr>
            </w:pPr>
          </w:p>
        </w:tc>
        <w:tc>
          <w:tcPr>
            <w:tcW w:w="1028" w:type="dxa"/>
            <w:vAlign w:val="top"/>
          </w:tcPr>
          <w:p w14:paraId="45AEF107">
            <w:pPr>
              <w:rPr>
                <w:rFonts w:hint="eastAsia" w:ascii="仿宋" w:hAnsi="仿宋" w:eastAsia="仿宋" w:cs="仿宋"/>
                <w:sz w:val="21"/>
                <w:highlight w:val="none"/>
              </w:rPr>
            </w:pPr>
          </w:p>
        </w:tc>
      </w:tr>
      <w:tr w14:paraId="7C172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572" w:type="dxa"/>
            <w:vAlign w:val="top"/>
          </w:tcPr>
          <w:p w14:paraId="3260D398">
            <w:pPr>
              <w:pStyle w:val="19"/>
              <w:spacing w:before="78" w:line="183" w:lineRule="auto"/>
              <w:ind w:left="232"/>
              <w:rPr>
                <w:rFonts w:hint="eastAsia" w:ascii="仿宋" w:hAnsi="仿宋" w:eastAsia="仿宋" w:cs="仿宋"/>
                <w:highlight w:val="none"/>
              </w:rPr>
            </w:pPr>
            <w:r>
              <w:rPr>
                <w:rFonts w:hint="eastAsia" w:ascii="仿宋" w:hAnsi="仿宋" w:eastAsia="仿宋" w:cs="仿宋"/>
                <w:highlight w:val="none"/>
              </w:rPr>
              <w:t>4</w:t>
            </w:r>
          </w:p>
        </w:tc>
        <w:tc>
          <w:tcPr>
            <w:tcW w:w="1655" w:type="dxa"/>
            <w:vAlign w:val="top"/>
          </w:tcPr>
          <w:p w14:paraId="3DF807AF">
            <w:pPr>
              <w:pStyle w:val="19"/>
              <w:spacing w:before="39" w:line="221" w:lineRule="auto"/>
              <w:ind w:left="593"/>
              <w:rPr>
                <w:rFonts w:hint="eastAsia" w:ascii="仿宋" w:hAnsi="仿宋" w:eastAsia="仿宋" w:cs="仿宋"/>
                <w:highlight w:val="none"/>
              </w:rPr>
            </w:pPr>
            <w:r>
              <w:rPr>
                <w:rFonts w:hint="eastAsia" w:ascii="仿宋" w:hAnsi="仿宋" w:eastAsia="仿宋" w:cs="仿宋"/>
                <w:spacing w:val="-6"/>
                <w:highlight w:val="none"/>
              </w:rPr>
              <w:t>合计</w:t>
            </w:r>
          </w:p>
        </w:tc>
        <w:tc>
          <w:tcPr>
            <w:tcW w:w="1179" w:type="dxa"/>
            <w:vAlign w:val="top"/>
          </w:tcPr>
          <w:p w14:paraId="14D7C033">
            <w:pPr>
              <w:rPr>
                <w:rFonts w:hint="eastAsia" w:ascii="仿宋" w:hAnsi="仿宋" w:eastAsia="仿宋" w:cs="仿宋"/>
                <w:sz w:val="21"/>
                <w:highlight w:val="none"/>
              </w:rPr>
            </w:pPr>
          </w:p>
        </w:tc>
        <w:tc>
          <w:tcPr>
            <w:tcW w:w="601" w:type="dxa"/>
            <w:vAlign w:val="top"/>
          </w:tcPr>
          <w:p w14:paraId="03371BFF">
            <w:pPr>
              <w:rPr>
                <w:rFonts w:hint="eastAsia" w:ascii="仿宋" w:hAnsi="仿宋" w:eastAsia="仿宋" w:cs="仿宋"/>
                <w:sz w:val="21"/>
                <w:highlight w:val="none"/>
              </w:rPr>
            </w:pPr>
          </w:p>
        </w:tc>
        <w:tc>
          <w:tcPr>
            <w:tcW w:w="838" w:type="dxa"/>
            <w:vAlign w:val="top"/>
          </w:tcPr>
          <w:p w14:paraId="5BEB8BB1">
            <w:pPr>
              <w:rPr>
                <w:rFonts w:hint="eastAsia" w:ascii="仿宋" w:hAnsi="仿宋" w:eastAsia="仿宋" w:cs="仿宋"/>
                <w:sz w:val="21"/>
                <w:highlight w:val="none"/>
              </w:rPr>
            </w:pPr>
          </w:p>
        </w:tc>
        <w:tc>
          <w:tcPr>
            <w:tcW w:w="1207" w:type="dxa"/>
            <w:vAlign w:val="top"/>
          </w:tcPr>
          <w:p w14:paraId="689F9A0A">
            <w:pPr>
              <w:rPr>
                <w:rFonts w:hint="eastAsia" w:ascii="仿宋" w:hAnsi="仿宋" w:eastAsia="仿宋" w:cs="仿宋"/>
                <w:sz w:val="21"/>
                <w:highlight w:val="none"/>
              </w:rPr>
            </w:pPr>
          </w:p>
        </w:tc>
        <w:tc>
          <w:tcPr>
            <w:tcW w:w="1258" w:type="dxa"/>
            <w:vAlign w:val="top"/>
          </w:tcPr>
          <w:p w14:paraId="14891E14">
            <w:pPr>
              <w:rPr>
                <w:rFonts w:hint="eastAsia" w:ascii="仿宋" w:hAnsi="仿宋" w:eastAsia="仿宋" w:cs="仿宋"/>
                <w:sz w:val="21"/>
                <w:highlight w:val="none"/>
              </w:rPr>
            </w:pPr>
          </w:p>
        </w:tc>
        <w:tc>
          <w:tcPr>
            <w:tcW w:w="991" w:type="dxa"/>
            <w:vAlign w:val="top"/>
          </w:tcPr>
          <w:p w14:paraId="7C18562A">
            <w:pPr>
              <w:rPr>
                <w:rFonts w:hint="eastAsia" w:ascii="仿宋" w:hAnsi="仿宋" w:eastAsia="仿宋" w:cs="仿宋"/>
                <w:sz w:val="21"/>
                <w:highlight w:val="none"/>
              </w:rPr>
            </w:pPr>
          </w:p>
        </w:tc>
        <w:tc>
          <w:tcPr>
            <w:tcW w:w="740" w:type="dxa"/>
            <w:vAlign w:val="top"/>
          </w:tcPr>
          <w:p w14:paraId="0885BEA9">
            <w:pPr>
              <w:rPr>
                <w:rFonts w:hint="eastAsia" w:ascii="仿宋" w:hAnsi="仿宋" w:eastAsia="仿宋" w:cs="仿宋"/>
                <w:sz w:val="21"/>
                <w:highlight w:val="none"/>
              </w:rPr>
            </w:pPr>
          </w:p>
        </w:tc>
        <w:tc>
          <w:tcPr>
            <w:tcW w:w="1028" w:type="dxa"/>
            <w:vAlign w:val="top"/>
          </w:tcPr>
          <w:p w14:paraId="52B5A933">
            <w:pPr>
              <w:rPr>
                <w:rFonts w:hint="eastAsia" w:ascii="仿宋" w:hAnsi="仿宋" w:eastAsia="仿宋" w:cs="仿宋"/>
                <w:sz w:val="21"/>
                <w:highlight w:val="none"/>
              </w:rPr>
            </w:pPr>
          </w:p>
        </w:tc>
      </w:tr>
    </w:tbl>
    <w:p w14:paraId="230D1204">
      <w:pPr>
        <w:spacing w:before="36" w:line="466" w:lineRule="exact"/>
        <w:ind w:left="228"/>
        <w:rPr>
          <w:rFonts w:hint="eastAsia" w:ascii="仿宋" w:hAnsi="仿宋" w:eastAsia="仿宋" w:cs="仿宋"/>
          <w:sz w:val="24"/>
          <w:szCs w:val="24"/>
          <w:highlight w:val="none"/>
        </w:rPr>
      </w:pPr>
      <w:r>
        <w:rPr>
          <w:rFonts w:hint="eastAsia" w:ascii="仿宋" w:hAnsi="仿宋" w:eastAsia="仿宋" w:cs="仿宋"/>
          <w:spacing w:val="4"/>
          <w:position w:val="17"/>
          <w:sz w:val="24"/>
          <w:szCs w:val="24"/>
          <w:highlight w:val="none"/>
        </w:rPr>
        <w:t>说明：所报产品属于《环境标志产品政府采购品目清单》（财库〔2019〕18</w:t>
      </w:r>
      <w:r>
        <w:rPr>
          <w:rFonts w:hint="eastAsia" w:ascii="仿宋" w:hAnsi="仿宋" w:eastAsia="仿宋" w:cs="仿宋"/>
          <w:spacing w:val="-28"/>
          <w:position w:val="17"/>
          <w:sz w:val="24"/>
          <w:szCs w:val="24"/>
          <w:highlight w:val="none"/>
        </w:rPr>
        <w:t xml:space="preserve"> </w:t>
      </w:r>
      <w:r>
        <w:rPr>
          <w:rFonts w:hint="eastAsia" w:ascii="仿宋" w:hAnsi="仿宋" w:eastAsia="仿宋" w:cs="仿宋"/>
          <w:spacing w:val="4"/>
          <w:position w:val="17"/>
          <w:sz w:val="24"/>
          <w:szCs w:val="24"/>
          <w:highlight w:val="none"/>
        </w:rPr>
        <w:t>号）的品目，</w:t>
      </w:r>
    </w:p>
    <w:p w14:paraId="7C265EDB">
      <w:pPr>
        <w:spacing w:line="218" w:lineRule="auto"/>
        <w:ind w:left="225"/>
        <w:rPr>
          <w:rFonts w:hint="eastAsia" w:ascii="仿宋" w:hAnsi="仿宋" w:eastAsia="仿宋" w:cs="仿宋"/>
          <w:sz w:val="24"/>
          <w:szCs w:val="24"/>
          <w:highlight w:val="none"/>
        </w:rPr>
      </w:pPr>
      <w:r>
        <w:rPr>
          <w:rFonts w:hint="eastAsia" w:ascii="仿宋" w:hAnsi="仿宋" w:eastAsia="仿宋" w:cs="仿宋"/>
          <w:sz w:val="24"/>
          <w:szCs w:val="24"/>
          <w:highlight w:val="none"/>
        </w:rPr>
        <w:t>应附《中国环境标志产品认证证书》，否则，在评审</w:t>
      </w:r>
      <w:r>
        <w:rPr>
          <w:rFonts w:hint="eastAsia" w:ascii="仿宋" w:hAnsi="仿宋" w:eastAsia="仿宋" w:cs="仿宋"/>
          <w:spacing w:val="-1"/>
          <w:sz w:val="24"/>
          <w:szCs w:val="24"/>
          <w:highlight w:val="none"/>
        </w:rPr>
        <w:t>时不执行政府采购政策。</w:t>
      </w:r>
    </w:p>
    <w:p w14:paraId="154C30D8">
      <w:pPr>
        <w:spacing w:before="183" w:line="219" w:lineRule="auto"/>
        <w:ind w:left="225"/>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供应商名称（盖章</w:t>
      </w:r>
      <w:r>
        <w:rPr>
          <w:rFonts w:hint="eastAsia" w:ascii="仿宋" w:hAnsi="仿宋" w:eastAsia="仿宋" w:cs="仿宋"/>
          <w:spacing w:val="2"/>
          <w:sz w:val="24"/>
          <w:szCs w:val="24"/>
          <w:highlight w:val="none"/>
        </w:rPr>
        <w:t>）：</w:t>
      </w:r>
    </w:p>
    <w:p w14:paraId="09197F9F">
      <w:pPr>
        <w:spacing w:before="180" w:line="219" w:lineRule="auto"/>
        <w:ind w:left="226"/>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法定代表人或授权代理人签字或盖章：</w:t>
      </w:r>
    </w:p>
    <w:p w14:paraId="4CB0CF0C">
      <w:pPr>
        <w:spacing w:before="185" w:line="219" w:lineRule="auto"/>
        <w:ind w:left="6586"/>
        <w:rPr>
          <w:rFonts w:hint="eastAsia" w:ascii="仿宋" w:hAnsi="仿宋" w:eastAsia="仿宋" w:cs="仿宋"/>
          <w:sz w:val="24"/>
          <w:szCs w:val="24"/>
          <w:highlight w:val="none"/>
        </w:rPr>
        <w:sectPr>
          <w:footerReference r:id="rId42" w:type="default"/>
          <w:pgSz w:w="11907" w:h="16840"/>
          <w:pgMar w:top="1157" w:right="916" w:bottom="1157" w:left="916" w:header="0" w:footer="992" w:gutter="0"/>
          <w:pgNumType w:fmt="decimal"/>
          <w:cols w:space="0" w:num="1"/>
          <w:rtlGutter w:val="0"/>
          <w:docGrid w:linePitch="0" w:charSpace="0"/>
        </w:sectPr>
      </w:pPr>
      <w:r>
        <w:rPr>
          <w:rFonts w:hint="eastAsia" w:ascii="仿宋" w:hAnsi="仿宋" w:eastAsia="仿宋" w:cs="仿宋"/>
          <w:spacing w:val="-9"/>
          <w:sz w:val="24"/>
          <w:szCs w:val="24"/>
          <w:highlight w:val="none"/>
        </w:rPr>
        <w:t>年</w:t>
      </w:r>
      <w:r>
        <w:rPr>
          <w:rFonts w:hint="eastAsia" w:ascii="仿宋" w:hAnsi="仿宋" w:eastAsia="仿宋" w:cs="仿宋"/>
          <w:spacing w:val="3"/>
          <w:sz w:val="24"/>
          <w:szCs w:val="24"/>
          <w:highlight w:val="none"/>
        </w:rPr>
        <w:t xml:space="preserve">    </w:t>
      </w:r>
      <w:r>
        <w:rPr>
          <w:rFonts w:hint="eastAsia" w:ascii="仿宋" w:hAnsi="仿宋" w:eastAsia="仿宋" w:cs="仿宋"/>
          <w:spacing w:val="-9"/>
          <w:sz w:val="24"/>
          <w:szCs w:val="24"/>
          <w:highlight w:val="none"/>
        </w:rPr>
        <w:t>月</w:t>
      </w:r>
      <w:r>
        <w:rPr>
          <w:rFonts w:hint="eastAsia" w:ascii="仿宋" w:hAnsi="仿宋" w:eastAsia="仿宋" w:cs="仿宋"/>
          <w:spacing w:val="13"/>
          <w:sz w:val="24"/>
          <w:szCs w:val="24"/>
          <w:highlight w:val="none"/>
        </w:rPr>
        <w:t xml:space="preserve">    </w:t>
      </w:r>
      <w:r>
        <w:rPr>
          <w:rFonts w:hint="eastAsia" w:ascii="仿宋" w:hAnsi="仿宋" w:eastAsia="仿宋" w:cs="仿宋"/>
          <w:spacing w:val="-9"/>
          <w:sz w:val="24"/>
          <w:szCs w:val="24"/>
          <w:highlight w:val="none"/>
        </w:rPr>
        <w:t>日</w:t>
      </w:r>
    </w:p>
    <w:p w14:paraId="3DCB647C">
      <w:pPr>
        <w:pStyle w:val="8"/>
        <w:spacing w:line="265" w:lineRule="auto"/>
        <w:rPr>
          <w:rFonts w:hint="eastAsia" w:ascii="仿宋" w:hAnsi="仿宋" w:eastAsia="仿宋" w:cs="仿宋"/>
          <w:highlight w:val="none"/>
        </w:rPr>
      </w:pPr>
    </w:p>
    <w:p w14:paraId="079CC3B9">
      <w:pPr>
        <w:pStyle w:val="8"/>
        <w:spacing w:line="265" w:lineRule="auto"/>
        <w:rPr>
          <w:rFonts w:hint="eastAsia" w:ascii="仿宋" w:hAnsi="仿宋" w:eastAsia="仿宋" w:cs="仿宋"/>
          <w:highlight w:val="none"/>
        </w:rPr>
      </w:pPr>
    </w:p>
    <w:p w14:paraId="01182CC4">
      <w:pPr>
        <w:spacing w:before="78" w:line="219" w:lineRule="auto"/>
        <w:ind w:left="154"/>
        <w:outlineLvl w:val="1"/>
        <w:rPr>
          <w:rFonts w:hint="eastAsia" w:ascii="仿宋" w:hAnsi="仿宋" w:eastAsia="仿宋" w:cs="仿宋"/>
          <w:sz w:val="24"/>
          <w:szCs w:val="24"/>
          <w:highlight w:val="none"/>
        </w:rPr>
      </w:pPr>
      <w:bookmarkStart w:id="150" w:name="_Toc12171"/>
      <w:r>
        <w:rPr>
          <w:rFonts w:hint="eastAsia" w:ascii="仿宋" w:hAnsi="仿宋" w:eastAsia="仿宋" w:cs="仿宋"/>
          <w:spacing w:val="-1"/>
          <w:sz w:val="24"/>
          <w:szCs w:val="24"/>
          <w:highlight w:val="none"/>
        </w:rPr>
        <w:t>4、节能产品明细表</w:t>
      </w:r>
      <w:bookmarkEnd w:id="150"/>
    </w:p>
    <w:p w14:paraId="1257471E">
      <w:pPr>
        <w:spacing w:before="303" w:line="219" w:lineRule="auto"/>
        <w:ind w:left="3649"/>
        <w:outlineLvl w:val="2"/>
        <w:rPr>
          <w:rFonts w:hint="eastAsia" w:ascii="仿宋" w:hAnsi="仿宋" w:eastAsia="仿宋" w:cs="仿宋"/>
          <w:sz w:val="24"/>
          <w:szCs w:val="24"/>
          <w:highlight w:val="none"/>
        </w:rPr>
      </w:pPr>
      <w:bookmarkStart w:id="151" w:name="_Toc5986"/>
      <w:r>
        <w:rPr>
          <w:rFonts w:hint="eastAsia" w:ascii="仿宋" w:hAnsi="仿宋" w:eastAsia="仿宋" w:cs="仿宋"/>
          <w:sz w:val="24"/>
          <w:szCs w:val="24"/>
          <w:highlight w:val="none"/>
          <w14:textOutline w14:w="4358" w14:cap="sq" w14:cmpd="sng">
            <w14:solidFill>
              <w14:srgbClr w14:val="000000"/>
            </w14:solidFill>
            <w14:prstDash w14:val="solid"/>
            <w14:bevel/>
          </w14:textOutline>
        </w:rPr>
        <w:t>节能产品明细表（如有）</w:t>
      </w:r>
      <w:bookmarkEnd w:id="151"/>
    </w:p>
    <w:p w14:paraId="27A90D28">
      <w:pPr>
        <w:spacing w:before="173" w:line="461" w:lineRule="exact"/>
        <w:ind w:left="158"/>
        <w:rPr>
          <w:rFonts w:hint="eastAsia" w:ascii="仿宋" w:hAnsi="仿宋" w:eastAsia="仿宋" w:cs="仿宋"/>
          <w:sz w:val="24"/>
          <w:szCs w:val="24"/>
          <w:highlight w:val="none"/>
        </w:rPr>
      </w:pPr>
      <w:r>
        <w:rPr>
          <w:rFonts w:hint="eastAsia" w:ascii="仿宋" w:hAnsi="仿宋" w:eastAsia="仿宋" w:cs="仿宋"/>
          <w:spacing w:val="-3"/>
          <w:position w:val="16"/>
          <w:sz w:val="24"/>
          <w:szCs w:val="24"/>
          <w:highlight w:val="none"/>
        </w:rPr>
        <w:t>项目编号：</w:t>
      </w:r>
    </w:p>
    <w:p w14:paraId="6308CD1E">
      <w:pPr>
        <w:spacing w:line="220" w:lineRule="auto"/>
        <w:ind w:left="158"/>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项目名称：</w:t>
      </w:r>
    </w:p>
    <w:p w14:paraId="4DD7974A">
      <w:pPr>
        <w:spacing w:line="113" w:lineRule="auto"/>
        <w:rPr>
          <w:rFonts w:hint="eastAsia" w:ascii="仿宋" w:hAnsi="仿宋" w:eastAsia="仿宋" w:cs="仿宋"/>
          <w:sz w:val="2"/>
          <w:highlight w:val="none"/>
        </w:rPr>
      </w:pPr>
    </w:p>
    <w:tbl>
      <w:tblPr>
        <w:tblStyle w:val="18"/>
        <w:tblW w:w="9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417"/>
        <w:gridCol w:w="1133"/>
        <w:gridCol w:w="851"/>
        <w:gridCol w:w="850"/>
        <w:gridCol w:w="1133"/>
        <w:gridCol w:w="1558"/>
        <w:gridCol w:w="709"/>
        <w:gridCol w:w="850"/>
        <w:gridCol w:w="855"/>
      </w:tblGrid>
      <w:tr w14:paraId="639F3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571" w:type="dxa"/>
            <w:vMerge w:val="restart"/>
            <w:tcBorders>
              <w:bottom w:val="nil"/>
            </w:tcBorders>
            <w:textDirection w:val="tbRlV"/>
            <w:vAlign w:val="center"/>
          </w:tcPr>
          <w:p w14:paraId="21036962">
            <w:pPr>
              <w:spacing w:before="162" w:line="461" w:lineRule="exact"/>
              <w:ind w:left="154"/>
              <w:jc w:val="center"/>
              <w:rPr>
                <w:rFonts w:hint="eastAsia" w:ascii="仿宋" w:hAnsi="仿宋" w:eastAsia="仿宋" w:cs="仿宋"/>
                <w:spacing w:val="3"/>
                <w:position w:val="16"/>
                <w:sz w:val="24"/>
                <w:szCs w:val="24"/>
                <w:highlight w:val="none"/>
              </w:rPr>
            </w:pPr>
            <w:r>
              <w:rPr>
                <w:rFonts w:hint="eastAsia" w:ascii="仿宋" w:hAnsi="仿宋" w:eastAsia="仿宋" w:cs="仿宋"/>
                <w:spacing w:val="3"/>
                <w:position w:val="16"/>
                <w:sz w:val="24"/>
                <w:szCs w:val="24"/>
                <w:highlight w:val="none"/>
              </w:rPr>
              <w:t>序 号</w:t>
            </w:r>
          </w:p>
        </w:tc>
        <w:tc>
          <w:tcPr>
            <w:tcW w:w="1417" w:type="dxa"/>
            <w:vMerge w:val="restart"/>
            <w:tcBorders>
              <w:bottom w:val="nil"/>
            </w:tcBorders>
            <w:vAlign w:val="center"/>
          </w:tcPr>
          <w:p w14:paraId="465B6FDE">
            <w:pPr>
              <w:spacing w:before="162" w:line="461" w:lineRule="exact"/>
              <w:ind w:left="154"/>
              <w:jc w:val="center"/>
              <w:rPr>
                <w:rFonts w:hint="eastAsia" w:ascii="仿宋" w:hAnsi="仿宋" w:eastAsia="仿宋" w:cs="仿宋"/>
                <w:spacing w:val="3"/>
                <w:position w:val="16"/>
                <w:sz w:val="24"/>
                <w:szCs w:val="24"/>
                <w:highlight w:val="none"/>
              </w:rPr>
            </w:pPr>
            <w:r>
              <w:rPr>
                <w:rFonts w:hint="eastAsia" w:ascii="仿宋" w:hAnsi="仿宋" w:eastAsia="仿宋" w:cs="仿宋"/>
                <w:spacing w:val="3"/>
                <w:position w:val="16"/>
                <w:sz w:val="24"/>
                <w:szCs w:val="24"/>
                <w:highlight w:val="none"/>
              </w:rPr>
              <w:t>产品名称</w:t>
            </w:r>
          </w:p>
        </w:tc>
        <w:tc>
          <w:tcPr>
            <w:tcW w:w="1133" w:type="dxa"/>
            <w:vMerge w:val="restart"/>
            <w:tcBorders>
              <w:bottom w:val="nil"/>
            </w:tcBorders>
            <w:vAlign w:val="center"/>
          </w:tcPr>
          <w:p w14:paraId="4D559D80">
            <w:pPr>
              <w:spacing w:before="162" w:line="461" w:lineRule="exact"/>
              <w:ind w:left="154"/>
              <w:jc w:val="center"/>
              <w:rPr>
                <w:rFonts w:hint="eastAsia" w:ascii="仿宋" w:hAnsi="仿宋" w:eastAsia="仿宋" w:cs="仿宋"/>
                <w:spacing w:val="3"/>
                <w:position w:val="16"/>
                <w:sz w:val="24"/>
                <w:szCs w:val="24"/>
                <w:highlight w:val="none"/>
              </w:rPr>
            </w:pPr>
            <w:r>
              <w:rPr>
                <w:rFonts w:hint="eastAsia" w:ascii="仿宋" w:hAnsi="仿宋" w:eastAsia="仿宋" w:cs="仿宋"/>
                <w:spacing w:val="3"/>
                <w:position w:val="16"/>
                <w:sz w:val="24"/>
                <w:szCs w:val="24"/>
                <w:highlight w:val="none"/>
              </w:rPr>
              <w:t>制造商</w:t>
            </w:r>
          </w:p>
        </w:tc>
        <w:tc>
          <w:tcPr>
            <w:tcW w:w="851" w:type="dxa"/>
            <w:vMerge w:val="restart"/>
            <w:tcBorders>
              <w:bottom w:val="nil"/>
            </w:tcBorders>
            <w:vAlign w:val="center"/>
          </w:tcPr>
          <w:p w14:paraId="4F1A3340">
            <w:pPr>
              <w:spacing w:before="162" w:line="461" w:lineRule="exact"/>
              <w:ind w:left="154"/>
              <w:jc w:val="center"/>
              <w:rPr>
                <w:rFonts w:hint="eastAsia" w:ascii="仿宋" w:hAnsi="仿宋" w:eastAsia="仿宋" w:cs="仿宋"/>
                <w:spacing w:val="3"/>
                <w:position w:val="16"/>
                <w:sz w:val="24"/>
                <w:szCs w:val="24"/>
                <w:highlight w:val="none"/>
              </w:rPr>
            </w:pPr>
            <w:r>
              <w:rPr>
                <w:rFonts w:hint="eastAsia" w:ascii="仿宋" w:hAnsi="仿宋" w:eastAsia="仿宋" w:cs="仿宋"/>
                <w:spacing w:val="3"/>
                <w:position w:val="16"/>
                <w:sz w:val="24"/>
                <w:szCs w:val="24"/>
                <w:highlight w:val="none"/>
              </w:rPr>
              <w:t>品牌</w:t>
            </w:r>
          </w:p>
        </w:tc>
        <w:tc>
          <w:tcPr>
            <w:tcW w:w="850" w:type="dxa"/>
            <w:vMerge w:val="restart"/>
            <w:tcBorders>
              <w:bottom w:val="nil"/>
            </w:tcBorders>
            <w:vAlign w:val="center"/>
          </w:tcPr>
          <w:p w14:paraId="0AD5A2AF">
            <w:pPr>
              <w:spacing w:before="162" w:line="461" w:lineRule="exact"/>
              <w:ind w:left="154"/>
              <w:jc w:val="center"/>
              <w:rPr>
                <w:rFonts w:hint="eastAsia" w:ascii="仿宋" w:hAnsi="仿宋" w:eastAsia="仿宋" w:cs="仿宋"/>
                <w:spacing w:val="3"/>
                <w:position w:val="16"/>
                <w:sz w:val="24"/>
                <w:szCs w:val="24"/>
                <w:highlight w:val="none"/>
              </w:rPr>
            </w:pPr>
            <w:r>
              <w:rPr>
                <w:rFonts w:hint="eastAsia" w:ascii="仿宋" w:hAnsi="仿宋" w:eastAsia="仿宋" w:cs="仿宋"/>
                <w:spacing w:val="3"/>
                <w:position w:val="16"/>
                <w:sz w:val="24"/>
                <w:szCs w:val="24"/>
                <w:highlight w:val="none"/>
              </w:rPr>
              <w:t>产品 型 号</w:t>
            </w:r>
          </w:p>
        </w:tc>
        <w:tc>
          <w:tcPr>
            <w:tcW w:w="1133" w:type="dxa"/>
            <w:vMerge w:val="restart"/>
            <w:tcBorders>
              <w:bottom w:val="nil"/>
            </w:tcBorders>
            <w:vAlign w:val="center"/>
          </w:tcPr>
          <w:p w14:paraId="0C6B3FFE">
            <w:pPr>
              <w:spacing w:before="162" w:line="461" w:lineRule="exact"/>
              <w:ind w:left="154"/>
              <w:jc w:val="center"/>
              <w:rPr>
                <w:rFonts w:hint="eastAsia" w:ascii="仿宋" w:hAnsi="仿宋" w:eastAsia="仿宋" w:cs="仿宋"/>
                <w:spacing w:val="3"/>
                <w:position w:val="16"/>
                <w:sz w:val="24"/>
                <w:szCs w:val="24"/>
                <w:highlight w:val="none"/>
              </w:rPr>
            </w:pPr>
            <w:r>
              <w:rPr>
                <w:rFonts w:hint="eastAsia" w:ascii="仿宋" w:hAnsi="仿宋" w:eastAsia="仿宋" w:cs="仿宋"/>
                <w:spacing w:val="3"/>
                <w:position w:val="16"/>
                <w:sz w:val="24"/>
                <w:szCs w:val="24"/>
                <w:highlight w:val="none"/>
              </w:rPr>
              <w:t>节能标 志认证 证书号</w:t>
            </w:r>
          </w:p>
        </w:tc>
        <w:tc>
          <w:tcPr>
            <w:tcW w:w="1558" w:type="dxa"/>
            <w:vMerge w:val="restart"/>
            <w:tcBorders>
              <w:bottom w:val="nil"/>
            </w:tcBorders>
            <w:vAlign w:val="center"/>
          </w:tcPr>
          <w:p w14:paraId="1B144DB0">
            <w:pPr>
              <w:spacing w:before="162" w:line="461" w:lineRule="exact"/>
              <w:ind w:left="154"/>
              <w:jc w:val="center"/>
              <w:rPr>
                <w:rFonts w:hint="eastAsia" w:ascii="仿宋" w:hAnsi="仿宋" w:eastAsia="仿宋" w:cs="仿宋"/>
                <w:spacing w:val="3"/>
                <w:position w:val="16"/>
                <w:sz w:val="24"/>
                <w:szCs w:val="24"/>
                <w:highlight w:val="none"/>
              </w:rPr>
            </w:pPr>
            <w:r>
              <w:rPr>
                <w:rFonts w:hint="eastAsia" w:ascii="仿宋" w:hAnsi="仿宋" w:eastAsia="仿宋" w:cs="仿宋"/>
                <w:spacing w:val="3"/>
                <w:position w:val="16"/>
                <w:sz w:val="24"/>
                <w:szCs w:val="24"/>
                <w:highlight w:val="none"/>
              </w:rPr>
              <w:t>节能产品认 证证书有效 截止日期</w:t>
            </w:r>
          </w:p>
        </w:tc>
        <w:tc>
          <w:tcPr>
            <w:tcW w:w="2414" w:type="dxa"/>
            <w:gridSpan w:val="3"/>
            <w:vAlign w:val="center"/>
          </w:tcPr>
          <w:p w14:paraId="52B06CAD">
            <w:pPr>
              <w:spacing w:before="162" w:line="461" w:lineRule="exact"/>
              <w:ind w:left="154"/>
              <w:jc w:val="center"/>
              <w:rPr>
                <w:rFonts w:hint="eastAsia" w:ascii="仿宋" w:hAnsi="仿宋" w:eastAsia="仿宋" w:cs="仿宋"/>
                <w:spacing w:val="3"/>
                <w:position w:val="16"/>
                <w:sz w:val="24"/>
                <w:szCs w:val="24"/>
                <w:highlight w:val="none"/>
              </w:rPr>
            </w:pPr>
            <w:r>
              <w:rPr>
                <w:rFonts w:hint="eastAsia" w:ascii="仿宋" w:hAnsi="仿宋" w:eastAsia="仿宋" w:cs="仿宋"/>
                <w:spacing w:val="3"/>
                <w:position w:val="16"/>
                <w:sz w:val="24"/>
                <w:szCs w:val="24"/>
                <w:highlight w:val="none"/>
              </w:rPr>
              <w:t>价格</w:t>
            </w:r>
          </w:p>
        </w:tc>
      </w:tr>
      <w:tr w14:paraId="24A39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71" w:type="dxa"/>
            <w:vMerge w:val="continue"/>
            <w:tcBorders>
              <w:top w:val="nil"/>
            </w:tcBorders>
            <w:textDirection w:val="tbRlV"/>
            <w:vAlign w:val="center"/>
          </w:tcPr>
          <w:p w14:paraId="3BC6D7DF">
            <w:pPr>
              <w:spacing w:before="162" w:line="461" w:lineRule="exact"/>
              <w:ind w:left="154"/>
              <w:jc w:val="center"/>
              <w:rPr>
                <w:rFonts w:hint="eastAsia" w:ascii="仿宋" w:hAnsi="仿宋" w:eastAsia="仿宋" w:cs="仿宋"/>
                <w:spacing w:val="3"/>
                <w:position w:val="16"/>
                <w:sz w:val="24"/>
                <w:szCs w:val="24"/>
                <w:highlight w:val="none"/>
              </w:rPr>
            </w:pPr>
          </w:p>
        </w:tc>
        <w:tc>
          <w:tcPr>
            <w:tcW w:w="1417" w:type="dxa"/>
            <w:vMerge w:val="continue"/>
            <w:tcBorders>
              <w:top w:val="nil"/>
            </w:tcBorders>
            <w:vAlign w:val="center"/>
          </w:tcPr>
          <w:p w14:paraId="513BC57B">
            <w:pPr>
              <w:spacing w:before="162" w:line="461" w:lineRule="exact"/>
              <w:ind w:left="154"/>
              <w:jc w:val="center"/>
              <w:rPr>
                <w:rFonts w:hint="eastAsia" w:ascii="仿宋" w:hAnsi="仿宋" w:eastAsia="仿宋" w:cs="仿宋"/>
                <w:spacing w:val="3"/>
                <w:position w:val="16"/>
                <w:sz w:val="24"/>
                <w:szCs w:val="24"/>
                <w:highlight w:val="none"/>
              </w:rPr>
            </w:pPr>
          </w:p>
        </w:tc>
        <w:tc>
          <w:tcPr>
            <w:tcW w:w="1133" w:type="dxa"/>
            <w:vMerge w:val="continue"/>
            <w:tcBorders>
              <w:top w:val="nil"/>
            </w:tcBorders>
            <w:vAlign w:val="center"/>
          </w:tcPr>
          <w:p w14:paraId="3B6F9901">
            <w:pPr>
              <w:spacing w:before="162" w:line="461" w:lineRule="exact"/>
              <w:ind w:left="154"/>
              <w:jc w:val="center"/>
              <w:rPr>
                <w:rFonts w:hint="eastAsia" w:ascii="仿宋" w:hAnsi="仿宋" w:eastAsia="仿宋" w:cs="仿宋"/>
                <w:spacing w:val="3"/>
                <w:position w:val="16"/>
                <w:sz w:val="24"/>
                <w:szCs w:val="24"/>
                <w:highlight w:val="none"/>
              </w:rPr>
            </w:pPr>
          </w:p>
        </w:tc>
        <w:tc>
          <w:tcPr>
            <w:tcW w:w="851" w:type="dxa"/>
            <w:vMerge w:val="continue"/>
            <w:tcBorders>
              <w:top w:val="nil"/>
            </w:tcBorders>
            <w:vAlign w:val="center"/>
          </w:tcPr>
          <w:p w14:paraId="26CF0F46">
            <w:pPr>
              <w:spacing w:before="162" w:line="461" w:lineRule="exact"/>
              <w:ind w:left="154"/>
              <w:jc w:val="center"/>
              <w:rPr>
                <w:rFonts w:hint="eastAsia" w:ascii="仿宋" w:hAnsi="仿宋" w:eastAsia="仿宋" w:cs="仿宋"/>
                <w:spacing w:val="3"/>
                <w:position w:val="16"/>
                <w:sz w:val="24"/>
                <w:szCs w:val="24"/>
                <w:highlight w:val="none"/>
              </w:rPr>
            </w:pPr>
          </w:p>
        </w:tc>
        <w:tc>
          <w:tcPr>
            <w:tcW w:w="850" w:type="dxa"/>
            <w:vMerge w:val="continue"/>
            <w:tcBorders>
              <w:top w:val="nil"/>
            </w:tcBorders>
            <w:vAlign w:val="center"/>
          </w:tcPr>
          <w:p w14:paraId="3C9970D9">
            <w:pPr>
              <w:spacing w:before="162" w:line="461" w:lineRule="exact"/>
              <w:ind w:left="154"/>
              <w:jc w:val="center"/>
              <w:rPr>
                <w:rFonts w:hint="eastAsia" w:ascii="仿宋" w:hAnsi="仿宋" w:eastAsia="仿宋" w:cs="仿宋"/>
                <w:spacing w:val="3"/>
                <w:position w:val="16"/>
                <w:sz w:val="24"/>
                <w:szCs w:val="24"/>
                <w:highlight w:val="none"/>
              </w:rPr>
            </w:pPr>
          </w:p>
        </w:tc>
        <w:tc>
          <w:tcPr>
            <w:tcW w:w="1133" w:type="dxa"/>
            <w:vMerge w:val="continue"/>
            <w:tcBorders>
              <w:top w:val="nil"/>
            </w:tcBorders>
            <w:vAlign w:val="center"/>
          </w:tcPr>
          <w:p w14:paraId="64A866EA">
            <w:pPr>
              <w:spacing w:before="162" w:line="461" w:lineRule="exact"/>
              <w:ind w:left="154"/>
              <w:jc w:val="center"/>
              <w:rPr>
                <w:rFonts w:hint="eastAsia" w:ascii="仿宋" w:hAnsi="仿宋" w:eastAsia="仿宋" w:cs="仿宋"/>
                <w:spacing w:val="3"/>
                <w:position w:val="16"/>
                <w:sz w:val="24"/>
                <w:szCs w:val="24"/>
                <w:highlight w:val="none"/>
              </w:rPr>
            </w:pPr>
          </w:p>
        </w:tc>
        <w:tc>
          <w:tcPr>
            <w:tcW w:w="1558" w:type="dxa"/>
            <w:vMerge w:val="continue"/>
            <w:tcBorders>
              <w:top w:val="nil"/>
            </w:tcBorders>
            <w:vAlign w:val="center"/>
          </w:tcPr>
          <w:p w14:paraId="1FA8810A">
            <w:pPr>
              <w:spacing w:before="162" w:line="461" w:lineRule="exact"/>
              <w:ind w:left="154"/>
              <w:jc w:val="center"/>
              <w:rPr>
                <w:rFonts w:hint="eastAsia" w:ascii="仿宋" w:hAnsi="仿宋" w:eastAsia="仿宋" w:cs="仿宋"/>
                <w:spacing w:val="3"/>
                <w:position w:val="16"/>
                <w:sz w:val="24"/>
                <w:szCs w:val="24"/>
                <w:highlight w:val="none"/>
              </w:rPr>
            </w:pPr>
          </w:p>
        </w:tc>
        <w:tc>
          <w:tcPr>
            <w:tcW w:w="709" w:type="dxa"/>
            <w:vAlign w:val="center"/>
          </w:tcPr>
          <w:p w14:paraId="6F732B39">
            <w:pPr>
              <w:spacing w:before="162" w:line="461" w:lineRule="exact"/>
              <w:ind w:left="154"/>
              <w:jc w:val="center"/>
              <w:rPr>
                <w:rFonts w:hint="eastAsia" w:ascii="仿宋" w:hAnsi="仿宋" w:eastAsia="仿宋" w:cs="仿宋"/>
                <w:spacing w:val="3"/>
                <w:position w:val="16"/>
                <w:sz w:val="24"/>
                <w:szCs w:val="24"/>
                <w:highlight w:val="none"/>
              </w:rPr>
            </w:pPr>
            <w:r>
              <w:rPr>
                <w:rFonts w:hint="eastAsia" w:ascii="仿宋" w:hAnsi="仿宋" w:eastAsia="仿宋" w:cs="仿宋"/>
                <w:spacing w:val="3"/>
                <w:position w:val="16"/>
                <w:sz w:val="24"/>
                <w:szCs w:val="24"/>
                <w:highlight w:val="none"/>
              </w:rPr>
              <w:t>单价 (元)</w:t>
            </w:r>
          </w:p>
        </w:tc>
        <w:tc>
          <w:tcPr>
            <w:tcW w:w="850" w:type="dxa"/>
            <w:vAlign w:val="center"/>
          </w:tcPr>
          <w:p w14:paraId="55DC523D">
            <w:pPr>
              <w:spacing w:before="162" w:line="461" w:lineRule="exact"/>
              <w:ind w:left="154"/>
              <w:jc w:val="center"/>
              <w:rPr>
                <w:rFonts w:hint="eastAsia" w:ascii="仿宋" w:hAnsi="仿宋" w:eastAsia="仿宋" w:cs="仿宋"/>
                <w:spacing w:val="3"/>
                <w:position w:val="16"/>
                <w:sz w:val="24"/>
                <w:szCs w:val="24"/>
                <w:highlight w:val="none"/>
              </w:rPr>
            </w:pPr>
            <w:r>
              <w:rPr>
                <w:rFonts w:hint="eastAsia" w:ascii="仿宋" w:hAnsi="仿宋" w:eastAsia="仿宋" w:cs="仿宋"/>
                <w:spacing w:val="3"/>
                <w:position w:val="16"/>
                <w:sz w:val="24"/>
                <w:szCs w:val="24"/>
                <w:highlight w:val="none"/>
              </w:rPr>
              <w:t>数量</w:t>
            </w:r>
          </w:p>
        </w:tc>
        <w:tc>
          <w:tcPr>
            <w:tcW w:w="855" w:type="dxa"/>
            <w:vAlign w:val="center"/>
          </w:tcPr>
          <w:p w14:paraId="727A4FA9">
            <w:pPr>
              <w:spacing w:before="162" w:line="461" w:lineRule="exact"/>
              <w:ind w:left="154"/>
              <w:jc w:val="center"/>
              <w:rPr>
                <w:rFonts w:hint="eastAsia" w:ascii="仿宋" w:hAnsi="仿宋" w:eastAsia="仿宋" w:cs="仿宋"/>
                <w:spacing w:val="3"/>
                <w:position w:val="16"/>
                <w:sz w:val="24"/>
                <w:szCs w:val="24"/>
                <w:highlight w:val="none"/>
              </w:rPr>
            </w:pPr>
            <w:r>
              <w:rPr>
                <w:rFonts w:hint="eastAsia" w:ascii="仿宋" w:hAnsi="仿宋" w:eastAsia="仿宋" w:cs="仿宋"/>
                <w:spacing w:val="3"/>
                <w:position w:val="16"/>
                <w:sz w:val="24"/>
                <w:szCs w:val="24"/>
                <w:highlight w:val="none"/>
              </w:rPr>
              <w:t>小计</w:t>
            </w:r>
          </w:p>
          <w:p w14:paraId="6C73F6B3">
            <w:pPr>
              <w:spacing w:before="162" w:line="461" w:lineRule="exact"/>
              <w:ind w:left="154"/>
              <w:jc w:val="center"/>
              <w:rPr>
                <w:rFonts w:hint="eastAsia" w:ascii="仿宋" w:hAnsi="仿宋" w:eastAsia="仿宋" w:cs="仿宋"/>
                <w:spacing w:val="3"/>
                <w:position w:val="16"/>
                <w:sz w:val="24"/>
                <w:szCs w:val="24"/>
                <w:highlight w:val="none"/>
              </w:rPr>
            </w:pPr>
            <w:r>
              <w:rPr>
                <w:rFonts w:hint="eastAsia" w:ascii="仿宋" w:hAnsi="仿宋" w:eastAsia="仿宋" w:cs="仿宋"/>
                <w:spacing w:val="3"/>
                <w:position w:val="16"/>
                <w:sz w:val="24"/>
                <w:szCs w:val="24"/>
                <w:highlight w:val="none"/>
              </w:rPr>
              <w:t>(元)</w:t>
            </w:r>
          </w:p>
        </w:tc>
      </w:tr>
      <w:tr w14:paraId="501D8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571" w:type="dxa"/>
            <w:vAlign w:val="top"/>
          </w:tcPr>
          <w:p w14:paraId="2E8F74BD">
            <w:pPr>
              <w:pStyle w:val="19"/>
              <w:spacing w:before="74" w:line="184" w:lineRule="auto"/>
              <w:ind w:left="249"/>
              <w:rPr>
                <w:rFonts w:hint="eastAsia" w:ascii="仿宋" w:hAnsi="仿宋" w:eastAsia="仿宋" w:cs="仿宋"/>
                <w:highlight w:val="none"/>
              </w:rPr>
            </w:pPr>
            <w:r>
              <w:rPr>
                <w:rFonts w:hint="eastAsia" w:ascii="仿宋" w:hAnsi="仿宋" w:eastAsia="仿宋" w:cs="仿宋"/>
                <w:highlight w:val="none"/>
              </w:rPr>
              <w:t>1</w:t>
            </w:r>
          </w:p>
        </w:tc>
        <w:tc>
          <w:tcPr>
            <w:tcW w:w="1417" w:type="dxa"/>
            <w:vAlign w:val="top"/>
          </w:tcPr>
          <w:p w14:paraId="0D97B16B">
            <w:pPr>
              <w:rPr>
                <w:rFonts w:hint="eastAsia" w:ascii="仿宋" w:hAnsi="仿宋" w:eastAsia="仿宋" w:cs="仿宋"/>
                <w:sz w:val="21"/>
                <w:highlight w:val="none"/>
              </w:rPr>
            </w:pPr>
          </w:p>
        </w:tc>
        <w:tc>
          <w:tcPr>
            <w:tcW w:w="1133" w:type="dxa"/>
            <w:vAlign w:val="top"/>
          </w:tcPr>
          <w:p w14:paraId="3305734F">
            <w:pPr>
              <w:rPr>
                <w:rFonts w:hint="eastAsia" w:ascii="仿宋" w:hAnsi="仿宋" w:eastAsia="仿宋" w:cs="仿宋"/>
                <w:sz w:val="21"/>
                <w:highlight w:val="none"/>
              </w:rPr>
            </w:pPr>
          </w:p>
        </w:tc>
        <w:tc>
          <w:tcPr>
            <w:tcW w:w="851" w:type="dxa"/>
            <w:vAlign w:val="top"/>
          </w:tcPr>
          <w:p w14:paraId="75BAC739">
            <w:pPr>
              <w:rPr>
                <w:rFonts w:hint="eastAsia" w:ascii="仿宋" w:hAnsi="仿宋" w:eastAsia="仿宋" w:cs="仿宋"/>
                <w:sz w:val="21"/>
                <w:highlight w:val="none"/>
              </w:rPr>
            </w:pPr>
          </w:p>
        </w:tc>
        <w:tc>
          <w:tcPr>
            <w:tcW w:w="850" w:type="dxa"/>
            <w:vAlign w:val="top"/>
          </w:tcPr>
          <w:p w14:paraId="4CC03733">
            <w:pPr>
              <w:rPr>
                <w:rFonts w:hint="eastAsia" w:ascii="仿宋" w:hAnsi="仿宋" w:eastAsia="仿宋" w:cs="仿宋"/>
                <w:sz w:val="21"/>
                <w:highlight w:val="none"/>
              </w:rPr>
            </w:pPr>
          </w:p>
        </w:tc>
        <w:tc>
          <w:tcPr>
            <w:tcW w:w="1133" w:type="dxa"/>
            <w:vAlign w:val="top"/>
          </w:tcPr>
          <w:p w14:paraId="6711E377">
            <w:pPr>
              <w:rPr>
                <w:rFonts w:hint="eastAsia" w:ascii="仿宋" w:hAnsi="仿宋" w:eastAsia="仿宋" w:cs="仿宋"/>
                <w:sz w:val="21"/>
                <w:highlight w:val="none"/>
              </w:rPr>
            </w:pPr>
          </w:p>
        </w:tc>
        <w:tc>
          <w:tcPr>
            <w:tcW w:w="1558" w:type="dxa"/>
            <w:vAlign w:val="top"/>
          </w:tcPr>
          <w:p w14:paraId="378CC1C6">
            <w:pPr>
              <w:rPr>
                <w:rFonts w:hint="eastAsia" w:ascii="仿宋" w:hAnsi="仿宋" w:eastAsia="仿宋" w:cs="仿宋"/>
                <w:sz w:val="21"/>
                <w:highlight w:val="none"/>
              </w:rPr>
            </w:pPr>
          </w:p>
        </w:tc>
        <w:tc>
          <w:tcPr>
            <w:tcW w:w="709" w:type="dxa"/>
            <w:vAlign w:val="top"/>
          </w:tcPr>
          <w:p w14:paraId="7B4E2ED3">
            <w:pPr>
              <w:rPr>
                <w:rFonts w:hint="eastAsia" w:ascii="仿宋" w:hAnsi="仿宋" w:eastAsia="仿宋" w:cs="仿宋"/>
                <w:sz w:val="21"/>
                <w:highlight w:val="none"/>
              </w:rPr>
            </w:pPr>
          </w:p>
        </w:tc>
        <w:tc>
          <w:tcPr>
            <w:tcW w:w="850" w:type="dxa"/>
            <w:vAlign w:val="top"/>
          </w:tcPr>
          <w:p w14:paraId="195FC9DD">
            <w:pPr>
              <w:rPr>
                <w:rFonts w:hint="eastAsia" w:ascii="仿宋" w:hAnsi="仿宋" w:eastAsia="仿宋" w:cs="仿宋"/>
                <w:sz w:val="21"/>
                <w:highlight w:val="none"/>
              </w:rPr>
            </w:pPr>
          </w:p>
        </w:tc>
        <w:tc>
          <w:tcPr>
            <w:tcW w:w="855" w:type="dxa"/>
            <w:vAlign w:val="top"/>
          </w:tcPr>
          <w:p w14:paraId="4C21E32A">
            <w:pPr>
              <w:rPr>
                <w:rFonts w:hint="eastAsia" w:ascii="仿宋" w:hAnsi="仿宋" w:eastAsia="仿宋" w:cs="仿宋"/>
                <w:sz w:val="21"/>
                <w:highlight w:val="none"/>
              </w:rPr>
            </w:pPr>
          </w:p>
        </w:tc>
      </w:tr>
      <w:tr w14:paraId="69EE9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571" w:type="dxa"/>
            <w:vAlign w:val="top"/>
          </w:tcPr>
          <w:p w14:paraId="2836BFA0">
            <w:pPr>
              <w:pStyle w:val="19"/>
              <w:spacing w:before="76" w:line="183" w:lineRule="auto"/>
              <w:ind w:left="234"/>
              <w:rPr>
                <w:rFonts w:hint="eastAsia" w:ascii="仿宋" w:hAnsi="仿宋" w:eastAsia="仿宋" w:cs="仿宋"/>
                <w:highlight w:val="none"/>
              </w:rPr>
            </w:pPr>
            <w:r>
              <w:rPr>
                <w:rFonts w:hint="eastAsia" w:ascii="仿宋" w:hAnsi="仿宋" w:eastAsia="仿宋" w:cs="仿宋"/>
                <w:highlight w:val="none"/>
              </w:rPr>
              <w:t>2</w:t>
            </w:r>
          </w:p>
        </w:tc>
        <w:tc>
          <w:tcPr>
            <w:tcW w:w="1417" w:type="dxa"/>
            <w:vAlign w:val="top"/>
          </w:tcPr>
          <w:p w14:paraId="2302E4E9">
            <w:pPr>
              <w:rPr>
                <w:rFonts w:hint="eastAsia" w:ascii="仿宋" w:hAnsi="仿宋" w:eastAsia="仿宋" w:cs="仿宋"/>
                <w:sz w:val="21"/>
                <w:highlight w:val="none"/>
              </w:rPr>
            </w:pPr>
          </w:p>
        </w:tc>
        <w:tc>
          <w:tcPr>
            <w:tcW w:w="1133" w:type="dxa"/>
            <w:vAlign w:val="top"/>
          </w:tcPr>
          <w:p w14:paraId="5CCBE697">
            <w:pPr>
              <w:rPr>
                <w:rFonts w:hint="eastAsia" w:ascii="仿宋" w:hAnsi="仿宋" w:eastAsia="仿宋" w:cs="仿宋"/>
                <w:sz w:val="21"/>
                <w:highlight w:val="none"/>
              </w:rPr>
            </w:pPr>
          </w:p>
        </w:tc>
        <w:tc>
          <w:tcPr>
            <w:tcW w:w="851" w:type="dxa"/>
            <w:vAlign w:val="top"/>
          </w:tcPr>
          <w:p w14:paraId="2BFD4B3B">
            <w:pPr>
              <w:rPr>
                <w:rFonts w:hint="eastAsia" w:ascii="仿宋" w:hAnsi="仿宋" w:eastAsia="仿宋" w:cs="仿宋"/>
                <w:sz w:val="21"/>
                <w:highlight w:val="none"/>
              </w:rPr>
            </w:pPr>
          </w:p>
        </w:tc>
        <w:tc>
          <w:tcPr>
            <w:tcW w:w="850" w:type="dxa"/>
            <w:vAlign w:val="top"/>
          </w:tcPr>
          <w:p w14:paraId="41F3C7A6">
            <w:pPr>
              <w:rPr>
                <w:rFonts w:hint="eastAsia" w:ascii="仿宋" w:hAnsi="仿宋" w:eastAsia="仿宋" w:cs="仿宋"/>
                <w:sz w:val="21"/>
                <w:highlight w:val="none"/>
              </w:rPr>
            </w:pPr>
          </w:p>
        </w:tc>
        <w:tc>
          <w:tcPr>
            <w:tcW w:w="1133" w:type="dxa"/>
            <w:vAlign w:val="top"/>
          </w:tcPr>
          <w:p w14:paraId="0CF05F0D">
            <w:pPr>
              <w:rPr>
                <w:rFonts w:hint="eastAsia" w:ascii="仿宋" w:hAnsi="仿宋" w:eastAsia="仿宋" w:cs="仿宋"/>
                <w:sz w:val="21"/>
                <w:highlight w:val="none"/>
              </w:rPr>
            </w:pPr>
          </w:p>
        </w:tc>
        <w:tc>
          <w:tcPr>
            <w:tcW w:w="1558" w:type="dxa"/>
            <w:vAlign w:val="top"/>
          </w:tcPr>
          <w:p w14:paraId="301EA52C">
            <w:pPr>
              <w:rPr>
                <w:rFonts w:hint="eastAsia" w:ascii="仿宋" w:hAnsi="仿宋" w:eastAsia="仿宋" w:cs="仿宋"/>
                <w:sz w:val="21"/>
                <w:highlight w:val="none"/>
              </w:rPr>
            </w:pPr>
          </w:p>
        </w:tc>
        <w:tc>
          <w:tcPr>
            <w:tcW w:w="709" w:type="dxa"/>
            <w:vAlign w:val="top"/>
          </w:tcPr>
          <w:p w14:paraId="5E8F6D96">
            <w:pPr>
              <w:rPr>
                <w:rFonts w:hint="eastAsia" w:ascii="仿宋" w:hAnsi="仿宋" w:eastAsia="仿宋" w:cs="仿宋"/>
                <w:sz w:val="21"/>
                <w:highlight w:val="none"/>
              </w:rPr>
            </w:pPr>
          </w:p>
        </w:tc>
        <w:tc>
          <w:tcPr>
            <w:tcW w:w="850" w:type="dxa"/>
            <w:vAlign w:val="top"/>
          </w:tcPr>
          <w:p w14:paraId="7DFC5E6E">
            <w:pPr>
              <w:rPr>
                <w:rFonts w:hint="eastAsia" w:ascii="仿宋" w:hAnsi="仿宋" w:eastAsia="仿宋" w:cs="仿宋"/>
                <w:sz w:val="21"/>
                <w:highlight w:val="none"/>
              </w:rPr>
            </w:pPr>
          </w:p>
        </w:tc>
        <w:tc>
          <w:tcPr>
            <w:tcW w:w="855" w:type="dxa"/>
            <w:vAlign w:val="top"/>
          </w:tcPr>
          <w:p w14:paraId="1602E608">
            <w:pPr>
              <w:rPr>
                <w:rFonts w:hint="eastAsia" w:ascii="仿宋" w:hAnsi="仿宋" w:eastAsia="仿宋" w:cs="仿宋"/>
                <w:sz w:val="21"/>
                <w:highlight w:val="none"/>
              </w:rPr>
            </w:pPr>
          </w:p>
        </w:tc>
      </w:tr>
      <w:tr w14:paraId="51713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71" w:type="dxa"/>
            <w:vAlign w:val="top"/>
          </w:tcPr>
          <w:p w14:paraId="216DF4D3">
            <w:pPr>
              <w:pStyle w:val="19"/>
              <w:spacing w:before="77" w:line="183" w:lineRule="auto"/>
              <w:ind w:left="236"/>
              <w:rPr>
                <w:rFonts w:hint="eastAsia" w:ascii="仿宋" w:hAnsi="仿宋" w:eastAsia="仿宋" w:cs="仿宋"/>
                <w:highlight w:val="none"/>
              </w:rPr>
            </w:pPr>
            <w:r>
              <w:rPr>
                <w:rFonts w:hint="eastAsia" w:ascii="仿宋" w:hAnsi="仿宋" w:eastAsia="仿宋" w:cs="仿宋"/>
                <w:highlight w:val="none"/>
              </w:rPr>
              <w:t>3</w:t>
            </w:r>
          </w:p>
        </w:tc>
        <w:tc>
          <w:tcPr>
            <w:tcW w:w="1417" w:type="dxa"/>
            <w:vAlign w:val="top"/>
          </w:tcPr>
          <w:p w14:paraId="5430260D">
            <w:pPr>
              <w:pStyle w:val="19"/>
              <w:spacing w:before="39" w:line="360" w:lineRule="exact"/>
              <w:ind w:left="609"/>
              <w:rPr>
                <w:rFonts w:hint="eastAsia" w:ascii="仿宋" w:hAnsi="仿宋" w:eastAsia="仿宋" w:cs="仿宋"/>
                <w:highlight w:val="none"/>
              </w:rPr>
            </w:pPr>
            <w:r>
              <w:rPr>
                <w:rFonts w:hint="eastAsia" w:ascii="仿宋" w:hAnsi="仿宋" w:eastAsia="仿宋" w:cs="仿宋"/>
                <w:position w:val="2"/>
                <w:highlight w:val="none"/>
              </w:rPr>
              <w:t>…</w:t>
            </w:r>
          </w:p>
        </w:tc>
        <w:tc>
          <w:tcPr>
            <w:tcW w:w="1133" w:type="dxa"/>
            <w:vAlign w:val="top"/>
          </w:tcPr>
          <w:p w14:paraId="3C3E3A87">
            <w:pPr>
              <w:rPr>
                <w:rFonts w:hint="eastAsia" w:ascii="仿宋" w:hAnsi="仿宋" w:eastAsia="仿宋" w:cs="仿宋"/>
                <w:sz w:val="21"/>
                <w:highlight w:val="none"/>
              </w:rPr>
            </w:pPr>
          </w:p>
        </w:tc>
        <w:tc>
          <w:tcPr>
            <w:tcW w:w="851" w:type="dxa"/>
            <w:vAlign w:val="top"/>
          </w:tcPr>
          <w:p w14:paraId="2C2A7844">
            <w:pPr>
              <w:rPr>
                <w:rFonts w:hint="eastAsia" w:ascii="仿宋" w:hAnsi="仿宋" w:eastAsia="仿宋" w:cs="仿宋"/>
                <w:sz w:val="21"/>
                <w:highlight w:val="none"/>
              </w:rPr>
            </w:pPr>
          </w:p>
        </w:tc>
        <w:tc>
          <w:tcPr>
            <w:tcW w:w="850" w:type="dxa"/>
            <w:vAlign w:val="top"/>
          </w:tcPr>
          <w:p w14:paraId="0F205203">
            <w:pPr>
              <w:rPr>
                <w:rFonts w:hint="eastAsia" w:ascii="仿宋" w:hAnsi="仿宋" w:eastAsia="仿宋" w:cs="仿宋"/>
                <w:sz w:val="21"/>
                <w:highlight w:val="none"/>
              </w:rPr>
            </w:pPr>
          </w:p>
        </w:tc>
        <w:tc>
          <w:tcPr>
            <w:tcW w:w="1133" w:type="dxa"/>
            <w:vAlign w:val="top"/>
          </w:tcPr>
          <w:p w14:paraId="3E49535E">
            <w:pPr>
              <w:rPr>
                <w:rFonts w:hint="eastAsia" w:ascii="仿宋" w:hAnsi="仿宋" w:eastAsia="仿宋" w:cs="仿宋"/>
                <w:sz w:val="21"/>
                <w:highlight w:val="none"/>
              </w:rPr>
            </w:pPr>
          </w:p>
        </w:tc>
        <w:tc>
          <w:tcPr>
            <w:tcW w:w="1558" w:type="dxa"/>
            <w:vAlign w:val="top"/>
          </w:tcPr>
          <w:p w14:paraId="6944F0FC">
            <w:pPr>
              <w:rPr>
                <w:rFonts w:hint="eastAsia" w:ascii="仿宋" w:hAnsi="仿宋" w:eastAsia="仿宋" w:cs="仿宋"/>
                <w:sz w:val="21"/>
                <w:highlight w:val="none"/>
              </w:rPr>
            </w:pPr>
          </w:p>
        </w:tc>
        <w:tc>
          <w:tcPr>
            <w:tcW w:w="709" w:type="dxa"/>
            <w:vAlign w:val="top"/>
          </w:tcPr>
          <w:p w14:paraId="038B3D03">
            <w:pPr>
              <w:rPr>
                <w:rFonts w:hint="eastAsia" w:ascii="仿宋" w:hAnsi="仿宋" w:eastAsia="仿宋" w:cs="仿宋"/>
                <w:sz w:val="21"/>
                <w:highlight w:val="none"/>
              </w:rPr>
            </w:pPr>
          </w:p>
        </w:tc>
        <w:tc>
          <w:tcPr>
            <w:tcW w:w="850" w:type="dxa"/>
            <w:vAlign w:val="top"/>
          </w:tcPr>
          <w:p w14:paraId="5E167C26">
            <w:pPr>
              <w:rPr>
                <w:rFonts w:hint="eastAsia" w:ascii="仿宋" w:hAnsi="仿宋" w:eastAsia="仿宋" w:cs="仿宋"/>
                <w:sz w:val="21"/>
                <w:highlight w:val="none"/>
              </w:rPr>
            </w:pPr>
          </w:p>
        </w:tc>
        <w:tc>
          <w:tcPr>
            <w:tcW w:w="855" w:type="dxa"/>
            <w:vAlign w:val="top"/>
          </w:tcPr>
          <w:p w14:paraId="4B8B7BF9">
            <w:pPr>
              <w:rPr>
                <w:rFonts w:hint="eastAsia" w:ascii="仿宋" w:hAnsi="仿宋" w:eastAsia="仿宋" w:cs="仿宋"/>
                <w:sz w:val="21"/>
                <w:highlight w:val="none"/>
              </w:rPr>
            </w:pPr>
          </w:p>
        </w:tc>
      </w:tr>
      <w:tr w14:paraId="7C285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1" w:type="dxa"/>
            <w:vAlign w:val="top"/>
          </w:tcPr>
          <w:p w14:paraId="7EA16B68">
            <w:pPr>
              <w:pStyle w:val="19"/>
              <w:spacing w:before="78" w:line="183" w:lineRule="auto"/>
              <w:ind w:left="230"/>
              <w:rPr>
                <w:rFonts w:hint="eastAsia" w:ascii="仿宋" w:hAnsi="仿宋" w:eastAsia="仿宋" w:cs="仿宋"/>
                <w:highlight w:val="none"/>
              </w:rPr>
            </w:pPr>
            <w:r>
              <w:rPr>
                <w:rFonts w:hint="eastAsia" w:ascii="仿宋" w:hAnsi="仿宋" w:eastAsia="仿宋" w:cs="仿宋"/>
                <w:highlight w:val="none"/>
              </w:rPr>
              <w:t>4</w:t>
            </w:r>
          </w:p>
        </w:tc>
        <w:tc>
          <w:tcPr>
            <w:tcW w:w="1417" w:type="dxa"/>
            <w:vAlign w:val="top"/>
          </w:tcPr>
          <w:p w14:paraId="5CA4EDAB">
            <w:pPr>
              <w:pStyle w:val="19"/>
              <w:spacing w:before="40" w:line="221" w:lineRule="auto"/>
              <w:ind w:left="475"/>
              <w:rPr>
                <w:rFonts w:hint="eastAsia" w:ascii="仿宋" w:hAnsi="仿宋" w:eastAsia="仿宋" w:cs="仿宋"/>
                <w:highlight w:val="none"/>
              </w:rPr>
            </w:pPr>
            <w:r>
              <w:rPr>
                <w:rFonts w:hint="eastAsia" w:ascii="仿宋" w:hAnsi="仿宋" w:eastAsia="仿宋" w:cs="仿宋"/>
                <w:spacing w:val="-6"/>
                <w:highlight w:val="none"/>
              </w:rPr>
              <w:t>合计</w:t>
            </w:r>
          </w:p>
        </w:tc>
        <w:tc>
          <w:tcPr>
            <w:tcW w:w="1133" w:type="dxa"/>
            <w:vAlign w:val="top"/>
          </w:tcPr>
          <w:p w14:paraId="799664A6">
            <w:pPr>
              <w:rPr>
                <w:rFonts w:hint="eastAsia" w:ascii="仿宋" w:hAnsi="仿宋" w:eastAsia="仿宋" w:cs="仿宋"/>
                <w:sz w:val="21"/>
                <w:highlight w:val="none"/>
              </w:rPr>
            </w:pPr>
          </w:p>
        </w:tc>
        <w:tc>
          <w:tcPr>
            <w:tcW w:w="851" w:type="dxa"/>
            <w:vAlign w:val="top"/>
          </w:tcPr>
          <w:p w14:paraId="3FE60F64">
            <w:pPr>
              <w:rPr>
                <w:rFonts w:hint="eastAsia" w:ascii="仿宋" w:hAnsi="仿宋" w:eastAsia="仿宋" w:cs="仿宋"/>
                <w:sz w:val="21"/>
                <w:highlight w:val="none"/>
              </w:rPr>
            </w:pPr>
          </w:p>
        </w:tc>
        <w:tc>
          <w:tcPr>
            <w:tcW w:w="850" w:type="dxa"/>
            <w:vAlign w:val="top"/>
          </w:tcPr>
          <w:p w14:paraId="6BAD2FBB">
            <w:pPr>
              <w:rPr>
                <w:rFonts w:hint="eastAsia" w:ascii="仿宋" w:hAnsi="仿宋" w:eastAsia="仿宋" w:cs="仿宋"/>
                <w:sz w:val="21"/>
                <w:highlight w:val="none"/>
              </w:rPr>
            </w:pPr>
          </w:p>
        </w:tc>
        <w:tc>
          <w:tcPr>
            <w:tcW w:w="1133" w:type="dxa"/>
            <w:vAlign w:val="top"/>
          </w:tcPr>
          <w:p w14:paraId="52621CBF">
            <w:pPr>
              <w:rPr>
                <w:rFonts w:hint="eastAsia" w:ascii="仿宋" w:hAnsi="仿宋" w:eastAsia="仿宋" w:cs="仿宋"/>
                <w:sz w:val="21"/>
                <w:highlight w:val="none"/>
              </w:rPr>
            </w:pPr>
          </w:p>
        </w:tc>
        <w:tc>
          <w:tcPr>
            <w:tcW w:w="1558" w:type="dxa"/>
            <w:vAlign w:val="top"/>
          </w:tcPr>
          <w:p w14:paraId="01536658">
            <w:pPr>
              <w:rPr>
                <w:rFonts w:hint="eastAsia" w:ascii="仿宋" w:hAnsi="仿宋" w:eastAsia="仿宋" w:cs="仿宋"/>
                <w:sz w:val="21"/>
                <w:highlight w:val="none"/>
              </w:rPr>
            </w:pPr>
          </w:p>
        </w:tc>
        <w:tc>
          <w:tcPr>
            <w:tcW w:w="709" w:type="dxa"/>
            <w:vAlign w:val="top"/>
          </w:tcPr>
          <w:p w14:paraId="2F502A17">
            <w:pPr>
              <w:rPr>
                <w:rFonts w:hint="eastAsia" w:ascii="仿宋" w:hAnsi="仿宋" w:eastAsia="仿宋" w:cs="仿宋"/>
                <w:sz w:val="21"/>
                <w:highlight w:val="none"/>
              </w:rPr>
            </w:pPr>
          </w:p>
        </w:tc>
        <w:tc>
          <w:tcPr>
            <w:tcW w:w="850" w:type="dxa"/>
            <w:vAlign w:val="top"/>
          </w:tcPr>
          <w:p w14:paraId="18B6F898">
            <w:pPr>
              <w:rPr>
                <w:rFonts w:hint="eastAsia" w:ascii="仿宋" w:hAnsi="仿宋" w:eastAsia="仿宋" w:cs="仿宋"/>
                <w:sz w:val="21"/>
                <w:highlight w:val="none"/>
              </w:rPr>
            </w:pPr>
          </w:p>
        </w:tc>
        <w:tc>
          <w:tcPr>
            <w:tcW w:w="855" w:type="dxa"/>
            <w:vAlign w:val="top"/>
          </w:tcPr>
          <w:p w14:paraId="6EA72C82">
            <w:pPr>
              <w:rPr>
                <w:rFonts w:hint="eastAsia" w:ascii="仿宋" w:hAnsi="仿宋" w:eastAsia="仿宋" w:cs="仿宋"/>
                <w:sz w:val="21"/>
                <w:highlight w:val="none"/>
              </w:rPr>
            </w:pPr>
          </w:p>
        </w:tc>
      </w:tr>
    </w:tbl>
    <w:p w14:paraId="1298A482">
      <w:pPr>
        <w:spacing w:before="162" w:line="461" w:lineRule="exact"/>
        <w:ind w:left="154"/>
        <w:rPr>
          <w:rFonts w:hint="eastAsia" w:ascii="仿宋" w:hAnsi="仿宋" w:eastAsia="仿宋" w:cs="仿宋"/>
          <w:sz w:val="24"/>
          <w:szCs w:val="24"/>
          <w:highlight w:val="none"/>
        </w:rPr>
      </w:pPr>
      <w:r>
        <w:rPr>
          <w:rFonts w:hint="eastAsia" w:ascii="仿宋" w:hAnsi="仿宋" w:eastAsia="仿宋" w:cs="仿宋"/>
          <w:spacing w:val="3"/>
          <w:position w:val="16"/>
          <w:sz w:val="24"/>
          <w:szCs w:val="24"/>
          <w:highlight w:val="none"/>
        </w:rPr>
        <w:t>注：所报产品属于《节能产品政府采购品目清单》（财库〔2019〕19</w:t>
      </w:r>
      <w:r>
        <w:rPr>
          <w:rFonts w:hint="eastAsia" w:ascii="仿宋" w:hAnsi="仿宋" w:eastAsia="仿宋" w:cs="仿宋"/>
          <w:spacing w:val="-27"/>
          <w:position w:val="16"/>
          <w:sz w:val="24"/>
          <w:szCs w:val="24"/>
          <w:highlight w:val="none"/>
        </w:rPr>
        <w:t xml:space="preserve"> </w:t>
      </w:r>
      <w:r>
        <w:rPr>
          <w:rFonts w:hint="eastAsia" w:ascii="仿宋" w:hAnsi="仿宋" w:eastAsia="仿宋" w:cs="仿宋"/>
          <w:spacing w:val="3"/>
          <w:position w:val="16"/>
          <w:sz w:val="24"/>
          <w:szCs w:val="24"/>
          <w:highlight w:val="none"/>
        </w:rPr>
        <w:t>号）</w:t>
      </w:r>
      <w:r>
        <w:rPr>
          <w:rFonts w:hint="eastAsia" w:ascii="仿宋" w:hAnsi="仿宋" w:eastAsia="仿宋" w:cs="仿宋"/>
          <w:spacing w:val="-69"/>
          <w:position w:val="16"/>
          <w:sz w:val="24"/>
          <w:szCs w:val="24"/>
          <w:highlight w:val="none"/>
        </w:rPr>
        <w:t xml:space="preserve"> </w:t>
      </w:r>
      <w:r>
        <w:rPr>
          <w:rFonts w:hint="eastAsia" w:ascii="仿宋" w:hAnsi="仿宋" w:eastAsia="仿宋" w:cs="仿宋"/>
          <w:spacing w:val="3"/>
          <w:position w:val="16"/>
          <w:sz w:val="24"/>
          <w:szCs w:val="24"/>
          <w:highlight w:val="none"/>
        </w:rPr>
        <w:t>内的品目，应附</w:t>
      </w:r>
    </w:p>
    <w:p w14:paraId="6E902BC4">
      <w:pPr>
        <w:spacing w:line="218" w:lineRule="auto"/>
        <w:ind w:left="16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《国家节能产品认证证书》，否则，在评审时不执行政府采购政策。</w:t>
      </w:r>
    </w:p>
    <w:p w14:paraId="34415AC5">
      <w:pPr>
        <w:pStyle w:val="8"/>
        <w:spacing w:line="433" w:lineRule="auto"/>
        <w:rPr>
          <w:rFonts w:hint="eastAsia" w:ascii="仿宋" w:hAnsi="仿宋" w:eastAsia="仿宋" w:cs="仿宋"/>
          <w:highlight w:val="none"/>
        </w:rPr>
      </w:pPr>
    </w:p>
    <w:p w14:paraId="515D024A">
      <w:pPr>
        <w:spacing w:before="78" w:line="219" w:lineRule="auto"/>
        <w:ind w:left="15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供应商名称（盖章</w:t>
      </w:r>
      <w:r>
        <w:rPr>
          <w:rFonts w:hint="eastAsia" w:ascii="仿宋" w:hAnsi="仿宋" w:eastAsia="仿宋" w:cs="仿宋"/>
          <w:spacing w:val="2"/>
          <w:sz w:val="24"/>
          <w:szCs w:val="24"/>
          <w:highlight w:val="none"/>
        </w:rPr>
        <w:t>）：</w:t>
      </w:r>
    </w:p>
    <w:p w14:paraId="5DC76A08">
      <w:pPr>
        <w:spacing w:before="183" w:line="219" w:lineRule="auto"/>
        <w:ind w:left="155"/>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法定代表人或授权代理人签字或盖章：</w:t>
      </w:r>
    </w:p>
    <w:p w14:paraId="57119C85">
      <w:pPr>
        <w:spacing w:before="182" w:line="219" w:lineRule="auto"/>
        <w:ind w:left="6515"/>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年</w:t>
      </w:r>
      <w:r>
        <w:rPr>
          <w:rFonts w:hint="eastAsia" w:ascii="仿宋" w:hAnsi="仿宋" w:eastAsia="仿宋" w:cs="仿宋"/>
          <w:spacing w:val="3"/>
          <w:sz w:val="24"/>
          <w:szCs w:val="24"/>
          <w:highlight w:val="none"/>
        </w:rPr>
        <w:t xml:space="preserve">    </w:t>
      </w:r>
      <w:r>
        <w:rPr>
          <w:rFonts w:hint="eastAsia" w:ascii="仿宋" w:hAnsi="仿宋" w:eastAsia="仿宋" w:cs="仿宋"/>
          <w:spacing w:val="-9"/>
          <w:sz w:val="24"/>
          <w:szCs w:val="24"/>
          <w:highlight w:val="none"/>
        </w:rPr>
        <w:t>月</w:t>
      </w:r>
      <w:r>
        <w:rPr>
          <w:rFonts w:hint="eastAsia" w:ascii="仿宋" w:hAnsi="仿宋" w:eastAsia="仿宋" w:cs="仿宋"/>
          <w:spacing w:val="13"/>
          <w:sz w:val="24"/>
          <w:szCs w:val="24"/>
          <w:highlight w:val="none"/>
        </w:rPr>
        <w:t xml:space="preserve">    </w:t>
      </w:r>
      <w:r>
        <w:rPr>
          <w:rFonts w:hint="eastAsia" w:ascii="仿宋" w:hAnsi="仿宋" w:eastAsia="仿宋" w:cs="仿宋"/>
          <w:spacing w:val="-9"/>
          <w:sz w:val="24"/>
          <w:szCs w:val="24"/>
          <w:highlight w:val="none"/>
        </w:rPr>
        <w:t>日</w:t>
      </w:r>
    </w:p>
    <w:p w14:paraId="685388D4">
      <w:pPr>
        <w:spacing w:line="219" w:lineRule="auto"/>
        <w:rPr>
          <w:rFonts w:hint="eastAsia" w:ascii="仿宋" w:hAnsi="仿宋" w:eastAsia="仿宋" w:cs="仿宋"/>
          <w:sz w:val="24"/>
          <w:szCs w:val="24"/>
          <w:highlight w:val="none"/>
        </w:rPr>
        <w:sectPr>
          <w:footerReference r:id="rId43" w:type="default"/>
          <w:pgSz w:w="11907" w:h="16840"/>
          <w:pgMar w:top="1157" w:right="987" w:bottom="1157" w:left="987" w:header="0" w:footer="992" w:gutter="0"/>
          <w:pgNumType w:fmt="decimal"/>
          <w:cols w:space="0" w:num="1"/>
          <w:rtlGutter w:val="0"/>
          <w:docGrid w:linePitch="0" w:charSpace="0"/>
        </w:sectPr>
      </w:pPr>
    </w:p>
    <w:p w14:paraId="7538C054">
      <w:pPr>
        <w:pStyle w:val="8"/>
        <w:spacing w:line="291" w:lineRule="auto"/>
        <w:rPr>
          <w:rFonts w:hint="eastAsia" w:ascii="仿宋" w:hAnsi="仿宋" w:eastAsia="仿宋" w:cs="仿宋"/>
          <w:highlight w:val="none"/>
        </w:rPr>
      </w:pPr>
    </w:p>
    <w:p w14:paraId="0CF79325">
      <w:pPr>
        <w:pStyle w:val="8"/>
        <w:spacing w:line="291" w:lineRule="auto"/>
        <w:rPr>
          <w:rFonts w:hint="eastAsia" w:ascii="仿宋" w:hAnsi="仿宋" w:eastAsia="仿宋" w:cs="仿宋"/>
          <w:highlight w:val="none"/>
        </w:rPr>
      </w:pPr>
    </w:p>
    <w:p w14:paraId="7580B38B">
      <w:pPr>
        <w:spacing w:before="78" w:line="219" w:lineRule="auto"/>
        <w:ind w:left="5"/>
        <w:outlineLvl w:val="1"/>
        <w:rPr>
          <w:rFonts w:hint="eastAsia" w:ascii="仿宋" w:hAnsi="仿宋" w:eastAsia="仿宋" w:cs="仿宋"/>
          <w:sz w:val="24"/>
          <w:szCs w:val="24"/>
          <w:highlight w:val="none"/>
        </w:rPr>
      </w:pPr>
      <w:bookmarkStart w:id="152" w:name="_Toc18963"/>
      <w:r>
        <w:rPr>
          <w:rFonts w:hint="eastAsia" w:ascii="仿宋" w:hAnsi="仿宋" w:eastAsia="仿宋" w:cs="仿宋"/>
          <w:spacing w:val="-1"/>
          <w:sz w:val="24"/>
          <w:szCs w:val="24"/>
          <w:highlight w:val="none"/>
        </w:rPr>
        <w:t>5、政府强制采购节能产品承诺书</w:t>
      </w:r>
      <w:bookmarkEnd w:id="152"/>
    </w:p>
    <w:p w14:paraId="274AC49C">
      <w:pPr>
        <w:spacing w:before="310" w:line="219" w:lineRule="auto"/>
        <w:ind w:left="3254"/>
        <w:outlineLvl w:val="2"/>
        <w:rPr>
          <w:rFonts w:hint="eastAsia" w:ascii="仿宋" w:hAnsi="仿宋" w:eastAsia="仿宋" w:cs="仿宋"/>
          <w:sz w:val="24"/>
          <w:szCs w:val="24"/>
          <w:highlight w:val="none"/>
        </w:rPr>
      </w:pPr>
      <w:bookmarkStart w:id="153" w:name="_Toc20625"/>
      <w:r>
        <w:rPr>
          <w:rFonts w:hint="eastAsia" w:ascii="仿宋" w:hAnsi="仿宋" w:eastAsia="仿宋" w:cs="仿宋"/>
          <w:sz w:val="24"/>
          <w:szCs w:val="24"/>
          <w:highlight w:val="none"/>
          <w14:textOutline w14:w="4358" w14:cap="sq" w14:cmpd="sng">
            <w14:solidFill>
              <w14:srgbClr w14:val="000000"/>
            </w14:solidFill>
            <w14:prstDash w14:val="solid"/>
            <w14:bevel/>
          </w14:textOutline>
        </w:rPr>
        <w:t>政府强制采购节能产品承诺书</w:t>
      </w:r>
      <w:bookmarkEnd w:id="153"/>
    </w:p>
    <w:p w14:paraId="6CDE233D">
      <w:pPr>
        <w:pStyle w:val="8"/>
        <w:spacing w:line="433" w:lineRule="auto"/>
        <w:rPr>
          <w:rFonts w:hint="eastAsia" w:ascii="仿宋" w:hAnsi="仿宋" w:eastAsia="仿宋" w:cs="仿宋"/>
          <w:highlight w:val="none"/>
        </w:rPr>
      </w:pPr>
    </w:p>
    <w:p w14:paraId="215D9BDD">
      <w:pPr>
        <w:spacing w:before="78" w:line="219" w:lineRule="auto"/>
        <w:ind w:left="12"/>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（采购人名称</w:t>
      </w:r>
      <w:r>
        <w:rPr>
          <w:rFonts w:hint="eastAsia" w:ascii="仿宋" w:hAnsi="仿宋" w:eastAsia="仿宋" w:cs="仿宋"/>
          <w:spacing w:val="1"/>
          <w:sz w:val="24"/>
          <w:szCs w:val="24"/>
          <w:highlight w:val="none"/>
        </w:rPr>
        <w:t>）：</w:t>
      </w:r>
    </w:p>
    <w:p w14:paraId="380D9BC5">
      <w:pPr>
        <w:pStyle w:val="8"/>
        <w:spacing w:line="284" w:lineRule="auto"/>
        <w:rPr>
          <w:rFonts w:hint="eastAsia" w:ascii="仿宋" w:hAnsi="仿宋" w:eastAsia="仿宋" w:cs="仿宋"/>
          <w:highlight w:val="none"/>
        </w:rPr>
      </w:pPr>
    </w:p>
    <w:p w14:paraId="2290CA44">
      <w:pPr>
        <w:pStyle w:val="8"/>
        <w:spacing w:line="284" w:lineRule="auto"/>
        <w:rPr>
          <w:rFonts w:hint="eastAsia" w:ascii="仿宋" w:hAnsi="仿宋" w:eastAsia="仿宋" w:cs="仿宋"/>
          <w:highlight w:val="none"/>
        </w:rPr>
      </w:pPr>
    </w:p>
    <w:p w14:paraId="00C61894">
      <w:pPr>
        <w:spacing w:before="78" w:line="358" w:lineRule="auto"/>
        <w:jc w:val="right"/>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我单位参与</w:t>
      </w:r>
      <w:r>
        <w:rPr>
          <w:rFonts w:hint="eastAsia" w:ascii="仿宋" w:hAnsi="仿宋" w:eastAsia="仿宋" w:cs="仿宋"/>
          <w:spacing w:val="4"/>
          <w:sz w:val="24"/>
          <w:szCs w:val="24"/>
          <w:highlight w:val="none"/>
          <w:u w:val="single" w:color="auto"/>
        </w:rPr>
        <w:t>（项目名称</w:t>
      </w:r>
      <w:r>
        <w:rPr>
          <w:rFonts w:hint="eastAsia" w:ascii="仿宋" w:hAnsi="仿宋" w:eastAsia="仿宋" w:cs="仿宋"/>
          <w:spacing w:val="-12"/>
          <w:sz w:val="24"/>
          <w:szCs w:val="24"/>
          <w:highlight w:val="none"/>
          <w:u w:val="single" w:color="auto"/>
        </w:rPr>
        <w:t>）</w:t>
      </w:r>
      <w:r>
        <w:rPr>
          <w:rFonts w:hint="eastAsia" w:ascii="仿宋" w:hAnsi="仿宋" w:eastAsia="仿宋" w:cs="仿宋"/>
          <w:spacing w:val="5"/>
          <w:sz w:val="24"/>
          <w:szCs w:val="24"/>
          <w:highlight w:val="none"/>
          <w:u w:val="single" w:color="auto"/>
        </w:rPr>
        <w:t xml:space="preserve">         </w:t>
      </w:r>
      <w:r>
        <w:rPr>
          <w:rFonts w:hint="eastAsia" w:ascii="仿宋" w:hAnsi="仿宋" w:eastAsia="仿宋" w:cs="仿宋"/>
          <w:spacing w:val="-12"/>
          <w:sz w:val="24"/>
          <w:szCs w:val="24"/>
          <w:highlight w:val="none"/>
          <w:u w:val="single" w:color="auto"/>
        </w:rPr>
        <w:t>（</w:t>
      </w:r>
      <w:r>
        <w:rPr>
          <w:rFonts w:hint="eastAsia" w:ascii="仿宋" w:hAnsi="仿宋" w:eastAsia="仿宋" w:cs="仿宋"/>
          <w:spacing w:val="4"/>
          <w:sz w:val="24"/>
          <w:szCs w:val="24"/>
          <w:highlight w:val="none"/>
          <w:u w:val="single" w:color="auto"/>
        </w:rPr>
        <w:t>项目编号）</w:t>
      </w:r>
      <w:r>
        <w:rPr>
          <w:rFonts w:hint="eastAsia" w:ascii="仿宋" w:hAnsi="仿宋" w:eastAsia="仿宋" w:cs="仿宋"/>
          <w:spacing w:val="4"/>
          <w:sz w:val="24"/>
          <w:szCs w:val="24"/>
          <w:highlight w:val="none"/>
        </w:rPr>
        <w:t>的竞争性磋商项目，在此郑重承诺如</w:t>
      </w:r>
    </w:p>
    <w:p w14:paraId="0C86C2C1">
      <w:pPr>
        <w:spacing w:before="1" w:line="220" w:lineRule="auto"/>
        <w:ind w:left="8"/>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下：</w:t>
      </w:r>
    </w:p>
    <w:p w14:paraId="37D562A5">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496" w:firstLineChars="200"/>
        <w:jc w:val="left"/>
        <w:textAlignment w:val="baseline"/>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如我单位被确定为成交人，项目实施过程中如涉及采购政府强制采购节能产品的，材 料/设备进场前我单位将严格按照采购人要求提供有效的节能产品证明材料；否则采购人有 权拒收并责令我方限期整改，拒不整改或逾期未整改的视为我方违约，采购人有权解除合同并追究我方违约责任。</w:t>
      </w:r>
    </w:p>
    <w:p w14:paraId="2388BEBD">
      <w:pPr>
        <w:pStyle w:val="8"/>
        <w:spacing w:line="284" w:lineRule="auto"/>
        <w:rPr>
          <w:rFonts w:hint="eastAsia" w:ascii="仿宋" w:hAnsi="仿宋" w:eastAsia="仿宋" w:cs="仿宋"/>
          <w:highlight w:val="none"/>
        </w:rPr>
      </w:pPr>
    </w:p>
    <w:p w14:paraId="405F5EEF">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496" w:firstLineChars="200"/>
        <w:jc w:val="left"/>
        <w:textAlignment w:val="baseline"/>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特此承诺！</w:t>
      </w:r>
    </w:p>
    <w:p w14:paraId="574D0671">
      <w:pPr>
        <w:pStyle w:val="8"/>
        <w:spacing w:line="257" w:lineRule="auto"/>
        <w:rPr>
          <w:rFonts w:hint="eastAsia" w:ascii="仿宋" w:hAnsi="仿宋" w:eastAsia="仿宋" w:cs="仿宋"/>
          <w:highlight w:val="none"/>
        </w:rPr>
      </w:pPr>
    </w:p>
    <w:p w14:paraId="4EDDD267">
      <w:pPr>
        <w:pStyle w:val="8"/>
        <w:spacing w:line="257" w:lineRule="auto"/>
        <w:rPr>
          <w:rFonts w:hint="eastAsia" w:ascii="仿宋" w:hAnsi="仿宋" w:eastAsia="仿宋" w:cs="仿宋"/>
          <w:highlight w:val="none"/>
        </w:rPr>
      </w:pPr>
    </w:p>
    <w:p w14:paraId="642DB8EA">
      <w:pPr>
        <w:pStyle w:val="8"/>
        <w:spacing w:line="257" w:lineRule="auto"/>
        <w:rPr>
          <w:rFonts w:hint="eastAsia" w:ascii="仿宋" w:hAnsi="仿宋" w:eastAsia="仿宋" w:cs="仿宋"/>
          <w:highlight w:val="none"/>
        </w:rPr>
      </w:pPr>
    </w:p>
    <w:p w14:paraId="59A6E101">
      <w:pPr>
        <w:pStyle w:val="8"/>
        <w:spacing w:line="258" w:lineRule="auto"/>
        <w:rPr>
          <w:rFonts w:hint="eastAsia" w:ascii="仿宋" w:hAnsi="仿宋" w:eastAsia="仿宋" w:cs="仿宋"/>
          <w:highlight w:val="none"/>
        </w:rPr>
      </w:pPr>
    </w:p>
    <w:p w14:paraId="7D4F6E76">
      <w:pPr>
        <w:spacing w:before="78" w:line="219" w:lineRule="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供应商名称（盖章</w:t>
      </w:r>
      <w:r>
        <w:rPr>
          <w:rFonts w:hint="eastAsia" w:ascii="仿宋" w:hAnsi="仿宋" w:eastAsia="仿宋" w:cs="仿宋"/>
          <w:spacing w:val="2"/>
          <w:sz w:val="24"/>
          <w:szCs w:val="24"/>
          <w:highlight w:val="none"/>
        </w:rPr>
        <w:t>）：</w:t>
      </w:r>
    </w:p>
    <w:p w14:paraId="31062D66">
      <w:pPr>
        <w:spacing w:before="183" w:line="219" w:lineRule="auto"/>
        <w:ind w:left="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法定代表人或授权代理人签字或盖章：</w:t>
      </w:r>
    </w:p>
    <w:p w14:paraId="245E13FE">
      <w:pPr>
        <w:spacing w:before="182" w:line="219" w:lineRule="auto"/>
        <w:ind w:left="6001"/>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年</w:t>
      </w:r>
      <w:r>
        <w:rPr>
          <w:rFonts w:hint="eastAsia" w:ascii="仿宋" w:hAnsi="仿宋" w:eastAsia="仿宋" w:cs="仿宋"/>
          <w:spacing w:val="3"/>
          <w:sz w:val="24"/>
          <w:szCs w:val="24"/>
          <w:highlight w:val="none"/>
        </w:rPr>
        <w:t xml:space="preserve">    </w:t>
      </w:r>
      <w:r>
        <w:rPr>
          <w:rFonts w:hint="eastAsia" w:ascii="仿宋" w:hAnsi="仿宋" w:eastAsia="仿宋" w:cs="仿宋"/>
          <w:spacing w:val="-9"/>
          <w:sz w:val="24"/>
          <w:szCs w:val="24"/>
          <w:highlight w:val="none"/>
        </w:rPr>
        <w:t>月</w:t>
      </w:r>
      <w:r>
        <w:rPr>
          <w:rFonts w:hint="eastAsia" w:ascii="仿宋" w:hAnsi="仿宋" w:eastAsia="仿宋" w:cs="仿宋"/>
          <w:spacing w:val="13"/>
          <w:sz w:val="24"/>
          <w:szCs w:val="24"/>
          <w:highlight w:val="none"/>
        </w:rPr>
        <w:t xml:space="preserve">    </w:t>
      </w:r>
      <w:r>
        <w:rPr>
          <w:rFonts w:hint="eastAsia" w:ascii="仿宋" w:hAnsi="仿宋" w:eastAsia="仿宋" w:cs="仿宋"/>
          <w:spacing w:val="-9"/>
          <w:sz w:val="24"/>
          <w:szCs w:val="24"/>
          <w:highlight w:val="none"/>
        </w:rPr>
        <w:t>日</w:t>
      </w:r>
    </w:p>
    <w:p w14:paraId="56090E55">
      <w:pPr>
        <w:spacing w:line="219" w:lineRule="auto"/>
        <w:rPr>
          <w:rFonts w:hint="eastAsia" w:ascii="仿宋" w:hAnsi="仿宋" w:eastAsia="仿宋" w:cs="仿宋"/>
          <w:sz w:val="24"/>
          <w:szCs w:val="24"/>
          <w:highlight w:val="none"/>
        </w:rPr>
        <w:sectPr>
          <w:footerReference r:id="rId44" w:type="default"/>
          <w:pgSz w:w="11907" w:h="16840"/>
          <w:pgMar w:top="400" w:right="1135" w:bottom="1159" w:left="1141" w:header="0" w:footer="994" w:gutter="0"/>
          <w:pgNumType w:fmt="decimal"/>
          <w:cols w:space="720" w:num="1"/>
        </w:sectPr>
      </w:pPr>
    </w:p>
    <w:p w14:paraId="237E0748">
      <w:pPr>
        <w:pStyle w:val="8"/>
        <w:spacing w:line="291" w:lineRule="auto"/>
        <w:rPr>
          <w:rFonts w:hint="eastAsia" w:ascii="仿宋" w:hAnsi="仿宋" w:eastAsia="仿宋" w:cs="仿宋"/>
          <w:highlight w:val="none"/>
        </w:rPr>
      </w:pPr>
    </w:p>
    <w:p w14:paraId="38C9490B">
      <w:pPr>
        <w:pStyle w:val="8"/>
        <w:spacing w:line="291" w:lineRule="auto"/>
        <w:rPr>
          <w:rFonts w:hint="eastAsia" w:ascii="仿宋" w:hAnsi="仿宋" w:eastAsia="仿宋" w:cs="仿宋"/>
          <w:highlight w:val="none"/>
        </w:rPr>
      </w:pPr>
    </w:p>
    <w:p w14:paraId="6123B9E4">
      <w:pPr>
        <w:pStyle w:val="8"/>
        <w:spacing w:line="291" w:lineRule="auto"/>
        <w:rPr>
          <w:rFonts w:hint="eastAsia" w:ascii="仿宋" w:hAnsi="仿宋" w:eastAsia="仿宋" w:cs="仿宋"/>
          <w:highlight w:val="none"/>
        </w:rPr>
      </w:pPr>
    </w:p>
    <w:p w14:paraId="396563EA">
      <w:pPr>
        <w:pStyle w:val="8"/>
        <w:spacing w:line="291" w:lineRule="auto"/>
        <w:rPr>
          <w:rFonts w:hint="eastAsia" w:ascii="仿宋" w:hAnsi="仿宋" w:eastAsia="仿宋" w:cs="仿宋"/>
          <w:highlight w:val="none"/>
        </w:rPr>
      </w:pPr>
    </w:p>
    <w:p w14:paraId="3DA62D0E">
      <w:pPr>
        <w:spacing w:before="78" w:line="219" w:lineRule="auto"/>
        <w:ind w:left="10"/>
        <w:outlineLvl w:val="1"/>
        <w:rPr>
          <w:rFonts w:hint="eastAsia" w:ascii="仿宋" w:hAnsi="仿宋" w:eastAsia="仿宋" w:cs="仿宋"/>
          <w:sz w:val="24"/>
          <w:szCs w:val="24"/>
          <w:highlight w:val="none"/>
        </w:rPr>
      </w:pPr>
      <w:bookmarkStart w:id="154" w:name="_Toc2519"/>
      <w:r>
        <w:rPr>
          <w:rFonts w:hint="eastAsia" w:ascii="仿宋" w:hAnsi="仿宋" w:eastAsia="仿宋" w:cs="仿宋"/>
          <w:sz w:val="24"/>
          <w:szCs w:val="24"/>
          <w:highlight w:val="none"/>
        </w:rPr>
        <w:t>格式九、参加政府采购活动前三年内在经营活动中</w:t>
      </w:r>
      <w:r>
        <w:rPr>
          <w:rFonts w:hint="eastAsia" w:ascii="仿宋" w:hAnsi="仿宋" w:eastAsia="仿宋" w:cs="仿宋"/>
          <w:spacing w:val="-1"/>
          <w:sz w:val="24"/>
          <w:szCs w:val="24"/>
          <w:highlight w:val="none"/>
        </w:rPr>
        <w:t>没有重大违法记录的声明</w:t>
      </w:r>
      <w:bookmarkEnd w:id="154"/>
    </w:p>
    <w:p w14:paraId="1ADBDDD7">
      <w:pPr>
        <w:pStyle w:val="8"/>
        <w:spacing w:line="343" w:lineRule="auto"/>
        <w:rPr>
          <w:rFonts w:hint="eastAsia" w:ascii="仿宋" w:hAnsi="仿宋" w:eastAsia="仿宋" w:cs="仿宋"/>
          <w:highlight w:val="none"/>
        </w:rPr>
      </w:pPr>
    </w:p>
    <w:p w14:paraId="638F6674">
      <w:pPr>
        <w:spacing w:before="101" w:line="225" w:lineRule="auto"/>
        <w:ind w:left="2972" w:right="1449" w:hanging="1510"/>
        <w:rPr>
          <w:rFonts w:hint="eastAsia" w:ascii="仿宋" w:hAnsi="仿宋" w:eastAsia="仿宋" w:cs="仿宋"/>
          <w:sz w:val="31"/>
          <w:szCs w:val="31"/>
          <w:highlight w:val="none"/>
        </w:rPr>
      </w:pPr>
      <w:r>
        <w:rPr>
          <w:rFonts w:hint="eastAsia" w:ascii="仿宋" w:hAnsi="仿宋" w:eastAsia="仿宋" w:cs="仿宋"/>
          <w:spacing w:val="10"/>
          <w:sz w:val="31"/>
          <w:szCs w:val="31"/>
          <w:highlight w:val="none"/>
          <w14:textOutline w14:w="5793" w14:cap="sq" w14:cmpd="sng">
            <w14:solidFill>
              <w14:srgbClr w14:val="000000"/>
            </w14:solidFill>
            <w14:prstDash w14:val="solid"/>
            <w14:bevel/>
          </w14:textOutline>
        </w:rPr>
        <w:t>参加政府采购活动前三年内，在经营活动中没有</w:t>
      </w:r>
      <w:r>
        <w:rPr>
          <w:rFonts w:hint="eastAsia" w:ascii="仿宋" w:hAnsi="仿宋" w:eastAsia="仿宋" w:cs="仿宋"/>
          <w:spacing w:val="7"/>
          <w:sz w:val="31"/>
          <w:szCs w:val="31"/>
          <w:highlight w:val="none"/>
        </w:rPr>
        <w:t xml:space="preserve"> </w:t>
      </w:r>
      <w:r>
        <w:rPr>
          <w:rFonts w:hint="eastAsia" w:ascii="仿宋" w:hAnsi="仿宋" w:eastAsia="仿宋" w:cs="仿宋"/>
          <w:spacing w:val="9"/>
          <w:sz w:val="31"/>
          <w:szCs w:val="31"/>
          <w:highlight w:val="none"/>
          <w14:textOutline w14:w="5793" w14:cap="sq" w14:cmpd="sng">
            <w14:solidFill>
              <w14:srgbClr w14:val="000000"/>
            </w14:solidFill>
            <w14:prstDash w14:val="solid"/>
            <w14:bevel/>
          </w14:textOutline>
        </w:rPr>
        <w:t>重大违法记录的书面声明</w:t>
      </w:r>
    </w:p>
    <w:p w14:paraId="3713164A">
      <w:pPr>
        <w:pStyle w:val="8"/>
        <w:spacing w:line="331" w:lineRule="auto"/>
        <w:rPr>
          <w:rFonts w:hint="eastAsia" w:ascii="仿宋" w:hAnsi="仿宋" w:eastAsia="仿宋" w:cs="仿宋"/>
          <w:highlight w:val="none"/>
        </w:rPr>
      </w:pPr>
    </w:p>
    <w:p w14:paraId="546249FD">
      <w:pPr>
        <w:tabs>
          <w:tab w:val="left" w:pos="1440"/>
        </w:tabs>
        <w:spacing w:before="78" w:line="219" w:lineRule="auto"/>
        <w:rPr>
          <w:rFonts w:hint="eastAsia" w:ascii="仿宋" w:hAnsi="仿宋" w:eastAsia="仿宋" w:cs="仿宋"/>
          <w:sz w:val="24"/>
          <w:szCs w:val="24"/>
          <w:highlight w:val="none"/>
        </w:rPr>
      </w:pPr>
      <w:r>
        <w:rPr>
          <w:rFonts w:hint="eastAsia" w:ascii="仿宋" w:hAnsi="仿宋" w:eastAsia="仿宋" w:cs="仿宋"/>
          <w:sz w:val="24"/>
          <w:szCs w:val="24"/>
          <w:highlight w:val="none"/>
          <w:u w:val="single" w:color="auto"/>
        </w:rPr>
        <w:tab/>
      </w:r>
      <w:r>
        <w:rPr>
          <w:rFonts w:hint="eastAsia" w:ascii="仿宋" w:hAnsi="仿宋" w:eastAsia="仿宋" w:cs="仿宋"/>
          <w:sz w:val="24"/>
          <w:szCs w:val="24"/>
          <w:highlight w:val="none"/>
        </w:rPr>
        <w:t>（采购人名称）：</w:t>
      </w:r>
    </w:p>
    <w:p w14:paraId="3E5AD8D1">
      <w:pPr>
        <w:pStyle w:val="8"/>
        <w:spacing w:line="302" w:lineRule="auto"/>
        <w:rPr>
          <w:rFonts w:hint="eastAsia" w:ascii="仿宋" w:hAnsi="仿宋" w:eastAsia="仿宋" w:cs="仿宋"/>
          <w:highlight w:val="none"/>
        </w:rPr>
      </w:pPr>
    </w:p>
    <w:p w14:paraId="54AEA691">
      <w:pPr>
        <w:pStyle w:val="8"/>
        <w:spacing w:line="303" w:lineRule="auto"/>
        <w:rPr>
          <w:rFonts w:hint="eastAsia" w:ascii="仿宋" w:hAnsi="仿宋" w:eastAsia="仿宋" w:cs="仿宋"/>
          <w:highlight w:val="none"/>
        </w:rPr>
      </w:pPr>
    </w:p>
    <w:p w14:paraId="0D2CE4F0">
      <w:pPr>
        <w:spacing w:before="78" w:line="385" w:lineRule="auto"/>
        <w:ind w:left="11" w:right="40" w:firstLine="480"/>
        <w:jc w:val="both"/>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我单位郑重声明：</w:t>
      </w:r>
      <w:r>
        <w:rPr>
          <w:rFonts w:hint="eastAsia" w:ascii="仿宋" w:hAnsi="仿宋" w:eastAsia="仿宋" w:cs="仿宋"/>
          <w:spacing w:val="-57"/>
          <w:sz w:val="24"/>
          <w:szCs w:val="24"/>
          <w:highlight w:val="none"/>
        </w:rPr>
        <w:t xml:space="preserve"> </w:t>
      </w:r>
      <w:r>
        <w:rPr>
          <w:rFonts w:hint="eastAsia" w:ascii="仿宋" w:hAnsi="仿宋" w:eastAsia="仿宋" w:cs="仿宋"/>
          <w:spacing w:val="-2"/>
          <w:sz w:val="24"/>
          <w:szCs w:val="24"/>
          <w:highlight w:val="none"/>
        </w:rPr>
        <w:t>自本项目公开报价之日起向前追溯三年，我单位没有以下重大违法记</w:t>
      </w:r>
      <w:r>
        <w:rPr>
          <w:rFonts w:hint="eastAsia" w:ascii="仿宋" w:hAnsi="仿宋" w:eastAsia="仿宋" w:cs="仿宋"/>
          <w:sz w:val="24"/>
          <w:szCs w:val="24"/>
          <w:highlight w:val="none"/>
        </w:rPr>
        <w:t xml:space="preserve"> 录：因违法经营受到刑事处罚或者责令停产停业、吊销许可证或</w:t>
      </w:r>
      <w:r>
        <w:rPr>
          <w:rFonts w:hint="eastAsia" w:ascii="仿宋" w:hAnsi="仿宋" w:eastAsia="仿宋" w:cs="仿宋"/>
          <w:spacing w:val="-1"/>
          <w:sz w:val="24"/>
          <w:szCs w:val="24"/>
          <w:highlight w:val="none"/>
        </w:rPr>
        <w:t>者执照、较大数额罚款等行</w:t>
      </w:r>
    </w:p>
    <w:p w14:paraId="03B3C572">
      <w:pPr>
        <w:spacing w:before="1" w:line="220" w:lineRule="auto"/>
        <w:ind w:left="9"/>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政处罚。</w:t>
      </w:r>
    </w:p>
    <w:p w14:paraId="25CD85D0">
      <w:pPr>
        <w:pStyle w:val="8"/>
        <w:spacing w:line="314" w:lineRule="auto"/>
        <w:rPr>
          <w:rFonts w:hint="eastAsia" w:ascii="仿宋" w:hAnsi="仿宋" w:eastAsia="仿宋" w:cs="仿宋"/>
          <w:highlight w:val="none"/>
        </w:rPr>
      </w:pPr>
    </w:p>
    <w:p w14:paraId="2068DE00">
      <w:pPr>
        <w:pStyle w:val="8"/>
        <w:spacing w:line="315" w:lineRule="auto"/>
        <w:rPr>
          <w:rFonts w:hint="eastAsia" w:ascii="仿宋" w:hAnsi="仿宋" w:eastAsia="仿宋" w:cs="仿宋"/>
          <w:highlight w:val="none"/>
        </w:rPr>
      </w:pPr>
    </w:p>
    <w:p w14:paraId="13EF7D68">
      <w:pPr>
        <w:spacing w:before="78" w:line="224" w:lineRule="auto"/>
        <w:ind w:left="490"/>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注：</w:t>
      </w:r>
    </w:p>
    <w:p w14:paraId="45DB49D7">
      <w:pPr>
        <w:spacing w:before="210" w:line="218" w:lineRule="auto"/>
        <w:ind w:left="507"/>
        <w:outlineLvl w:val="1"/>
        <w:rPr>
          <w:rFonts w:hint="eastAsia" w:ascii="仿宋" w:hAnsi="仿宋" w:eastAsia="仿宋" w:cs="仿宋"/>
          <w:sz w:val="24"/>
          <w:szCs w:val="24"/>
          <w:highlight w:val="none"/>
        </w:rPr>
      </w:pPr>
      <w:bookmarkStart w:id="155" w:name="_Toc15983"/>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1.如不提供本声明函，将作无效报价处理。</w:t>
      </w:r>
      <w:bookmarkEnd w:id="155"/>
    </w:p>
    <w:p w14:paraId="304385EC">
      <w:pPr>
        <w:spacing w:before="216" w:line="500" w:lineRule="exact"/>
        <w:ind w:right="40"/>
        <w:jc w:val="right"/>
        <w:rPr>
          <w:rFonts w:hint="eastAsia" w:ascii="仿宋" w:hAnsi="仿宋" w:eastAsia="仿宋" w:cs="仿宋"/>
          <w:sz w:val="24"/>
          <w:szCs w:val="24"/>
          <w:highlight w:val="none"/>
        </w:rPr>
      </w:pPr>
      <w:r>
        <w:rPr>
          <w:rFonts w:hint="eastAsia" w:ascii="仿宋" w:hAnsi="仿宋" w:eastAsia="仿宋" w:cs="仿宋"/>
          <w:position w:val="19"/>
          <w:sz w:val="24"/>
          <w:szCs w:val="24"/>
          <w:highlight w:val="none"/>
        </w:rPr>
        <w:t>2.供应商对其所声明内容的真实性负责。如供应商所声</w:t>
      </w:r>
      <w:r>
        <w:rPr>
          <w:rFonts w:hint="eastAsia" w:ascii="仿宋" w:hAnsi="仿宋" w:eastAsia="仿宋" w:cs="仿宋"/>
          <w:spacing w:val="-1"/>
          <w:position w:val="19"/>
          <w:sz w:val="24"/>
          <w:szCs w:val="24"/>
          <w:highlight w:val="none"/>
        </w:rPr>
        <w:t>明内容不真实，则应承担相应的</w:t>
      </w:r>
    </w:p>
    <w:p w14:paraId="5D79A451">
      <w:pPr>
        <w:spacing w:line="219" w:lineRule="auto"/>
        <w:ind w:left="11"/>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法律责任。</w:t>
      </w:r>
    </w:p>
    <w:p w14:paraId="64605A60">
      <w:pPr>
        <w:pStyle w:val="8"/>
        <w:spacing w:line="302" w:lineRule="auto"/>
        <w:rPr>
          <w:rFonts w:hint="eastAsia" w:ascii="仿宋" w:hAnsi="仿宋" w:eastAsia="仿宋" w:cs="仿宋"/>
          <w:highlight w:val="none"/>
        </w:rPr>
      </w:pPr>
    </w:p>
    <w:p w14:paraId="6A21E00D">
      <w:pPr>
        <w:pStyle w:val="8"/>
        <w:spacing w:line="302" w:lineRule="auto"/>
        <w:rPr>
          <w:rFonts w:hint="eastAsia" w:ascii="仿宋" w:hAnsi="仿宋" w:eastAsia="仿宋" w:cs="仿宋"/>
          <w:highlight w:val="none"/>
        </w:rPr>
      </w:pPr>
    </w:p>
    <w:p w14:paraId="29B43573">
      <w:pPr>
        <w:pStyle w:val="8"/>
        <w:spacing w:line="303" w:lineRule="auto"/>
        <w:rPr>
          <w:rFonts w:hint="eastAsia" w:ascii="仿宋" w:hAnsi="仿宋" w:eastAsia="仿宋" w:cs="仿宋"/>
          <w:highlight w:val="none"/>
        </w:rPr>
      </w:pPr>
    </w:p>
    <w:p w14:paraId="1B3DC5EC">
      <w:pPr>
        <w:spacing w:before="79" w:line="219" w:lineRule="auto"/>
        <w:ind w:left="310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供应商单位全称</w:t>
      </w:r>
      <w:r>
        <w:rPr>
          <w:rFonts w:hint="eastAsia" w:ascii="仿宋" w:hAnsi="仿宋" w:eastAsia="仿宋" w:cs="仿宋"/>
          <w:spacing w:val="-18"/>
          <w:sz w:val="24"/>
          <w:szCs w:val="24"/>
          <w:highlight w:val="none"/>
        </w:rPr>
        <w:t>：</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8"/>
          <w:sz w:val="24"/>
          <w:szCs w:val="24"/>
          <w:highlight w:val="none"/>
        </w:rPr>
        <w:t>（</w:t>
      </w:r>
      <w:r>
        <w:rPr>
          <w:rFonts w:hint="eastAsia" w:ascii="仿宋" w:hAnsi="仿宋" w:eastAsia="仿宋" w:cs="仿宋"/>
          <w:spacing w:val="2"/>
          <w:sz w:val="24"/>
          <w:szCs w:val="24"/>
          <w:highlight w:val="none"/>
        </w:rPr>
        <w:t>盖单位章）</w:t>
      </w:r>
    </w:p>
    <w:p w14:paraId="459D1572">
      <w:pPr>
        <w:spacing w:before="180" w:line="219" w:lineRule="auto"/>
        <w:ind w:left="313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法定代表人或其委托代理人</w:t>
      </w:r>
      <w:r>
        <w:rPr>
          <w:rFonts w:hint="eastAsia" w:ascii="仿宋" w:hAnsi="仿宋" w:eastAsia="仿宋" w:cs="仿宋"/>
          <w:spacing w:val="-15"/>
          <w:sz w:val="24"/>
          <w:szCs w:val="24"/>
          <w:highlight w:val="none"/>
        </w:rPr>
        <w:t>：</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5"/>
          <w:sz w:val="24"/>
          <w:szCs w:val="24"/>
          <w:highlight w:val="none"/>
        </w:rPr>
        <w:t>（</w:t>
      </w:r>
      <w:r>
        <w:rPr>
          <w:rFonts w:hint="eastAsia" w:ascii="仿宋" w:hAnsi="仿宋" w:eastAsia="仿宋" w:cs="仿宋"/>
          <w:spacing w:val="1"/>
          <w:sz w:val="24"/>
          <w:szCs w:val="24"/>
          <w:highlight w:val="none"/>
        </w:rPr>
        <w:t>签字或盖章）</w:t>
      </w:r>
    </w:p>
    <w:p w14:paraId="1BD58E88">
      <w:pPr>
        <w:pStyle w:val="8"/>
        <w:spacing w:line="463" w:lineRule="auto"/>
        <w:rPr>
          <w:rFonts w:hint="eastAsia" w:ascii="仿宋" w:hAnsi="仿宋" w:eastAsia="仿宋" w:cs="仿宋"/>
          <w:highlight w:val="none"/>
        </w:rPr>
      </w:pPr>
    </w:p>
    <w:p w14:paraId="435EE8A4">
      <w:pPr>
        <w:spacing w:before="79" w:line="219" w:lineRule="auto"/>
        <w:jc w:val="right"/>
        <w:outlineLvl w:val="9"/>
        <w:rPr>
          <w:rFonts w:hint="eastAsia" w:ascii="仿宋" w:hAnsi="仿宋" w:eastAsia="仿宋" w:cs="仿宋"/>
          <w:sz w:val="24"/>
          <w:szCs w:val="24"/>
          <w:highlight w:val="none"/>
        </w:rPr>
      </w:pPr>
      <w:r>
        <w:rPr>
          <w:rFonts w:hint="eastAsia" w:ascii="仿宋" w:hAnsi="仿宋" w:eastAsia="仿宋" w:cs="仿宋"/>
          <w:spacing w:val="-26"/>
          <w:sz w:val="24"/>
          <w:szCs w:val="24"/>
          <w:highlight w:val="none"/>
        </w:rPr>
        <w:t>年</w:t>
      </w:r>
      <w:r>
        <w:rPr>
          <w:rFonts w:hint="eastAsia" w:ascii="仿宋" w:hAnsi="仿宋" w:eastAsia="仿宋" w:cs="仿宋"/>
          <w:spacing w:val="40"/>
          <w:sz w:val="24"/>
          <w:szCs w:val="24"/>
          <w:highlight w:val="none"/>
          <w:u w:val="single" w:color="auto"/>
        </w:rPr>
        <w:t xml:space="preserve">   </w:t>
      </w:r>
      <w:r>
        <w:rPr>
          <w:rFonts w:hint="eastAsia" w:ascii="仿宋" w:hAnsi="仿宋" w:eastAsia="仿宋" w:cs="仿宋"/>
          <w:spacing w:val="-104"/>
          <w:sz w:val="24"/>
          <w:szCs w:val="24"/>
          <w:highlight w:val="none"/>
        </w:rPr>
        <w:t xml:space="preserve"> </w:t>
      </w:r>
      <w:r>
        <w:rPr>
          <w:rFonts w:hint="eastAsia" w:ascii="仿宋" w:hAnsi="仿宋" w:eastAsia="仿宋" w:cs="仿宋"/>
          <w:spacing w:val="-26"/>
          <w:sz w:val="24"/>
          <w:szCs w:val="24"/>
          <w:highlight w:val="none"/>
        </w:rPr>
        <w:t>月</w:t>
      </w:r>
      <w:r>
        <w:rPr>
          <w:rFonts w:hint="eastAsia" w:ascii="仿宋" w:hAnsi="仿宋" w:eastAsia="仿宋" w:cs="仿宋"/>
          <w:spacing w:val="39"/>
          <w:sz w:val="24"/>
          <w:szCs w:val="24"/>
          <w:highlight w:val="none"/>
          <w:u w:val="single" w:color="auto"/>
        </w:rPr>
        <w:t xml:space="preserve">   </w:t>
      </w:r>
      <w:r>
        <w:rPr>
          <w:rFonts w:hint="eastAsia" w:ascii="仿宋" w:hAnsi="仿宋" w:eastAsia="仿宋" w:cs="仿宋"/>
          <w:spacing w:val="-67"/>
          <w:sz w:val="24"/>
          <w:szCs w:val="24"/>
          <w:highlight w:val="none"/>
        </w:rPr>
        <w:t xml:space="preserve"> </w:t>
      </w:r>
      <w:r>
        <w:rPr>
          <w:rFonts w:hint="eastAsia" w:ascii="仿宋" w:hAnsi="仿宋" w:eastAsia="仿宋" w:cs="仿宋"/>
          <w:spacing w:val="-26"/>
          <w:sz w:val="24"/>
          <w:szCs w:val="24"/>
          <w:highlight w:val="none"/>
        </w:rPr>
        <w:t>日</w:t>
      </w:r>
    </w:p>
    <w:p w14:paraId="7772A384">
      <w:pPr>
        <w:spacing w:line="219" w:lineRule="auto"/>
        <w:rPr>
          <w:rFonts w:hint="eastAsia" w:ascii="仿宋" w:hAnsi="仿宋" w:eastAsia="仿宋" w:cs="仿宋"/>
          <w:sz w:val="24"/>
          <w:szCs w:val="24"/>
          <w:highlight w:val="none"/>
        </w:rPr>
        <w:sectPr>
          <w:footerReference r:id="rId45" w:type="default"/>
          <w:pgSz w:w="11907" w:h="16840"/>
          <w:pgMar w:top="400" w:right="1133" w:bottom="1159" w:left="1131" w:header="0" w:footer="994" w:gutter="0"/>
          <w:pgNumType w:fmt="decimal"/>
          <w:cols w:space="720" w:num="1"/>
        </w:sectPr>
      </w:pPr>
    </w:p>
    <w:p w14:paraId="6CFFF2EF">
      <w:pPr>
        <w:pStyle w:val="8"/>
        <w:spacing w:line="285" w:lineRule="auto"/>
        <w:rPr>
          <w:rFonts w:hint="eastAsia" w:ascii="仿宋" w:hAnsi="仿宋" w:eastAsia="仿宋" w:cs="仿宋"/>
          <w:highlight w:val="none"/>
        </w:rPr>
      </w:pPr>
    </w:p>
    <w:p w14:paraId="13EF9905">
      <w:pPr>
        <w:pStyle w:val="8"/>
        <w:spacing w:line="285" w:lineRule="auto"/>
        <w:rPr>
          <w:rFonts w:hint="eastAsia" w:ascii="仿宋" w:hAnsi="仿宋" w:eastAsia="仿宋" w:cs="仿宋"/>
          <w:highlight w:val="none"/>
        </w:rPr>
      </w:pPr>
    </w:p>
    <w:p w14:paraId="30020939">
      <w:pPr>
        <w:pStyle w:val="8"/>
        <w:spacing w:line="286" w:lineRule="auto"/>
        <w:rPr>
          <w:rFonts w:hint="eastAsia" w:ascii="仿宋" w:hAnsi="仿宋" w:eastAsia="仿宋" w:cs="仿宋"/>
          <w:highlight w:val="none"/>
        </w:rPr>
      </w:pPr>
    </w:p>
    <w:p w14:paraId="20ED8E40">
      <w:pPr>
        <w:spacing w:before="78" w:line="219" w:lineRule="auto"/>
        <w:outlineLvl w:val="0"/>
        <w:rPr>
          <w:rFonts w:hint="eastAsia" w:ascii="仿宋" w:hAnsi="仿宋" w:eastAsia="仿宋" w:cs="仿宋"/>
          <w:sz w:val="24"/>
          <w:szCs w:val="24"/>
          <w:highlight w:val="none"/>
        </w:rPr>
      </w:pPr>
      <w:bookmarkStart w:id="156" w:name="_Toc27482"/>
      <w:r>
        <w:rPr>
          <w:rFonts w:hint="eastAsia" w:ascii="仿宋" w:hAnsi="仿宋" w:eastAsia="仿宋" w:cs="仿宋"/>
          <w:spacing w:val="-1"/>
          <w:sz w:val="24"/>
          <w:szCs w:val="24"/>
          <w:highlight w:val="none"/>
        </w:rPr>
        <w:t>格式十、供应商不存在关联关系声明</w:t>
      </w:r>
      <w:bookmarkEnd w:id="156"/>
    </w:p>
    <w:p w14:paraId="5F4D7CEC">
      <w:pPr>
        <w:pStyle w:val="8"/>
        <w:spacing w:line="352" w:lineRule="auto"/>
        <w:rPr>
          <w:rFonts w:hint="eastAsia" w:ascii="仿宋" w:hAnsi="仿宋" w:eastAsia="仿宋" w:cs="仿宋"/>
          <w:highlight w:val="none"/>
        </w:rPr>
      </w:pPr>
    </w:p>
    <w:p w14:paraId="0A73A1C8">
      <w:pPr>
        <w:spacing w:before="78" w:line="219" w:lineRule="auto"/>
        <w:ind w:left="1235"/>
        <w:rPr>
          <w:rFonts w:hint="eastAsia" w:ascii="仿宋" w:hAnsi="仿宋" w:eastAsia="仿宋" w:cs="仿宋"/>
          <w:sz w:val="24"/>
          <w:szCs w:val="24"/>
          <w:highlight w:val="none"/>
        </w:rPr>
      </w:pPr>
      <w:r>
        <w:rPr>
          <w:rFonts w:hint="eastAsia" w:ascii="仿宋" w:hAnsi="仿宋" w:eastAsia="仿宋" w:cs="仿宋"/>
          <w:sz w:val="24"/>
          <w:szCs w:val="24"/>
          <w:highlight w:val="none"/>
          <w14:textOutline w14:w="4358" w14:cap="sq" w14:cmpd="sng">
            <w14:solidFill>
              <w14:srgbClr w14:val="000000"/>
            </w14:solidFill>
            <w14:prstDash w14:val="solid"/>
            <w14:bevel/>
          </w14:textOutline>
        </w:rPr>
        <w:t>单位负责人不为同一人或者不存在直接控股、管理关系的书面声明</w:t>
      </w:r>
    </w:p>
    <w:p w14:paraId="22F2AF74">
      <w:pPr>
        <w:pStyle w:val="8"/>
        <w:spacing w:line="324" w:lineRule="auto"/>
        <w:rPr>
          <w:rFonts w:hint="eastAsia" w:ascii="仿宋" w:hAnsi="仿宋" w:eastAsia="仿宋" w:cs="仿宋"/>
          <w:highlight w:val="none"/>
        </w:rPr>
      </w:pPr>
    </w:p>
    <w:p w14:paraId="34F9C7F7">
      <w:pPr>
        <w:spacing w:before="78" w:line="219"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供应商应当如实披露与本单位存在下列关联关系的单位</w:t>
      </w:r>
      <w:r>
        <w:rPr>
          <w:rFonts w:hint="eastAsia" w:ascii="仿宋" w:hAnsi="仿宋" w:eastAsia="仿宋" w:cs="仿宋"/>
          <w:spacing w:val="-1"/>
          <w:sz w:val="24"/>
          <w:szCs w:val="24"/>
          <w:highlight w:val="none"/>
        </w:rPr>
        <w:t>名称，如无，请填写“无</w:t>
      </w:r>
      <w:r>
        <w:rPr>
          <w:rFonts w:hint="eastAsia" w:ascii="仿宋" w:hAnsi="仿宋" w:eastAsia="仿宋" w:cs="仿宋"/>
          <w:spacing w:val="-88"/>
          <w:sz w:val="24"/>
          <w:szCs w:val="24"/>
          <w:highlight w:val="none"/>
        </w:rPr>
        <w:t xml:space="preserve"> </w:t>
      </w:r>
      <w:r>
        <w:rPr>
          <w:rFonts w:hint="eastAsia" w:ascii="仿宋" w:hAnsi="仿宋" w:eastAsia="仿宋" w:cs="仿宋"/>
          <w:spacing w:val="-1"/>
          <w:sz w:val="24"/>
          <w:szCs w:val="24"/>
          <w:highlight w:val="none"/>
        </w:rPr>
        <w:t>”：</w:t>
      </w:r>
    </w:p>
    <w:p w14:paraId="1916BB97">
      <w:pPr>
        <w:pStyle w:val="8"/>
        <w:spacing w:line="329" w:lineRule="auto"/>
        <w:rPr>
          <w:rFonts w:hint="eastAsia" w:ascii="仿宋" w:hAnsi="仿宋" w:eastAsia="仿宋" w:cs="仿宋"/>
          <w:highlight w:val="none"/>
        </w:rPr>
      </w:pPr>
    </w:p>
    <w:p w14:paraId="2CE40F26">
      <w:pPr>
        <w:pStyle w:val="8"/>
        <w:spacing w:line="329" w:lineRule="auto"/>
        <w:rPr>
          <w:rFonts w:hint="eastAsia" w:ascii="仿宋" w:hAnsi="仿宋" w:eastAsia="仿宋" w:cs="仿宋"/>
          <w:highlight w:val="none"/>
        </w:rPr>
      </w:pPr>
    </w:p>
    <w:p w14:paraId="6FEAE7B4">
      <w:pPr>
        <w:spacing w:before="78" w:line="219" w:lineRule="auto"/>
        <w:ind w:left="1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（1）与供应商单位负责人为同一人的其他单位；</w:t>
      </w:r>
    </w:p>
    <w:p w14:paraId="3D69A259">
      <w:pPr>
        <w:pStyle w:val="8"/>
        <w:spacing w:line="250" w:lineRule="auto"/>
        <w:rPr>
          <w:rFonts w:hint="eastAsia" w:ascii="仿宋" w:hAnsi="仿宋" w:eastAsia="仿宋" w:cs="仿宋"/>
          <w:highlight w:val="none"/>
        </w:rPr>
      </w:pPr>
    </w:p>
    <w:p w14:paraId="7ED4E26B">
      <w:pPr>
        <w:pStyle w:val="8"/>
        <w:spacing w:line="250" w:lineRule="auto"/>
        <w:rPr>
          <w:rFonts w:hint="eastAsia" w:ascii="仿宋" w:hAnsi="仿宋" w:eastAsia="仿宋" w:cs="仿宋"/>
          <w:highlight w:val="none"/>
        </w:rPr>
      </w:pPr>
    </w:p>
    <w:p w14:paraId="5203F272">
      <w:pPr>
        <w:pStyle w:val="8"/>
        <w:spacing w:line="250" w:lineRule="auto"/>
        <w:rPr>
          <w:rFonts w:hint="eastAsia" w:ascii="仿宋" w:hAnsi="仿宋" w:eastAsia="仿宋" w:cs="仿宋"/>
          <w:highlight w:val="none"/>
        </w:rPr>
      </w:pPr>
    </w:p>
    <w:p w14:paraId="68E194A1">
      <w:pPr>
        <w:pStyle w:val="8"/>
        <w:spacing w:line="250" w:lineRule="auto"/>
        <w:rPr>
          <w:rFonts w:hint="eastAsia" w:ascii="仿宋" w:hAnsi="仿宋" w:eastAsia="仿宋" w:cs="仿宋"/>
          <w:highlight w:val="none"/>
        </w:rPr>
      </w:pPr>
    </w:p>
    <w:p w14:paraId="24B8457A">
      <w:pPr>
        <w:pStyle w:val="8"/>
        <w:spacing w:line="251" w:lineRule="auto"/>
        <w:rPr>
          <w:rFonts w:hint="eastAsia" w:ascii="仿宋" w:hAnsi="仿宋" w:eastAsia="仿宋" w:cs="仿宋"/>
          <w:highlight w:val="none"/>
        </w:rPr>
      </w:pPr>
    </w:p>
    <w:p w14:paraId="0F358935">
      <w:pPr>
        <w:spacing w:before="78" w:line="219" w:lineRule="auto"/>
        <w:ind w:left="1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（2）与供应商存在直接控股、管理关系的其他单位：</w:t>
      </w:r>
    </w:p>
    <w:p w14:paraId="69EB0E6C">
      <w:pPr>
        <w:pStyle w:val="8"/>
        <w:spacing w:line="275" w:lineRule="auto"/>
        <w:rPr>
          <w:rFonts w:hint="eastAsia" w:ascii="仿宋" w:hAnsi="仿宋" w:eastAsia="仿宋" w:cs="仿宋"/>
          <w:highlight w:val="none"/>
        </w:rPr>
      </w:pPr>
    </w:p>
    <w:p w14:paraId="2284364A">
      <w:pPr>
        <w:pStyle w:val="8"/>
        <w:spacing w:line="275" w:lineRule="auto"/>
        <w:rPr>
          <w:rFonts w:hint="eastAsia" w:ascii="仿宋" w:hAnsi="仿宋" w:eastAsia="仿宋" w:cs="仿宋"/>
          <w:highlight w:val="none"/>
        </w:rPr>
      </w:pPr>
    </w:p>
    <w:p w14:paraId="34C6A69B">
      <w:pPr>
        <w:pStyle w:val="8"/>
        <w:spacing w:line="276" w:lineRule="auto"/>
        <w:rPr>
          <w:rFonts w:hint="eastAsia" w:ascii="仿宋" w:hAnsi="仿宋" w:eastAsia="仿宋" w:cs="仿宋"/>
          <w:highlight w:val="none"/>
        </w:rPr>
      </w:pPr>
    </w:p>
    <w:p w14:paraId="35DB16DE">
      <w:pPr>
        <w:pStyle w:val="8"/>
        <w:spacing w:line="276" w:lineRule="auto"/>
        <w:rPr>
          <w:rFonts w:hint="eastAsia" w:ascii="仿宋" w:hAnsi="仿宋" w:eastAsia="仿宋" w:cs="仿宋"/>
          <w:highlight w:val="none"/>
        </w:rPr>
      </w:pPr>
    </w:p>
    <w:p w14:paraId="19978CC5">
      <w:pPr>
        <w:spacing w:before="78" w:line="502" w:lineRule="exact"/>
        <w:ind w:left="481"/>
        <w:rPr>
          <w:rFonts w:hint="eastAsia" w:ascii="仿宋" w:hAnsi="仿宋" w:eastAsia="仿宋" w:cs="仿宋"/>
          <w:sz w:val="24"/>
          <w:szCs w:val="24"/>
          <w:highlight w:val="none"/>
        </w:rPr>
      </w:pPr>
      <w:r>
        <w:rPr>
          <w:rFonts w:hint="eastAsia" w:ascii="仿宋" w:hAnsi="仿宋" w:eastAsia="仿宋" w:cs="仿宋"/>
          <w:position w:val="20"/>
          <w:sz w:val="24"/>
          <w:szCs w:val="24"/>
          <w:highlight w:val="none"/>
        </w:rPr>
        <w:t>我单位郑重声明：我单位未与上述存在关联关系的单位</w:t>
      </w:r>
      <w:r>
        <w:rPr>
          <w:rFonts w:hint="eastAsia" w:ascii="仿宋" w:hAnsi="仿宋" w:eastAsia="仿宋" w:cs="仿宋"/>
          <w:spacing w:val="-1"/>
          <w:position w:val="20"/>
          <w:sz w:val="24"/>
          <w:szCs w:val="24"/>
          <w:highlight w:val="none"/>
        </w:rPr>
        <w:t>同时参加本项目同一合同项下</w:t>
      </w:r>
    </w:p>
    <w:p w14:paraId="434D32DF">
      <w:pPr>
        <w:spacing w:before="1" w:line="218" w:lineRule="auto"/>
        <w:ind w:left="1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（同一包号）的政府采购活动。</w:t>
      </w:r>
    </w:p>
    <w:p w14:paraId="6B6166D4">
      <w:pPr>
        <w:pStyle w:val="8"/>
        <w:spacing w:line="315" w:lineRule="auto"/>
        <w:rPr>
          <w:rFonts w:hint="eastAsia" w:ascii="仿宋" w:hAnsi="仿宋" w:eastAsia="仿宋" w:cs="仿宋"/>
          <w:highlight w:val="none"/>
        </w:rPr>
      </w:pPr>
    </w:p>
    <w:p w14:paraId="3FD949C2">
      <w:pPr>
        <w:pStyle w:val="8"/>
        <w:spacing w:line="316" w:lineRule="auto"/>
        <w:rPr>
          <w:rFonts w:hint="eastAsia" w:ascii="仿宋" w:hAnsi="仿宋" w:eastAsia="仿宋" w:cs="仿宋"/>
          <w:highlight w:val="none"/>
        </w:rPr>
      </w:pPr>
    </w:p>
    <w:p w14:paraId="1FA1FDB0">
      <w:pPr>
        <w:spacing w:before="78" w:line="224" w:lineRule="auto"/>
        <w:ind w:left="480"/>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注：</w:t>
      </w:r>
    </w:p>
    <w:p w14:paraId="4E68C743">
      <w:pPr>
        <w:spacing w:before="211" w:line="218" w:lineRule="auto"/>
        <w:ind w:left="497"/>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1.如不提供本声明函，将作无效报价处理。</w:t>
      </w:r>
    </w:p>
    <w:p w14:paraId="37145121">
      <w:pPr>
        <w:spacing w:before="216" w:line="499" w:lineRule="exact"/>
        <w:jc w:val="right"/>
        <w:rPr>
          <w:rFonts w:hint="eastAsia" w:ascii="仿宋" w:hAnsi="仿宋" w:eastAsia="仿宋" w:cs="仿宋"/>
          <w:sz w:val="24"/>
          <w:szCs w:val="24"/>
          <w:highlight w:val="none"/>
        </w:rPr>
      </w:pPr>
      <w:r>
        <w:rPr>
          <w:rFonts w:hint="eastAsia" w:ascii="仿宋" w:hAnsi="仿宋" w:eastAsia="仿宋" w:cs="仿宋"/>
          <w:position w:val="19"/>
          <w:sz w:val="24"/>
          <w:szCs w:val="24"/>
          <w:highlight w:val="none"/>
        </w:rPr>
        <w:t>2.供应商应对其所声明内容的真实性负责。如供应商所</w:t>
      </w:r>
      <w:r>
        <w:rPr>
          <w:rFonts w:hint="eastAsia" w:ascii="仿宋" w:hAnsi="仿宋" w:eastAsia="仿宋" w:cs="仿宋"/>
          <w:spacing w:val="-1"/>
          <w:position w:val="19"/>
          <w:sz w:val="24"/>
          <w:szCs w:val="24"/>
          <w:highlight w:val="none"/>
        </w:rPr>
        <w:t>声明内容不真实，则应承担相应</w:t>
      </w:r>
    </w:p>
    <w:p w14:paraId="13FC3DA3">
      <w:pPr>
        <w:spacing w:before="1" w:line="219" w:lineRule="auto"/>
        <w:ind w:left="19"/>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的法律责任。</w:t>
      </w:r>
    </w:p>
    <w:p w14:paraId="2275BD22">
      <w:pPr>
        <w:pStyle w:val="8"/>
        <w:spacing w:line="250" w:lineRule="auto"/>
        <w:rPr>
          <w:rFonts w:hint="eastAsia" w:ascii="仿宋" w:hAnsi="仿宋" w:eastAsia="仿宋" w:cs="仿宋"/>
          <w:highlight w:val="none"/>
        </w:rPr>
      </w:pPr>
    </w:p>
    <w:p w14:paraId="64A6E26A">
      <w:pPr>
        <w:pStyle w:val="8"/>
        <w:spacing w:line="250" w:lineRule="auto"/>
        <w:rPr>
          <w:rFonts w:hint="eastAsia" w:ascii="仿宋" w:hAnsi="仿宋" w:eastAsia="仿宋" w:cs="仿宋"/>
          <w:highlight w:val="none"/>
        </w:rPr>
      </w:pPr>
    </w:p>
    <w:p w14:paraId="55DCB4D2">
      <w:pPr>
        <w:pStyle w:val="8"/>
        <w:spacing w:line="250" w:lineRule="auto"/>
        <w:rPr>
          <w:rFonts w:hint="eastAsia" w:ascii="仿宋" w:hAnsi="仿宋" w:eastAsia="仿宋" w:cs="仿宋"/>
          <w:highlight w:val="none"/>
        </w:rPr>
      </w:pPr>
    </w:p>
    <w:p w14:paraId="639AECE3">
      <w:pPr>
        <w:pStyle w:val="8"/>
        <w:spacing w:line="250" w:lineRule="auto"/>
        <w:rPr>
          <w:rFonts w:hint="eastAsia" w:ascii="仿宋" w:hAnsi="仿宋" w:eastAsia="仿宋" w:cs="仿宋"/>
          <w:highlight w:val="none"/>
        </w:rPr>
      </w:pPr>
    </w:p>
    <w:p w14:paraId="34DAC1C1">
      <w:pPr>
        <w:pStyle w:val="8"/>
        <w:spacing w:line="251" w:lineRule="auto"/>
        <w:rPr>
          <w:rFonts w:hint="eastAsia" w:ascii="仿宋" w:hAnsi="仿宋" w:eastAsia="仿宋" w:cs="仿宋"/>
          <w:highlight w:val="none"/>
        </w:rPr>
      </w:pPr>
    </w:p>
    <w:p w14:paraId="1EB4D0FD">
      <w:pPr>
        <w:spacing w:before="78" w:line="219" w:lineRule="auto"/>
        <w:ind w:left="48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供应商名称</w:t>
      </w:r>
      <w:r>
        <w:rPr>
          <w:rFonts w:hint="eastAsia" w:ascii="仿宋" w:hAnsi="仿宋" w:eastAsia="仿宋" w:cs="仿宋"/>
          <w:spacing w:val="-18"/>
          <w:sz w:val="24"/>
          <w:szCs w:val="24"/>
          <w:highlight w:val="none"/>
        </w:rPr>
        <w:t>：（</w:t>
      </w:r>
      <w:r>
        <w:rPr>
          <w:rFonts w:hint="eastAsia" w:ascii="仿宋" w:hAnsi="仿宋" w:eastAsia="仿宋" w:cs="仿宋"/>
          <w:spacing w:val="3"/>
          <w:sz w:val="24"/>
          <w:szCs w:val="24"/>
          <w:highlight w:val="none"/>
        </w:rPr>
        <w:t>公章）</w:t>
      </w:r>
    </w:p>
    <w:p w14:paraId="78456D67">
      <w:pPr>
        <w:spacing w:before="215" w:line="501" w:lineRule="exact"/>
        <w:ind w:left="480"/>
        <w:rPr>
          <w:rFonts w:hint="eastAsia" w:ascii="仿宋" w:hAnsi="仿宋" w:eastAsia="仿宋" w:cs="仿宋"/>
          <w:sz w:val="24"/>
          <w:szCs w:val="24"/>
          <w:highlight w:val="none"/>
        </w:rPr>
      </w:pPr>
      <w:r>
        <w:rPr>
          <w:rFonts w:hint="eastAsia" w:ascii="仿宋" w:hAnsi="仿宋" w:eastAsia="仿宋" w:cs="仿宋"/>
          <w:spacing w:val="-1"/>
          <w:position w:val="20"/>
          <w:sz w:val="24"/>
          <w:szCs w:val="24"/>
          <w:highlight w:val="none"/>
        </w:rPr>
        <w:t>法定代表人或其委托代理人签字或盖章：</w:t>
      </w:r>
    </w:p>
    <w:p w14:paraId="4E9CF407">
      <w:pPr>
        <w:spacing w:before="1" w:line="219" w:lineRule="auto"/>
        <w:ind w:left="480"/>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年</w:t>
      </w:r>
      <w:r>
        <w:rPr>
          <w:rFonts w:hint="eastAsia" w:ascii="仿宋" w:hAnsi="仿宋" w:eastAsia="仿宋" w:cs="仿宋"/>
          <w:spacing w:val="15"/>
          <w:sz w:val="24"/>
          <w:szCs w:val="24"/>
          <w:highlight w:val="none"/>
        </w:rPr>
        <w:t xml:space="preserve"> </w:t>
      </w:r>
      <w:r>
        <w:rPr>
          <w:rFonts w:hint="eastAsia" w:ascii="仿宋" w:hAnsi="仿宋" w:eastAsia="仿宋" w:cs="仿宋"/>
          <w:spacing w:val="-9"/>
          <w:sz w:val="24"/>
          <w:szCs w:val="24"/>
          <w:highlight w:val="none"/>
        </w:rPr>
        <w:t>月</w:t>
      </w:r>
      <w:r>
        <w:rPr>
          <w:rFonts w:hint="eastAsia" w:ascii="仿宋" w:hAnsi="仿宋" w:eastAsia="仿宋" w:cs="仿宋"/>
          <w:spacing w:val="51"/>
          <w:sz w:val="24"/>
          <w:szCs w:val="24"/>
          <w:highlight w:val="none"/>
        </w:rPr>
        <w:t xml:space="preserve"> </w:t>
      </w:r>
      <w:r>
        <w:rPr>
          <w:rFonts w:hint="eastAsia" w:ascii="仿宋" w:hAnsi="仿宋" w:eastAsia="仿宋" w:cs="仿宋"/>
          <w:spacing w:val="-9"/>
          <w:sz w:val="24"/>
          <w:szCs w:val="24"/>
          <w:highlight w:val="none"/>
        </w:rPr>
        <w:t>日</w:t>
      </w:r>
    </w:p>
    <w:p w14:paraId="5B69DE68">
      <w:pPr>
        <w:spacing w:line="219" w:lineRule="auto"/>
        <w:rPr>
          <w:rFonts w:hint="eastAsia" w:ascii="仿宋" w:hAnsi="仿宋" w:eastAsia="仿宋" w:cs="仿宋"/>
          <w:sz w:val="24"/>
          <w:szCs w:val="24"/>
          <w:highlight w:val="none"/>
        </w:rPr>
        <w:sectPr>
          <w:footerReference r:id="rId46" w:type="default"/>
          <w:pgSz w:w="11907" w:h="16840"/>
          <w:pgMar w:top="400" w:right="1174" w:bottom="1159" w:left="1142" w:header="0" w:footer="994" w:gutter="0"/>
          <w:pgNumType w:fmt="decimal"/>
          <w:cols w:space="720" w:num="1"/>
        </w:sectPr>
      </w:pPr>
    </w:p>
    <w:p w14:paraId="07435BE8">
      <w:pPr>
        <w:pStyle w:val="8"/>
        <w:spacing w:line="291" w:lineRule="auto"/>
        <w:rPr>
          <w:rFonts w:hint="eastAsia" w:ascii="仿宋" w:hAnsi="仿宋" w:eastAsia="仿宋" w:cs="仿宋"/>
          <w:highlight w:val="none"/>
        </w:rPr>
      </w:pPr>
    </w:p>
    <w:p w14:paraId="05382C46">
      <w:pPr>
        <w:pStyle w:val="8"/>
        <w:spacing w:line="291" w:lineRule="auto"/>
        <w:rPr>
          <w:rFonts w:hint="eastAsia" w:ascii="仿宋" w:hAnsi="仿宋" w:eastAsia="仿宋" w:cs="仿宋"/>
          <w:highlight w:val="none"/>
        </w:rPr>
      </w:pPr>
    </w:p>
    <w:p w14:paraId="4BD71CFA">
      <w:pPr>
        <w:pStyle w:val="8"/>
        <w:spacing w:line="291" w:lineRule="auto"/>
        <w:rPr>
          <w:rFonts w:hint="eastAsia" w:ascii="仿宋" w:hAnsi="仿宋" w:eastAsia="仿宋" w:cs="仿宋"/>
          <w:highlight w:val="none"/>
        </w:rPr>
      </w:pPr>
    </w:p>
    <w:p w14:paraId="06BAC24F">
      <w:pPr>
        <w:pStyle w:val="8"/>
        <w:spacing w:line="292" w:lineRule="auto"/>
        <w:rPr>
          <w:rFonts w:hint="eastAsia" w:ascii="仿宋" w:hAnsi="仿宋" w:eastAsia="仿宋" w:cs="仿宋"/>
          <w:highlight w:val="none"/>
        </w:rPr>
      </w:pPr>
    </w:p>
    <w:p w14:paraId="5732594A">
      <w:pPr>
        <w:spacing w:before="78" w:line="219" w:lineRule="auto"/>
        <w:outlineLvl w:val="0"/>
        <w:rPr>
          <w:rFonts w:hint="eastAsia" w:ascii="仿宋" w:hAnsi="仿宋" w:eastAsia="仿宋" w:cs="仿宋"/>
          <w:sz w:val="24"/>
          <w:szCs w:val="24"/>
          <w:highlight w:val="none"/>
        </w:rPr>
      </w:pPr>
      <w:bookmarkStart w:id="157" w:name="_Toc182"/>
      <w:r>
        <w:rPr>
          <w:rFonts w:hint="eastAsia" w:ascii="仿宋" w:hAnsi="仿宋" w:eastAsia="仿宋" w:cs="仿宋"/>
          <w:spacing w:val="-1"/>
          <w:sz w:val="24"/>
          <w:szCs w:val="24"/>
          <w:highlight w:val="none"/>
        </w:rPr>
        <w:t>格式十一、响应文件技术部分内容参考提纲</w:t>
      </w:r>
      <w:bookmarkEnd w:id="157"/>
    </w:p>
    <w:p w14:paraId="5D79653F">
      <w:pPr>
        <w:pStyle w:val="8"/>
        <w:spacing w:line="292" w:lineRule="auto"/>
        <w:rPr>
          <w:rFonts w:hint="eastAsia" w:ascii="仿宋" w:hAnsi="仿宋" w:eastAsia="仿宋" w:cs="仿宋"/>
          <w:highlight w:val="none"/>
        </w:rPr>
      </w:pPr>
    </w:p>
    <w:p w14:paraId="5D76EE0C">
      <w:pPr>
        <w:pStyle w:val="8"/>
        <w:spacing w:line="292" w:lineRule="auto"/>
        <w:rPr>
          <w:rFonts w:hint="eastAsia" w:ascii="仿宋" w:hAnsi="仿宋" w:eastAsia="仿宋" w:cs="仿宋"/>
          <w:highlight w:val="none"/>
        </w:rPr>
      </w:pPr>
    </w:p>
    <w:p w14:paraId="7A8A2869">
      <w:pPr>
        <w:spacing w:before="78" w:line="219" w:lineRule="auto"/>
        <w:ind w:left="2345"/>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响应文件技术部分内容参考提纲磋商文件组成部分。</w:t>
      </w:r>
    </w:p>
    <w:p w14:paraId="37EC8057">
      <w:pPr>
        <w:spacing w:line="219" w:lineRule="auto"/>
        <w:rPr>
          <w:rFonts w:hint="eastAsia" w:ascii="仿宋" w:hAnsi="仿宋" w:eastAsia="仿宋" w:cs="仿宋"/>
          <w:sz w:val="24"/>
          <w:szCs w:val="24"/>
          <w:highlight w:val="none"/>
        </w:rPr>
        <w:sectPr>
          <w:footerReference r:id="rId47" w:type="default"/>
          <w:pgSz w:w="11907" w:h="16840"/>
          <w:pgMar w:top="400" w:right="1786" w:bottom="1159" w:left="1142" w:header="0" w:footer="994" w:gutter="0"/>
          <w:pgNumType w:fmt="decimal"/>
          <w:cols w:space="720" w:num="1"/>
        </w:sectPr>
      </w:pPr>
    </w:p>
    <w:p w14:paraId="29C1DE8B">
      <w:pPr>
        <w:pStyle w:val="8"/>
        <w:spacing w:line="282" w:lineRule="auto"/>
        <w:rPr>
          <w:rFonts w:hint="eastAsia" w:ascii="仿宋" w:hAnsi="仿宋" w:eastAsia="仿宋" w:cs="仿宋"/>
          <w:highlight w:val="none"/>
        </w:rPr>
      </w:pPr>
    </w:p>
    <w:p w14:paraId="17AEDA21">
      <w:pPr>
        <w:spacing w:before="78" w:line="219" w:lineRule="auto"/>
        <w:ind w:left="567"/>
        <w:outlineLvl w:val="0"/>
        <w:rPr>
          <w:rFonts w:hint="eastAsia" w:ascii="仿宋" w:hAnsi="仿宋" w:eastAsia="仿宋" w:cs="仿宋"/>
          <w:sz w:val="24"/>
          <w:szCs w:val="24"/>
          <w:highlight w:val="none"/>
        </w:rPr>
      </w:pPr>
      <w:bookmarkStart w:id="158" w:name="_Toc14270"/>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附表一、拟投入的主要施工机械设备表</w:t>
      </w:r>
      <w:bookmarkEnd w:id="158"/>
    </w:p>
    <w:p w14:paraId="16407D05">
      <w:pPr>
        <w:spacing w:before="83" w:line="212" w:lineRule="auto"/>
        <w:ind w:left="3239"/>
        <w:outlineLvl w:val="0"/>
        <w:rPr>
          <w:rFonts w:hint="eastAsia" w:ascii="仿宋" w:hAnsi="仿宋" w:eastAsia="仿宋" w:cs="仿宋"/>
          <w:sz w:val="24"/>
          <w:szCs w:val="24"/>
          <w:highlight w:val="none"/>
        </w:rPr>
      </w:pPr>
      <w:bookmarkStart w:id="159" w:name="_Toc2818"/>
      <w:r>
        <w:rPr>
          <w:rFonts w:hint="eastAsia" w:ascii="仿宋" w:hAnsi="仿宋" w:eastAsia="仿宋" w:cs="仿宋"/>
          <w:spacing w:val="-1"/>
          <w:sz w:val="24"/>
          <w:szCs w:val="24"/>
          <w:highlight w:val="none"/>
        </w:rPr>
        <w:t>拟投入的主要施工机械设备表</w:t>
      </w:r>
      <w:bookmarkEnd w:id="159"/>
    </w:p>
    <w:tbl>
      <w:tblPr>
        <w:tblStyle w:val="18"/>
        <w:tblW w:w="95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978"/>
        <w:gridCol w:w="1052"/>
        <w:gridCol w:w="1051"/>
        <w:gridCol w:w="1052"/>
        <w:gridCol w:w="1149"/>
        <w:gridCol w:w="1142"/>
        <w:gridCol w:w="1051"/>
        <w:gridCol w:w="1327"/>
      </w:tblGrid>
      <w:tr w14:paraId="5EA81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8" w:hRule="atLeast"/>
        </w:trPr>
        <w:tc>
          <w:tcPr>
            <w:tcW w:w="774" w:type="dxa"/>
            <w:vAlign w:val="center"/>
          </w:tcPr>
          <w:p w14:paraId="696C5749">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978" w:type="dxa"/>
            <w:vAlign w:val="center"/>
          </w:tcPr>
          <w:p w14:paraId="4D4A6391">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机械设</w:t>
            </w:r>
          </w:p>
          <w:p w14:paraId="05B092AD">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备名称</w:t>
            </w:r>
          </w:p>
        </w:tc>
        <w:tc>
          <w:tcPr>
            <w:tcW w:w="1052" w:type="dxa"/>
            <w:vAlign w:val="center"/>
          </w:tcPr>
          <w:p w14:paraId="3EF7F97F">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型号</w:t>
            </w:r>
          </w:p>
          <w:p w14:paraId="21A98437">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规格</w:t>
            </w:r>
          </w:p>
        </w:tc>
        <w:tc>
          <w:tcPr>
            <w:tcW w:w="1051" w:type="dxa"/>
            <w:vAlign w:val="center"/>
          </w:tcPr>
          <w:p w14:paraId="150D54CC">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1052" w:type="dxa"/>
            <w:vAlign w:val="center"/>
          </w:tcPr>
          <w:p w14:paraId="45839CF5">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国别</w:t>
            </w:r>
          </w:p>
          <w:p w14:paraId="21577357">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产地</w:t>
            </w:r>
          </w:p>
        </w:tc>
        <w:tc>
          <w:tcPr>
            <w:tcW w:w="1149" w:type="dxa"/>
            <w:vAlign w:val="center"/>
          </w:tcPr>
          <w:p w14:paraId="43B09700">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制造</w:t>
            </w:r>
          </w:p>
          <w:p w14:paraId="22187936">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年份</w:t>
            </w:r>
          </w:p>
        </w:tc>
        <w:tc>
          <w:tcPr>
            <w:tcW w:w="1142" w:type="dxa"/>
            <w:vAlign w:val="center"/>
          </w:tcPr>
          <w:p w14:paraId="5CD1205C">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额定</w:t>
            </w:r>
          </w:p>
          <w:p w14:paraId="384FB384">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功率</w:t>
            </w:r>
          </w:p>
          <w:p w14:paraId="1050D6C0">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(KW)</w:t>
            </w:r>
          </w:p>
        </w:tc>
        <w:tc>
          <w:tcPr>
            <w:tcW w:w="1051" w:type="dxa"/>
            <w:vAlign w:val="center"/>
          </w:tcPr>
          <w:p w14:paraId="14FC0745">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生产</w:t>
            </w:r>
          </w:p>
          <w:p w14:paraId="39CC6367">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能力</w:t>
            </w:r>
          </w:p>
        </w:tc>
        <w:tc>
          <w:tcPr>
            <w:tcW w:w="1327" w:type="dxa"/>
            <w:vAlign w:val="center"/>
          </w:tcPr>
          <w:p w14:paraId="479C242F">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自有/租赁</w:t>
            </w:r>
          </w:p>
        </w:tc>
      </w:tr>
      <w:tr w14:paraId="40199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774" w:type="dxa"/>
            <w:vAlign w:val="top"/>
          </w:tcPr>
          <w:p w14:paraId="291D3BED">
            <w:pPr>
              <w:rPr>
                <w:rFonts w:hint="eastAsia" w:ascii="仿宋" w:hAnsi="仿宋" w:eastAsia="仿宋" w:cs="仿宋"/>
                <w:sz w:val="21"/>
                <w:highlight w:val="none"/>
              </w:rPr>
            </w:pPr>
          </w:p>
        </w:tc>
        <w:tc>
          <w:tcPr>
            <w:tcW w:w="978" w:type="dxa"/>
            <w:vAlign w:val="top"/>
          </w:tcPr>
          <w:p w14:paraId="62B18115">
            <w:pPr>
              <w:rPr>
                <w:rFonts w:hint="eastAsia" w:ascii="仿宋" w:hAnsi="仿宋" w:eastAsia="仿宋" w:cs="仿宋"/>
                <w:sz w:val="21"/>
                <w:highlight w:val="none"/>
              </w:rPr>
            </w:pPr>
          </w:p>
        </w:tc>
        <w:tc>
          <w:tcPr>
            <w:tcW w:w="1052" w:type="dxa"/>
            <w:vAlign w:val="top"/>
          </w:tcPr>
          <w:p w14:paraId="141821E1">
            <w:pPr>
              <w:rPr>
                <w:rFonts w:hint="eastAsia" w:ascii="仿宋" w:hAnsi="仿宋" w:eastAsia="仿宋" w:cs="仿宋"/>
                <w:sz w:val="21"/>
                <w:highlight w:val="none"/>
              </w:rPr>
            </w:pPr>
          </w:p>
        </w:tc>
        <w:tc>
          <w:tcPr>
            <w:tcW w:w="1051" w:type="dxa"/>
            <w:vAlign w:val="top"/>
          </w:tcPr>
          <w:p w14:paraId="6374086E">
            <w:pPr>
              <w:rPr>
                <w:rFonts w:hint="eastAsia" w:ascii="仿宋" w:hAnsi="仿宋" w:eastAsia="仿宋" w:cs="仿宋"/>
                <w:sz w:val="21"/>
                <w:highlight w:val="none"/>
              </w:rPr>
            </w:pPr>
          </w:p>
        </w:tc>
        <w:tc>
          <w:tcPr>
            <w:tcW w:w="1052" w:type="dxa"/>
            <w:vAlign w:val="top"/>
          </w:tcPr>
          <w:p w14:paraId="4073B67B">
            <w:pPr>
              <w:rPr>
                <w:rFonts w:hint="eastAsia" w:ascii="仿宋" w:hAnsi="仿宋" w:eastAsia="仿宋" w:cs="仿宋"/>
                <w:sz w:val="21"/>
                <w:highlight w:val="none"/>
              </w:rPr>
            </w:pPr>
          </w:p>
        </w:tc>
        <w:tc>
          <w:tcPr>
            <w:tcW w:w="1149" w:type="dxa"/>
            <w:vAlign w:val="top"/>
          </w:tcPr>
          <w:p w14:paraId="77FB014F">
            <w:pPr>
              <w:rPr>
                <w:rFonts w:hint="eastAsia" w:ascii="仿宋" w:hAnsi="仿宋" w:eastAsia="仿宋" w:cs="仿宋"/>
                <w:sz w:val="21"/>
                <w:highlight w:val="none"/>
              </w:rPr>
            </w:pPr>
          </w:p>
        </w:tc>
        <w:tc>
          <w:tcPr>
            <w:tcW w:w="1142" w:type="dxa"/>
            <w:vAlign w:val="top"/>
          </w:tcPr>
          <w:p w14:paraId="317E34B3">
            <w:pPr>
              <w:rPr>
                <w:rFonts w:hint="eastAsia" w:ascii="仿宋" w:hAnsi="仿宋" w:eastAsia="仿宋" w:cs="仿宋"/>
                <w:sz w:val="21"/>
                <w:highlight w:val="none"/>
              </w:rPr>
            </w:pPr>
          </w:p>
        </w:tc>
        <w:tc>
          <w:tcPr>
            <w:tcW w:w="1051" w:type="dxa"/>
            <w:vAlign w:val="top"/>
          </w:tcPr>
          <w:p w14:paraId="73FE3E42">
            <w:pPr>
              <w:rPr>
                <w:rFonts w:hint="eastAsia" w:ascii="仿宋" w:hAnsi="仿宋" w:eastAsia="仿宋" w:cs="仿宋"/>
                <w:sz w:val="21"/>
                <w:highlight w:val="none"/>
              </w:rPr>
            </w:pPr>
          </w:p>
        </w:tc>
        <w:tc>
          <w:tcPr>
            <w:tcW w:w="1327" w:type="dxa"/>
            <w:vAlign w:val="top"/>
          </w:tcPr>
          <w:p w14:paraId="5619F6F3">
            <w:pPr>
              <w:rPr>
                <w:rFonts w:hint="eastAsia" w:ascii="仿宋" w:hAnsi="仿宋" w:eastAsia="仿宋" w:cs="仿宋"/>
                <w:sz w:val="21"/>
                <w:highlight w:val="none"/>
              </w:rPr>
            </w:pPr>
          </w:p>
        </w:tc>
      </w:tr>
      <w:tr w14:paraId="4657E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74" w:type="dxa"/>
            <w:vAlign w:val="top"/>
          </w:tcPr>
          <w:p w14:paraId="73572EA4">
            <w:pPr>
              <w:rPr>
                <w:rFonts w:hint="eastAsia" w:ascii="仿宋" w:hAnsi="仿宋" w:eastAsia="仿宋" w:cs="仿宋"/>
                <w:sz w:val="21"/>
                <w:highlight w:val="none"/>
              </w:rPr>
            </w:pPr>
          </w:p>
        </w:tc>
        <w:tc>
          <w:tcPr>
            <w:tcW w:w="978" w:type="dxa"/>
            <w:vAlign w:val="top"/>
          </w:tcPr>
          <w:p w14:paraId="00A7CD09">
            <w:pPr>
              <w:rPr>
                <w:rFonts w:hint="eastAsia" w:ascii="仿宋" w:hAnsi="仿宋" w:eastAsia="仿宋" w:cs="仿宋"/>
                <w:sz w:val="21"/>
                <w:highlight w:val="none"/>
              </w:rPr>
            </w:pPr>
          </w:p>
        </w:tc>
        <w:tc>
          <w:tcPr>
            <w:tcW w:w="1052" w:type="dxa"/>
            <w:vAlign w:val="top"/>
          </w:tcPr>
          <w:p w14:paraId="2EA37387">
            <w:pPr>
              <w:rPr>
                <w:rFonts w:hint="eastAsia" w:ascii="仿宋" w:hAnsi="仿宋" w:eastAsia="仿宋" w:cs="仿宋"/>
                <w:sz w:val="21"/>
                <w:highlight w:val="none"/>
              </w:rPr>
            </w:pPr>
          </w:p>
        </w:tc>
        <w:tc>
          <w:tcPr>
            <w:tcW w:w="1051" w:type="dxa"/>
            <w:vAlign w:val="top"/>
          </w:tcPr>
          <w:p w14:paraId="7A2770C3">
            <w:pPr>
              <w:rPr>
                <w:rFonts w:hint="eastAsia" w:ascii="仿宋" w:hAnsi="仿宋" w:eastAsia="仿宋" w:cs="仿宋"/>
                <w:sz w:val="21"/>
                <w:highlight w:val="none"/>
              </w:rPr>
            </w:pPr>
          </w:p>
        </w:tc>
        <w:tc>
          <w:tcPr>
            <w:tcW w:w="1052" w:type="dxa"/>
            <w:vAlign w:val="top"/>
          </w:tcPr>
          <w:p w14:paraId="7950B3BE">
            <w:pPr>
              <w:rPr>
                <w:rFonts w:hint="eastAsia" w:ascii="仿宋" w:hAnsi="仿宋" w:eastAsia="仿宋" w:cs="仿宋"/>
                <w:sz w:val="21"/>
                <w:highlight w:val="none"/>
              </w:rPr>
            </w:pPr>
          </w:p>
        </w:tc>
        <w:tc>
          <w:tcPr>
            <w:tcW w:w="1149" w:type="dxa"/>
            <w:vAlign w:val="top"/>
          </w:tcPr>
          <w:p w14:paraId="5E4438BA">
            <w:pPr>
              <w:rPr>
                <w:rFonts w:hint="eastAsia" w:ascii="仿宋" w:hAnsi="仿宋" w:eastAsia="仿宋" w:cs="仿宋"/>
                <w:sz w:val="21"/>
                <w:highlight w:val="none"/>
              </w:rPr>
            </w:pPr>
          </w:p>
        </w:tc>
        <w:tc>
          <w:tcPr>
            <w:tcW w:w="1142" w:type="dxa"/>
            <w:vAlign w:val="top"/>
          </w:tcPr>
          <w:p w14:paraId="2B23FC71">
            <w:pPr>
              <w:rPr>
                <w:rFonts w:hint="eastAsia" w:ascii="仿宋" w:hAnsi="仿宋" w:eastAsia="仿宋" w:cs="仿宋"/>
                <w:sz w:val="21"/>
                <w:highlight w:val="none"/>
              </w:rPr>
            </w:pPr>
          </w:p>
        </w:tc>
        <w:tc>
          <w:tcPr>
            <w:tcW w:w="1051" w:type="dxa"/>
            <w:vAlign w:val="top"/>
          </w:tcPr>
          <w:p w14:paraId="47E8A3FA">
            <w:pPr>
              <w:rPr>
                <w:rFonts w:hint="eastAsia" w:ascii="仿宋" w:hAnsi="仿宋" w:eastAsia="仿宋" w:cs="仿宋"/>
                <w:sz w:val="21"/>
                <w:highlight w:val="none"/>
              </w:rPr>
            </w:pPr>
          </w:p>
        </w:tc>
        <w:tc>
          <w:tcPr>
            <w:tcW w:w="1327" w:type="dxa"/>
            <w:vAlign w:val="top"/>
          </w:tcPr>
          <w:p w14:paraId="0F1B34D7">
            <w:pPr>
              <w:rPr>
                <w:rFonts w:hint="eastAsia" w:ascii="仿宋" w:hAnsi="仿宋" w:eastAsia="仿宋" w:cs="仿宋"/>
                <w:sz w:val="21"/>
                <w:highlight w:val="none"/>
              </w:rPr>
            </w:pPr>
          </w:p>
        </w:tc>
      </w:tr>
      <w:tr w14:paraId="211CD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74" w:type="dxa"/>
            <w:vAlign w:val="top"/>
          </w:tcPr>
          <w:p w14:paraId="7362F214">
            <w:pPr>
              <w:rPr>
                <w:rFonts w:hint="eastAsia" w:ascii="仿宋" w:hAnsi="仿宋" w:eastAsia="仿宋" w:cs="仿宋"/>
                <w:sz w:val="21"/>
                <w:highlight w:val="none"/>
              </w:rPr>
            </w:pPr>
          </w:p>
        </w:tc>
        <w:tc>
          <w:tcPr>
            <w:tcW w:w="978" w:type="dxa"/>
            <w:vAlign w:val="top"/>
          </w:tcPr>
          <w:p w14:paraId="73B2CE96">
            <w:pPr>
              <w:rPr>
                <w:rFonts w:hint="eastAsia" w:ascii="仿宋" w:hAnsi="仿宋" w:eastAsia="仿宋" w:cs="仿宋"/>
                <w:sz w:val="21"/>
                <w:highlight w:val="none"/>
              </w:rPr>
            </w:pPr>
          </w:p>
        </w:tc>
        <w:tc>
          <w:tcPr>
            <w:tcW w:w="1052" w:type="dxa"/>
            <w:vAlign w:val="top"/>
          </w:tcPr>
          <w:p w14:paraId="6C64515B">
            <w:pPr>
              <w:rPr>
                <w:rFonts w:hint="eastAsia" w:ascii="仿宋" w:hAnsi="仿宋" w:eastAsia="仿宋" w:cs="仿宋"/>
                <w:sz w:val="21"/>
                <w:highlight w:val="none"/>
              </w:rPr>
            </w:pPr>
          </w:p>
        </w:tc>
        <w:tc>
          <w:tcPr>
            <w:tcW w:w="1051" w:type="dxa"/>
            <w:vAlign w:val="top"/>
          </w:tcPr>
          <w:p w14:paraId="5FBE8D2A">
            <w:pPr>
              <w:rPr>
                <w:rFonts w:hint="eastAsia" w:ascii="仿宋" w:hAnsi="仿宋" w:eastAsia="仿宋" w:cs="仿宋"/>
                <w:sz w:val="21"/>
                <w:highlight w:val="none"/>
              </w:rPr>
            </w:pPr>
          </w:p>
        </w:tc>
        <w:tc>
          <w:tcPr>
            <w:tcW w:w="1052" w:type="dxa"/>
            <w:vAlign w:val="top"/>
          </w:tcPr>
          <w:p w14:paraId="43DDBBAC">
            <w:pPr>
              <w:rPr>
                <w:rFonts w:hint="eastAsia" w:ascii="仿宋" w:hAnsi="仿宋" w:eastAsia="仿宋" w:cs="仿宋"/>
                <w:sz w:val="21"/>
                <w:highlight w:val="none"/>
              </w:rPr>
            </w:pPr>
          </w:p>
        </w:tc>
        <w:tc>
          <w:tcPr>
            <w:tcW w:w="1149" w:type="dxa"/>
            <w:vAlign w:val="top"/>
          </w:tcPr>
          <w:p w14:paraId="60DF203B">
            <w:pPr>
              <w:rPr>
                <w:rFonts w:hint="eastAsia" w:ascii="仿宋" w:hAnsi="仿宋" w:eastAsia="仿宋" w:cs="仿宋"/>
                <w:sz w:val="21"/>
                <w:highlight w:val="none"/>
              </w:rPr>
            </w:pPr>
          </w:p>
        </w:tc>
        <w:tc>
          <w:tcPr>
            <w:tcW w:w="1142" w:type="dxa"/>
            <w:vAlign w:val="top"/>
          </w:tcPr>
          <w:p w14:paraId="1EB41BBC">
            <w:pPr>
              <w:rPr>
                <w:rFonts w:hint="eastAsia" w:ascii="仿宋" w:hAnsi="仿宋" w:eastAsia="仿宋" w:cs="仿宋"/>
                <w:sz w:val="21"/>
                <w:highlight w:val="none"/>
              </w:rPr>
            </w:pPr>
          </w:p>
        </w:tc>
        <w:tc>
          <w:tcPr>
            <w:tcW w:w="1051" w:type="dxa"/>
            <w:vAlign w:val="top"/>
          </w:tcPr>
          <w:p w14:paraId="33E0579C">
            <w:pPr>
              <w:rPr>
                <w:rFonts w:hint="eastAsia" w:ascii="仿宋" w:hAnsi="仿宋" w:eastAsia="仿宋" w:cs="仿宋"/>
                <w:sz w:val="21"/>
                <w:highlight w:val="none"/>
              </w:rPr>
            </w:pPr>
          </w:p>
        </w:tc>
        <w:tc>
          <w:tcPr>
            <w:tcW w:w="1327" w:type="dxa"/>
            <w:vAlign w:val="top"/>
          </w:tcPr>
          <w:p w14:paraId="178BFA56">
            <w:pPr>
              <w:rPr>
                <w:rFonts w:hint="eastAsia" w:ascii="仿宋" w:hAnsi="仿宋" w:eastAsia="仿宋" w:cs="仿宋"/>
                <w:sz w:val="21"/>
                <w:highlight w:val="none"/>
              </w:rPr>
            </w:pPr>
          </w:p>
        </w:tc>
      </w:tr>
      <w:tr w14:paraId="1E0B7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74" w:type="dxa"/>
            <w:vAlign w:val="top"/>
          </w:tcPr>
          <w:p w14:paraId="58CB81A3">
            <w:pPr>
              <w:rPr>
                <w:rFonts w:hint="eastAsia" w:ascii="仿宋" w:hAnsi="仿宋" w:eastAsia="仿宋" w:cs="仿宋"/>
                <w:sz w:val="21"/>
                <w:highlight w:val="none"/>
              </w:rPr>
            </w:pPr>
          </w:p>
        </w:tc>
        <w:tc>
          <w:tcPr>
            <w:tcW w:w="978" w:type="dxa"/>
            <w:vAlign w:val="top"/>
          </w:tcPr>
          <w:p w14:paraId="19CB2A0D">
            <w:pPr>
              <w:rPr>
                <w:rFonts w:hint="eastAsia" w:ascii="仿宋" w:hAnsi="仿宋" w:eastAsia="仿宋" w:cs="仿宋"/>
                <w:sz w:val="21"/>
                <w:highlight w:val="none"/>
              </w:rPr>
            </w:pPr>
          </w:p>
        </w:tc>
        <w:tc>
          <w:tcPr>
            <w:tcW w:w="1052" w:type="dxa"/>
            <w:vAlign w:val="top"/>
          </w:tcPr>
          <w:p w14:paraId="17FA1A46">
            <w:pPr>
              <w:rPr>
                <w:rFonts w:hint="eastAsia" w:ascii="仿宋" w:hAnsi="仿宋" w:eastAsia="仿宋" w:cs="仿宋"/>
                <w:sz w:val="21"/>
                <w:highlight w:val="none"/>
              </w:rPr>
            </w:pPr>
          </w:p>
        </w:tc>
        <w:tc>
          <w:tcPr>
            <w:tcW w:w="1051" w:type="dxa"/>
            <w:vAlign w:val="top"/>
          </w:tcPr>
          <w:p w14:paraId="55B9F53B">
            <w:pPr>
              <w:rPr>
                <w:rFonts w:hint="eastAsia" w:ascii="仿宋" w:hAnsi="仿宋" w:eastAsia="仿宋" w:cs="仿宋"/>
                <w:sz w:val="21"/>
                <w:highlight w:val="none"/>
              </w:rPr>
            </w:pPr>
          </w:p>
        </w:tc>
        <w:tc>
          <w:tcPr>
            <w:tcW w:w="1052" w:type="dxa"/>
            <w:vAlign w:val="top"/>
          </w:tcPr>
          <w:p w14:paraId="61824CD8">
            <w:pPr>
              <w:rPr>
                <w:rFonts w:hint="eastAsia" w:ascii="仿宋" w:hAnsi="仿宋" w:eastAsia="仿宋" w:cs="仿宋"/>
                <w:sz w:val="21"/>
                <w:highlight w:val="none"/>
              </w:rPr>
            </w:pPr>
          </w:p>
        </w:tc>
        <w:tc>
          <w:tcPr>
            <w:tcW w:w="1149" w:type="dxa"/>
            <w:vAlign w:val="top"/>
          </w:tcPr>
          <w:p w14:paraId="2AD62408">
            <w:pPr>
              <w:rPr>
                <w:rFonts w:hint="eastAsia" w:ascii="仿宋" w:hAnsi="仿宋" w:eastAsia="仿宋" w:cs="仿宋"/>
                <w:sz w:val="21"/>
                <w:highlight w:val="none"/>
              </w:rPr>
            </w:pPr>
          </w:p>
        </w:tc>
        <w:tc>
          <w:tcPr>
            <w:tcW w:w="1142" w:type="dxa"/>
            <w:vAlign w:val="top"/>
          </w:tcPr>
          <w:p w14:paraId="4090DA3B">
            <w:pPr>
              <w:rPr>
                <w:rFonts w:hint="eastAsia" w:ascii="仿宋" w:hAnsi="仿宋" w:eastAsia="仿宋" w:cs="仿宋"/>
                <w:sz w:val="21"/>
                <w:highlight w:val="none"/>
              </w:rPr>
            </w:pPr>
          </w:p>
        </w:tc>
        <w:tc>
          <w:tcPr>
            <w:tcW w:w="1051" w:type="dxa"/>
            <w:vAlign w:val="top"/>
          </w:tcPr>
          <w:p w14:paraId="55AE4517">
            <w:pPr>
              <w:rPr>
                <w:rFonts w:hint="eastAsia" w:ascii="仿宋" w:hAnsi="仿宋" w:eastAsia="仿宋" w:cs="仿宋"/>
                <w:sz w:val="21"/>
                <w:highlight w:val="none"/>
              </w:rPr>
            </w:pPr>
          </w:p>
        </w:tc>
        <w:tc>
          <w:tcPr>
            <w:tcW w:w="1327" w:type="dxa"/>
            <w:vAlign w:val="top"/>
          </w:tcPr>
          <w:p w14:paraId="6B8CBCFD">
            <w:pPr>
              <w:rPr>
                <w:rFonts w:hint="eastAsia" w:ascii="仿宋" w:hAnsi="仿宋" w:eastAsia="仿宋" w:cs="仿宋"/>
                <w:sz w:val="21"/>
                <w:highlight w:val="none"/>
              </w:rPr>
            </w:pPr>
          </w:p>
        </w:tc>
      </w:tr>
      <w:tr w14:paraId="27DD3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774" w:type="dxa"/>
            <w:vAlign w:val="top"/>
          </w:tcPr>
          <w:p w14:paraId="5D49DD5E">
            <w:pPr>
              <w:rPr>
                <w:rFonts w:hint="eastAsia" w:ascii="仿宋" w:hAnsi="仿宋" w:eastAsia="仿宋" w:cs="仿宋"/>
                <w:sz w:val="21"/>
                <w:highlight w:val="none"/>
              </w:rPr>
            </w:pPr>
          </w:p>
        </w:tc>
        <w:tc>
          <w:tcPr>
            <w:tcW w:w="978" w:type="dxa"/>
            <w:vAlign w:val="top"/>
          </w:tcPr>
          <w:p w14:paraId="74368ED3">
            <w:pPr>
              <w:rPr>
                <w:rFonts w:hint="eastAsia" w:ascii="仿宋" w:hAnsi="仿宋" w:eastAsia="仿宋" w:cs="仿宋"/>
                <w:sz w:val="21"/>
                <w:highlight w:val="none"/>
              </w:rPr>
            </w:pPr>
          </w:p>
        </w:tc>
        <w:tc>
          <w:tcPr>
            <w:tcW w:w="1052" w:type="dxa"/>
            <w:vAlign w:val="top"/>
          </w:tcPr>
          <w:p w14:paraId="504C01F3">
            <w:pPr>
              <w:rPr>
                <w:rFonts w:hint="eastAsia" w:ascii="仿宋" w:hAnsi="仿宋" w:eastAsia="仿宋" w:cs="仿宋"/>
                <w:sz w:val="21"/>
                <w:highlight w:val="none"/>
              </w:rPr>
            </w:pPr>
          </w:p>
        </w:tc>
        <w:tc>
          <w:tcPr>
            <w:tcW w:w="1051" w:type="dxa"/>
            <w:vAlign w:val="top"/>
          </w:tcPr>
          <w:p w14:paraId="7E7FFBF4">
            <w:pPr>
              <w:rPr>
                <w:rFonts w:hint="eastAsia" w:ascii="仿宋" w:hAnsi="仿宋" w:eastAsia="仿宋" w:cs="仿宋"/>
                <w:sz w:val="21"/>
                <w:highlight w:val="none"/>
              </w:rPr>
            </w:pPr>
          </w:p>
        </w:tc>
        <w:tc>
          <w:tcPr>
            <w:tcW w:w="1052" w:type="dxa"/>
            <w:vAlign w:val="top"/>
          </w:tcPr>
          <w:p w14:paraId="6D19CB8A">
            <w:pPr>
              <w:rPr>
                <w:rFonts w:hint="eastAsia" w:ascii="仿宋" w:hAnsi="仿宋" w:eastAsia="仿宋" w:cs="仿宋"/>
                <w:sz w:val="21"/>
                <w:highlight w:val="none"/>
              </w:rPr>
            </w:pPr>
          </w:p>
        </w:tc>
        <w:tc>
          <w:tcPr>
            <w:tcW w:w="1149" w:type="dxa"/>
            <w:vAlign w:val="top"/>
          </w:tcPr>
          <w:p w14:paraId="3C7568D2">
            <w:pPr>
              <w:rPr>
                <w:rFonts w:hint="eastAsia" w:ascii="仿宋" w:hAnsi="仿宋" w:eastAsia="仿宋" w:cs="仿宋"/>
                <w:sz w:val="21"/>
                <w:highlight w:val="none"/>
              </w:rPr>
            </w:pPr>
          </w:p>
        </w:tc>
        <w:tc>
          <w:tcPr>
            <w:tcW w:w="1142" w:type="dxa"/>
            <w:vAlign w:val="top"/>
          </w:tcPr>
          <w:p w14:paraId="15C98EB8">
            <w:pPr>
              <w:rPr>
                <w:rFonts w:hint="eastAsia" w:ascii="仿宋" w:hAnsi="仿宋" w:eastAsia="仿宋" w:cs="仿宋"/>
                <w:sz w:val="21"/>
                <w:highlight w:val="none"/>
              </w:rPr>
            </w:pPr>
          </w:p>
        </w:tc>
        <w:tc>
          <w:tcPr>
            <w:tcW w:w="1051" w:type="dxa"/>
            <w:vAlign w:val="top"/>
          </w:tcPr>
          <w:p w14:paraId="69D117C7">
            <w:pPr>
              <w:rPr>
                <w:rFonts w:hint="eastAsia" w:ascii="仿宋" w:hAnsi="仿宋" w:eastAsia="仿宋" w:cs="仿宋"/>
                <w:sz w:val="21"/>
                <w:highlight w:val="none"/>
              </w:rPr>
            </w:pPr>
          </w:p>
        </w:tc>
        <w:tc>
          <w:tcPr>
            <w:tcW w:w="1327" w:type="dxa"/>
            <w:vAlign w:val="top"/>
          </w:tcPr>
          <w:p w14:paraId="6E059B53">
            <w:pPr>
              <w:rPr>
                <w:rFonts w:hint="eastAsia" w:ascii="仿宋" w:hAnsi="仿宋" w:eastAsia="仿宋" w:cs="仿宋"/>
                <w:sz w:val="21"/>
                <w:highlight w:val="none"/>
              </w:rPr>
            </w:pPr>
          </w:p>
        </w:tc>
      </w:tr>
    </w:tbl>
    <w:p w14:paraId="0527C634">
      <w:pPr>
        <w:pStyle w:val="8"/>
        <w:rPr>
          <w:rFonts w:hint="eastAsia" w:ascii="仿宋" w:hAnsi="仿宋" w:eastAsia="仿宋" w:cs="仿宋"/>
          <w:highlight w:val="none"/>
        </w:rPr>
      </w:pPr>
    </w:p>
    <w:p w14:paraId="383DC6A2">
      <w:pPr>
        <w:rPr>
          <w:rFonts w:hint="eastAsia" w:ascii="仿宋" w:hAnsi="仿宋" w:eastAsia="仿宋" w:cs="仿宋"/>
          <w:highlight w:val="none"/>
        </w:rPr>
        <w:sectPr>
          <w:footerReference r:id="rId48" w:type="default"/>
          <w:pgSz w:w="11907" w:h="16840"/>
          <w:pgMar w:top="400" w:right="1163" w:bottom="1159" w:left="1162" w:header="0" w:footer="994" w:gutter="0"/>
          <w:pgNumType w:fmt="decimal"/>
          <w:cols w:space="720" w:num="1"/>
        </w:sectPr>
      </w:pPr>
    </w:p>
    <w:p w14:paraId="26312837">
      <w:pPr>
        <w:pStyle w:val="8"/>
        <w:spacing w:line="281" w:lineRule="auto"/>
        <w:rPr>
          <w:rFonts w:hint="eastAsia" w:ascii="仿宋" w:hAnsi="仿宋" w:eastAsia="仿宋" w:cs="仿宋"/>
          <w:highlight w:val="none"/>
        </w:rPr>
      </w:pPr>
    </w:p>
    <w:p w14:paraId="0641D5D2">
      <w:pPr>
        <w:pStyle w:val="8"/>
        <w:spacing w:line="282" w:lineRule="auto"/>
        <w:rPr>
          <w:rFonts w:hint="eastAsia" w:ascii="仿宋" w:hAnsi="仿宋" w:eastAsia="仿宋" w:cs="仿宋"/>
          <w:highlight w:val="none"/>
        </w:rPr>
      </w:pPr>
    </w:p>
    <w:p w14:paraId="06166816">
      <w:pPr>
        <w:spacing w:before="78" w:line="219" w:lineRule="auto"/>
        <w:ind w:left="716"/>
        <w:outlineLvl w:val="0"/>
        <w:rPr>
          <w:rFonts w:hint="eastAsia" w:ascii="仿宋" w:hAnsi="仿宋" w:eastAsia="仿宋" w:cs="仿宋"/>
          <w:sz w:val="24"/>
          <w:szCs w:val="24"/>
          <w:highlight w:val="none"/>
        </w:rPr>
      </w:pPr>
      <w:bookmarkStart w:id="160" w:name="_Toc20237"/>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附表二、劳动力计划表</w:t>
      </w:r>
      <w:bookmarkEnd w:id="160"/>
    </w:p>
    <w:p w14:paraId="700ABB53">
      <w:pPr>
        <w:spacing w:before="83" w:line="212" w:lineRule="auto"/>
        <w:ind w:left="4233"/>
        <w:outlineLvl w:val="0"/>
        <w:rPr>
          <w:rFonts w:hint="eastAsia" w:ascii="仿宋" w:hAnsi="仿宋" w:eastAsia="仿宋" w:cs="仿宋"/>
          <w:sz w:val="24"/>
          <w:szCs w:val="24"/>
          <w:highlight w:val="none"/>
        </w:rPr>
      </w:pPr>
      <w:bookmarkStart w:id="161" w:name="_Toc5265"/>
      <w:r>
        <w:rPr>
          <w:rFonts w:hint="eastAsia" w:ascii="仿宋" w:hAnsi="仿宋" w:eastAsia="仿宋" w:cs="仿宋"/>
          <w:spacing w:val="-3"/>
          <w:sz w:val="24"/>
          <w:szCs w:val="24"/>
          <w:highlight w:val="none"/>
        </w:rPr>
        <w:t>劳动力计划表</w:t>
      </w:r>
      <w:bookmarkEnd w:id="161"/>
    </w:p>
    <w:tbl>
      <w:tblPr>
        <w:tblStyle w:val="18"/>
        <w:tblW w:w="98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4"/>
        <w:gridCol w:w="1049"/>
        <w:gridCol w:w="927"/>
        <w:gridCol w:w="927"/>
        <w:gridCol w:w="927"/>
        <w:gridCol w:w="927"/>
        <w:gridCol w:w="928"/>
        <w:gridCol w:w="927"/>
        <w:gridCol w:w="928"/>
        <w:gridCol w:w="970"/>
      </w:tblGrid>
      <w:tr w14:paraId="6E916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364" w:type="dxa"/>
            <w:vMerge w:val="restart"/>
            <w:tcBorders>
              <w:bottom w:val="nil"/>
            </w:tcBorders>
            <w:vAlign w:val="top"/>
          </w:tcPr>
          <w:p w14:paraId="6330659E">
            <w:pPr>
              <w:spacing w:line="277" w:lineRule="auto"/>
              <w:rPr>
                <w:rFonts w:hint="eastAsia" w:ascii="仿宋" w:hAnsi="仿宋" w:eastAsia="仿宋" w:cs="仿宋"/>
                <w:sz w:val="21"/>
                <w:highlight w:val="none"/>
              </w:rPr>
            </w:pPr>
          </w:p>
          <w:p w14:paraId="42291928">
            <w:pPr>
              <w:spacing w:line="277" w:lineRule="auto"/>
              <w:rPr>
                <w:rFonts w:hint="eastAsia" w:ascii="仿宋" w:hAnsi="仿宋" w:eastAsia="仿宋" w:cs="仿宋"/>
                <w:sz w:val="21"/>
                <w:highlight w:val="none"/>
              </w:rPr>
            </w:pPr>
          </w:p>
          <w:p w14:paraId="0216833F">
            <w:pPr>
              <w:pStyle w:val="19"/>
              <w:spacing w:before="78" w:line="220" w:lineRule="auto"/>
              <w:ind w:left="119"/>
              <w:rPr>
                <w:rFonts w:hint="eastAsia" w:ascii="仿宋" w:hAnsi="仿宋" w:eastAsia="仿宋" w:cs="仿宋"/>
                <w:highlight w:val="none"/>
              </w:rPr>
            </w:pPr>
            <w:r>
              <w:rPr>
                <w:rFonts w:hint="eastAsia" w:ascii="仿宋" w:hAnsi="仿宋" w:eastAsia="仿宋" w:cs="仿宋"/>
                <w:spacing w:val="-4"/>
                <w:highlight w:val="none"/>
              </w:rPr>
              <w:t>工种级别</w:t>
            </w:r>
          </w:p>
        </w:tc>
        <w:tc>
          <w:tcPr>
            <w:tcW w:w="1049" w:type="dxa"/>
            <w:vMerge w:val="restart"/>
            <w:tcBorders>
              <w:bottom w:val="nil"/>
            </w:tcBorders>
            <w:vAlign w:val="top"/>
          </w:tcPr>
          <w:p w14:paraId="16D6AF0E">
            <w:pPr>
              <w:spacing w:line="277" w:lineRule="auto"/>
              <w:rPr>
                <w:rFonts w:hint="eastAsia" w:ascii="仿宋" w:hAnsi="仿宋" w:eastAsia="仿宋" w:cs="仿宋"/>
                <w:sz w:val="21"/>
                <w:highlight w:val="none"/>
              </w:rPr>
            </w:pPr>
          </w:p>
          <w:p w14:paraId="1498374F">
            <w:pPr>
              <w:spacing w:line="277" w:lineRule="auto"/>
              <w:rPr>
                <w:rFonts w:hint="eastAsia" w:ascii="仿宋" w:hAnsi="仿宋" w:eastAsia="仿宋" w:cs="仿宋"/>
                <w:sz w:val="21"/>
                <w:highlight w:val="none"/>
              </w:rPr>
            </w:pPr>
          </w:p>
          <w:p w14:paraId="139675DD">
            <w:pPr>
              <w:pStyle w:val="19"/>
              <w:spacing w:before="78" w:line="219" w:lineRule="auto"/>
              <w:ind w:left="113"/>
              <w:rPr>
                <w:rFonts w:hint="eastAsia" w:ascii="仿宋" w:hAnsi="仿宋" w:eastAsia="仿宋" w:cs="仿宋"/>
                <w:highlight w:val="none"/>
              </w:rPr>
            </w:pPr>
            <w:r>
              <w:rPr>
                <w:rFonts w:hint="eastAsia" w:ascii="仿宋" w:hAnsi="仿宋" w:eastAsia="仿宋" w:cs="仿宋"/>
                <w:spacing w:val="-5"/>
                <w:highlight w:val="none"/>
              </w:rPr>
              <w:t>姓名</w:t>
            </w:r>
          </w:p>
        </w:tc>
        <w:tc>
          <w:tcPr>
            <w:tcW w:w="7461" w:type="dxa"/>
            <w:gridSpan w:val="8"/>
            <w:vAlign w:val="top"/>
          </w:tcPr>
          <w:p w14:paraId="35E06479">
            <w:pPr>
              <w:pStyle w:val="19"/>
              <w:spacing w:before="312" w:line="219" w:lineRule="auto"/>
              <w:ind w:left="115"/>
              <w:rPr>
                <w:rFonts w:hint="eastAsia" w:ascii="仿宋" w:hAnsi="仿宋" w:eastAsia="仿宋" w:cs="仿宋"/>
                <w:highlight w:val="none"/>
              </w:rPr>
            </w:pPr>
            <w:r>
              <w:rPr>
                <w:rFonts w:hint="eastAsia" w:ascii="仿宋" w:hAnsi="仿宋" w:eastAsia="仿宋" w:cs="仿宋"/>
                <w:spacing w:val="-1"/>
                <w:highlight w:val="none"/>
              </w:rPr>
              <w:t>按工程施工阶段投入劳动力情况</w:t>
            </w:r>
          </w:p>
        </w:tc>
      </w:tr>
      <w:tr w14:paraId="4B583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364" w:type="dxa"/>
            <w:vMerge w:val="continue"/>
            <w:tcBorders>
              <w:top w:val="nil"/>
            </w:tcBorders>
            <w:vAlign w:val="top"/>
          </w:tcPr>
          <w:p w14:paraId="6DE81E39">
            <w:pPr>
              <w:rPr>
                <w:rFonts w:hint="eastAsia" w:ascii="仿宋" w:hAnsi="仿宋" w:eastAsia="仿宋" w:cs="仿宋"/>
                <w:sz w:val="21"/>
                <w:highlight w:val="none"/>
              </w:rPr>
            </w:pPr>
          </w:p>
        </w:tc>
        <w:tc>
          <w:tcPr>
            <w:tcW w:w="1049" w:type="dxa"/>
            <w:vMerge w:val="continue"/>
            <w:tcBorders>
              <w:top w:val="nil"/>
            </w:tcBorders>
            <w:vAlign w:val="top"/>
          </w:tcPr>
          <w:p w14:paraId="2D383342">
            <w:pPr>
              <w:rPr>
                <w:rFonts w:hint="eastAsia" w:ascii="仿宋" w:hAnsi="仿宋" w:eastAsia="仿宋" w:cs="仿宋"/>
                <w:sz w:val="21"/>
                <w:highlight w:val="none"/>
              </w:rPr>
            </w:pPr>
          </w:p>
        </w:tc>
        <w:tc>
          <w:tcPr>
            <w:tcW w:w="927" w:type="dxa"/>
            <w:vAlign w:val="top"/>
          </w:tcPr>
          <w:p w14:paraId="1FB91EB1">
            <w:pPr>
              <w:rPr>
                <w:rFonts w:hint="eastAsia" w:ascii="仿宋" w:hAnsi="仿宋" w:eastAsia="仿宋" w:cs="仿宋"/>
                <w:sz w:val="21"/>
                <w:highlight w:val="none"/>
              </w:rPr>
            </w:pPr>
          </w:p>
        </w:tc>
        <w:tc>
          <w:tcPr>
            <w:tcW w:w="927" w:type="dxa"/>
            <w:vAlign w:val="top"/>
          </w:tcPr>
          <w:p w14:paraId="18FF7E30">
            <w:pPr>
              <w:rPr>
                <w:rFonts w:hint="eastAsia" w:ascii="仿宋" w:hAnsi="仿宋" w:eastAsia="仿宋" w:cs="仿宋"/>
                <w:sz w:val="21"/>
                <w:highlight w:val="none"/>
              </w:rPr>
            </w:pPr>
          </w:p>
        </w:tc>
        <w:tc>
          <w:tcPr>
            <w:tcW w:w="927" w:type="dxa"/>
            <w:vAlign w:val="top"/>
          </w:tcPr>
          <w:p w14:paraId="4D1E5BAA">
            <w:pPr>
              <w:rPr>
                <w:rFonts w:hint="eastAsia" w:ascii="仿宋" w:hAnsi="仿宋" w:eastAsia="仿宋" w:cs="仿宋"/>
                <w:sz w:val="21"/>
                <w:highlight w:val="none"/>
              </w:rPr>
            </w:pPr>
          </w:p>
        </w:tc>
        <w:tc>
          <w:tcPr>
            <w:tcW w:w="927" w:type="dxa"/>
            <w:vAlign w:val="top"/>
          </w:tcPr>
          <w:p w14:paraId="3D39E896">
            <w:pPr>
              <w:rPr>
                <w:rFonts w:hint="eastAsia" w:ascii="仿宋" w:hAnsi="仿宋" w:eastAsia="仿宋" w:cs="仿宋"/>
                <w:sz w:val="21"/>
                <w:highlight w:val="none"/>
              </w:rPr>
            </w:pPr>
          </w:p>
        </w:tc>
        <w:tc>
          <w:tcPr>
            <w:tcW w:w="928" w:type="dxa"/>
            <w:vAlign w:val="top"/>
          </w:tcPr>
          <w:p w14:paraId="647B10A0">
            <w:pPr>
              <w:rPr>
                <w:rFonts w:hint="eastAsia" w:ascii="仿宋" w:hAnsi="仿宋" w:eastAsia="仿宋" w:cs="仿宋"/>
                <w:sz w:val="21"/>
                <w:highlight w:val="none"/>
              </w:rPr>
            </w:pPr>
          </w:p>
        </w:tc>
        <w:tc>
          <w:tcPr>
            <w:tcW w:w="927" w:type="dxa"/>
            <w:vAlign w:val="top"/>
          </w:tcPr>
          <w:p w14:paraId="64FB1552">
            <w:pPr>
              <w:rPr>
                <w:rFonts w:hint="eastAsia" w:ascii="仿宋" w:hAnsi="仿宋" w:eastAsia="仿宋" w:cs="仿宋"/>
                <w:sz w:val="21"/>
                <w:highlight w:val="none"/>
              </w:rPr>
            </w:pPr>
          </w:p>
        </w:tc>
        <w:tc>
          <w:tcPr>
            <w:tcW w:w="928" w:type="dxa"/>
            <w:vAlign w:val="top"/>
          </w:tcPr>
          <w:p w14:paraId="292C39CF">
            <w:pPr>
              <w:rPr>
                <w:rFonts w:hint="eastAsia" w:ascii="仿宋" w:hAnsi="仿宋" w:eastAsia="仿宋" w:cs="仿宋"/>
                <w:sz w:val="21"/>
                <w:highlight w:val="none"/>
              </w:rPr>
            </w:pPr>
          </w:p>
        </w:tc>
        <w:tc>
          <w:tcPr>
            <w:tcW w:w="970" w:type="dxa"/>
            <w:vAlign w:val="top"/>
          </w:tcPr>
          <w:p w14:paraId="70D44220">
            <w:pPr>
              <w:rPr>
                <w:rFonts w:hint="eastAsia" w:ascii="仿宋" w:hAnsi="仿宋" w:eastAsia="仿宋" w:cs="仿宋"/>
                <w:sz w:val="21"/>
                <w:highlight w:val="none"/>
              </w:rPr>
            </w:pPr>
          </w:p>
        </w:tc>
      </w:tr>
      <w:tr w14:paraId="24F7F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364" w:type="dxa"/>
            <w:vAlign w:val="top"/>
          </w:tcPr>
          <w:p w14:paraId="31028A61">
            <w:pPr>
              <w:rPr>
                <w:rFonts w:hint="eastAsia" w:ascii="仿宋" w:hAnsi="仿宋" w:eastAsia="仿宋" w:cs="仿宋"/>
                <w:sz w:val="21"/>
                <w:highlight w:val="none"/>
              </w:rPr>
            </w:pPr>
          </w:p>
        </w:tc>
        <w:tc>
          <w:tcPr>
            <w:tcW w:w="1049" w:type="dxa"/>
            <w:vAlign w:val="top"/>
          </w:tcPr>
          <w:p w14:paraId="6CA7BC27">
            <w:pPr>
              <w:rPr>
                <w:rFonts w:hint="eastAsia" w:ascii="仿宋" w:hAnsi="仿宋" w:eastAsia="仿宋" w:cs="仿宋"/>
                <w:sz w:val="21"/>
                <w:highlight w:val="none"/>
              </w:rPr>
            </w:pPr>
          </w:p>
        </w:tc>
        <w:tc>
          <w:tcPr>
            <w:tcW w:w="927" w:type="dxa"/>
            <w:vAlign w:val="top"/>
          </w:tcPr>
          <w:p w14:paraId="7F4A5274">
            <w:pPr>
              <w:rPr>
                <w:rFonts w:hint="eastAsia" w:ascii="仿宋" w:hAnsi="仿宋" w:eastAsia="仿宋" w:cs="仿宋"/>
                <w:sz w:val="21"/>
                <w:highlight w:val="none"/>
              </w:rPr>
            </w:pPr>
          </w:p>
        </w:tc>
        <w:tc>
          <w:tcPr>
            <w:tcW w:w="927" w:type="dxa"/>
            <w:vAlign w:val="top"/>
          </w:tcPr>
          <w:p w14:paraId="4C319F19">
            <w:pPr>
              <w:rPr>
                <w:rFonts w:hint="eastAsia" w:ascii="仿宋" w:hAnsi="仿宋" w:eastAsia="仿宋" w:cs="仿宋"/>
                <w:sz w:val="21"/>
                <w:highlight w:val="none"/>
              </w:rPr>
            </w:pPr>
          </w:p>
        </w:tc>
        <w:tc>
          <w:tcPr>
            <w:tcW w:w="927" w:type="dxa"/>
            <w:vAlign w:val="top"/>
          </w:tcPr>
          <w:p w14:paraId="46BEA0D4">
            <w:pPr>
              <w:rPr>
                <w:rFonts w:hint="eastAsia" w:ascii="仿宋" w:hAnsi="仿宋" w:eastAsia="仿宋" w:cs="仿宋"/>
                <w:sz w:val="21"/>
                <w:highlight w:val="none"/>
              </w:rPr>
            </w:pPr>
          </w:p>
        </w:tc>
        <w:tc>
          <w:tcPr>
            <w:tcW w:w="927" w:type="dxa"/>
            <w:vAlign w:val="top"/>
          </w:tcPr>
          <w:p w14:paraId="3A815CBE">
            <w:pPr>
              <w:rPr>
                <w:rFonts w:hint="eastAsia" w:ascii="仿宋" w:hAnsi="仿宋" w:eastAsia="仿宋" w:cs="仿宋"/>
                <w:sz w:val="21"/>
                <w:highlight w:val="none"/>
              </w:rPr>
            </w:pPr>
          </w:p>
        </w:tc>
        <w:tc>
          <w:tcPr>
            <w:tcW w:w="928" w:type="dxa"/>
            <w:vAlign w:val="top"/>
          </w:tcPr>
          <w:p w14:paraId="11C5B61A">
            <w:pPr>
              <w:rPr>
                <w:rFonts w:hint="eastAsia" w:ascii="仿宋" w:hAnsi="仿宋" w:eastAsia="仿宋" w:cs="仿宋"/>
                <w:sz w:val="21"/>
                <w:highlight w:val="none"/>
              </w:rPr>
            </w:pPr>
          </w:p>
        </w:tc>
        <w:tc>
          <w:tcPr>
            <w:tcW w:w="927" w:type="dxa"/>
            <w:vAlign w:val="top"/>
          </w:tcPr>
          <w:p w14:paraId="3C1990CD">
            <w:pPr>
              <w:rPr>
                <w:rFonts w:hint="eastAsia" w:ascii="仿宋" w:hAnsi="仿宋" w:eastAsia="仿宋" w:cs="仿宋"/>
                <w:sz w:val="21"/>
                <w:highlight w:val="none"/>
              </w:rPr>
            </w:pPr>
          </w:p>
        </w:tc>
        <w:tc>
          <w:tcPr>
            <w:tcW w:w="928" w:type="dxa"/>
            <w:vAlign w:val="top"/>
          </w:tcPr>
          <w:p w14:paraId="5EA0F49D">
            <w:pPr>
              <w:rPr>
                <w:rFonts w:hint="eastAsia" w:ascii="仿宋" w:hAnsi="仿宋" w:eastAsia="仿宋" w:cs="仿宋"/>
                <w:sz w:val="21"/>
                <w:highlight w:val="none"/>
              </w:rPr>
            </w:pPr>
          </w:p>
        </w:tc>
        <w:tc>
          <w:tcPr>
            <w:tcW w:w="970" w:type="dxa"/>
            <w:vAlign w:val="top"/>
          </w:tcPr>
          <w:p w14:paraId="0945FEB2">
            <w:pPr>
              <w:rPr>
                <w:rFonts w:hint="eastAsia" w:ascii="仿宋" w:hAnsi="仿宋" w:eastAsia="仿宋" w:cs="仿宋"/>
                <w:sz w:val="21"/>
                <w:highlight w:val="none"/>
              </w:rPr>
            </w:pPr>
          </w:p>
        </w:tc>
      </w:tr>
      <w:tr w14:paraId="3363F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364" w:type="dxa"/>
            <w:vAlign w:val="top"/>
          </w:tcPr>
          <w:p w14:paraId="5EF30CB9">
            <w:pPr>
              <w:rPr>
                <w:rFonts w:hint="eastAsia" w:ascii="仿宋" w:hAnsi="仿宋" w:eastAsia="仿宋" w:cs="仿宋"/>
                <w:sz w:val="21"/>
                <w:highlight w:val="none"/>
              </w:rPr>
            </w:pPr>
          </w:p>
        </w:tc>
        <w:tc>
          <w:tcPr>
            <w:tcW w:w="1049" w:type="dxa"/>
            <w:vAlign w:val="top"/>
          </w:tcPr>
          <w:p w14:paraId="0B4FC16E">
            <w:pPr>
              <w:rPr>
                <w:rFonts w:hint="eastAsia" w:ascii="仿宋" w:hAnsi="仿宋" w:eastAsia="仿宋" w:cs="仿宋"/>
                <w:sz w:val="21"/>
                <w:highlight w:val="none"/>
              </w:rPr>
            </w:pPr>
          </w:p>
        </w:tc>
        <w:tc>
          <w:tcPr>
            <w:tcW w:w="927" w:type="dxa"/>
            <w:vAlign w:val="top"/>
          </w:tcPr>
          <w:p w14:paraId="035956A9">
            <w:pPr>
              <w:rPr>
                <w:rFonts w:hint="eastAsia" w:ascii="仿宋" w:hAnsi="仿宋" w:eastAsia="仿宋" w:cs="仿宋"/>
                <w:sz w:val="21"/>
                <w:highlight w:val="none"/>
              </w:rPr>
            </w:pPr>
          </w:p>
        </w:tc>
        <w:tc>
          <w:tcPr>
            <w:tcW w:w="927" w:type="dxa"/>
            <w:vAlign w:val="top"/>
          </w:tcPr>
          <w:p w14:paraId="596EB7AD">
            <w:pPr>
              <w:rPr>
                <w:rFonts w:hint="eastAsia" w:ascii="仿宋" w:hAnsi="仿宋" w:eastAsia="仿宋" w:cs="仿宋"/>
                <w:sz w:val="21"/>
                <w:highlight w:val="none"/>
              </w:rPr>
            </w:pPr>
          </w:p>
        </w:tc>
        <w:tc>
          <w:tcPr>
            <w:tcW w:w="927" w:type="dxa"/>
            <w:vAlign w:val="top"/>
          </w:tcPr>
          <w:p w14:paraId="606A8DE2">
            <w:pPr>
              <w:rPr>
                <w:rFonts w:hint="eastAsia" w:ascii="仿宋" w:hAnsi="仿宋" w:eastAsia="仿宋" w:cs="仿宋"/>
                <w:sz w:val="21"/>
                <w:highlight w:val="none"/>
              </w:rPr>
            </w:pPr>
          </w:p>
        </w:tc>
        <w:tc>
          <w:tcPr>
            <w:tcW w:w="927" w:type="dxa"/>
            <w:vAlign w:val="top"/>
          </w:tcPr>
          <w:p w14:paraId="0E27EC38">
            <w:pPr>
              <w:rPr>
                <w:rFonts w:hint="eastAsia" w:ascii="仿宋" w:hAnsi="仿宋" w:eastAsia="仿宋" w:cs="仿宋"/>
                <w:sz w:val="21"/>
                <w:highlight w:val="none"/>
              </w:rPr>
            </w:pPr>
          </w:p>
        </w:tc>
        <w:tc>
          <w:tcPr>
            <w:tcW w:w="928" w:type="dxa"/>
            <w:vAlign w:val="top"/>
          </w:tcPr>
          <w:p w14:paraId="66BCA944">
            <w:pPr>
              <w:rPr>
                <w:rFonts w:hint="eastAsia" w:ascii="仿宋" w:hAnsi="仿宋" w:eastAsia="仿宋" w:cs="仿宋"/>
                <w:sz w:val="21"/>
                <w:highlight w:val="none"/>
              </w:rPr>
            </w:pPr>
          </w:p>
        </w:tc>
        <w:tc>
          <w:tcPr>
            <w:tcW w:w="927" w:type="dxa"/>
            <w:vAlign w:val="top"/>
          </w:tcPr>
          <w:p w14:paraId="62DD136F">
            <w:pPr>
              <w:rPr>
                <w:rFonts w:hint="eastAsia" w:ascii="仿宋" w:hAnsi="仿宋" w:eastAsia="仿宋" w:cs="仿宋"/>
                <w:sz w:val="21"/>
                <w:highlight w:val="none"/>
              </w:rPr>
            </w:pPr>
          </w:p>
        </w:tc>
        <w:tc>
          <w:tcPr>
            <w:tcW w:w="928" w:type="dxa"/>
            <w:vAlign w:val="top"/>
          </w:tcPr>
          <w:p w14:paraId="38AAE7ED">
            <w:pPr>
              <w:rPr>
                <w:rFonts w:hint="eastAsia" w:ascii="仿宋" w:hAnsi="仿宋" w:eastAsia="仿宋" w:cs="仿宋"/>
                <w:sz w:val="21"/>
                <w:highlight w:val="none"/>
              </w:rPr>
            </w:pPr>
          </w:p>
        </w:tc>
        <w:tc>
          <w:tcPr>
            <w:tcW w:w="970" w:type="dxa"/>
            <w:vAlign w:val="top"/>
          </w:tcPr>
          <w:p w14:paraId="2383B02E">
            <w:pPr>
              <w:rPr>
                <w:rFonts w:hint="eastAsia" w:ascii="仿宋" w:hAnsi="仿宋" w:eastAsia="仿宋" w:cs="仿宋"/>
                <w:sz w:val="21"/>
                <w:highlight w:val="none"/>
              </w:rPr>
            </w:pPr>
          </w:p>
        </w:tc>
      </w:tr>
      <w:tr w14:paraId="5A4AF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364" w:type="dxa"/>
            <w:vAlign w:val="top"/>
          </w:tcPr>
          <w:p w14:paraId="41EE0D46">
            <w:pPr>
              <w:rPr>
                <w:rFonts w:hint="eastAsia" w:ascii="仿宋" w:hAnsi="仿宋" w:eastAsia="仿宋" w:cs="仿宋"/>
                <w:sz w:val="21"/>
                <w:highlight w:val="none"/>
              </w:rPr>
            </w:pPr>
          </w:p>
        </w:tc>
        <w:tc>
          <w:tcPr>
            <w:tcW w:w="1049" w:type="dxa"/>
            <w:vAlign w:val="top"/>
          </w:tcPr>
          <w:p w14:paraId="7906C192">
            <w:pPr>
              <w:rPr>
                <w:rFonts w:hint="eastAsia" w:ascii="仿宋" w:hAnsi="仿宋" w:eastAsia="仿宋" w:cs="仿宋"/>
                <w:sz w:val="21"/>
                <w:highlight w:val="none"/>
              </w:rPr>
            </w:pPr>
          </w:p>
        </w:tc>
        <w:tc>
          <w:tcPr>
            <w:tcW w:w="927" w:type="dxa"/>
            <w:vAlign w:val="top"/>
          </w:tcPr>
          <w:p w14:paraId="42712E98">
            <w:pPr>
              <w:rPr>
                <w:rFonts w:hint="eastAsia" w:ascii="仿宋" w:hAnsi="仿宋" w:eastAsia="仿宋" w:cs="仿宋"/>
                <w:sz w:val="21"/>
                <w:highlight w:val="none"/>
              </w:rPr>
            </w:pPr>
          </w:p>
        </w:tc>
        <w:tc>
          <w:tcPr>
            <w:tcW w:w="927" w:type="dxa"/>
            <w:vAlign w:val="top"/>
          </w:tcPr>
          <w:p w14:paraId="2E1F4A2A">
            <w:pPr>
              <w:rPr>
                <w:rFonts w:hint="eastAsia" w:ascii="仿宋" w:hAnsi="仿宋" w:eastAsia="仿宋" w:cs="仿宋"/>
                <w:sz w:val="21"/>
                <w:highlight w:val="none"/>
              </w:rPr>
            </w:pPr>
          </w:p>
        </w:tc>
        <w:tc>
          <w:tcPr>
            <w:tcW w:w="927" w:type="dxa"/>
            <w:vAlign w:val="top"/>
          </w:tcPr>
          <w:p w14:paraId="6468A245">
            <w:pPr>
              <w:rPr>
                <w:rFonts w:hint="eastAsia" w:ascii="仿宋" w:hAnsi="仿宋" w:eastAsia="仿宋" w:cs="仿宋"/>
                <w:sz w:val="21"/>
                <w:highlight w:val="none"/>
              </w:rPr>
            </w:pPr>
          </w:p>
        </w:tc>
        <w:tc>
          <w:tcPr>
            <w:tcW w:w="927" w:type="dxa"/>
            <w:vAlign w:val="top"/>
          </w:tcPr>
          <w:p w14:paraId="1365210F">
            <w:pPr>
              <w:rPr>
                <w:rFonts w:hint="eastAsia" w:ascii="仿宋" w:hAnsi="仿宋" w:eastAsia="仿宋" w:cs="仿宋"/>
                <w:sz w:val="21"/>
                <w:highlight w:val="none"/>
              </w:rPr>
            </w:pPr>
          </w:p>
        </w:tc>
        <w:tc>
          <w:tcPr>
            <w:tcW w:w="928" w:type="dxa"/>
            <w:vAlign w:val="top"/>
          </w:tcPr>
          <w:p w14:paraId="2DB747A4">
            <w:pPr>
              <w:rPr>
                <w:rFonts w:hint="eastAsia" w:ascii="仿宋" w:hAnsi="仿宋" w:eastAsia="仿宋" w:cs="仿宋"/>
                <w:sz w:val="21"/>
                <w:highlight w:val="none"/>
              </w:rPr>
            </w:pPr>
          </w:p>
        </w:tc>
        <w:tc>
          <w:tcPr>
            <w:tcW w:w="927" w:type="dxa"/>
            <w:vAlign w:val="top"/>
          </w:tcPr>
          <w:p w14:paraId="34396D80">
            <w:pPr>
              <w:rPr>
                <w:rFonts w:hint="eastAsia" w:ascii="仿宋" w:hAnsi="仿宋" w:eastAsia="仿宋" w:cs="仿宋"/>
                <w:sz w:val="21"/>
                <w:highlight w:val="none"/>
              </w:rPr>
            </w:pPr>
          </w:p>
        </w:tc>
        <w:tc>
          <w:tcPr>
            <w:tcW w:w="928" w:type="dxa"/>
            <w:vAlign w:val="top"/>
          </w:tcPr>
          <w:p w14:paraId="6FB4D9CB">
            <w:pPr>
              <w:rPr>
                <w:rFonts w:hint="eastAsia" w:ascii="仿宋" w:hAnsi="仿宋" w:eastAsia="仿宋" w:cs="仿宋"/>
                <w:sz w:val="21"/>
                <w:highlight w:val="none"/>
              </w:rPr>
            </w:pPr>
          </w:p>
        </w:tc>
        <w:tc>
          <w:tcPr>
            <w:tcW w:w="970" w:type="dxa"/>
            <w:vAlign w:val="top"/>
          </w:tcPr>
          <w:p w14:paraId="0BA7CA50">
            <w:pPr>
              <w:rPr>
                <w:rFonts w:hint="eastAsia" w:ascii="仿宋" w:hAnsi="仿宋" w:eastAsia="仿宋" w:cs="仿宋"/>
                <w:sz w:val="21"/>
                <w:highlight w:val="none"/>
              </w:rPr>
            </w:pPr>
          </w:p>
        </w:tc>
      </w:tr>
      <w:tr w14:paraId="119BD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364" w:type="dxa"/>
            <w:vAlign w:val="top"/>
          </w:tcPr>
          <w:p w14:paraId="66BE4544">
            <w:pPr>
              <w:rPr>
                <w:rFonts w:hint="eastAsia" w:ascii="仿宋" w:hAnsi="仿宋" w:eastAsia="仿宋" w:cs="仿宋"/>
                <w:sz w:val="21"/>
                <w:highlight w:val="none"/>
              </w:rPr>
            </w:pPr>
          </w:p>
        </w:tc>
        <w:tc>
          <w:tcPr>
            <w:tcW w:w="1049" w:type="dxa"/>
            <w:vAlign w:val="top"/>
          </w:tcPr>
          <w:p w14:paraId="28A2FDEC">
            <w:pPr>
              <w:rPr>
                <w:rFonts w:hint="eastAsia" w:ascii="仿宋" w:hAnsi="仿宋" w:eastAsia="仿宋" w:cs="仿宋"/>
                <w:sz w:val="21"/>
                <w:highlight w:val="none"/>
              </w:rPr>
            </w:pPr>
          </w:p>
        </w:tc>
        <w:tc>
          <w:tcPr>
            <w:tcW w:w="927" w:type="dxa"/>
            <w:vAlign w:val="top"/>
          </w:tcPr>
          <w:p w14:paraId="5622B8B1">
            <w:pPr>
              <w:rPr>
                <w:rFonts w:hint="eastAsia" w:ascii="仿宋" w:hAnsi="仿宋" w:eastAsia="仿宋" w:cs="仿宋"/>
                <w:sz w:val="21"/>
                <w:highlight w:val="none"/>
              </w:rPr>
            </w:pPr>
          </w:p>
        </w:tc>
        <w:tc>
          <w:tcPr>
            <w:tcW w:w="927" w:type="dxa"/>
            <w:vAlign w:val="top"/>
          </w:tcPr>
          <w:p w14:paraId="7E8CB2F0">
            <w:pPr>
              <w:rPr>
                <w:rFonts w:hint="eastAsia" w:ascii="仿宋" w:hAnsi="仿宋" w:eastAsia="仿宋" w:cs="仿宋"/>
                <w:sz w:val="21"/>
                <w:highlight w:val="none"/>
              </w:rPr>
            </w:pPr>
          </w:p>
        </w:tc>
        <w:tc>
          <w:tcPr>
            <w:tcW w:w="927" w:type="dxa"/>
            <w:vAlign w:val="top"/>
          </w:tcPr>
          <w:p w14:paraId="378A5EAD">
            <w:pPr>
              <w:rPr>
                <w:rFonts w:hint="eastAsia" w:ascii="仿宋" w:hAnsi="仿宋" w:eastAsia="仿宋" w:cs="仿宋"/>
                <w:sz w:val="21"/>
                <w:highlight w:val="none"/>
              </w:rPr>
            </w:pPr>
          </w:p>
        </w:tc>
        <w:tc>
          <w:tcPr>
            <w:tcW w:w="927" w:type="dxa"/>
            <w:vAlign w:val="top"/>
          </w:tcPr>
          <w:p w14:paraId="48D521F1">
            <w:pPr>
              <w:rPr>
                <w:rFonts w:hint="eastAsia" w:ascii="仿宋" w:hAnsi="仿宋" w:eastAsia="仿宋" w:cs="仿宋"/>
                <w:sz w:val="21"/>
                <w:highlight w:val="none"/>
              </w:rPr>
            </w:pPr>
          </w:p>
        </w:tc>
        <w:tc>
          <w:tcPr>
            <w:tcW w:w="928" w:type="dxa"/>
            <w:vAlign w:val="top"/>
          </w:tcPr>
          <w:p w14:paraId="25314FCD">
            <w:pPr>
              <w:rPr>
                <w:rFonts w:hint="eastAsia" w:ascii="仿宋" w:hAnsi="仿宋" w:eastAsia="仿宋" w:cs="仿宋"/>
                <w:sz w:val="21"/>
                <w:highlight w:val="none"/>
              </w:rPr>
            </w:pPr>
          </w:p>
        </w:tc>
        <w:tc>
          <w:tcPr>
            <w:tcW w:w="927" w:type="dxa"/>
            <w:vAlign w:val="top"/>
          </w:tcPr>
          <w:p w14:paraId="23D08E76">
            <w:pPr>
              <w:rPr>
                <w:rFonts w:hint="eastAsia" w:ascii="仿宋" w:hAnsi="仿宋" w:eastAsia="仿宋" w:cs="仿宋"/>
                <w:sz w:val="21"/>
                <w:highlight w:val="none"/>
              </w:rPr>
            </w:pPr>
          </w:p>
        </w:tc>
        <w:tc>
          <w:tcPr>
            <w:tcW w:w="928" w:type="dxa"/>
            <w:vAlign w:val="top"/>
          </w:tcPr>
          <w:p w14:paraId="7A6F9E91">
            <w:pPr>
              <w:rPr>
                <w:rFonts w:hint="eastAsia" w:ascii="仿宋" w:hAnsi="仿宋" w:eastAsia="仿宋" w:cs="仿宋"/>
                <w:sz w:val="21"/>
                <w:highlight w:val="none"/>
              </w:rPr>
            </w:pPr>
          </w:p>
        </w:tc>
        <w:tc>
          <w:tcPr>
            <w:tcW w:w="970" w:type="dxa"/>
            <w:vAlign w:val="top"/>
          </w:tcPr>
          <w:p w14:paraId="7D1C2A5A">
            <w:pPr>
              <w:rPr>
                <w:rFonts w:hint="eastAsia" w:ascii="仿宋" w:hAnsi="仿宋" w:eastAsia="仿宋" w:cs="仿宋"/>
                <w:sz w:val="21"/>
                <w:highlight w:val="none"/>
              </w:rPr>
            </w:pPr>
          </w:p>
        </w:tc>
      </w:tr>
      <w:tr w14:paraId="17699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364" w:type="dxa"/>
            <w:vAlign w:val="top"/>
          </w:tcPr>
          <w:p w14:paraId="5F936EE6">
            <w:pPr>
              <w:rPr>
                <w:rFonts w:hint="eastAsia" w:ascii="仿宋" w:hAnsi="仿宋" w:eastAsia="仿宋" w:cs="仿宋"/>
                <w:sz w:val="21"/>
                <w:highlight w:val="none"/>
              </w:rPr>
            </w:pPr>
          </w:p>
        </w:tc>
        <w:tc>
          <w:tcPr>
            <w:tcW w:w="1049" w:type="dxa"/>
            <w:vAlign w:val="top"/>
          </w:tcPr>
          <w:p w14:paraId="3F99B79D">
            <w:pPr>
              <w:rPr>
                <w:rFonts w:hint="eastAsia" w:ascii="仿宋" w:hAnsi="仿宋" w:eastAsia="仿宋" w:cs="仿宋"/>
                <w:sz w:val="21"/>
                <w:highlight w:val="none"/>
              </w:rPr>
            </w:pPr>
          </w:p>
        </w:tc>
        <w:tc>
          <w:tcPr>
            <w:tcW w:w="927" w:type="dxa"/>
            <w:vAlign w:val="top"/>
          </w:tcPr>
          <w:p w14:paraId="6DC52FFD">
            <w:pPr>
              <w:rPr>
                <w:rFonts w:hint="eastAsia" w:ascii="仿宋" w:hAnsi="仿宋" w:eastAsia="仿宋" w:cs="仿宋"/>
                <w:sz w:val="21"/>
                <w:highlight w:val="none"/>
              </w:rPr>
            </w:pPr>
          </w:p>
        </w:tc>
        <w:tc>
          <w:tcPr>
            <w:tcW w:w="927" w:type="dxa"/>
            <w:vAlign w:val="top"/>
          </w:tcPr>
          <w:p w14:paraId="3CFD7890">
            <w:pPr>
              <w:rPr>
                <w:rFonts w:hint="eastAsia" w:ascii="仿宋" w:hAnsi="仿宋" w:eastAsia="仿宋" w:cs="仿宋"/>
                <w:sz w:val="21"/>
                <w:highlight w:val="none"/>
              </w:rPr>
            </w:pPr>
          </w:p>
        </w:tc>
        <w:tc>
          <w:tcPr>
            <w:tcW w:w="927" w:type="dxa"/>
            <w:vAlign w:val="top"/>
          </w:tcPr>
          <w:p w14:paraId="3B432582">
            <w:pPr>
              <w:rPr>
                <w:rFonts w:hint="eastAsia" w:ascii="仿宋" w:hAnsi="仿宋" w:eastAsia="仿宋" w:cs="仿宋"/>
                <w:sz w:val="21"/>
                <w:highlight w:val="none"/>
              </w:rPr>
            </w:pPr>
          </w:p>
        </w:tc>
        <w:tc>
          <w:tcPr>
            <w:tcW w:w="927" w:type="dxa"/>
            <w:vAlign w:val="top"/>
          </w:tcPr>
          <w:p w14:paraId="71B0C59C">
            <w:pPr>
              <w:rPr>
                <w:rFonts w:hint="eastAsia" w:ascii="仿宋" w:hAnsi="仿宋" w:eastAsia="仿宋" w:cs="仿宋"/>
                <w:sz w:val="21"/>
                <w:highlight w:val="none"/>
              </w:rPr>
            </w:pPr>
          </w:p>
        </w:tc>
        <w:tc>
          <w:tcPr>
            <w:tcW w:w="928" w:type="dxa"/>
            <w:vAlign w:val="top"/>
          </w:tcPr>
          <w:p w14:paraId="09A4D4FF">
            <w:pPr>
              <w:rPr>
                <w:rFonts w:hint="eastAsia" w:ascii="仿宋" w:hAnsi="仿宋" w:eastAsia="仿宋" w:cs="仿宋"/>
                <w:sz w:val="21"/>
                <w:highlight w:val="none"/>
              </w:rPr>
            </w:pPr>
          </w:p>
        </w:tc>
        <w:tc>
          <w:tcPr>
            <w:tcW w:w="927" w:type="dxa"/>
            <w:vAlign w:val="top"/>
          </w:tcPr>
          <w:p w14:paraId="77E2BA50">
            <w:pPr>
              <w:rPr>
                <w:rFonts w:hint="eastAsia" w:ascii="仿宋" w:hAnsi="仿宋" w:eastAsia="仿宋" w:cs="仿宋"/>
                <w:sz w:val="21"/>
                <w:highlight w:val="none"/>
              </w:rPr>
            </w:pPr>
          </w:p>
        </w:tc>
        <w:tc>
          <w:tcPr>
            <w:tcW w:w="928" w:type="dxa"/>
            <w:vAlign w:val="top"/>
          </w:tcPr>
          <w:p w14:paraId="54B133BA">
            <w:pPr>
              <w:rPr>
                <w:rFonts w:hint="eastAsia" w:ascii="仿宋" w:hAnsi="仿宋" w:eastAsia="仿宋" w:cs="仿宋"/>
                <w:sz w:val="21"/>
                <w:highlight w:val="none"/>
              </w:rPr>
            </w:pPr>
          </w:p>
        </w:tc>
        <w:tc>
          <w:tcPr>
            <w:tcW w:w="970" w:type="dxa"/>
            <w:vAlign w:val="top"/>
          </w:tcPr>
          <w:p w14:paraId="1667B5DE">
            <w:pPr>
              <w:rPr>
                <w:rFonts w:hint="eastAsia" w:ascii="仿宋" w:hAnsi="仿宋" w:eastAsia="仿宋" w:cs="仿宋"/>
                <w:sz w:val="21"/>
                <w:highlight w:val="none"/>
              </w:rPr>
            </w:pPr>
          </w:p>
        </w:tc>
      </w:tr>
    </w:tbl>
    <w:p w14:paraId="62374218">
      <w:pPr>
        <w:spacing w:before="306" w:line="640" w:lineRule="exact"/>
        <w:ind w:left="697"/>
        <w:rPr>
          <w:rFonts w:hint="eastAsia" w:ascii="仿宋" w:hAnsi="仿宋" w:eastAsia="仿宋" w:cs="仿宋"/>
          <w:sz w:val="24"/>
          <w:szCs w:val="24"/>
          <w:highlight w:val="none"/>
        </w:rPr>
      </w:pPr>
      <w:r>
        <w:rPr>
          <w:rFonts w:hint="eastAsia" w:ascii="仿宋" w:hAnsi="仿宋" w:eastAsia="仿宋" w:cs="仿宋"/>
          <w:position w:val="31"/>
          <w:sz w:val="24"/>
          <w:szCs w:val="24"/>
          <w:highlight w:val="none"/>
        </w:rPr>
        <w:t>注：供应商应按所列格式提交包括分包人在内</w:t>
      </w:r>
      <w:r>
        <w:rPr>
          <w:rFonts w:hint="eastAsia" w:ascii="仿宋" w:hAnsi="仿宋" w:eastAsia="仿宋" w:cs="仿宋"/>
          <w:spacing w:val="-1"/>
          <w:position w:val="31"/>
          <w:sz w:val="24"/>
          <w:szCs w:val="24"/>
          <w:highlight w:val="none"/>
        </w:rPr>
        <w:t>的估计的劳动力计划表。</w:t>
      </w:r>
    </w:p>
    <w:p w14:paraId="4ABD1291">
      <w:pPr>
        <w:spacing w:line="218" w:lineRule="auto"/>
        <w:ind w:left="1178"/>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本计划表是以每班八小时工作制为基础的。</w:t>
      </w:r>
    </w:p>
    <w:p w14:paraId="29B09D78">
      <w:pPr>
        <w:spacing w:line="218" w:lineRule="auto"/>
        <w:rPr>
          <w:rFonts w:hint="eastAsia" w:ascii="仿宋" w:hAnsi="仿宋" w:eastAsia="仿宋" w:cs="仿宋"/>
          <w:sz w:val="24"/>
          <w:szCs w:val="24"/>
          <w:highlight w:val="none"/>
        </w:rPr>
        <w:sectPr>
          <w:footerReference r:id="rId49" w:type="default"/>
          <w:pgSz w:w="11907" w:h="16840"/>
          <w:pgMar w:top="400" w:right="1014" w:bottom="1159" w:left="1013" w:header="0" w:footer="994" w:gutter="0"/>
          <w:pgNumType w:fmt="decimal"/>
          <w:cols w:space="720" w:num="1"/>
        </w:sectPr>
      </w:pPr>
    </w:p>
    <w:p w14:paraId="5C6863F9">
      <w:pPr>
        <w:pStyle w:val="8"/>
        <w:spacing w:line="253" w:lineRule="auto"/>
        <w:rPr>
          <w:rFonts w:hint="eastAsia" w:ascii="仿宋" w:hAnsi="仿宋" w:eastAsia="仿宋" w:cs="仿宋"/>
          <w:highlight w:val="none"/>
        </w:rPr>
      </w:pPr>
    </w:p>
    <w:p w14:paraId="14CF226C">
      <w:pPr>
        <w:pStyle w:val="8"/>
        <w:spacing w:line="253" w:lineRule="auto"/>
        <w:rPr>
          <w:rFonts w:hint="eastAsia" w:ascii="仿宋" w:hAnsi="仿宋" w:eastAsia="仿宋" w:cs="仿宋"/>
          <w:highlight w:val="none"/>
        </w:rPr>
      </w:pPr>
    </w:p>
    <w:p w14:paraId="47327CDA">
      <w:pPr>
        <w:pStyle w:val="8"/>
        <w:spacing w:line="254" w:lineRule="auto"/>
        <w:rPr>
          <w:rFonts w:hint="eastAsia" w:ascii="仿宋" w:hAnsi="仿宋" w:eastAsia="仿宋" w:cs="仿宋"/>
          <w:highlight w:val="none"/>
        </w:rPr>
      </w:pPr>
    </w:p>
    <w:p w14:paraId="5DDAEC14">
      <w:pPr>
        <w:spacing w:before="78" w:line="219" w:lineRule="auto"/>
        <w:ind w:left="6"/>
        <w:outlineLvl w:val="0"/>
        <w:rPr>
          <w:rFonts w:hint="eastAsia" w:ascii="仿宋" w:hAnsi="仿宋" w:eastAsia="仿宋" w:cs="仿宋"/>
          <w:sz w:val="24"/>
          <w:szCs w:val="24"/>
          <w:highlight w:val="none"/>
        </w:rPr>
      </w:pPr>
      <w:bookmarkStart w:id="162" w:name="_Toc28039"/>
      <w:r>
        <w:rPr>
          <w:rFonts w:hint="eastAsia" w:ascii="仿宋" w:hAnsi="仿宋" w:eastAsia="仿宋" w:cs="仿宋"/>
          <w:spacing w:val="-2"/>
          <w:sz w:val="24"/>
          <w:szCs w:val="24"/>
          <w:highlight w:val="none"/>
        </w:rPr>
        <w:t>附表三、项目管理班子配备情况表</w:t>
      </w:r>
      <w:bookmarkEnd w:id="162"/>
    </w:p>
    <w:p w14:paraId="1DD4B2D5">
      <w:pPr>
        <w:spacing w:before="176" w:line="212" w:lineRule="auto"/>
        <w:ind w:left="3491"/>
        <w:outlineLvl w:val="0"/>
        <w:rPr>
          <w:rFonts w:hint="eastAsia" w:ascii="仿宋" w:hAnsi="仿宋" w:eastAsia="仿宋" w:cs="仿宋"/>
          <w:sz w:val="24"/>
          <w:szCs w:val="24"/>
          <w:highlight w:val="none"/>
        </w:rPr>
      </w:pPr>
      <w:bookmarkStart w:id="163" w:name="_Toc2768"/>
      <w:r>
        <w:rPr>
          <w:rFonts w:hint="eastAsia" w:ascii="仿宋" w:hAnsi="仿宋" w:eastAsia="仿宋" w:cs="仿宋"/>
          <w:spacing w:val="-2"/>
          <w:sz w:val="24"/>
          <w:szCs w:val="24"/>
          <w:highlight w:val="none"/>
        </w:rPr>
        <w:t>项目管理班子配备情况表</w:t>
      </w:r>
      <w:bookmarkEnd w:id="163"/>
    </w:p>
    <w:tbl>
      <w:tblPr>
        <w:tblStyle w:val="18"/>
        <w:tblW w:w="95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8"/>
        <w:gridCol w:w="614"/>
        <w:gridCol w:w="614"/>
        <w:gridCol w:w="615"/>
        <w:gridCol w:w="899"/>
        <w:gridCol w:w="720"/>
        <w:gridCol w:w="1079"/>
        <w:gridCol w:w="900"/>
        <w:gridCol w:w="1439"/>
        <w:gridCol w:w="1079"/>
        <w:gridCol w:w="1016"/>
      </w:tblGrid>
      <w:tr w14:paraId="615F7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18" w:type="dxa"/>
            <w:vMerge w:val="restart"/>
            <w:tcBorders>
              <w:bottom w:val="nil"/>
            </w:tcBorders>
            <w:textDirection w:val="tbRlV"/>
            <w:vAlign w:val="center"/>
          </w:tcPr>
          <w:p w14:paraId="45A2A2A5">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职务</w:t>
            </w:r>
          </w:p>
        </w:tc>
        <w:tc>
          <w:tcPr>
            <w:tcW w:w="614" w:type="dxa"/>
            <w:vMerge w:val="restart"/>
            <w:tcBorders>
              <w:bottom w:val="nil"/>
            </w:tcBorders>
            <w:textDirection w:val="tbRlV"/>
            <w:vAlign w:val="center"/>
          </w:tcPr>
          <w:p w14:paraId="455A4453">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614" w:type="dxa"/>
            <w:vMerge w:val="restart"/>
            <w:tcBorders>
              <w:bottom w:val="nil"/>
            </w:tcBorders>
            <w:textDirection w:val="tbRlV"/>
            <w:vAlign w:val="center"/>
          </w:tcPr>
          <w:p w14:paraId="4EE8D974">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身 份 证 号</w:t>
            </w:r>
          </w:p>
        </w:tc>
        <w:tc>
          <w:tcPr>
            <w:tcW w:w="615" w:type="dxa"/>
            <w:vMerge w:val="restart"/>
            <w:tcBorders>
              <w:bottom w:val="nil"/>
            </w:tcBorders>
            <w:textDirection w:val="tbRlV"/>
            <w:vAlign w:val="center"/>
          </w:tcPr>
          <w:p w14:paraId="0DF45E12">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职称</w:t>
            </w:r>
          </w:p>
        </w:tc>
        <w:tc>
          <w:tcPr>
            <w:tcW w:w="5037" w:type="dxa"/>
            <w:gridSpan w:val="5"/>
            <w:vAlign w:val="center"/>
          </w:tcPr>
          <w:p w14:paraId="00C9DF18">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上岗资格证明</w:t>
            </w:r>
          </w:p>
        </w:tc>
        <w:tc>
          <w:tcPr>
            <w:tcW w:w="2095" w:type="dxa"/>
            <w:gridSpan w:val="2"/>
            <w:vAlign w:val="center"/>
          </w:tcPr>
          <w:p w14:paraId="70D5CC07">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已承担</w:t>
            </w:r>
          </w:p>
          <w:p w14:paraId="286EC3C1">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在建工程情况</w:t>
            </w:r>
          </w:p>
        </w:tc>
      </w:tr>
      <w:tr w14:paraId="50525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618" w:type="dxa"/>
            <w:vMerge w:val="continue"/>
            <w:tcBorders>
              <w:top w:val="nil"/>
            </w:tcBorders>
            <w:textDirection w:val="tbRlV"/>
            <w:vAlign w:val="center"/>
          </w:tcPr>
          <w:p w14:paraId="652A4132">
            <w:pPr>
              <w:spacing w:before="78" w:line="219" w:lineRule="auto"/>
              <w:jc w:val="center"/>
              <w:rPr>
                <w:rFonts w:hint="eastAsia" w:ascii="仿宋" w:hAnsi="仿宋" w:eastAsia="仿宋" w:cs="仿宋"/>
                <w:sz w:val="24"/>
                <w:szCs w:val="24"/>
                <w:highlight w:val="none"/>
              </w:rPr>
            </w:pPr>
          </w:p>
        </w:tc>
        <w:tc>
          <w:tcPr>
            <w:tcW w:w="614" w:type="dxa"/>
            <w:vMerge w:val="continue"/>
            <w:tcBorders>
              <w:top w:val="nil"/>
            </w:tcBorders>
            <w:textDirection w:val="tbRlV"/>
            <w:vAlign w:val="center"/>
          </w:tcPr>
          <w:p w14:paraId="7BD85D94">
            <w:pPr>
              <w:spacing w:before="78" w:line="219" w:lineRule="auto"/>
              <w:jc w:val="center"/>
              <w:rPr>
                <w:rFonts w:hint="eastAsia" w:ascii="仿宋" w:hAnsi="仿宋" w:eastAsia="仿宋" w:cs="仿宋"/>
                <w:sz w:val="24"/>
                <w:szCs w:val="24"/>
                <w:highlight w:val="none"/>
              </w:rPr>
            </w:pPr>
          </w:p>
        </w:tc>
        <w:tc>
          <w:tcPr>
            <w:tcW w:w="614" w:type="dxa"/>
            <w:vMerge w:val="continue"/>
            <w:tcBorders>
              <w:top w:val="nil"/>
            </w:tcBorders>
            <w:textDirection w:val="tbRlV"/>
            <w:vAlign w:val="center"/>
          </w:tcPr>
          <w:p w14:paraId="543FBBF5">
            <w:pPr>
              <w:spacing w:before="78" w:line="219" w:lineRule="auto"/>
              <w:jc w:val="center"/>
              <w:rPr>
                <w:rFonts w:hint="eastAsia" w:ascii="仿宋" w:hAnsi="仿宋" w:eastAsia="仿宋" w:cs="仿宋"/>
                <w:sz w:val="24"/>
                <w:szCs w:val="24"/>
                <w:highlight w:val="none"/>
              </w:rPr>
            </w:pPr>
          </w:p>
        </w:tc>
        <w:tc>
          <w:tcPr>
            <w:tcW w:w="615" w:type="dxa"/>
            <w:vMerge w:val="continue"/>
            <w:tcBorders>
              <w:top w:val="nil"/>
            </w:tcBorders>
            <w:textDirection w:val="tbRlV"/>
            <w:vAlign w:val="center"/>
          </w:tcPr>
          <w:p w14:paraId="7AD7E9AA">
            <w:pPr>
              <w:spacing w:before="78" w:line="219" w:lineRule="auto"/>
              <w:jc w:val="center"/>
              <w:rPr>
                <w:rFonts w:hint="eastAsia" w:ascii="仿宋" w:hAnsi="仿宋" w:eastAsia="仿宋" w:cs="仿宋"/>
                <w:sz w:val="24"/>
                <w:szCs w:val="24"/>
                <w:highlight w:val="none"/>
              </w:rPr>
            </w:pPr>
          </w:p>
        </w:tc>
        <w:tc>
          <w:tcPr>
            <w:tcW w:w="899" w:type="dxa"/>
            <w:vAlign w:val="center"/>
          </w:tcPr>
          <w:p w14:paraId="24952C65">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证书名称</w:t>
            </w:r>
          </w:p>
        </w:tc>
        <w:tc>
          <w:tcPr>
            <w:tcW w:w="720" w:type="dxa"/>
            <w:textDirection w:val="tbRlV"/>
            <w:vAlign w:val="center"/>
          </w:tcPr>
          <w:p w14:paraId="56618D1C">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级别</w:t>
            </w:r>
          </w:p>
        </w:tc>
        <w:tc>
          <w:tcPr>
            <w:tcW w:w="1079" w:type="dxa"/>
            <w:vAlign w:val="center"/>
          </w:tcPr>
          <w:p w14:paraId="02375EA5">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证号</w:t>
            </w:r>
          </w:p>
        </w:tc>
        <w:tc>
          <w:tcPr>
            <w:tcW w:w="900" w:type="dxa"/>
            <w:vAlign w:val="center"/>
          </w:tcPr>
          <w:p w14:paraId="069876EC">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专业</w:t>
            </w:r>
          </w:p>
        </w:tc>
        <w:tc>
          <w:tcPr>
            <w:tcW w:w="1439" w:type="dxa"/>
            <w:vAlign w:val="center"/>
          </w:tcPr>
          <w:p w14:paraId="3DD7E311">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社保缴纳情 况</w:t>
            </w:r>
          </w:p>
        </w:tc>
        <w:tc>
          <w:tcPr>
            <w:tcW w:w="1079" w:type="dxa"/>
            <w:vAlign w:val="center"/>
          </w:tcPr>
          <w:p w14:paraId="6C8623E1">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w:t>
            </w:r>
          </w:p>
          <w:p w14:paraId="69A4F7CE">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1016" w:type="dxa"/>
            <w:vAlign w:val="center"/>
          </w:tcPr>
          <w:p w14:paraId="453A7DDE">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w:t>
            </w:r>
          </w:p>
          <w:p w14:paraId="03689D4C">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r>
      <w:tr w14:paraId="2E4DB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618" w:type="dxa"/>
            <w:vAlign w:val="top"/>
          </w:tcPr>
          <w:p w14:paraId="4F47BE46">
            <w:pPr>
              <w:rPr>
                <w:rFonts w:hint="eastAsia" w:ascii="仿宋" w:hAnsi="仿宋" w:eastAsia="仿宋" w:cs="仿宋"/>
                <w:sz w:val="21"/>
                <w:highlight w:val="none"/>
              </w:rPr>
            </w:pPr>
          </w:p>
        </w:tc>
        <w:tc>
          <w:tcPr>
            <w:tcW w:w="614" w:type="dxa"/>
            <w:vAlign w:val="top"/>
          </w:tcPr>
          <w:p w14:paraId="4591CE19">
            <w:pPr>
              <w:rPr>
                <w:rFonts w:hint="eastAsia" w:ascii="仿宋" w:hAnsi="仿宋" w:eastAsia="仿宋" w:cs="仿宋"/>
                <w:sz w:val="21"/>
                <w:highlight w:val="none"/>
              </w:rPr>
            </w:pPr>
          </w:p>
        </w:tc>
        <w:tc>
          <w:tcPr>
            <w:tcW w:w="614" w:type="dxa"/>
            <w:vAlign w:val="top"/>
          </w:tcPr>
          <w:p w14:paraId="0AA8922F">
            <w:pPr>
              <w:rPr>
                <w:rFonts w:hint="eastAsia" w:ascii="仿宋" w:hAnsi="仿宋" w:eastAsia="仿宋" w:cs="仿宋"/>
                <w:sz w:val="21"/>
                <w:highlight w:val="none"/>
              </w:rPr>
            </w:pPr>
          </w:p>
        </w:tc>
        <w:tc>
          <w:tcPr>
            <w:tcW w:w="615" w:type="dxa"/>
            <w:vAlign w:val="top"/>
          </w:tcPr>
          <w:p w14:paraId="7DC55016">
            <w:pPr>
              <w:rPr>
                <w:rFonts w:hint="eastAsia" w:ascii="仿宋" w:hAnsi="仿宋" w:eastAsia="仿宋" w:cs="仿宋"/>
                <w:sz w:val="21"/>
                <w:highlight w:val="none"/>
              </w:rPr>
            </w:pPr>
          </w:p>
        </w:tc>
        <w:tc>
          <w:tcPr>
            <w:tcW w:w="899" w:type="dxa"/>
            <w:vAlign w:val="top"/>
          </w:tcPr>
          <w:p w14:paraId="052C28AE">
            <w:pPr>
              <w:rPr>
                <w:rFonts w:hint="eastAsia" w:ascii="仿宋" w:hAnsi="仿宋" w:eastAsia="仿宋" w:cs="仿宋"/>
                <w:sz w:val="21"/>
                <w:highlight w:val="none"/>
              </w:rPr>
            </w:pPr>
          </w:p>
        </w:tc>
        <w:tc>
          <w:tcPr>
            <w:tcW w:w="720" w:type="dxa"/>
            <w:vAlign w:val="top"/>
          </w:tcPr>
          <w:p w14:paraId="6CBC9D04">
            <w:pPr>
              <w:rPr>
                <w:rFonts w:hint="eastAsia" w:ascii="仿宋" w:hAnsi="仿宋" w:eastAsia="仿宋" w:cs="仿宋"/>
                <w:sz w:val="21"/>
                <w:highlight w:val="none"/>
              </w:rPr>
            </w:pPr>
          </w:p>
        </w:tc>
        <w:tc>
          <w:tcPr>
            <w:tcW w:w="1079" w:type="dxa"/>
            <w:vAlign w:val="top"/>
          </w:tcPr>
          <w:p w14:paraId="1089AD9C">
            <w:pPr>
              <w:rPr>
                <w:rFonts w:hint="eastAsia" w:ascii="仿宋" w:hAnsi="仿宋" w:eastAsia="仿宋" w:cs="仿宋"/>
                <w:sz w:val="21"/>
                <w:highlight w:val="none"/>
              </w:rPr>
            </w:pPr>
          </w:p>
        </w:tc>
        <w:tc>
          <w:tcPr>
            <w:tcW w:w="900" w:type="dxa"/>
            <w:vAlign w:val="top"/>
          </w:tcPr>
          <w:p w14:paraId="00C2625B">
            <w:pPr>
              <w:rPr>
                <w:rFonts w:hint="eastAsia" w:ascii="仿宋" w:hAnsi="仿宋" w:eastAsia="仿宋" w:cs="仿宋"/>
                <w:sz w:val="21"/>
                <w:highlight w:val="none"/>
              </w:rPr>
            </w:pPr>
          </w:p>
        </w:tc>
        <w:tc>
          <w:tcPr>
            <w:tcW w:w="1439" w:type="dxa"/>
            <w:vAlign w:val="top"/>
          </w:tcPr>
          <w:p w14:paraId="7B69E76D">
            <w:pPr>
              <w:rPr>
                <w:rFonts w:hint="eastAsia" w:ascii="仿宋" w:hAnsi="仿宋" w:eastAsia="仿宋" w:cs="仿宋"/>
                <w:sz w:val="21"/>
                <w:highlight w:val="none"/>
              </w:rPr>
            </w:pPr>
          </w:p>
        </w:tc>
        <w:tc>
          <w:tcPr>
            <w:tcW w:w="1079" w:type="dxa"/>
            <w:vAlign w:val="top"/>
          </w:tcPr>
          <w:p w14:paraId="20933D86">
            <w:pPr>
              <w:rPr>
                <w:rFonts w:hint="eastAsia" w:ascii="仿宋" w:hAnsi="仿宋" w:eastAsia="仿宋" w:cs="仿宋"/>
                <w:sz w:val="21"/>
                <w:highlight w:val="none"/>
              </w:rPr>
            </w:pPr>
          </w:p>
        </w:tc>
        <w:tc>
          <w:tcPr>
            <w:tcW w:w="1016" w:type="dxa"/>
            <w:vAlign w:val="top"/>
          </w:tcPr>
          <w:p w14:paraId="05168909">
            <w:pPr>
              <w:rPr>
                <w:rFonts w:hint="eastAsia" w:ascii="仿宋" w:hAnsi="仿宋" w:eastAsia="仿宋" w:cs="仿宋"/>
                <w:sz w:val="21"/>
                <w:highlight w:val="none"/>
              </w:rPr>
            </w:pPr>
          </w:p>
        </w:tc>
      </w:tr>
      <w:tr w14:paraId="0C114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18" w:type="dxa"/>
            <w:vAlign w:val="top"/>
          </w:tcPr>
          <w:p w14:paraId="30B63117">
            <w:pPr>
              <w:rPr>
                <w:rFonts w:hint="eastAsia" w:ascii="仿宋" w:hAnsi="仿宋" w:eastAsia="仿宋" w:cs="仿宋"/>
                <w:sz w:val="21"/>
                <w:highlight w:val="none"/>
              </w:rPr>
            </w:pPr>
          </w:p>
        </w:tc>
        <w:tc>
          <w:tcPr>
            <w:tcW w:w="614" w:type="dxa"/>
            <w:vAlign w:val="top"/>
          </w:tcPr>
          <w:p w14:paraId="40CC1684">
            <w:pPr>
              <w:rPr>
                <w:rFonts w:hint="eastAsia" w:ascii="仿宋" w:hAnsi="仿宋" w:eastAsia="仿宋" w:cs="仿宋"/>
                <w:sz w:val="21"/>
                <w:highlight w:val="none"/>
              </w:rPr>
            </w:pPr>
          </w:p>
        </w:tc>
        <w:tc>
          <w:tcPr>
            <w:tcW w:w="614" w:type="dxa"/>
            <w:vAlign w:val="top"/>
          </w:tcPr>
          <w:p w14:paraId="06CA9E94">
            <w:pPr>
              <w:rPr>
                <w:rFonts w:hint="eastAsia" w:ascii="仿宋" w:hAnsi="仿宋" w:eastAsia="仿宋" w:cs="仿宋"/>
                <w:sz w:val="21"/>
                <w:highlight w:val="none"/>
              </w:rPr>
            </w:pPr>
          </w:p>
        </w:tc>
        <w:tc>
          <w:tcPr>
            <w:tcW w:w="615" w:type="dxa"/>
            <w:vAlign w:val="top"/>
          </w:tcPr>
          <w:p w14:paraId="2DAA6E7A">
            <w:pPr>
              <w:rPr>
                <w:rFonts w:hint="eastAsia" w:ascii="仿宋" w:hAnsi="仿宋" w:eastAsia="仿宋" w:cs="仿宋"/>
                <w:sz w:val="21"/>
                <w:highlight w:val="none"/>
              </w:rPr>
            </w:pPr>
          </w:p>
        </w:tc>
        <w:tc>
          <w:tcPr>
            <w:tcW w:w="899" w:type="dxa"/>
            <w:vAlign w:val="top"/>
          </w:tcPr>
          <w:p w14:paraId="35CE02BD">
            <w:pPr>
              <w:rPr>
                <w:rFonts w:hint="eastAsia" w:ascii="仿宋" w:hAnsi="仿宋" w:eastAsia="仿宋" w:cs="仿宋"/>
                <w:sz w:val="21"/>
                <w:highlight w:val="none"/>
              </w:rPr>
            </w:pPr>
          </w:p>
        </w:tc>
        <w:tc>
          <w:tcPr>
            <w:tcW w:w="720" w:type="dxa"/>
            <w:vAlign w:val="top"/>
          </w:tcPr>
          <w:p w14:paraId="6FDAA6D0">
            <w:pPr>
              <w:rPr>
                <w:rFonts w:hint="eastAsia" w:ascii="仿宋" w:hAnsi="仿宋" w:eastAsia="仿宋" w:cs="仿宋"/>
                <w:sz w:val="21"/>
                <w:highlight w:val="none"/>
              </w:rPr>
            </w:pPr>
          </w:p>
        </w:tc>
        <w:tc>
          <w:tcPr>
            <w:tcW w:w="1079" w:type="dxa"/>
            <w:vAlign w:val="top"/>
          </w:tcPr>
          <w:p w14:paraId="223BF795">
            <w:pPr>
              <w:rPr>
                <w:rFonts w:hint="eastAsia" w:ascii="仿宋" w:hAnsi="仿宋" w:eastAsia="仿宋" w:cs="仿宋"/>
                <w:sz w:val="21"/>
                <w:highlight w:val="none"/>
              </w:rPr>
            </w:pPr>
          </w:p>
        </w:tc>
        <w:tc>
          <w:tcPr>
            <w:tcW w:w="900" w:type="dxa"/>
            <w:vAlign w:val="top"/>
          </w:tcPr>
          <w:p w14:paraId="1BC4160C">
            <w:pPr>
              <w:rPr>
                <w:rFonts w:hint="eastAsia" w:ascii="仿宋" w:hAnsi="仿宋" w:eastAsia="仿宋" w:cs="仿宋"/>
                <w:sz w:val="21"/>
                <w:highlight w:val="none"/>
              </w:rPr>
            </w:pPr>
          </w:p>
        </w:tc>
        <w:tc>
          <w:tcPr>
            <w:tcW w:w="1439" w:type="dxa"/>
            <w:vAlign w:val="top"/>
          </w:tcPr>
          <w:p w14:paraId="74AAB85A">
            <w:pPr>
              <w:rPr>
                <w:rFonts w:hint="eastAsia" w:ascii="仿宋" w:hAnsi="仿宋" w:eastAsia="仿宋" w:cs="仿宋"/>
                <w:sz w:val="21"/>
                <w:highlight w:val="none"/>
              </w:rPr>
            </w:pPr>
          </w:p>
        </w:tc>
        <w:tc>
          <w:tcPr>
            <w:tcW w:w="1079" w:type="dxa"/>
            <w:vAlign w:val="top"/>
          </w:tcPr>
          <w:p w14:paraId="4CD131AD">
            <w:pPr>
              <w:rPr>
                <w:rFonts w:hint="eastAsia" w:ascii="仿宋" w:hAnsi="仿宋" w:eastAsia="仿宋" w:cs="仿宋"/>
                <w:sz w:val="21"/>
                <w:highlight w:val="none"/>
              </w:rPr>
            </w:pPr>
          </w:p>
        </w:tc>
        <w:tc>
          <w:tcPr>
            <w:tcW w:w="1016" w:type="dxa"/>
            <w:vAlign w:val="top"/>
          </w:tcPr>
          <w:p w14:paraId="2FC47822">
            <w:pPr>
              <w:rPr>
                <w:rFonts w:hint="eastAsia" w:ascii="仿宋" w:hAnsi="仿宋" w:eastAsia="仿宋" w:cs="仿宋"/>
                <w:sz w:val="21"/>
                <w:highlight w:val="none"/>
              </w:rPr>
            </w:pPr>
          </w:p>
        </w:tc>
      </w:tr>
      <w:tr w14:paraId="6D9A3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618" w:type="dxa"/>
            <w:vAlign w:val="top"/>
          </w:tcPr>
          <w:p w14:paraId="137A8660">
            <w:pPr>
              <w:rPr>
                <w:rFonts w:hint="eastAsia" w:ascii="仿宋" w:hAnsi="仿宋" w:eastAsia="仿宋" w:cs="仿宋"/>
                <w:sz w:val="21"/>
                <w:highlight w:val="none"/>
              </w:rPr>
            </w:pPr>
          </w:p>
        </w:tc>
        <w:tc>
          <w:tcPr>
            <w:tcW w:w="614" w:type="dxa"/>
            <w:vAlign w:val="top"/>
          </w:tcPr>
          <w:p w14:paraId="0FBEC999">
            <w:pPr>
              <w:rPr>
                <w:rFonts w:hint="eastAsia" w:ascii="仿宋" w:hAnsi="仿宋" w:eastAsia="仿宋" w:cs="仿宋"/>
                <w:sz w:val="21"/>
                <w:highlight w:val="none"/>
              </w:rPr>
            </w:pPr>
          </w:p>
        </w:tc>
        <w:tc>
          <w:tcPr>
            <w:tcW w:w="614" w:type="dxa"/>
            <w:vAlign w:val="top"/>
          </w:tcPr>
          <w:p w14:paraId="0AA7879D">
            <w:pPr>
              <w:rPr>
                <w:rFonts w:hint="eastAsia" w:ascii="仿宋" w:hAnsi="仿宋" w:eastAsia="仿宋" w:cs="仿宋"/>
                <w:sz w:val="21"/>
                <w:highlight w:val="none"/>
              </w:rPr>
            </w:pPr>
          </w:p>
        </w:tc>
        <w:tc>
          <w:tcPr>
            <w:tcW w:w="615" w:type="dxa"/>
            <w:vAlign w:val="top"/>
          </w:tcPr>
          <w:p w14:paraId="1BD7E390">
            <w:pPr>
              <w:rPr>
                <w:rFonts w:hint="eastAsia" w:ascii="仿宋" w:hAnsi="仿宋" w:eastAsia="仿宋" w:cs="仿宋"/>
                <w:sz w:val="21"/>
                <w:highlight w:val="none"/>
              </w:rPr>
            </w:pPr>
          </w:p>
        </w:tc>
        <w:tc>
          <w:tcPr>
            <w:tcW w:w="899" w:type="dxa"/>
            <w:vAlign w:val="top"/>
          </w:tcPr>
          <w:p w14:paraId="398E3CAE">
            <w:pPr>
              <w:rPr>
                <w:rFonts w:hint="eastAsia" w:ascii="仿宋" w:hAnsi="仿宋" w:eastAsia="仿宋" w:cs="仿宋"/>
                <w:sz w:val="21"/>
                <w:highlight w:val="none"/>
              </w:rPr>
            </w:pPr>
          </w:p>
        </w:tc>
        <w:tc>
          <w:tcPr>
            <w:tcW w:w="720" w:type="dxa"/>
            <w:vAlign w:val="top"/>
          </w:tcPr>
          <w:p w14:paraId="4E0C9213">
            <w:pPr>
              <w:rPr>
                <w:rFonts w:hint="eastAsia" w:ascii="仿宋" w:hAnsi="仿宋" w:eastAsia="仿宋" w:cs="仿宋"/>
                <w:sz w:val="21"/>
                <w:highlight w:val="none"/>
              </w:rPr>
            </w:pPr>
          </w:p>
        </w:tc>
        <w:tc>
          <w:tcPr>
            <w:tcW w:w="1079" w:type="dxa"/>
            <w:vAlign w:val="top"/>
          </w:tcPr>
          <w:p w14:paraId="73C78728">
            <w:pPr>
              <w:rPr>
                <w:rFonts w:hint="eastAsia" w:ascii="仿宋" w:hAnsi="仿宋" w:eastAsia="仿宋" w:cs="仿宋"/>
                <w:sz w:val="21"/>
                <w:highlight w:val="none"/>
              </w:rPr>
            </w:pPr>
          </w:p>
        </w:tc>
        <w:tc>
          <w:tcPr>
            <w:tcW w:w="900" w:type="dxa"/>
            <w:vAlign w:val="top"/>
          </w:tcPr>
          <w:p w14:paraId="402A4345">
            <w:pPr>
              <w:rPr>
                <w:rFonts w:hint="eastAsia" w:ascii="仿宋" w:hAnsi="仿宋" w:eastAsia="仿宋" w:cs="仿宋"/>
                <w:sz w:val="21"/>
                <w:highlight w:val="none"/>
              </w:rPr>
            </w:pPr>
          </w:p>
        </w:tc>
        <w:tc>
          <w:tcPr>
            <w:tcW w:w="1439" w:type="dxa"/>
            <w:vAlign w:val="top"/>
          </w:tcPr>
          <w:p w14:paraId="427C742E">
            <w:pPr>
              <w:rPr>
                <w:rFonts w:hint="eastAsia" w:ascii="仿宋" w:hAnsi="仿宋" w:eastAsia="仿宋" w:cs="仿宋"/>
                <w:sz w:val="21"/>
                <w:highlight w:val="none"/>
              </w:rPr>
            </w:pPr>
          </w:p>
        </w:tc>
        <w:tc>
          <w:tcPr>
            <w:tcW w:w="1079" w:type="dxa"/>
            <w:vAlign w:val="top"/>
          </w:tcPr>
          <w:p w14:paraId="7388E405">
            <w:pPr>
              <w:rPr>
                <w:rFonts w:hint="eastAsia" w:ascii="仿宋" w:hAnsi="仿宋" w:eastAsia="仿宋" w:cs="仿宋"/>
                <w:sz w:val="21"/>
                <w:highlight w:val="none"/>
              </w:rPr>
            </w:pPr>
          </w:p>
        </w:tc>
        <w:tc>
          <w:tcPr>
            <w:tcW w:w="1016" w:type="dxa"/>
            <w:vAlign w:val="top"/>
          </w:tcPr>
          <w:p w14:paraId="42C1C566">
            <w:pPr>
              <w:rPr>
                <w:rFonts w:hint="eastAsia" w:ascii="仿宋" w:hAnsi="仿宋" w:eastAsia="仿宋" w:cs="仿宋"/>
                <w:sz w:val="21"/>
                <w:highlight w:val="none"/>
              </w:rPr>
            </w:pPr>
          </w:p>
        </w:tc>
      </w:tr>
      <w:tr w14:paraId="05F35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618" w:type="dxa"/>
            <w:vAlign w:val="top"/>
          </w:tcPr>
          <w:p w14:paraId="0515F313">
            <w:pPr>
              <w:rPr>
                <w:rFonts w:hint="eastAsia" w:ascii="仿宋" w:hAnsi="仿宋" w:eastAsia="仿宋" w:cs="仿宋"/>
                <w:sz w:val="21"/>
                <w:highlight w:val="none"/>
              </w:rPr>
            </w:pPr>
          </w:p>
        </w:tc>
        <w:tc>
          <w:tcPr>
            <w:tcW w:w="614" w:type="dxa"/>
            <w:vAlign w:val="top"/>
          </w:tcPr>
          <w:p w14:paraId="41827870">
            <w:pPr>
              <w:rPr>
                <w:rFonts w:hint="eastAsia" w:ascii="仿宋" w:hAnsi="仿宋" w:eastAsia="仿宋" w:cs="仿宋"/>
                <w:sz w:val="21"/>
                <w:highlight w:val="none"/>
              </w:rPr>
            </w:pPr>
          </w:p>
        </w:tc>
        <w:tc>
          <w:tcPr>
            <w:tcW w:w="614" w:type="dxa"/>
            <w:vAlign w:val="top"/>
          </w:tcPr>
          <w:p w14:paraId="5187780A">
            <w:pPr>
              <w:rPr>
                <w:rFonts w:hint="eastAsia" w:ascii="仿宋" w:hAnsi="仿宋" w:eastAsia="仿宋" w:cs="仿宋"/>
                <w:sz w:val="21"/>
                <w:highlight w:val="none"/>
              </w:rPr>
            </w:pPr>
          </w:p>
        </w:tc>
        <w:tc>
          <w:tcPr>
            <w:tcW w:w="615" w:type="dxa"/>
            <w:vAlign w:val="top"/>
          </w:tcPr>
          <w:p w14:paraId="435474FA">
            <w:pPr>
              <w:rPr>
                <w:rFonts w:hint="eastAsia" w:ascii="仿宋" w:hAnsi="仿宋" w:eastAsia="仿宋" w:cs="仿宋"/>
                <w:sz w:val="21"/>
                <w:highlight w:val="none"/>
              </w:rPr>
            </w:pPr>
          </w:p>
        </w:tc>
        <w:tc>
          <w:tcPr>
            <w:tcW w:w="899" w:type="dxa"/>
            <w:vAlign w:val="top"/>
          </w:tcPr>
          <w:p w14:paraId="57C26387">
            <w:pPr>
              <w:rPr>
                <w:rFonts w:hint="eastAsia" w:ascii="仿宋" w:hAnsi="仿宋" w:eastAsia="仿宋" w:cs="仿宋"/>
                <w:sz w:val="21"/>
                <w:highlight w:val="none"/>
              </w:rPr>
            </w:pPr>
          </w:p>
        </w:tc>
        <w:tc>
          <w:tcPr>
            <w:tcW w:w="720" w:type="dxa"/>
            <w:vAlign w:val="top"/>
          </w:tcPr>
          <w:p w14:paraId="6A2CF5B7">
            <w:pPr>
              <w:rPr>
                <w:rFonts w:hint="eastAsia" w:ascii="仿宋" w:hAnsi="仿宋" w:eastAsia="仿宋" w:cs="仿宋"/>
                <w:sz w:val="21"/>
                <w:highlight w:val="none"/>
              </w:rPr>
            </w:pPr>
          </w:p>
        </w:tc>
        <w:tc>
          <w:tcPr>
            <w:tcW w:w="1079" w:type="dxa"/>
            <w:vAlign w:val="top"/>
          </w:tcPr>
          <w:p w14:paraId="7A0D40CC">
            <w:pPr>
              <w:rPr>
                <w:rFonts w:hint="eastAsia" w:ascii="仿宋" w:hAnsi="仿宋" w:eastAsia="仿宋" w:cs="仿宋"/>
                <w:sz w:val="21"/>
                <w:highlight w:val="none"/>
              </w:rPr>
            </w:pPr>
          </w:p>
        </w:tc>
        <w:tc>
          <w:tcPr>
            <w:tcW w:w="900" w:type="dxa"/>
            <w:vAlign w:val="top"/>
          </w:tcPr>
          <w:p w14:paraId="2BA9B98D">
            <w:pPr>
              <w:rPr>
                <w:rFonts w:hint="eastAsia" w:ascii="仿宋" w:hAnsi="仿宋" w:eastAsia="仿宋" w:cs="仿宋"/>
                <w:sz w:val="21"/>
                <w:highlight w:val="none"/>
              </w:rPr>
            </w:pPr>
          </w:p>
        </w:tc>
        <w:tc>
          <w:tcPr>
            <w:tcW w:w="1439" w:type="dxa"/>
            <w:vAlign w:val="top"/>
          </w:tcPr>
          <w:p w14:paraId="360314D7">
            <w:pPr>
              <w:rPr>
                <w:rFonts w:hint="eastAsia" w:ascii="仿宋" w:hAnsi="仿宋" w:eastAsia="仿宋" w:cs="仿宋"/>
                <w:sz w:val="21"/>
                <w:highlight w:val="none"/>
              </w:rPr>
            </w:pPr>
          </w:p>
        </w:tc>
        <w:tc>
          <w:tcPr>
            <w:tcW w:w="1079" w:type="dxa"/>
            <w:vAlign w:val="top"/>
          </w:tcPr>
          <w:p w14:paraId="37D8F15B">
            <w:pPr>
              <w:rPr>
                <w:rFonts w:hint="eastAsia" w:ascii="仿宋" w:hAnsi="仿宋" w:eastAsia="仿宋" w:cs="仿宋"/>
                <w:sz w:val="21"/>
                <w:highlight w:val="none"/>
              </w:rPr>
            </w:pPr>
          </w:p>
        </w:tc>
        <w:tc>
          <w:tcPr>
            <w:tcW w:w="1016" w:type="dxa"/>
            <w:vAlign w:val="top"/>
          </w:tcPr>
          <w:p w14:paraId="7373964C">
            <w:pPr>
              <w:rPr>
                <w:rFonts w:hint="eastAsia" w:ascii="仿宋" w:hAnsi="仿宋" w:eastAsia="仿宋" w:cs="仿宋"/>
                <w:sz w:val="21"/>
                <w:highlight w:val="none"/>
              </w:rPr>
            </w:pPr>
          </w:p>
        </w:tc>
      </w:tr>
      <w:tr w14:paraId="604E6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618" w:type="dxa"/>
            <w:vAlign w:val="top"/>
          </w:tcPr>
          <w:p w14:paraId="27B847F2">
            <w:pPr>
              <w:rPr>
                <w:rFonts w:hint="eastAsia" w:ascii="仿宋" w:hAnsi="仿宋" w:eastAsia="仿宋" w:cs="仿宋"/>
                <w:sz w:val="21"/>
                <w:highlight w:val="none"/>
              </w:rPr>
            </w:pPr>
          </w:p>
        </w:tc>
        <w:tc>
          <w:tcPr>
            <w:tcW w:w="614" w:type="dxa"/>
            <w:vAlign w:val="top"/>
          </w:tcPr>
          <w:p w14:paraId="5968DA9A">
            <w:pPr>
              <w:rPr>
                <w:rFonts w:hint="eastAsia" w:ascii="仿宋" w:hAnsi="仿宋" w:eastAsia="仿宋" w:cs="仿宋"/>
                <w:sz w:val="21"/>
                <w:highlight w:val="none"/>
              </w:rPr>
            </w:pPr>
          </w:p>
        </w:tc>
        <w:tc>
          <w:tcPr>
            <w:tcW w:w="614" w:type="dxa"/>
            <w:vAlign w:val="top"/>
          </w:tcPr>
          <w:p w14:paraId="2124F2CA">
            <w:pPr>
              <w:rPr>
                <w:rFonts w:hint="eastAsia" w:ascii="仿宋" w:hAnsi="仿宋" w:eastAsia="仿宋" w:cs="仿宋"/>
                <w:sz w:val="21"/>
                <w:highlight w:val="none"/>
              </w:rPr>
            </w:pPr>
          </w:p>
        </w:tc>
        <w:tc>
          <w:tcPr>
            <w:tcW w:w="615" w:type="dxa"/>
            <w:vAlign w:val="top"/>
          </w:tcPr>
          <w:p w14:paraId="47DEEC85">
            <w:pPr>
              <w:rPr>
                <w:rFonts w:hint="eastAsia" w:ascii="仿宋" w:hAnsi="仿宋" w:eastAsia="仿宋" w:cs="仿宋"/>
                <w:sz w:val="21"/>
                <w:highlight w:val="none"/>
              </w:rPr>
            </w:pPr>
          </w:p>
        </w:tc>
        <w:tc>
          <w:tcPr>
            <w:tcW w:w="899" w:type="dxa"/>
            <w:vAlign w:val="top"/>
          </w:tcPr>
          <w:p w14:paraId="32541955">
            <w:pPr>
              <w:rPr>
                <w:rFonts w:hint="eastAsia" w:ascii="仿宋" w:hAnsi="仿宋" w:eastAsia="仿宋" w:cs="仿宋"/>
                <w:sz w:val="21"/>
                <w:highlight w:val="none"/>
              </w:rPr>
            </w:pPr>
          </w:p>
        </w:tc>
        <w:tc>
          <w:tcPr>
            <w:tcW w:w="720" w:type="dxa"/>
            <w:vAlign w:val="top"/>
          </w:tcPr>
          <w:p w14:paraId="45CDC5A9">
            <w:pPr>
              <w:rPr>
                <w:rFonts w:hint="eastAsia" w:ascii="仿宋" w:hAnsi="仿宋" w:eastAsia="仿宋" w:cs="仿宋"/>
                <w:sz w:val="21"/>
                <w:highlight w:val="none"/>
              </w:rPr>
            </w:pPr>
          </w:p>
        </w:tc>
        <w:tc>
          <w:tcPr>
            <w:tcW w:w="1079" w:type="dxa"/>
            <w:vAlign w:val="top"/>
          </w:tcPr>
          <w:p w14:paraId="3B546D58">
            <w:pPr>
              <w:rPr>
                <w:rFonts w:hint="eastAsia" w:ascii="仿宋" w:hAnsi="仿宋" w:eastAsia="仿宋" w:cs="仿宋"/>
                <w:sz w:val="21"/>
                <w:highlight w:val="none"/>
              </w:rPr>
            </w:pPr>
          </w:p>
        </w:tc>
        <w:tc>
          <w:tcPr>
            <w:tcW w:w="900" w:type="dxa"/>
            <w:vAlign w:val="top"/>
          </w:tcPr>
          <w:p w14:paraId="29D834E0">
            <w:pPr>
              <w:rPr>
                <w:rFonts w:hint="eastAsia" w:ascii="仿宋" w:hAnsi="仿宋" w:eastAsia="仿宋" w:cs="仿宋"/>
                <w:sz w:val="21"/>
                <w:highlight w:val="none"/>
              </w:rPr>
            </w:pPr>
          </w:p>
        </w:tc>
        <w:tc>
          <w:tcPr>
            <w:tcW w:w="1439" w:type="dxa"/>
            <w:vAlign w:val="top"/>
          </w:tcPr>
          <w:p w14:paraId="03DB94BF">
            <w:pPr>
              <w:rPr>
                <w:rFonts w:hint="eastAsia" w:ascii="仿宋" w:hAnsi="仿宋" w:eastAsia="仿宋" w:cs="仿宋"/>
                <w:sz w:val="21"/>
                <w:highlight w:val="none"/>
              </w:rPr>
            </w:pPr>
          </w:p>
        </w:tc>
        <w:tc>
          <w:tcPr>
            <w:tcW w:w="1079" w:type="dxa"/>
            <w:vAlign w:val="top"/>
          </w:tcPr>
          <w:p w14:paraId="2395E97C">
            <w:pPr>
              <w:rPr>
                <w:rFonts w:hint="eastAsia" w:ascii="仿宋" w:hAnsi="仿宋" w:eastAsia="仿宋" w:cs="仿宋"/>
                <w:sz w:val="21"/>
                <w:highlight w:val="none"/>
              </w:rPr>
            </w:pPr>
          </w:p>
        </w:tc>
        <w:tc>
          <w:tcPr>
            <w:tcW w:w="1016" w:type="dxa"/>
            <w:vAlign w:val="top"/>
          </w:tcPr>
          <w:p w14:paraId="754A0432">
            <w:pPr>
              <w:rPr>
                <w:rFonts w:hint="eastAsia" w:ascii="仿宋" w:hAnsi="仿宋" w:eastAsia="仿宋" w:cs="仿宋"/>
                <w:sz w:val="21"/>
                <w:highlight w:val="none"/>
              </w:rPr>
            </w:pPr>
          </w:p>
        </w:tc>
      </w:tr>
      <w:tr w14:paraId="099D8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trPr>
        <w:tc>
          <w:tcPr>
            <w:tcW w:w="9593" w:type="dxa"/>
            <w:gridSpan w:val="11"/>
            <w:vAlign w:val="top"/>
          </w:tcPr>
          <w:p w14:paraId="118572DA">
            <w:pPr>
              <w:pStyle w:val="19"/>
              <w:spacing w:before="310" w:line="492" w:lineRule="auto"/>
              <w:ind w:left="116" w:right="43" w:firstLine="688"/>
              <w:rPr>
                <w:rFonts w:hint="eastAsia" w:ascii="仿宋" w:hAnsi="仿宋" w:eastAsia="仿宋" w:cs="仿宋"/>
                <w:highlight w:val="none"/>
              </w:rPr>
            </w:pPr>
            <w:r>
              <w:rPr>
                <w:rFonts w:hint="eastAsia" w:ascii="仿宋" w:hAnsi="仿宋" w:eastAsia="仿宋" w:cs="仿宋"/>
                <w:spacing w:val="3"/>
                <w:highlight w:val="none"/>
              </w:rPr>
              <w:t>本工程一旦我单位成为成交供应商，将实行项目经理负责制</w:t>
            </w:r>
            <w:r>
              <w:rPr>
                <w:rFonts w:hint="eastAsia" w:ascii="仿宋" w:hAnsi="仿宋" w:eastAsia="仿宋" w:cs="仿宋"/>
                <w:spacing w:val="2"/>
                <w:highlight w:val="none"/>
              </w:rPr>
              <w:t>，并配备上述项目管理</w:t>
            </w:r>
            <w:r>
              <w:rPr>
                <w:rFonts w:hint="eastAsia" w:ascii="仿宋" w:hAnsi="仿宋" w:eastAsia="仿宋" w:cs="仿宋"/>
                <w:highlight w:val="none"/>
              </w:rPr>
              <w:t xml:space="preserve"> </w:t>
            </w:r>
            <w:r>
              <w:rPr>
                <w:rFonts w:hint="eastAsia" w:ascii="仿宋" w:hAnsi="仿宋" w:eastAsia="仿宋" w:cs="仿宋"/>
                <w:spacing w:val="2"/>
                <w:highlight w:val="none"/>
              </w:rPr>
              <w:t>班子。上述填报内容真实，若不真实，愿按有关规定接受处理。</w:t>
            </w:r>
            <w:r>
              <w:rPr>
                <w:rFonts w:hint="eastAsia" w:ascii="仿宋" w:hAnsi="仿宋" w:eastAsia="仿宋" w:cs="仿宋"/>
                <w:spacing w:val="1"/>
                <w:highlight w:val="none"/>
              </w:rPr>
              <w:t>项目管理班子机构设置、</w:t>
            </w:r>
          </w:p>
          <w:p w14:paraId="19E04756">
            <w:pPr>
              <w:pStyle w:val="19"/>
              <w:spacing w:line="218" w:lineRule="auto"/>
              <w:ind w:left="118"/>
              <w:rPr>
                <w:rFonts w:hint="eastAsia" w:ascii="仿宋" w:hAnsi="仿宋" w:eastAsia="仿宋" w:cs="仿宋"/>
                <w:highlight w:val="none"/>
              </w:rPr>
            </w:pPr>
            <w:r>
              <w:rPr>
                <w:rFonts w:hint="eastAsia" w:ascii="仿宋" w:hAnsi="仿宋" w:eastAsia="仿宋" w:cs="仿宋"/>
                <w:spacing w:val="-1"/>
                <w:highlight w:val="none"/>
              </w:rPr>
              <w:t>职责分工等情况另附资料说明。</w:t>
            </w:r>
          </w:p>
        </w:tc>
      </w:tr>
    </w:tbl>
    <w:p w14:paraId="0614AC3D">
      <w:pPr>
        <w:pStyle w:val="8"/>
        <w:rPr>
          <w:rFonts w:hint="eastAsia" w:ascii="仿宋" w:hAnsi="仿宋" w:eastAsia="仿宋" w:cs="仿宋"/>
          <w:highlight w:val="none"/>
        </w:rPr>
      </w:pPr>
    </w:p>
    <w:p w14:paraId="57C200AB">
      <w:pPr>
        <w:rPr>
          <w:rFonts w:hint="eastAsia" w:ascii="仿宋" w:hAnsi="仿宋" w:eastAsia="仿宋" w:cs="仿宋"/>
          <w:highlight w:val="none"/>
        </w:rPr>
        <w:sectPr>
          <w:footerReference r:id="rId50" w:type="default"/>
          <w:pgSz w:w="11907" w:h="16840"/>
          <w:pgMar w:top="400" w:right="1154" w:bottom="1159" w:left="1154" w:header="0" w:footer="994" w:gutter="0"/>
          <w:pgNumType w:fmt="decimal"/>
          <w:cols w:space="720" w:num="1"/>
        </w:sectPr>
      </w:pPr>
    </w:p>
    <w:p w14:paraId="42A14A35">
      <w:pPr>
        <w:pStyle w:val="8"/>
        <w:spacing w:line="281" w:lineRule="auto"/>
        <w:rPr>
          <w:rFonts w:hint="eastAsia" w:ascii="仿宋" w:hAnsi="仿宋" w:eastAsia="仿宋" w:cs="仿宋"/>
          <w:highlight w:val="none"/>
        </w:rPr>
      </w:pPr>
    </w:p>
    <w:p w14:paraId="14AEEAE1">
      <w:pPr>
        <w:pStyle w:val="8"/>
        <w:spacing w:line="281" w:lineRule="auto"/>
        <w:rPr>
          <w:rFonts w:hint="eastAsia" w:ascii="仿宋" w:hAnsi="仿宋" w:eastAsia="仿宋" w:cs="仿宋"/>
          <w:highlight w:val="none"/>
        </w:rPr>
      </w:pPr>
    </w:p>
    <w:p w14:paraId="3D65D206">
      <w:pPr>
        <w:pStyle w:val="8"/>
        <w:spacing w:line="282" w:lineRule="auto"/>
        <w:rPr>
          <w:rFonts w:hint="eastAsia" w:ascii="仿宋" w:hAnsi="仿宋" w:eastAsia="仿宋" w:cs="仿宋"/>
          <w:highlight w:val="none"/>
        </w:rPr>
      </w:pPr>
    </w:p>
    <w:p w14:paraId="50ECBA6B">
      <w:pPr>
        <w:pStyle w:val="8"/>
        <w:spacing w:line="282" w:lineRule="auto"/>
        <w:rPr>
          <w:rFonts w:hint="eastAsia" w:ascii="仿宋" w:hAnsi="仿宋" w:eastAsia="仿宋" w:cs="仿宋"/>
          <w:highlight w:val="none"/>
        </w:rPr>
      </w:pPr>
    </w:p>
    <w:p w14:paraId="02A6115C">
      <w:pPr>
        <w:spacing w:before="78" w:line="219" w:lineRule="auto"/>
        <w:ind w:left="139"/>
        <w:outlineLvl w:val="0"/>
        <w:rPr>
          <w:rFonts w:hint="eastAsia" w:ascii="仿宋" w:hAnsi="仿宋" w:eastAsia="仿宋" w:cs="仿宋"/>
          <w:sz w:val="24"/>
          <w:szCs w:val="24"/>
          <w:highlight w:val="none"/>
        </w:rPr>
      </w:pPr>
      <w:bookmarkStart w:id="164" w:name="_Toc3170"/>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附表四、人员简历表</w:t>
      </w:r>
      <w:bookmarkEnd w:id="164"/>
    </w:p>
    <w:p w14:paraId="40CF5AF3">
      <w:pPr>
        <w:spacing w:before="83" w:line="212" w:lineRule="auto"/>
        <w:ind w:left="4342"/>
        <w:outlineLvl w:val="0"/>
        <w:rPr>
          <w:rFonts w:hint="eastAsia" w:ascii="仿宋" w:hAnsi="仿宋" w:eastAsia="仿宋" w:cs="仿宋"/>
          <w:sz w:val="24"/>
          <w:szCs w:val="24"/>
          <w:highlight w:val="none"/>
        </w:rPr>
      </w:pPr>
      <w:bookmarkStart w:id="165" w:name="_Toc17814"/>
      <w:r>
        <w:rPr>
          <w:rFonts w:hint="eastAsia" w:ascii="仿宋" w:hAnsi="仿宋" w:eastAsia="仿宋" w:cs="仿宋"/>
          <w:spacing w:val="-3"/>
          <w:sz w:val="24"/>
          <w:szCs w:val="24"/>
          <w:highlight w:val="none"/>
        </w:rPr>
        <w:t>人员简历表</w:t>
      </w:r>
      <w:bookmarkEnd w:id="165"/>
    </w:p>
    <w:tbl>
      <w:tblPr>
        <w:tblStyle w:val="18"/>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666"/>
        <w:gridCol w:w="1539"/>
        <w:gridCol w:w="1231"/>
        <w:gridCol w:w="164"/>
        <w:gridCol w:w="1683"/>
        <w:gridCol w:w="1385"/>
        <w:gridCol w:w="1792"/>
      </w:tblGrid>
      <w:tr w14:paraId="238FF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32" w:type="dxa"/>
            <w:vAlign w:val="top"/>
          </w:tcPr>
          <w:p w14:paraId="4F7E0598">
            <w:pPr>
              <w:pStyle w:val="19"/>
              <w:spacing w:before="312" w:line="219" w:lineRule="auto"/>
              <w:ind w:left="115"/>
              <w:rPr>
                <w:rFonts w:hint="eastAsia" w:ascii="仿宋" w:hAnsi="仿宋" w:eastAsia="仿宋" w:cs="仿宋"/>
                <w:highlight w:val="none"/>
              </w:rPr>
            </w:pPr>
            <w:r>
              <w:rPr>
                <w:rFonts w:hint="eastAsia" w:ascii="仿宋" w:hAnsi="仿宋" w:eastAsia="仿宋" w:cs="仿宋"/>
                <w:spacing w:val="-5"/>
                <w:highlight w:val="none"/>
              </w:rPr>
              <w:t>姓名</w:t>
            </w:r>
          </w:p>
        </w:tc>
        <w:tc>
          <w:tcPr>
            <w:tcW w:w="2205" w:type="dxa"/>
            <w:gridSpan w:val="2"/>
            <w:vAlign w:val="top"/>
          </w:tcPr>
          <w:p w14:paraId="322527BB">
            <w:pPr>
              <w:rPr>
                <w:rFonts w:hint="eastAsia" w:ascii="仿宋" w:hAnsi="仿宋" w:eastAsia="仿宋" w:cs="仿宋"/>
                <w:sz w:val="21"/>
                <w:highlight w:val="none"/>
              </w:rPr>
            </w:pPr>
          </w:p>
        </w:tc>
        <w:tc>
          <w:tcPr>
            <w:tcW w:w="1231" w:type="dxa"/>
            <w:vAlign w:val="top"/>
          </w:tcPr>
          <w:p w14:paraId="407588F1">
            <w:pPr>
              <w:pStyle w:val="19"/>
              <w:spacing w:before="311" w:line="220" w:lineRule="auto"/>
              <w:ind w:left="117"/>
              <w:rPr>
                <w:rFonts w:hint="eastAsia" w:ascii="仿宋" w:hAnsi="仿宋" w:eastAsia="仿宋" w:cs="仿宋"/>
                <w:highlight w:val="none"/>
              </w:rPr>
            </w:pPr>
            <w:r>
              <w:rPr>
                <w:rFonts w:hint="eastAsia" w:ascii="仿宋" w:hAnsi="仿宋" w:eastAsia="仿宋" w:cs="仿宋"/>
                <w:spacing w:val="-7"/>
                <w:highlight w:val="none"/>
              </w:rPr>
              <w:t>性别</w:t>
            </w:r>
          </w:p>
        </w:tc>
        <w:tc>
          <w:tcPr>
            <w:tcW w:w="1847" w:type="dxa"/>
            <w:gridSpan w:val="2"/>
            <w:vAlign w:val="top"/>
          </w:tcPr>
          <w:p w14:paraId="565627A4">
            <w:pPr>
              <w:rPr>
                <w:rFonts w:hint="eastAsia" w:ascii="仿宋" w:hAnsi="仿宋" w:eastAsia="仿宋" w:cs="仿宋"/>
                <w:sz w:val="21"/>
                <w:highlight w:val="none"/>
              </w:rPr>
            </w:pPr>
          </w:p>
        </w:tc>
        <w:tc>
          <w:tcPr>
            <w:tcW w:w="1385" w:type="dxa"/>
            <w:vAlign w:val="top"/>
          </w:tcPr>
          <w:p w14:paraId="38F0E195">
            <w:pPr>
              <w:pStyle w:val="19"/>
              <w:spacing w:before="312" w:line="219" w:lineRule="auto"/>
              <w:ind w:left="117"/>
              <w:rPr>
                <w:rFonts w:hint="eastAsia" w:ascii="仿宋" w:hAnsi="仿宋" w:eastAsia="仿宋" w:cs="仿宋"/>
                <w:highlight w:val="none"/>
              </w:rPr>
            </w:pPr>
            <w:r>
              <w:rPr>
                <w:rFonts w:hint="eastAsia" w:ascii="仿宋" w:hAnsi="仿宋" w:eastAsia="仿宋" w:cs="仿宋"/>
                <w:spacing w:val="-6"/>
                <w:highlight w:val="none"/>
              </w:rPr>
              <w:t>年龄</w:t>
            </w:r>
          </w:p>
        </w:tc>
        <w:tc>
          <w:tcPr>
            <w:tcW w:w="1792" w:type="dxa"/>
            <w:vAlign w:val="top"/>
          </w:tcPr>
          <w:p w14:paraId="0DB37BBD">
            <w:pPr>
              <w:rPr>
                <w:rFonts w:hint="eastAsia" w:ascii="仿宋" w:hAnsi="仿宋" w:eastAsia="仿宋" w:cs="仿宋"/>
                <w:sz w:val="21"/>
                <w:highlight w:val="none"/>
              </w:rPr>
            </w:pPr>
          </w:p>
        </w:tc>
      </w:tr>
      <w:tr w14:paraId="57A99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32" w:type="dxa"/>
            <w:vAlign w:val="top"/>
          </w:tcPr>
          <w:p w14:paraId="0DF20974">
            <w:pPr>
              <w:pStyle w:val="19"/>
              <w:spacing w:before="308" w:line="219" w:lineRule="auto"/>
              <w:ind w:left="116"/>
              <w:rPr>
                <w:rFonts w:hint="eastAsia" w:ascii="仿宋" w:hAnsi="仿宋" w:eastAsia="仿宋" w:cs="仿宋"/>
                <w:highlight w:val="none"/>
              </w:rPr>
            </w:pPr>
            <w:r>
              <w:rPr>
                <w:rFonts w:hint="eastAsia" w:ascii="仿宋" w:hAnsi="仿宋" w:eastAsia="仿宋" w:cs="仿宋"/>
                <w:spacing w:val="-6"/>
                <w:highlight w:val="none"/>
              </w:rPr>
              <w:t>职务</w:t>
            </w:r>
          </w:p>
        </w:tc>
        <w:tc>
          <w:tcPr>
            <w:tcW w:w="2205" w:type="dxa"/>
            <w:gridSpan w:val="2"/>
            <w:vAlign w:val="top"/>
          </w:tcPr>
          <w:p w14:paraId="02309211">
            <w:pPr>
              <w:rPr>
                <w:rFonts w:hint="eastAsia" w:ascii="仿宋" w:hAnsi="仿宋" w:eastAsia="仿宋" w:cs="仿宋"/>
                <w:sz w:val="21"/>
                <w:highlight w:val="none"/>
              </w:rPr>
            </w:pPr>
          </w:p>
        </w:tc>
        <w:tc>
          <w:tcPr>
            <w:tcW w:w="1231" w:type="dxa"/>
            <w:vAlign w:val="top"/>
          </w:tcPr>
          <w:p w14:paraId="20B2D487">
            <w:pPr>
              <w:pStyle w:val="19"/>
              <w:spacing w:before="308" w:line="221" w:lineRule="auto"/>
              <w:ind w:left="115"/>
              <w:rPr>
                <w:rFonts w:hint="eastAsia" w:ascii="仿宋" w:hAnsi="仿宋" w:eastAsia="仿宋" w:cs="仿宋"/>
                <w:highlight w:val="none"/>
              </w:rPr>
            </w:pPr>
            <w:r>
              <w:rPr>
                <w:rFonts w:hint="eastAsia" w:ascii="仿宋" w:hAnsi="仿宋" w:eastAsia="仿宋" w:cs="仿宋"/>
                <w:spacing w:val="-6"/>
                <w:highlight w:val="none"/>
              </w:rPr>
              <w:t>职称</w:t>
            </w:r>
          </w:p>
        </w:tc>
        <w:tc>
          <w:tcPr>
            <w:tcW w:w="1847" w:type="dxa"/>
            <w:gridSpan w:val="2"/>
            <w:vAlign w:val="top"/>
          </w:tcPr>
          <w:p w14:paraId="03851C0E">
            <w:pPr>
              <w:rPr>
                <w:rFonts w:hint="eastAsia" w:ascii="仿宋" w:hAnsi="仿宋" w:eastAsia="仿宋" w:cs="仿宋"/>
                <w:sz w:val="21"/>
                <w:highlight w:val="none"/>
              </w:rPr>
            </w:pPr>
          </w:p>
        </w:tc>
        <w:tc>
          <w:tcPr>
            <w:tcW w:w="1385" w:type="dxa"/>
            <w:vAlign w:val="top"/>
          </w:tcPr>
          <w:p w14:paraId="16C29157">
            <w:pPr>
              <w:pStyle w:val="19"/>
              <w:spacing w:before="307" w:line="221" w:lineRule="auto"/>
              <w:ind w:left="120"/>
              <w:rPr>
                <w:rFonts w:hint="eastAsia" w:ascii="仿宋" w:hAnsi="仿宋" w:eastAsia="仿宋" w:cs="仿宋"/>
                <w:highlight w:val="none"/>
              </w:rPr>
            </w:pPr>
            <w:r>
              <w:rPr>
                <w:rFonts w:hint="eastAsia" w:ascii="仿宋" w:hAnsi="仿宋" w:eastAsia="仿宋" w:cs="仿宋"/>
                <w:spacing w:val="-8"/>
                <w:highlight w:val="none"/>
              </w:rPr>
              <w:t>学历</w:t>
            </w:r>
          </w:p>
        </w:tc>
        <w:tc>
          <w:tcPr>
            <w:tcW w:w="1792" w:type="dxa"/>
            <w:vAlign w:val="top"/>
          </w:tcPr>
          <w:p w14:paraId="4D67BD28">
            <w:pPr>
              <w:rPr>
                <w:rFonts w:hint="eastAsia" w:ascii="仿宋" w:hAnsi="仿宋" w:eastAsia="仿宋" w:cs="仿宋"/>
                <w:sz w:val="21"/>
                <w:highlight w:val="none"/>
              </w:rPr>
            </w:pPr>
          </w:p>
        </w:tc>
      </w:tr>
      <w:tr w14:paraId="097F1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5" w:hRule="atLeast"/>
        </w:trPr>
        <w:tc>
          <w:tcPr>
            <w:tcW w:w="3037" w:type="dxa"/>
            <w:gridSpan w:val="3"/>
            <w:vAlign w:val="top"/>
          </w:tcPr>
          <w:p w14:paraId="5C90DEF3">
            <w:pPr>
              <w:pStyle w:val="19"/>
              <w:spacing w:before="308" w:line="220" w:lineRule="auto"/>
              <w:ind w:left="117"/>
              <w:rPr>
                <w:rFonts w:hint="eastAsia" w:ascii="仿宋" w:hAnsi="仿宋" w:eastAsia="仿宋" w:cs="仿宋"/>
                <w:highlight w:val="none"/>
              </w:rPr>
            </w:pPr>
            <w:r>
              <w:rPr>
                <w:rFonts w:hint="eastAsia" w:ascii="仿宋" w:hAnsi="仿宋" w:eastAsia="仿宋" w:cs="仿宋"/>
                <w:spacing w:val="-2"/>
                <w:highlight w:val="none"/>
              </w:rPr>
              <w:t>参加工作时间</w:t>
            </w:r>
          </w:p>
        </w:tc>
        <w:tc>
          <w:tcPr>
            <w:tcW w:w="1231" w:type="dxa"/>
            <w:vAlign w:val="top"/>
          </w:tcPr>
          <w:p w14:paraId="46123196">
            <w:pPr>
              <w:rPr>
                <w:rFonts w:hint="eastAsia" w:ascii="仿宋" w:hAnsi="仿宋" w:eastAsia="仿宋" w:cs="仿宋"/>
                <w:sz w:val="21"/>
                <w:highlight w:val="none"/>
              </w:rPr>
            </w:pPr>
          </w:p>
        </w:tc>
        <w:tc>
          <w:tcPr>
            <w:tcW w:w="3232" w:type="dxa"/>
            <w:gridSpan w:val="3"/>
            <w:vAlign w:val="top"/>
          </w:tcPr>
          <w:p w14:paraId="10050BBD">
            <w:pPr>
              <w:pStyle w:val="19"/>
              <w:spacing w:before="308" w:line="219" w:lineRule="auto"/>
              <w:ind w:left="118"/>
              <w:rPr>
                <w:rFonts w:hint="eastAsia" w:ascii="仿宋" w:hAnsi="仿宋" w:eastAsia="仿宋" w:cs="仿宋"/>
                <w:highlight w:val="none"/>
              </w:rPr>
            </w:pPr>
            <w:r>
              <w:rPr>
                <w:rFonts w:hint="eastAsia" w:ascii="仿宋" w:hAnsi="仿宋" w:eastAsia="仿宋" w:cs="仿宋"/>
                <w:spacing w:val="-2"/>
                <w:highlight w:val="none"/>
              </w:rPr>
              <w:t>从事项目经理年限</w:t>
            </w:r>
          </w:p>
        </w:tc>
        <w:tc>
          <w:tcPr>
            <w:tcW w:w="1792" w:type="dxa"/>
            <w:vAlign w:val="top"/>
          </w:tcPr>
          <w:p w14:paraId="1B161233">
            <w:pPr>
              <w:rPr>
                <w:rFonts w:hint="eastAsia" w:ascii="仿宋" w:hAnsi="仿宋" w:eastAsia="仿宋" w:cs="仿宋"/>
                <w:sz w:val="21"/>
                <w:highlight w:val="none"/>
              </w:rPr>
            </w:pPr>
          </w:p>
        </w:tc>
      </w:tr>
      <w:tr w14:paraId="25AC7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3037" w:type="dxa"/>
            <w:gridSpan w:val="3"/>
            <w:vAlign w:val="top"/>
          </w:tcPr>
          <w:p w14:paraId="40C77810">
            <w:pPr>
              <w:pStyle w:val="19"/>
              <w:spacing w:before="309" w:line="219" w:lineRule="auto"/>
              <w:ind w:left="122"/>
              <w:rPr>
                <w:rFonts w:hint="eastAsia" w:ascii="仿宋" w:hAnsi="仿宋" w:eastAsia="仿宋" w:cs="仿宋"/>
                <w:highlight w:val="none"/>
              </w:rPr>
            </w:pPr>
            <w:r>
              <w:rPr>
                <w:rFonts w:hint="eastAsia" w:ascii="仿宋" w:hAnsi="仿宋" w:eastAsia="仿宋" w:cs="仿宋"/>
                <w:spacing w:val="-4"/>
                <w:highlight w:val="none"/>
              </w:rPr>
              <w:t>身份证号</w:t>
            </w:r>
          </w:p>
        </w:tc>
        <w:tc>
          <w:tcPr>
            <w:tcW w:w="6255" w:type="dxa"/>
            <w:gridSpan w:val="5"/>
            <w:vAlign w:val="top"/>
          </w:tcPr>
          <w:p w14:paraId="1342A1DE">
            <w:pPr>
              <w:rPr>
                <w:rFonts w:hint="eastAsia" w:ascii="仿宋" w:hAnsi="仿宋" w:eastAsia="仿宋" w:cs="仿宋"/>
                <w:sz w:val="21"/>
                <w:highlight w:val="none"/>
              </w:rPr>
            </w:pPr>
          </w:p>
        </w:tc>
      </w:tr>
      <w:tr w14:paraId="1D25A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3037" w:type="dxa"/>
            <w:gridSpan w:val="3"/>
            <w:vAlign w:val="top"/>
          </w:tcPr>
          <w:p w14:paraId="12742CE3">
            <w:pPr>
              <w:pStyle w:val="19"/>
              <w:spacing w:before="306" w:line="641" w:lineRule="exact"/>
              <w:ind w:left="119"/>
              <w:rPr>
                <w:rFonts w:hint="eastAsia" w:ascii="仿宋" w:hAnsi="仿宋" w:eastAsia="仿宋" w:cs="仿宋"/>
                <w:highlight w:val="none"/>
              </w:rPr>
            </w:pPr>
            <w:r>
              <w:rPr>
                <w:rFonts w:hint="eastAsia" w:ascii="仿宋" w:hAnsi="仿宋" w:eastAsia="仿宋" w:cs="仿宋"/>
                <w:spacing w:val="-2"/>
                <w:position w:val="31"/>
                <w:highlight w:val="none"/>
              </w:rPr>
              <w:t>项目经理资格证书编号</w:t>
            </w:r>
          </w:p>
          <w:p w14:paraId="74C5F492">
            <w:pPr>
              <w:pStyle w:val="19"/>
              <w:spacing w:line="220" w:lineRule="auto"/>
              <w:ind w:left="115"/>
              <w:rPr>
                <w:rFonts w:hint="eastAsia" w:ascii="仿宋" w:hAnsi="仿宋" w:eastAsia="仿宋" w:cs="仿宋"/>
                <w:highlight w:val="none"/>
              </w:rPr>
            </w:pPr>
            <w:r>
              <w:rPr>
                <w:rFonts w:hint="eastAsia" w:ascii="仿宋" w:hAnsi="仿宋" w:eastAsia="仿宋" w:cs="仿宋"/>
                <w:spacing w:val="-3"/>
                <w:highlight w:val="none"/>
              </w:rPr>
              <w:t>及级别</w:t>
            </w:r>
          </w:p>
        </w:tc>
        <w:tc>
          <w:tcPr>
            <w:tcW w:w="6255" w:type="dxa"/>
            <w:gridSpan w:val="5"/>
            <w:vAlign w:val="top"/>
          </w:tcPr>
          <w:p w14:paraId="70102FDC">
            <w:pPr>
              <w:rPr>
                <w:rFonts w:hint="eastAsia" w:ascii="仿宋" w:hAnsi="仿宋" w:eastAsia="仿宋" w:cs="仿宋"/>
                <w:sz w:val="21"/>
                <w:highlight w:val="none"/>
              </w:rPr>
            </w:pPr>
          </w:p>
        </w:tc>
      </w:tr>
      <w:tr w14:paraId="4E74C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9292" w:type="dxa"/>
            <w:gridSpan w:val="8"/>
            <w:vAlign w:val="top"/>
          </w:tcPr>
          <w:p w14:paraId="436EF5E6">
            <w:pPr>
              <w:pStyle w:val="19"/>
              <w:spacing w:before="314" w:line="219" w:lineRule="auto"/>
              <w:ind w:left="115"/>
              <w:rPr>
                <w:rFonts w:hint="eastAsia" w:ascii="仿宋" w:hAnsi="仿宋" w:eastAsia="仿宋" w:cs="仿宋"/>
                <w:highlight w:val="none"/>
              </w:rPr>
            </w:pPr>
            <w:r>
              <w:rPr>
                <w:rFonts w:hint="eastAsia" w:ascii="仿宋" w:hAnsi="仿宋" w:eastAsia="仿宋" w:cs="仿宋"/>
                <w:spacing w:val="-1"/>
                <w:highlight w:val="none"/>
              </w:rPr>
              <w:t>在建和已完工程项目情况</w:t>
            </w:r>
          </w:p>
        </w:tc>
      </w:tr>
      <w:tr w14:paraId="08070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1498" w:type="dxa"/>
            <w:gridSpan w:val="2"/>
            <w:vAlign w:val="top"/>
          </w:tcPr>
          <w:p w14:paraId="5C926DC9">
            <w:pPr>
              <w:spacing w:line="274" w:lineRule="auto"/>
              <w:rPr>
                <w:rFonts w:hint="eastAsia" w:ascii="仿宋" w:hAnsi="仿宋" w:eastAsia="仿宋" w:cs="仿宋"/>
                <w:sz w:val="21"/>
                <w:highlight w:val="none"/>
              </w:rPr>
            </w:pPr>
          </w:p>
          <w:p w14:paraId="44AC4344">
            <w:pPr>
              <w:spacing w:line="274" w:lineRule="auto"/>
              <w:rPr>
                <w:rFonts w:hint="eastAsia" w:ascii="仿宋" w:hAnsi="仿宋" w:eastAsia="仿宋" w:cs="仿宋"/>
                <w:sz w:val="21"/>
                <w:highlight w:val="none"/>
              </w:rPr>
            </w:pPr>
          </w:p>
          <w:p w14:paraId="27C927FC">
            <w:pPr>
              <w:pStyle w:val="19"/>
              <w:spacing w:before="78" w:line="220" w:lineRule="auto"/>
              <w:ind w:left="310"/>
              <w:rPr>
                <w:rFonts w:hint="eastAsia" w:ascii="仿宋" w:hAnsi="仿宋" w:eastAsia="仿宋" w:cs="仿宋"/>
                <w:highlight w:val="none"/>
              </w:rPr>
            </w:pPr>
            <w:r>
              <w:rPr>
                <w:rFonts w:hint="eastAsia" w:ascii="仿宋" w:hAnsi="仿宋" w:eastAsia="仿宋" w:cs="仿宋"/>
                <w:spacing w:val="-4"/>
                <w:highlight w:val="none"/>
              </w:rPr>
              <w:t>建设单位</w:t>
            </w:r>
          </w:p>
        </w:tc>
        <w:tc>
          <w:tcPr>
            <w:tcW w:w="1539" w:type="dxa"/>
            <w:vAlign w:val="top"/>
          </w:tcPr>
          <w:p w14:paraId="773F524F">
            <w:pPr>
              <w:spacing w:line="274" w:lineRule="auto"/>
              <w:rPr>
                <w:rFonts w:hint="eastAsia" w:ascii="仿宋" w:hAnsi="仿宋" w:eastAsia="仿宋" w:cs="仿宋"/>
                <w:sz w:val="21"/>
                <w:highlight w:val="none"/>
              </w:rPr>
            </w:pPr>
          </w:p>
          <w:p w14:paraId="69982742">
            <w:pPr>
              <w:spacing w:line="274" w:lineRule="auto"/>
              <w:rPr>
                <w:rFonts w:hint="eastAsia" w:ascii="仿宋" w:hAnsi="仿宋" w:eastAsia="仿宋" w:cs="仿宋"/>
                <w:sz w:val="21"/>
                <w:highlight w:val="none"/>
              </w:rPr>
            </w:pPr>
          </w:p>
          <w:p w14:paraId="0F3E08D2">
            <w:pPr>
              <w:pStyle w:val="19"/>
              <w:spacing w:before="78" w:line="220" w:lineRule="auto"/>
              <w:ind w:left="330"/>
              <w:rPr>
                <w:rFonts w:hint="eastAsia" w:ascii="仿宋" w:hAnsi="仿宋" w:eastAsia="仿宋" w:cs="仿宋"/>
                <w:highlight w:val="none"/>
              </w:rPr>
            </w:pPr>
            <w:r>
              <w:rPr>
                <w:rFonts w:hint="eastAsia" w:ascii="仿宋" w:hAnsi="仿宋" w:eastAsia="仿宋" w:cs="仿宋"/>
                <w:spacing w:val="-4"/>
                <w:highlight w:val="none"/>
              </w:rPr>
              <w:t>项目名称</w:t>
            </w:r>
          </w:p>
        </w:tc>
        <w:tc>
          <w:tcPr>
            <w:tcW w:w="1395" w:type="dxa"/>
            <w:gridSpan w:val="2"/>
            <w:vAlign w:val="top"/>
          </w:tcPr>
          <w:p w14:paraId="40C5FDA4">
            <w:pPr>
              <w:spacing w:line="274" w:lineRule="auto"/>
              <w:rPr>
                <w:rFonts w:hint="eastAsia" w:ascii="仿宋" w:hAnsi="仿宋" w:eastAsia="仿宋" w:cs="仿宋"/>
                <w:sz w:val="21"/>
                <w:highlight w:val="none"/>
              </w:rPr>
            </w:pPr>
          </w:p>
          <w:p w14:paraId="553C5EC6">
            <w:pPr>
              <w:spacing w:line="275" w:lineRule="auto"/>
              <w:rPr>
                <w:rFonts w:hint="eastAsia" w:ascii="仿宋" w:hAnsi="仿宋" w:eastAsia="仿宋" w:cs="仿宋"/>
                <w:sz w:val="21"/>
                <w:highlight w:val="none"/>
              </w:rPr>
            </w:pPr>
          </w:p>
          <w:p w14:paraId="2F5DB33B">
            <w:pPr>
              <w:pStyle w:val="19"/>
              <w:spacing w:before="78" w:line="219" w:lineRule="auto"/>
              <w:ind w:left="259"/>
              <w:rPr>
                <w:rFonts w:hint="eastAsia" w:ascii="仿宋" w:hAnsi="仿宋" w:eastAsia="仿宋" w:cs="仿宋"/>
                <w:highlight w:val="none"/>
              </w:rPr>
            </w:pPr>
            <w:r>
              <w:rPr>
                <w:rFonts w:hint="eastAsia" w:ascii="仿宋" w:hAnsi="仿宋" w:eastAsia="仿宋" w:cs="仿宋"/>
                <w:spacing w:val="-4"/>
                <w:highlight w:val="none"/>
              </w:rPr>
              <w:t>建设规模</w:t>
            </w:r>
          </w:p>
        </w:tc>
        <w:tc>
          <w:tcPr>
            <w:tcW w:w="1683" w:type="dxa"/>
            <w:vAlign w:val="top"/>
          </w:tcPr>
          <w:p w14:paraId="22FFC0E3">
            <w:pPr>
              <w:pStyle w:val="19"/>
              <w:spacing w:before="308" w:line="641" w:lineRule="exact"/>
              <w:ind w:left="400"/>
              <w:rPr>
                <w:rFonts w:hint="eastAsia" w:ascii="仿宋" w:hAnsi="仿宋" w:eastAsia="仿宋" w:cs="仿宋"/>
                <w:highlight w:val="none"/>
              </w:rPr>
            </w:pPr>
            <w:r>
              <w:rPr>
                <w:rFonts w:hint="eastAsia" w:ascii="仿宋" w:hAnsi="仿宋" w:eastAsia="仿宋" w:cs="仿宋"/>
                <w:spacing w:val="-3"/>
                <w:position w:val="31"/>
                <w:highlight w:val="none"/>
              </w:rPr>
              <w:t>开、竣工</w:t>
            </w:r>
          </w:p>
          <w:p w14:paraId="20B9F450">
            <w:pPr>
              <w:pStyle w:val="19"/>
              <w:spacing w:line="220" w:lineRule="auto"/>
              <w:ind w:left="681"/>
              <w:rPr>
                <w:rFonts w:hint="eastAsia" w:ascii="仿宋" w:hAnsi="仿宋" w:eastAsia="仿宋" w:cs="仿宋"/>
                <w:highlight w:val="none"/>
              </w:rPr>
            </w:pPr>
            <w:r>
              <w:rPr>
                <w:rFonts w:hint="eastAsia" w:ascii="仿宋" w:hAnsi="仿宋" w:eastAsia="仿宋" w:cs="仿宋"/>
                <w:spacing w:val="-26"/>
                <w:highlight w:val="none"/>
              </w:rPr>
              <w:t>日期</w:t>
            </w:r>
          </w:p>
        </w:tc>
        <w:tc>
          <w:tcPr>
            <w:tcW w:w="1385" w:type="dxa"/>
            <w:vAlign w:val="top"/>
          </w:tcPr>
          <w:p w14:paraId="6F157E78">
            <w:pPr>
              <w:pStyle w:val="19"/>
              <w:spacing w:before="308" w:line="641" w:lineRule="exact"/>
              <w:ind w:left="372"/>
              <w:rPr>
                <w:rFonts w:hint="eastAsia" w:ascii="仿宋" w:hAnsi="仿宋" w:eastAsia="仿宋" w:cs="仿宋"/>
                <w:highlight w:val="none"/>
              </w:rPr>
            </w:pPr>
            <w:r>
              <w:rPr>
                <w:rFonts w:hint="eastAsia" w:ascii="仿宋" w:hAnsi="仿宋" w:eastAsia="仿宋" w:cs="仿宋"/>
                <w:spacing w:val="-3"/>
                <w:position w:val="31"/>
                <w:highlight w:val="none"/>
              </w:rPr>
              <w:t>在建或</w:t>
            </w:r>
          </w:p>
          <w:p w14:paraId="7C861CBF">
            <w:pPr>
              <w:pStyle w:val="19"/>
              <w:spacing w:line="219" w:lineRule="auto"/>
              <w:ind w:left="519"/>
              <w:rPr>
                <w:rFonts w:hint="eastAsia" w:ascii="仿宋" w:hAnsi="仿宋" w:eastAsia="仿宋" w:cs="仿宋"/>
                <w:highlight w:val="none"/>
              </w:rPr>
            </w:pPr>
            <w:r>
              <w:rPr>
                <w:rFonts w:hint="eastAsia" w:ascii="仿宋" w:hAnsi="仿宋" w:eastAsia="仿宋" w:cs="仿宋"/>
                <w:spacing w:val="-18"/>
                <w:highlight w:val="none"/>
              </w:rPr>
              <w:t>已完</w:t>
            </w:r>
          </w:p>
        </w:tc>
        <w:tc>
          <w:tcPr>
            <w:tcW w:w="1792" w:type="dxa"/>
            <w:vAlign w:val="top"/>
          </w:tcPr>
          <w:p w14:paraId="4886E771">
            <w:pPr>
              <w:spacing w:line="274" w:lineRule="auto"/>
              <w:rPr>
                <w:rFonts w:hint="eastAsia" w:ascii="仿宋" w:hAnsi="仿宋" w:eastAsia="仿宋" w:cs="仿宋"/>
                <w:sz w:val="21"/>
                <w:highlight w:val="none"/>
              </w:rPr>
            </w:pPr>
          </w:p>
          <w:p w14:paraId="16A554C6">
            <w:pPr>
              <w:spacing w:line="274" w:lineRule="auto"/>
              <w:rPr>
                <w:rFonts w:hint="eastAsia" w:ascii="仿宋" w:hAnsi="仿宋" w:eastAsia="仿宋" w:cs="仿宋"/>
                <w:sz w:val="21"/>
                <w:highlight w:val="none"/>
              </w:rPr>
            </w:pPr>
          </w:p>
          <w:p w14:paraId="4CE834BF">
            <w:pPr>
              <w:pStyle w:val="19"/>
              <w:spacing w:before="78" w:line="220" w:lineRule="auto"/>
              <w:ind w:left="457"/>
              <w:rPr>
                <w:rFonts w:hint="eastAsia" w:ascii="仿宋" w:hAnsi="仿宋" w:eastAsia="仿宋" w:cs="仿宋"/>
                <w:highlight w:val="none"/>
              </w:rPr>
            </w:pPr>
            <w:r>
              <w:rPr>
                <w:rFonts w:hint="eastAsia" w:ascii="仿宋" w:hAnsi="仿宋" w:eastAsia="仿宋" w:cs="仿宋"/>
                <w:spacing w:val="-4"/>
                <w:highlight w:val="none"/>
              </w:rPr>
              <w:t>工程质量</w:t>
            </w:r>
          </w:p>
        </w:tc>
      </w:tr>
      <w:tr w14:paraId="515CC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498" w:type="dxa"/>
            <w:gridSpan w:val="2"/>
            <w:vAlign w:val="top"/>
          </w:tcPr>
          <w:p w14:paraId="10CFE8A0">
            <w:pPr>
              <w:rPr>
                <w:rFonts w:hint="eastAsia" w:ascii="仿宋" w:hAnsi="仿宋" w:eastAsia="仿宋" w:cs="仿宋"/>
                <w:sz w:val="21"/>
                <w:highlight w:val="none"/>
              </w:rPr>
            </w:pPr>
          </w:p>
        </w:tc>
        <w:tc>
          <w:tcPr>
            <w:tcW w:w="1539" w:type="dxa"/>
            <w:vAlign w:val="top"/>
          </w:tcPr>
          <w:p w14:paraId="125DD62F">
            <w:pPr>
              <w:rPr>
                <w:rFonts w:hint="eastAsia" w:ascii="仿宋" w:hAnsi="仿宋" w:eastAsia="仿宋" w:cs="仿宋"/>
                <w:sz w:val="21"/>
                <w:highlight w:val="none"/>
              </w:rPr>
            </w:pPr>
          </w:p>
        </w:tc>
        <w:tc>
          <w:tcPr>
            <w:tcW w:w="1395" w:type="dxa"/>
            <w:gridSpan w:val="2"/>
            <w:vAlign w:val="top"/>
          </w:tcPr>
          <w:p w14:paraId="13D29B59">
            <w:pPr>
              <w:rPr>
                <w:rFonts w:hint="eastAsia" w:ascii="仿宋" w:hAnsi="仿宋" w:eastAsia="仿宋" w:cs="仿宋"/>
                <w:sz w:val="21"/>
                <w:highlight w:val="none"/>
              </w:rPr>
            </w:pPr>
          </w:p>
        </w:tc>
        <w:tc>
          <w:tcPr>
            <w:tcW w:w="1683" w:type="dxa"/>
            <w:vAlign w:val="top"/>
          </w:tcPr>
          <w:p w14:paraId="377DF3B1">
            <w:pPr>
              <w:rPr>
                <w:rFonts w:hint="eastAsia" w:ascii="仿宋" w:hAnsi="仿宋" w:eastAsia="仿宋" w:cs="仿宋"/>
                <w:sz w:val="21"/>
                <w:highlight w:val="none"/>
              </w:rPr>
            </w:pPr>
          </w:p>
        </w:tc>
        <w:tc>
          <w:tcPr>
            <w:tcW w:w="1385" w:type="dxa"/>
            <w:vAlign w:val="top"/>
          </w:tcPr>
          <w:p w14:paraId="359B42EC">
            <w:pPr>
              <w:rPr>
                <w:rFonts w:hint="eastAsia" w:ascii="仿宋" w:hAnsi="仿宋" w:eastAsia="仿宋" w:cs="仿宋"/>
                <w:sz w:val="21"/>
                <w:highlight w:val="none"/>
              </w:rPr>
            </w:pPr>
          </w:p>
        </w:tc>
        <w:tc>
          <w:tcPr>
            <w:tcW w:w="1792" w:type="dxa"/>
            <w:vAlign w:val="top"/>
          </w:tcPr>
          <w:p w14:paraId="6C478CD4">
            <w:pPr>
              <w:rPr>
                <w:rFonts w:hint="eastAsia" w:ascii="仿宋" w:hAnsi="仿宋" w:eastAsia="仿宋" w:cs="仿宋"/>
                <w:sz w:val="21"/>
                <w:highlight w:val="none"/>
              </w:rPr>
            </w:pPr>
          </w:p>
        </w:tc>
      </w:tr>
      <w:tr w14:paraId="5C673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498" w:type="dxa"/>
            <w:gridSpan w:val="2"/>
            <w:vAlign w:val="top"/>
          </w:tcPr>
          <w:p w14:paraId="396F7FE1">
            <w:pPr>
              <w:rPr>
                <w:rFonts w:hint="eastAsia" w:ascii="仿宋" w:hAnsi="仿宋" w:eastAsia="仿宋" w:cs="仿宋"/>
                <w:sz w:val="21"/>
                <w:highlight w:val="none"/>
              </w:rPr>
            </w:pPr>
          </w:p>
        </w:tc>
        <w:tc>
          <w:tcPr>
            <w:tcW w:w="1539" w:type="dxa"/>
            <w:vAlign w:val="top"/>
          </w:tcPr>
          <w:p w14:paraId="458FD328">
            <w:pPr>
              <w:rPr>
                <w:rFonts w:hint="eastAsia" w:ascii="仿宋" w:hAnsi="仿宋" w:eastAsia="仿宋" w:cs="仿宋"/>
                <w:sz w:val="21"/>
                <w:highlight w:val="none"/>
              </w:rPr>
            </w:pPr>
          </w:p>
        </w:tc>
        <w:tc>
          <w:tcPr>
            <w:tcW w:w="1395" w:type="dxa"/>
            <w:gridSpan w:val="2"/>
            <w:vAlign w:val="top"/>
          </w:tcPr>
          <w:p w14:paraId="3538C2BF">
            <w:pPr>
              <w:rPr>
                <w:rFonts w:hint="eastAsia" w:ascii="仿宋" w:hAnsi="仿宋" w:eastAsia="仿宋" w:cs="仿宋"/>
                <w:sz w:val="21"/>
                <w:highlight w:val="none"/>
              </w:rPr>
            </w:pPr>
          </w:p>
        </w:tc>
        <w:tc>
          <w:tcPr>
            <w:tcW w:w="1683" w:type="dxa"/>
            <w:vAlign w:val="top"/>
          </w:tcPr>
          <w:p w14:paraId="46A6196C">
            <w:pPr>
              <w:rPr>
                <w:rFonts w:hint="eastAsia" w:ascii="仿宋" w:hAnsi="仿宋" w:eastAsia="仿宋" w:cs="仿宋"/>
                <w:sz w:val="21"/>
                <w:highlight w:val="none"/>
              </w:rPr>
            </w:pPr>
          </w:p>
        </w:tc>
        <w:tc>
          <w:tcPr>
            <w:tcW w:w="1385" w:type="dxa"/>
            <w:vAlign w:val="top"/>
          </w:tcPr>
          <w:p w14:paraId="33405318">
            <w:pPr>
              <w:rPr>
                <w:rFonts w:hint="eastAsia" w:ascii="仿宋" w:hAnsi="仿宋" w:eastAsia="仿宋" w:cs="仿宋"/>
                <w:sz w:val="21"/>
                <w:highlight w:val="none"/>
              </w:rPr>
            </w:pPr>
          </w:p>
        </w:tc>
        <w:tc>
          <w:tcPr>
            <w:tcW w:w="1792" w:type="dxa"/>
            <w:vAlign w:val="top"/>
          </w:tcPr>
          <w:p w14:paraId="3D897DBC">
            <w:pPr>
              <w:rPr>
                <w:rFonts w:hint="eastAsia" w:ascii="仿宋" w:hAnsi="仿宋" w:eastAsia="仿宋" w:cs="仿宋"/>
                <w:sz w:val="21"/>
                <w:highlight w:val="none"/>
              </w:rPr>
            </w:pPr>
          </w:p>
        </w:tc>
      </w:tr>
      <w:tr w14:paraId="71DAD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498" w:type="dxa"/>
            <w:gridSpan w:val="2"/>
            <w:vAlign w:val="top"/>
          </w:tcPr>
          <w:p w14:paraId="492552AD">
            <w:pPr>
              <w:rPr>
                <w:rFonts w:hint="eastAsia" w:ascii="仿宋" w:hAnsi="仿宋" w:eastAsia="仿宋" w:cs="仿宋"/>
                <w:sz w:val="21"/>
                <w:highlight w:val="none"/>
              </w:rPr>
            </w:pPr>
          </w:p>
        </w:tc>
        <w:tc>
          <w:tcPr>
            <w:tcW w:w="1539" w:type="dxa"/>
            <w:vAlign w:val="top"/>
          </w:tcPr>
          <w:p w14:paraId="5B0ADB8A">
            <w:pPr>
              <w:rPr>
                <w:rFonts w:hint="eastAsia" w:ascii="仿宋" w:hAnsi="仿宋" w:eastAsia="仿宋" w:cs="仿宋"/>
                <w:sz w:val="21"/>
                <w:highlight w:val="none"/>
              </w:rPr>
            </w:pPr>
          </w:p>
        </w:tc>
        <w:tc>
          <w:tcPr>
            <w:tcW w:w="1395" w:type="dxa"/>
            <w:gridSpan w:val="2"/>
            <w:vAlign w:val="top"/>
          </w:tcPr>
          <w:p w14:paraId="221E7EB8">
            <w:pPr>
              <w:rPr>
                <w:rFonts w:hint="eastAsia" w:ascii="仿宋" w:hAnsi="仿宋" w:eastAsia="仿宋" w:cs="仿宋"/>
                <w:sz w:val="21"/>
                <w:highlight w:val="none"/>
              </w:rPr>
            </w:pPr>
          </w:p>
        </w:tc>
        <w:tc>
          <w:tcPr>
            <w:tcW w:w="1683" w:type="dxa"/>
            <w:vAlign w:val="top"/>
          </w:tcPr>
          <w:p w14:paraId="1334E351">
            <w:pPr>
              <w:rPr>
                <w:rFonts w:hint="eastAsia" w:ascii="仿宋" w:hAnsi="仿宋" w:eastAsia="仿宋" w:cs="仿宋"/>
                <w:sz w:val="21"/>
                <w:highlight w:val="none"/>
              </w:rPr>
            </w:pPr>
          </w:p>
        </w:tc>
        <w:tc>
          <w:tcPr>
            <w:tcW w:w="1385" w:type="dxa"/>
            <w:vAlign w:val="top"/>
          </w:tcPr>
          <w:p w14:paraId="37DF41F7">
            <w:pPr>
              <w:rPr>
                <w:rFonts w:hint="eastAsia" w:ascii="仿宋" w:hAnsi="仿宋" w:eastAsia="仿宋" w:cs="仿宋"/>
                <w:sz w:val="21"/>
                <w:highlight w:val="none"/>
              </w:rPr>
            </w:pPr>
          </w:p>
        </w:tc>
        <w:tc>
          <w:tcPr>
            <w:tcW w:w="1792" w:type="dxa"/>
            <w:vAlign w:val="top"/>
          </w:tcPr>
          <w:p w14:paraId="30EE3B7C">
            <w:pPr>
              <w:rPr>
                <w:rFonts w:hint="eastAsia" w:ascii="仿宋" w:hAnsi="仿宋" w:eastAsia="仿宋" w:cs="仿宋"/>
                <w:sz w:val="21"/>
                <w:highlight w:val="none"/>
              </w:rPr>
            </w:pPr>
          </w:p>
        </w:tc>
      </w:tr>
    </w:tbl>
    <w:p w14:paraId="60F0D155">
      <w:pPr>
        <w:spacing w:before="78" w:line="219" w:lineRule="auto"/>
        <w:ind w:left="121"/>
        <w:outlineLvl w:val="9"/>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注：可另附承建类似工程情况介绍。后附人员身份证、职称证（如有）、执业资格证（如</w:t>
      </w:r>
      <w:r>
        <w:rPr>
          <w:rFonts w:hint="eastAsia" w:ascii="仿宋" w:hAnsi="仿宋" w:eastAsia="仿宋" w:cs="仿宋"/>
          <w:spacing w:val="-2"/>
          <w:sz w:val="24"/>
          <w:szCs w:val="24"/>
          <w:highlight w:val="none"/>
        </w:rPr>
        <w:t>有）、社保证明等。</w:t>
      </w:r>
    </w:p>
    <w:p w14:paraId="01346181">
      <w:pPr>
        <w:rPr>
          <w:rFonts w:hint="eastAsia"/>
          <w:highlight w:val="none"/>
        </w:rPr>
      </w:pPr>
      <w:r>
        <w:rPr>
          <w:rFonts w:hint="eastAsia"/>
          <w:highlight w:val="none"/>
        </w:rPr>
        <w:br w:type="page"/>
      </w:r>
    </w:p>
    <w:p w14:paraId="15544231">
      <w:pPr>
        <w:spacing w:before="312" w:beforeLines="100" w:after="312" w:afterLines="100"/>
        <w:jc w:val="left"/>
        <w:rPr>
          <w:rFonts w:hint="eastAsia" w:eastAsia="仿宋"/>
          <w:highlight w:val="none"/>
          <w:lang w:val="en-US" w:eastAsia="zh-CN"/>
        </w:rPr>
      </w:pPr>
      <w:r>
        <w:rPr>
          <w:rFonts w:hint="eastAsia" w:ascii="仿宋" w:hAnsi="仿宋" w:eastAsia="仿宋" w:cs="仿宋"/>
          <w:spacing w:val="-1"/>
          <w:sz w:val="24"/>
          <w:szCs w:val="24"/>
          <w:highlight w:val="none"/>
        </w:rPr>
        <w:t>格式十二</w:t>
      </w:r>
      <w:r>
        <w:rPr>
          <w:rFonts w:hint="eastAsia" w:ascii="仿宋" w:hAnsi="仿宋" w:eastAsia="仿宋" w:cs="仿宋"/>
          <w:spacing w:val="-1"/>
          <w:sz w:val="24"/>
          <w:szCs w:val="24"/>
          <w:highlight w:val="none"/>
          <w:lang w:val="en-US" w:eastAsia="zh-CN"/>
        </w:rPr>
        <w:t>、</w:t>
      </w:r>
      <w:r>
        <w:rPr>
          <w:rFonts w:hint="eastAsia" w:ascii="仿宋" w:hAnsi="仿宋" w:eastAsia="仿宋" w:cs="仿宋"/>
          <w:spacing w:val="-1"/>
          <w:sz w:val="24"/>
          <w:szCs w:val="24"/>
          <w:highlight w:val="none"/>
        </w:rPr>
        <w:t>未担任其他在建工程承诺函</w:t>
      </w:r>
    </w:p>
    <w:p w14:paraId="7E3A4085">
      <w:pPr>
        <w:spacing w:before="312" w:beforeLines="100" w:after="312" w:afterLines="100"/>
        <w:jc w:val="center"/>
        <w:rPr>
          <w:rFonts w:hint="eastAsia"/>
          <w:highlight w:val="none"/>
        </w:rPr>
      </w:pPr>
    </w:p>
    <w:p w14:paraId="4EB67DF7">
      <w:pPr>
        <w:spacing w:before="312" w:beforeLines="100" w:after="312" w:afterLines="100"/>
        <w:jc w:val="center"/>
        <w:rPr>
          <w:rFonts w:hint="eastAsia"/>
          <w:highlight w:val="none"/>
        </w:rPr>
      </w:pPr>
    </w:p>
    <w:p w14:paraId="3FCF7F98">
      <w:pPr>
        <w:spacing w:before="312" w:beforeLines="100" w:after="312" w:afterLine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未担任其他在建工程承诺函</w:t>
      </w:r>
    </w:p>
    <w:p w14:paraId="02C86F17">
      <w:pPr>
        <w:spacing w:after="312" w:afterLines="100" w:line="440" w:lineRule="exact"/>
        <w:rPr>
          <w:rFonts w:hint="eastAsia" w:ascii="仿宋" w:hAnsi="仿宋" w:eastAsia="仿宋"/>
          <w:sz w:val="24"/>
          <w:szCs w:val="24"/>
          <w:highlight w:val="none"/>
        </w:rPr>
      </w:pPr>
      <w:r>
        <w:rPr>
          <w:rFonts w:hint="eastAsia" w:ascii="仿宋" w:hAnsi="仿宋" w:eastAsia="仿宋"/>
          <w:position w:val="-7"/>
          <w:sz w:val="24"/>
          <w:szCs w:val="24"/>
          <w:highlight w:val="none"/>
        </w:rPr>
        <w:t>————————</w:t>
      </w:r>
      <w:r>
        <w:rPr>
          <w:rFonts w:hint="eastAsia" w:ascii="仿宋" w:hAnsi="仿宋" w:eastAsia="仿宋"/>
          <w:sz w:val="24"/>
          <w:szCs w:val="24"/>
          <w:highlight w:val="none"/>
        </w:rPr>
        <w:t>（采购人名称）：</w:t>
      </w:r>
    </w:p>
    <w:p w14:paraId="135D5683">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我方在此声明，我方拟派往</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（项目名称）</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项目经理</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（项目经理姓名）现阶段没有担任任何在施建设工程项目的项目经理。</w:t>
      </w:r>
    </w:p>
    <w:p w14:paraId="58A40316">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我方保证上述信息的真实和准确，并愿意承担因我方就此弄虚作假所引起的一切法律后果。</w:t>
      </w:r>
    </w:p>
    <w:p w14:paraId="71C7C32F">
      <w:pPr>
        <w:spacing w:line="440" w:lineRule="exact"/>
        <w:ind w:firstLine="480" w:firstLineChars="200"/>
        <w:rPr>
          <w:rFonts w:hint="eastAsia" w:ascii="仿宋" w:hAnsi="仿宋" w:eastAsia="仿宋"/>
          <w:sz w:val="24"/>
          <w:szCs w:val="24"/>
          <w:highlight w:val="none"/>
        </w:rPr>
      </w:pPr>
    </w:p>
    <w:p w14:paraId="66E774D4">
      <w:pPr>
        <w:spacing w:line="440" w:lineRule="exact"/>
        <w:ind w:firstLine="480" w:firstLineChars="200"/>
        <w:rPr>
          <w:rFonts w:hint="eastAsia" w:ascii="仿宋" w:hAnsi="仿宋" w:eastAsia="仿宋"/>
          <w:sz w:val="24"/>
          <w:szCs w:val="24"/>
          <w:highlight w:val="none"/>
        </w:rPr>
      </w:pPr>
    </w:p>
    <w:p w14:paraId="43E08485">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特此承诺</w:t>
      </w:r>
    </w:p>
    <w:p w14:paraId="5C774FC5">
      <w:pPr>
        <w:spacing w:line="440" w:lineRule="exact"/>
        <w:ind w:firstLine="480" w:firstLineChars="200"/>
        <w:rPr>
          <w:rFonts w:hint="eastAsia" w:ascii="仿宋" w:hAnsi="仿宋" w:eastAsia="仿宋"/>
          <w:sz w:val="24"/>
          <w:szCs w:val="24"/>
          <w:highlight w:val="none"/>
        </w:rPr>
      </w:pPr>
    </w:p>
    <w:p w14:paraId="4379C2FC">
      <w:pPr>
        <w:spacing w:line="440" w:lineRule="exact"/>
        <w:ind w:firstLine="480" w:firstLineChars="200"/>
        <w:rPr>
          <w:rFonts w:hint="eastAsia" w:ascii="仿宋" w:hAnsi="仿宋" w:eastAsia="仿宋"/>
          <w:sz w:val="24"/>
          <w:szCs w:val="24"/>
          <w:highlight w:val="none"/>
        </w:rPr>
      </w:pPr>
    </w:p>
    <w:p w14:paraId="7CA3BC50">
      <w:pPr>
        <w:spacing w:line="440" w:lineRule="exact"/>
        <w:ind w:firstLine="480" w:firstLineChars="200"/>
        <w:rPr>
          <w:rFonts w:hint="eastAsia" w:ascii="仿宋" w:hAnsi="仿宋" w:eastAsia="仿宋"/>
          <w:sz w:val="24"/>
          <w:szCs w:val="24"/>
          <w:highlight w:val="none"/>
        </w:rPr>
      </w:pPr>
    </w:p>
    <w:p w14:paraId="36FB0E89">
      <w:pPr>
        <w:spacing w:line="440" w:lineRule="exact"/>
        <w:ind w:firstLine="480" w:firstLineChars="200"/>
        <w:rPr>
          <w:rFonts w:hint="eastAsia" w:ascii="仿宋" w:hAnsi="仿宋" w:eastAsia="仿宋"/>
          <w:sz w:val="24"/>
          <w:szCs w:val="24"/>
          <w:highlight w:val="none"/>
        </w:rPr>
      </w:pPr>
    </w:p>
    <w:p w14:paraId="34B52AAD">
      <w:pPr>
        <w:spacing w:line="440" w:lineRule="exact"/>
        <w:ind w:firstLine="480" w:firstLineChars="200"/>
        <w:rPr>
          <w:rFonts w:hint="eastAsia" w:ascii="仿宋" w:hAnsi="仿宋" w:eastAsia="仿宋"/>
          <w:sz w:val="24"/>
          <w:szCs w:val="24"/>
          <w:highlight w:val="none"/>
        </w:rPr>
      </w:pPr>
    </w:p>
    <w:p w14:paraId="62C4958E">
      <w:pPr>
        <w:spacing w:line="440" w:lineRule="exact"/>
        <w:ind w:firstLine="480" w:firstLineChars="200"/>
        <w:rPr>
          <w:rFonts w:hint="eastAsia" w:ascii="仿宋" w:hAnsi="仿宋" w:eastAsia="仿宋"/>
          <w:sz w:val="24"/>
          <w:szCs w:val="24"/>
          <w:highlight w:val="none"/>
        </w:rPr>
      </w:pPr>
    </w:p>
    <w:p w14:paraId="689013DE">
      <w:pPr>
        <w:spacing w:line="440" w:lineRule="exact"/>
        <w:ind w:firstLine="480" w:firstLineChars="200"/>
        <w:rPr>
          <w:rFonts w:hint="eastAsia" w:ascii="仿宋" w:hAnsi="仿宋" w:eastAsia="仿宋"/>
          <w:sz w:val="24"/>
          <w:szCs w:val="24"/>
          <w:highlight w:val="none"/>
        </w:rPr>
      </w:pPr>
    </w:p>
    <w:p w14:paraId="0C2C0F31">
      <w:pPr>
        <w:spacing w:line="440" w:lineRule="exact"/>
        <w:ind w:firstLine="480" w:firstLineChars="200"/>
        <w:rPr>
          <w:rFonts w:hint="eastAsia" w:ascii="仿宋" w:hAnsi="仿宋" w:eastAsia="仿宋"/>
          <w:sz w:val="24"/>
          <w:szCs w:val="24"/>
          <w:highlight w:val="none"/>
        </w:rPr>
      </w:pPr>
    </w:p>
    <w:p w14:paraId="332BEABB">
      <w:pPr>
        <w:spacing w:line="440" w:lineRule="exact"/>
        <w:ind w:firstLine="480" w:firstLineChars="200"/>
        <w:rPr>
          <w:rFonts w:hint="eastAsia" w:ascii="仿宋" w:hAnsi="仿宋" w:eastAsia="仿宋"/>
          <w:sz w:val="24"/>
          <w:szCs w:val="24"/>
          <w:highlight w:val="none"/>
        </w:rPr>
      </w:pPr>
    </w:p>
    <w:p w14:paraId="6E423D04">
      <w:pPr>
        <w:spacing w:line="440" w:lineRule="exact"/>
        <w:jc w:val="right"/>
        <w:rPr>
          <w:rFonts w:hint="eastAsia" w:ascii="仿宋" w:hAnsi="仿宋" w:eastAsia="仿宋"/>
          <w:sz w:val="24"/>
          <w:szCs w:val="24"/>
          <w:highlight w:val="none"/>
          <w:u w:val="single"/>
        </w:rPr>
      </w:pPr>
    </w:p>
    <w:p w14:paraId="4D04A9AE">
      <w:pPr>
        <w:spacing w:before="79" w:line="219" w:lineRule="auto"/>
        <w:ind w:left="310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供应商单位全称</w:t>
      </w:r>
      <w:r>
        <w:rPr>
          <w:rFonts w:hint="eastAsia" w:ascii="仿宋" w:hAnsi="仿宋" w:eastAsia="仿宋" w:cs="仿宋"/>
          <w:spacing w:val="-18"/>
          <w:sz w:val="24"/>
          <w:szCs w:val="24"/>
          <w:highlight w:val="none"/>
        </w:rPr>
        <w:t>：</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8"/>
          <w:sz w:val="24"/>
          <w:szCs w:val="24"/>
          <w:highlight w:val="none"/>
        </w:rPr>
        <w:t>（</w:t>
      </w:r>
      <w:r>
        <w:rPr>
          <w:rFonts w:hint="eastAsia" w:ascii="仿宋" w:hAnsi="仿宋" w:eastAsia="仿宋" w:cs="仿宋"/>
          <w:spacing w:val="2"/>
          <w:sz w:val="24"/>
          <w:szCs w:val="24"/>
          <w:highlight w:val="none"/>
        </w:rPr>
        <w:t>盖单位章）</w:t>
      </w:r>
    </w:p>
    <w:p w14:paraId="2032070B">
      <w:pPr>
        <w:spacing w:before="180" w:line="219" w:lineRule="auto"/>
        <w:ind w:left="313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法定代表人或其委托代理人</w:t>
      </w:r>
      <w:r>
        <w:rPr>
          <w:rFonts w:hint="eastAsia" w:ascii="仿宋" w:hAnsi="仿宋" w:eastAsia="仿宋" w:cs="仿宋"/>
          <w:spacing w:val="-15"/>
          <w:sz w:val="24"/>
          <w:szCs w:val="24"/>
          <w:highlight w:val="none"/>
        </w:rPr>
        <w:t>：</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5"/>
          <w:sz w:val="24"/>
          <w:szCs w:val="24"/>
          <w:highlight w:val="none"/>
        </w:rPr>
        <w:t>（</w:t>
      </w:r>
      <w:r>
        <w:rPr>
          <w:rFonts w:hint="eastAsia" w:ascii="仿宋" w:hAnsi="仿宋" w:eastAsia="仿宋" w:cs="仿宋"/>
          <w:spacing w:val="1"/>
          <w:sz w:val="24"/>
          <w:szCs w:val="24"/>
          <w:highlight w:val="none"/>
        </w:rPr>
        <w:t>签字或盖章）</w:t>
      </w:r>
    </w:p>
    <w:p w14:paraId="619CF828">
      <w:pPr>
        <w:spacing w:line="440" w:lineRule="exact"/>
        <w:jc w:val="right"/>
        <w:rPr>
          <w:rFonts w:hint="eastAsia" w:ascii="仿宋" w:hAnsi="仿宋" w:eastAsia="仿宋"/>
          <w:sz w:val="24"/>
          <w:szCs w:val="24"/>
          <w:highlight w:val="none"/>
        </w:rPr>
      </w:pPr>
    </w:p>
    <w:p w14:paraId="0984C689">
      <w:pPr>
        <w:spacing w:line="360" w:lineRule="auto"/>
        <w:ind w:firstLine="5280" w:firstLineChars="2200"/>
        <w:jc w:val="left"/>
        <w:rPr>
          <w:rFonts w:hint="eastAsia" w:ascii="仿宋" w:hAnsi="仿宋" w:eastAsia="仿宋" w:cs="仿宋"/>
          <w:sz w:val="24"/>
          <w:highlight w:val="none"/>
        </w:rPr>
      </w:pP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14:paraId="0203A5AC">
      <w:pPr>
        <w:rPr>
          <w:rFonts w:hint="eastAsia"/>
          <w:highlight w:val="none"/>
        </w:rPr>
      </w:pPr>
    </w:p>
    <w:p w14:paraId="72CC3D50">
      <w:pPr>
        <w:rPr>
          <w:rFonts w:hint="eastAsia"/>
          <w:highlight w:val="none"/>
        </w:rPr>
      </w:pPr>
    </w:p>
    <w:p w14:paraId="3A4739FD">
      <w:pPr>
        <w:pStyle w:val="2"/>
        <w:rPr>
          <w:rFonts w:hint="eastAsia"/>
          <w:highlight w:val="none"/>
        </w:rPr>
        <w:sectPr>
          <w:footerReference r:id="rId51" w:type="default"/>
          <w:pgSz w:w="11907" w:h="16840"/>
          <w:pgMar w:top="400" w:right="1071" w:bottom="1159" w:left="1021" w:header="0" w:footer="994" w:gutter="0"/>
          <w:pgNumType w:fmt="decimal"/>
          <w:cols w:space="720" w:num="1"/>
        </w:sectPr>
      </w:pPr>
    </w:p>
    <w:p w14:paraId="093BE5E2">
      <w:pPr>
        <w:pStyle w:val="8"/>
        <w:spacing w:line="285" w:lineRule="auto"/>
        <w:rPr>
          <w:rFonts w:hint="eastAsia" w:ascii="仿宋" w:hAnsi="仿宋" w:eastAsia="仿宋" w:cs="仿宋"/>
          <w:highlight w:val="none"/>
        </w:rPr>
      </w:pPr>
    </w:p>
    <w:p w14:paraId="76648FDE">
      <w:pPr>
        <w:pStyle w:val="8"/>
        <w:spacing w:line="286" w:lineRule="auto"/>
        <w:rPr>
          <w:rFonts w:hint="eastAsia" w:ascii="仿宋" w:hAnsi="仿宋" w:eastAsia="仿宋" w:cs="仿宋"/>
          <w:highlight w:val="none"/>
        </w:rPr>
      </w:pPr>
    </w:p>
    <w:p w14:paraId="4119622F">
      <w:pPr>
        <w:pStyle w:val="8"/>
        <w:spacing w:line="286" w:lineRule="auto"/>
        <w:rPr>
          <w:rFonts w:hint="eastAsia" w:ascii="仿宋" w:hAnsi="仿宋" w:eastAsia="仿宋" w:cs="仿宋"/>
          <w:highlight w:val="none"/>
        </w:rPr>
      </w:pPr>
    </w:p>
    <w:p w14:paraId="36FA646B">
      <w:pPr>
        <w:spacing w:before="78" w:line="219" w:lineRule="auto"/>
        <w:outlineLvl w:val="0"/>
        <w:rPr>
          <w:rFonts w:hint="eastAsia" w:ascii="仿宋" w:hAnsi="仿宋" w:eastAsia="仿宋" w:cs="仿宋"/>
          <w:sz w:val="24"/>
          <w:szCs w:val="24"/>
          <w:highlight w:val="none"/>
        </w:rPr>
      </w:pPr>
      <w:bookmarkStart w:id="166" w:name="_Toc16813"/>
      <w:r>
        <w:rPr>
          <w:rFonts w:hint="eastAsia" w:ascii="仿宋" w:hAnsi="仿宋" w:eastAsia="仿宋" w:cs="仿宋"/>
          <w:spacing w:val="-1"/>
          <w:sz w:val="24"/>
          <w:szCs w:val="24"/>
          <w:highlight w:val="none"/>
        </w:rPr>
        <w:t>格式十</w:t>
      </w:r>
      <w:r>
        <w:rPr>
          <w:rFonts w:hint="eastAsia" w:ascii="仿宋" w:hAnsi="仿宋" w:eastAsia="仿宋" w:cs="仿宋"/>
          <w:spacing w:val="-1"/>
          <w:sz w:val="24"/>
          <w:szCs w:val="24"/>
          <w:highlight w:val="none"/>
          <w:lang w:val="en-US" w:eastAsia="zh-CN"/>
        </w:rPr>
        <w:t>三</w:t>
      </w:r>
      <w:r>
        <w:rPr>
          <w:rFonts w:hint="eastAsia" w:ascii="仿宋" w:hAnsi="仿宋" w:eastAsia="仿宋" w:cs="仿宋"/>
          <w:spacing w:val="-1"/>
          <w:sz w:val="24"/>
          <w:szCs w:val="24"/>
          <w:highlight w:val="none"/>
        </w:rPr>
        <w:t>、响应文件密封封套标记参考格式</w:t>
      </w:r>
      <w:bookmarkEnd w:id="166"/>
    </w:p>
    <w:p w14:paraId="5DC3692A">
      <w:pPr>
        <w:pStyle w:val="8"/>
        <w:spacing w:line="453" w:lineRule="auto"/>
        <w:rPr>
          <w:rFonts w:hint="eastAsia" w:ascii="仿宋" w:hAnsi="仿宋" w:eastAsia="仿宋" w:cs="仿宋"/>
          <w:highlight w:val="none"/>
        </w:rPr>
      </w:pPr>
    </w:p>
    <w:p w14:paraId="3037F115">
      <w:pPr>
        <w:spacing w:before="98" w:line="219" w:lineRule="auto"/>
        <w:ind w:left="2770"/>
        <w:outlineLvl w:val="0"/>
        <w:rPr>
          <w:rFonts w:hint="eastAsia" w:ascii="仿宋" w:hAnsi="仿宋" w:eastAsia="仿宋" w:cs="仿宋"/>
          <w:sz w:val="30"/>
          <w:szCs w:val="30"/>
          <w:highlight w:val="none"/>
        </w:rPr>
      </w:pPr>
      <w:bookmarkStart w:id="167" w:name="_Toc29183"/>
      <w:r>
        <w:rPr>
          <w:rFonts w:hint="eastAsia" w:ascii="仿宋" w:hAnsi="仿宋" w:eastAsia="仿宋" w:cs="仿宋"/>
          <w:spacing w:val="-2"/>
          <w:sz w:val="30"/>
          <w:szCs w:val="30"/>
          <w:highlight w:val="none"/>
        </w:rPr>
        <w:t>响应文件密封封套标记参考格式</w:t>
      </w:r>
      <w:bookmarkEnd w:id="167"/>
    </w:p>
    <w:p w14:paraId="625F4FDD">
      <w:pPr>
        <w:spacing w:before="137"/>
        <w:rPr>
          <w:rFonts w:hint="eastAsia" w:ascii="仿宋" w:hAnsi="仿宋" w:eastAsia="仿宋" w:cs="仿宋"/>
          <w:highlight w:val="none"/>
        </w:rPr>
      </w:pPr>
    </w:p>
    <w:tbl>
      <w:tblPr>
        <w:tblStyle w:val="18"/>
        <w:tblW w:w="9370" w:type="dxa"/>
        <w:tblInd w:w="3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5"/>
        <w:gridCol w:w="4685"/>
      </w:tblGrid>
      <w:tr w14:paraId="0C43B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2" w:hRule="atLeast"/>
        </w:trPr>
        <w:tc>
          <w:tcPr>
            <w:tcW w:w="4685" w:type="dxa"/>
            <w:vAlign w:val="top"/>
          </w:tcPr>
          <w:p w14:paraId="4CF98B70">
            <w:pPr>
              <w:spacing w:line="272" w:lineRule="auto"/>
              <w:rPr>
                <w:rFonts w:hint="eastAsia" w:ascii="仿宋" w:hAnsi="仿宋" w:eastAsia="仿宋" w:cs="仿宋"/>
                <w:sz w:val="21"/>
                <w:highlight w:val="none"/>
              </w:rPr>
            </w:pPr>
          </w:p>
          <w:p w14:paraId="24890C86">
            <w:pPr>
              <w:pStyle w:val="19"/>
              <w:spacing w:before="78" w:line="238" w:lineRule="auto"/>
              <w:ind w:left="130"/>
              <w:rPr>
                <w:rFonts w:hint="eastAsia" w:ascii="仿宋" w:hAnsi="仿宋" w:eastAsia="仿宋" w:cs="仿宋"/>
                <w:highlight w:val="none"/>
              </w:rPr>
            </w:pPr>
            <w:r>
              <w:rPr>
                <w:rFonts w:hint="eastAsia" w:ascii="仿宋" w:hAnsi="仿宋" w:eastAsia="仿宋" w:cs="仿宋"/>
                <w:spacing w:val="-5"/>
                <w:highlight w:val="none"/>
                <w14:textOutline w14:w="4358" w14:cap="sq" w14:cmpd="sng">
                  <w14:solidFill>
                    <w14:srgbClr w14:val="000000"/>
                  </w14:solidFill>
                  <w14:prstDash w14:val="solid"/>
                  <w14:bevel/>
                </w14:textOutline>
              </w:rPr>
              <w:t>响应文件</w:t>
            </w:r>
          </w:p>
          <w:p w14:paraId="0121A1C5">
            <w:pPr>
              <w:pStyle w:val="19"/>
              <w:spacing w:line="218" w:lineRule="auto"/>
              <w:ind w:left="129"/>
              <w:rPr>
                <w:rFonts w:hint="eastAsia" w:ascii="仿宋" w:hAnsi="仿宋" w:eastAsia="仿宋" w:cs="仿宋"/>
                <w:highlight w:val="none"/>
              </w:rPr>
            </w:pPr>
            <w:r>
              <w:rPr>
                <w:rFonts w:hint="eastAsia" w:ascii="仿宋" w:hAnsi="仿宋" w:eastAsia="仿宋" w:cs="仿宋"/>
                <w:spacing w:val="-5"/>
                <w:highlight w:val="none"/>
                <w14:textOutline w14:w="4358" w14:cap="sq" w14:cmpd="sng">
                  <w14:solidFill>
                    <w14:srgbClr w14:val="000000"/>
                  </w14:solidFill>
                  <w14:prstDash w14:val="solid"/>
                  <w14:bevel/>
                </w14:textOutline>
              </w:rPr>
              <w:t>（正本）</w:t>
            </w:r>
          </w:p>
          <w:p w14:paraId="2ED4789D">
            <w:pPr>
              <w:pStyle w:val="19"/>
              <w:spacing w:before="260"/>
              <w:ind w:left="121"/>
              <w:rPr>
                <w:rFonts w:hint="eastAsia" w:ascii="仿宋" w:hAnsi="仿宋" w:eastAsia="仿宋" w:cs="仿宋"/>
                <w:highlight w:val="none"/>
              </w:rPr>
            </w:pPr>
            <w:r>
              <w:rPr>
                <w:rFonts w:hint="eastAsia" w:ascii="仿宋" w:hAnsi="仿宋" w:eastAsia="仿宋" w:cs="仿宋"/>
                <w:spacing w:val="-3"/>
                <w:highlight w:val="none"/>
              </w:rPr>
              <w:t>项目编号：</w:t>
            </w:r>
          </w:p>
          <w:p w14:paraId="23914732">
            <w:pPr>
              <w:pStyle w:val="19"/>
              <w:spacing w:line="220" w:lineRule="auto"/>
              <w:ind w:left="121"/>
              <w:rPr>
                <w:rFonts w:hint="eastAsia" w:ascii="仿宋" w:hAnsi="仿宋" w:eastAsia="仿宋" w:cs="仿宋"/>
                <w:highlight w:val="none"/>
              </w:rPr>
            </w:pPr>
            <w:r>
              <w:rPr>
                <w:rFonts w:hint="eastAsia" w:ascii="仿宋" w:hAnsi="仿宋" w:eastAsia="仿宋" w:cs="仿宋"/>
                <w:spacing w:val="-3"/>
                <w:highlight w:val="none"/>
              </w:rPr>
              <w:t>项目名称：</w:t>
            </w:r>
          </w:p>
          <w:p w14:paraId="10E3F792">
            <w:pPr>
              <w:pStyle w:val="19"/>
              <w:spacing w:before="26" w:line="238" w:lineRule="auto"/>
              <w:ind w:left="117"/>
              <w:rPr>
                <w:rFonts w:hint="eastAsia" w:ascii="仿宋" w:hAnsi="仿宋" w:eastAsia="仿宋" w:cs="仿宋"/>
                <w:highlight w:val="none"/>
              </w:rPr>
            </w:pPr>
            <w:r>
              <w:rPr>
                <w:rFonts w:hint="eastAsia" w:ascii="仿宋" w:hAnsi="仿宋" w:eastAsia="仿宋" w:cs="仿宋"/>
                <w:spacing w:val="-2"/>
                <w:highlight w:val="none"/>
              </w:rPr>
              <w:t>供应商名称（公章</w:t>
            </w:r>
            <w:r>
              <w:rPr>
                <w:rFonts w:hint="eastAsia" w:ascii="仿宋" w:hAnsi="仿宋" w:eastAsia="仿宋" w:cs="仿宋"/>
                <w:spacing w:val="2"/>
                <w:highlight w:val="none"/>
              </w:rPr>
              <w:t>）：</w:t>
            </w:r>
          </w:p>
          <w:p w14:paraId="55AF31CF">
            <w:pPr>
              <w:pStyle w:val="19"/>
              <w:spacing w:before="1" w:line="228" w:lineRule="auto"/>
              <w:ind w:left="117"/>
              <w:rPr>
                <w:rFonts w:hint="eastAsia" w:ascii="仿宋" w:hAnsi="仿宋" w:eastAsia="仿宋" w:cs="仿宋"/>
                <w:highlight w:val="none"/>
              </w:rPr>
            </w:pPr>
            <w:r>
              <w:rPr>
                <w:rFonts w:hint="eastAsia" w:ascii="仿宋" w:hAnsi="仿宋" w:eastAsia="仿宋" w:cs="仿宋"/>
                <w:spacing w:val="-4"/>
                <w:highlight w:val="none"/>
              </w:rPr>
              <w:t>地址：</w:t>
            </w:r>
          </w:p>
          <w:p w14:paraId="7A56BB57">
            <w:pPr>
              <w:pStyle w:val="19"/>
              <w:spacing w:before="15"/>
              <w:ind w:left="146"/>
              <w:rPr>
                <w:rFonts w:hint="eastAsia" w:ascii="仿宋" w:hAnsi="仿宋" w:eastAsia="仿宋" w:cs="仿宋"/>
                <w:highlight w:val="none"/>
              </w:rPr>
            </w:pPr>
            <w:r>
              <w:rPr>
                <w:rFonts w:hint="eastAsia" w:ascii="仿宋" w:hAnsi="仿宋" w:eastAsia="仿宋" w:cs="仿宋"/>
                <w:spacing w:val="-13"/>
                <w:highlight w:val="none"/>
              </w:rPr>
              <w:t>电话：</w:t>
            </w:r>
          </w:p>
          <w:p w14:paraId="49E7D746">
            <w:pPr>
              <w:pStyle w:val="19"/>
              <w:spacing w:line="218" w:lineRule="auto"/>
              <w:ind w:left="116"/>
              <w:rPr>
                <w:rFonts w:hint="eastAsia" w:ascii="仿宋" w:hAnsi="仿宋" w:eastAsia="仿宋" w:cs="仿宋"/>
                <w:highlight w:val="none"/>
              </w:rPr>
            </w:pPr>
            <w:r>
              <w:rPr>
                <w:rFonts w:hint="eastAsia" w:ascii="仿宋" w:hAnsi="仿宋" w:eastAsia="仿宋" w:cs="仿宋"/>
                <w:spacing w:val="-3"/>
                <w:highlight w:val="none"/>
              </w:rPr>
              <w:t>传真：</w:t>
            </w:r>
          </w:p>
        </w:tc>
        <w:tc>
          <w:tcPr>
            <w:tcW w:w="4685" w:type="dxa"/>
            <w:vAlign w:val="top"/>
          </w:tcPr>
          <w:p w14:paraId="341ACB20">
            <w:pPr>
              <w:spacing w:line="272" w:lineRule="auto"/>
              <w:rPr>
                <w:rFonts w:hint="eastAsia" w:ascii="仿宋" w:hAnsi="仿宋" w:eastAsia="仿宋" w:cs="仿宋"/>
                <w:sz w:val="21"/>
                <w:highlight w:val="none"/>
              </w:rPr>
            </w:pPr>
          </w:p>
          <w:p w14:paraId="328F20F2">
            <w:pPr>
              <w:pStyle w:val="19"/>
              <w:spacing w:before="78" w:line="238" w:lineRule="auto"/>
              <w:ind w:left="127"/>
              <w:rPr>
                <w:rFonts w:hint="eastAsia" w:ascii="仿宋" w:hAnsi="仿宋" w:eastAsia="仿宋" w:cs="仿宋"/>
                <w:highlight w:val="none"/>
              </w:rPr>
            </w:pPr>
            <w:r>
              <w:rPr>
                <w:rFonts w:hint="eastAsia" w:ascii="仿宋" w:hAnsi="仿宋" w:eastAsia="仿宋" w:cs="仿宋"/>
                <w:spacing w:val="-5"/>
                <w:highlight w:val="none"/>
                <w14:textOutline w14:w="4358" w14:cap="sq" w14:cmpd="sng">
                  <w14:solidFill>
                    <w14:srgbClr w14:val="000000"/>
                  </w14:solidFill>
                  <w14:prstDash w14:val="solid"/>
                  <w14:bevel/>
                </w14:textOutline>
              </w:rPr>
              <w:t>响应文件</w:t>
            </w:r>
          </w:p>
          <w:p w14:paraId="737153A0">
            <w:pPr>
              <w:pStyle w:val="19"/>
              <w:spacing w:line="218" w:lineRule="auto"/>
              <w:ind w:left="126"/>
              <w:rPr>
                <w:rFonts w:hint="eastAsia" w:ascii="仿宋" w:hAnsi="仿宋" w:eastAsia="仿宋" w:cs="仿宋"/>
                <w:highlight w:val="none"/>
              </w:rPr>
            </w:pPr>
            <w:r>
              <w:rPr>
                <w:rFonts w:hint="eastAsia" w:ascii="仿宋" w:hAnsi="仿宋" w:eastAsia="仿宋" w:cs="仿宋"/>
                <w:spacing w:val="-5"/>
                <w:highlight w:val="none"/>
                <w14:textOutline w14:w="4358" w14:cap="sq" w14:cmpd="sng">
                  <w14:solidFill>
                    <w14:srgbClr w14:val="000000"/>
                  </w14:solidFill>
                  <w14:prstDash w14:val="solid"/>
                  <w14:bevel/>
                </w14:textOutline>
              </w:rPr>
              <w:t>（副本）</w:t>
            </w:r>
          </w:p>
          <w:p w14:paraId="73AC250A">
            <w:pPr>
              <w:pStyle w:val="19"/>
              <w:spacing w:before="260"/>
              <w:ind w:left="119"/>
              <w:rPr>
                <w:rFonts w:hint="eastAsia" w:ascii="仿宋" w:hAnsi="仿宋" w:eastAsia="仿宋" w:cs="仿宋"/>
                <w:highlight w:val="none"/>
              </w:rPr>
            </w:pPr>
            <w:r>
              <w:rPr>
                <w:rFonts w:hint="eastAsia" w:ascii="仿宋" w:hAnsi="仿宋" w:eastAsia="仿宋" w:cs="仿宋"/>
                <w:spacing w:val="-3"/>
                <w:highlight w:val="none"/>
              </w:rPr>
              <w:t>项目编号：</w:t>
            </w:r>
          </w:p>
          <w:p w14:paraId="2A366E92">
            <w:pPr>
              <w:pStyle w:val="19"/>
              <w:spacing w:line="220" w:lineRule="auto"/>
              <w:ind w:left="119"/>
              <w:rPr>
                <w:rFonts w:hint="eastAsia" w:ascii="仿宋" w:hAnsi="仿宋" w:eastAsia="仿宋" w:cs="仿宋"/>
                <w:highlight w:val="none"/>
              </w:rPr>
            </w:pPr>
            <w:r>
              <w:rPr>
                <w:rFonts w:hint="eastAsia" w:ascii="仿宋" w:hAnsi="仿宋" w:eastAsia="仿宋" w:cs="仿宋"/>
                <w:spacing w:val="-3"/>
                <w:highlight w:val="none"/>
              </w:rPr>
              <w:t>项目名称：</w:t>
            </w:r>
          </w:p>
          <w:p w14:paraId="6FD1AD2D">
            <w:pPr>
              <w:pStyle w:val="19"/>
              <w:spacing w:before="26" w:line="238" w:lineRule="auto"/>
              <w:ind w:left="115"/>
              <w:rPr>
                <w:rFonts w:hint="eastAsia" w:ascii="仿宋" w:hAnsi="仿宋" w:eastAsia="仿宋" w:cs="仿宋"/>
                <w:highlight w:val="none"/>
              </w:rPr>
            </w:pPr>
            <w:r>
              <w:rPr>
                <w:rFonts w:hint="eastAsia" w:ascii="仿宋" w:hAnsi="仿宋" w:eastAsia="仿宋" w:cs="仿宋"/>
                <w:spacing w:val="-2"/>
                <w:highlight w:val="none"/>
              </w:rPr>
              <w:t>供应商名称（公章</w:t>
            </w:r>
            <w:r>
              <w:rPr>
                <w:rFonts w:hint="eastAsia" w:ascii="仿宋" w:hAnsi="仿宋" w:eastAsia="仿宋" w:cs="仿宋"/>
                <w:spacing w:val="2"/>
                <w:highlight w:val="none"/>
              </w:rPr>
              <w:t>）：</w:t>
            </w:r>
          </w:p>
          <w:p w14:paraId="56A4AEDD">
            <w:pPr>
              <w:pStyle w:val="19"/>
              <w:spacing w:before="1" w:line="228" w:lineRule="auto"/>
              <w:ind w:left="115"/>
              <w:rPr>
                <w:rFonts w:hint="eastAsia" w:ascii="仿宋" w:hAnsi="仿宋" w:eastAsia="仿宋" w:cs="仿宋"/>
                <w:highlight w:val="none"/>
              </w:rPr>
            </w:pPr>
            <w:r>
              <w:rPr>
                <w:rFonts w:hint="eastAsia" w:ascii="仿宋" w:hAnsi="仿宋" w:eastAsia="仿宋" w:cs="仿宋"/>
                <w:spacing w:val="-4"/>
                <w:highlight w:val="none"/>
              </w:rPr>
              <w:t>地址：</w:t>
            </w:r>
          </w:p>
          <w:p w14:paraId="54401BBA">
            <w:pPr>
              <w:pStyle w:val="19"/>
              <w:spacing w:before="15"/>
              <w:ind w:left="143"/>
              <w:rPr>
                <w:rFonts w:hint="eastAsia" w:ascii="仿宋" w:hAnsi="仿宋" w:eastAsia="仿宋" w:cs="仿宋"/>
                <w:highlight w:val="none"/>
              </w:rPr>
            </w:pPr>
            <w:r>
              <w:rPr>
                <w:rFonts w:hint="eastAsia" w:ascii="仿宋" w:hAnsi="仿宋" w:eastAsia="仿宋" w:cs="仿宋"/>
                <w:spacing w:val="-13"/>
                <w:highlight w:val="none"/>
              </w:rPr>
              <w:t>电话：</w:t>
            </w:r>
          </w:p>
          <w:p w14:paraId="1E466778">
            <w:pPr>
              <w:pStyle w:val="19"/>
              <w:spacing w:line="218" w:lineRule="auto"/>
              <w:ind w:left="113"/>
              <w:rPr>
                <w:rFonts w:hint="eastAsia" w:ascii="仿宋" w:hAnsi="仿宋" w:eastAsia="仿宋" w:cs="仿宋"/>
                <w:highlight w:val="none"/>
              </w:rPr>
            </w:pPr>
            <w:r>
              <w:rPr>
                <w:rFonts w:hint="eastAsia" w:ascii="仿宋" w:hAnsi="仿宋" w:eastAsia="仿宋" w:cs="仿宋"/>
                <w:spacing w:val="-3"/>
                <w:highlight w:val="none"/>
              </w:rPr>
              <w:t>传真：</w:t>
            </w:r>
          </w:p>
        </w:tc>
      </w:tr>
    </w:tbl>
    <w:p w14:paraId="214EF84F">
      <w:pPr>
        <w:spacing w:before="70"/>
        <w:rPr>
          <w:rFonts w:hint="eastAsia" w:ascii="仿宋" w:hAnsi="仿宋" w:eastAsia="仿宋" w:cs="仿宋"/>
          <w:highlight w:val="none"/>
        </w:rPr>
      </w:pPr>
    </w:p>
    <w:tbl>
      <w:tblPr>
        <w:tblStyle w:val="18"/>
        <w:tblW w:w="9414" w:type="dxa"/>
        <w:tblInd w:w="3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77"/>
        <w:gridCol w:w="4837"/>
      </w:tblGrid>
      <w:tr w14:paraId="3FB32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7" w:hRule="atLeast"/>
        </w:trPr>
        <w:tc>
          <w:tcPr>
            <w:tcW w:w="4577" w:type="dxa"/>
            <w:vAlign w:val="top"/>
          </w:tcPr>
          <w:p w14:paraId="15B2FBAD">
            <w:pPr>
              <w:spacing w:line="347" w:lineRule="auto"/>
              <w:rPr>
                <w:rFonts w:hint="eastAsia" w:ascii="仿宋" w:hAnsi="仿宋" w:eastAsia="仿宋" w:cs="仿宋"/>
                <w:sz w:val="21"/>
                <w:highlight w:val="none"/>
              </w:rPr>
            </w:pPr>
          </w:p>
          <w:p w14:paraId="2AE14803">
            <w:pPr>
              <w:pStyle w:val="19"/>
              <w:spacing w:before="78" w:line="218" w:lineRule="auto"/>
              <w:ind w:left="121"/>
              <w:rPr>
                <w:rFonts w:hint="eastAsia" w:ascii="仿宋" w:hAnsi="仿宋" w:eastAsia="仿宋" w:cs="仿宋"/>
                <w:highlight w:val="none"/>
              </w:rPr>
            </w:pPr>
            <w:r>
              <w:rPr>
                <w:rFonts w:hint="eastAsia" w:ascii="仿宋" w:hAnsi="仿宋" w:eastAsia="仿宋" w:cs="仿宋"/>
                <w:spacing w:val="-2"/>
                <w:highlight w:val="none"/>
                <w14:textOutline w14:w="4358" w14:cap="sq" w14:cmpd="sng">
                  <w14:solidFill>
                    <w14:srgbClr w14:val="000000"/>
                  </w14:solidFill>
                  <w14:prstDash w14:val="solid"/>
                  <w14:bevel/>
                </w14:textOutline>
              </w:rPr>
              <w:t>首轮报价一览表</w:t>
            </w:r>
          </w:p>
          <w:p w14:paraId="61083877">
            <w:pPr>
              <w:pStyle w:val="19"/>
              <w:spacing w:before="261"/>
              <w:ind w:left="121"/>
              <w:rPr>
                <w:rFonts w:hint="eastAsia" w:ascii="仿宋" w:hAnsi="仿宋" w:eastAsia="仿宋" w:cs="仿宋"/>
                <w:highlight w:val="none"/>
              </w:rPr>
            </w:pPr>
            <w:r>
              <w:rPr>
                <w:rFonts w:hint="eastAsia" w:ascii="仿宋" w:hAnsi="仿宋" w:eastAsia="仿宋" w:cs="仿宋"/>
                <w:spacing w:val="-3"/>
                <w:highlight w:val="none"/>
              </w:rPr>
              <w:t>项目编号：</w:t>
            </w:r>
          </w:p>
          <w:p w14:paraId="58747279">
            <w:pPr>
              <w:pStyle w:val="19"/>
              <w:spacing w:line="220" w:lineRule="auto"/>
              <w:ind w:left="121"/>
              <w:rPr>
                <w:rFonts w:hint="eastAsia" w:ascii="仿宋" w:hAnsi="仿宋" w:eastAsia="仿宋" w:cs="仿宋"/>
                <w:highlight w:val="none"/>
              </w:rPr>
            </w:pPr>
            <w:r>
              <w:rPr>
                <w:rFonts w:hint="eastAsia" w:ascii="仿宋" w:hAnsi="仿宋" w:eastAsia="仿宋" w:cs="仿宋"/>
                <w:spacing w:val="-3"/>
                <w:highlight w:val="none"/>
              </w:rPr>
              <w:t>项目名称：</w:t>
            </w:r>
          </w:p>
          <w:p w14:paraId="6D8131F5">
            <w:pPr>
              <w:pStyle w:val="19"/>
              <w:spacing w:before="23"/>
              <w:ind w:left="117"/>
              <w:rPr>
                <w:rFonts w:hint="eastAsia" w:ascii="仿宋" w:hAnsi="仿宋" w:eastAsia="仿宋" w:cs="仿宋"/>
                <w:highlight w:val="none"/>
              </w:rPr>
            </w:pPr>
            <w:r>
              <w:rPr>
                <w:rFonts w:hint="eastAsia" w:ascii="仿宋" w:hAnsi="仿宋" w:eastAsia="仿宋" w:cs="仿宋"/>
                <w:spacing w:val="-2"/>
                <w:highlight w:val="none"/>
              </w:rPr>
              <w:t>供应商名称（公章</w:t>
            </w:r>
            <w:r>
              <w:rPr>
                <w:rFonts w:hint="eastAsia" w:ascii="仿宋" w:hAnsi="仿宋" w:eastAsia="仿宋" w:cs="仿宋"/>
                <w:spacing w:val="2"/>
                <w:highlight w:val="none"/>
              </w:rPr>
              <w:t>）：</w:t>
            </w:r>
          </w:p>
          <w:p w14:paraId="56544E58">
            <w:pPr>
              <w:pStyle w:val="19"/>
              <w:spacing w:before="1" w:line="228" w:lineRule="auto"/>
              <w:ind w:left="117"/>
              <w:rPr>
                <w:rFonts w:hint="eastAsia" w:ascii="仿宋" w:hAnsi="仿宋" w:eastAsia="仿宋" w:cs="仿宋"/>
                <w:highlight w:val="none"/>
              </w:rPr>
            </w:pPr>
            <w:r>
              <w:rPr>
                <w:rFonts w:hint="eastAsia" w:ascii="仿宋" w:hAnsi="仿宋" w:eastAsia="仿宋" w:cs="仿宋"/>
                <w:spacing w:val="-4"/>
                <w:highlight w:val="none"/>
              </w:rPr>
              <w:t>地址：</w:t>
            </w:r>
          </w:p>
          <w:p w14:paraId="5B3B612D">
            <w:pPr>
              <w:pStyle w:val="19"/>
              <w:spacing w:before="14"/>
              <w:ind w:left="146"/>
              <w:rPr>
                <w:rFonts w:hint="eastAsia" w:ascii="仿宋" w:hAnsi="仿宋" w:eastAsia="仿宋" w:cs="仿宋"/>
                <w:highlight w:val="none"/>
              </w:rPr>
            </w:pPr>
            <w:r>
              <w:rPr>
                <w:rFonts w:hint="eastAsia" w:ascii="仿宋" w:hAnsi="仿宋" w:eastAsia="仿宋" w:cs="仿宋"/>
                <w:spacing w:val="-13"/>
                <w:highlight w:val="none"/>
              </w:rPr>
              <w:t>电话：</w:t>
            </w:r>
          </w:p>
          <w:p w14:paraId="3280260E">
            <w:pPr>
              <w:pStyle w:val="19"/>
              <w:spacing w:before="1" w:line="218" w:lineRule="auto"/>
              <w:ind w:left="116"/>
              <w:rPr>
                <w:rFonts w:hint="eastAsia" w:ascii="仿宋" w:hAnsi="仿宋" w:eastAsia="仿宋" w:cs="仿宋"/>
                <w:highlight w:val="none"/>
              </w:rPr>
            </w:pPr>
            <w:r>
              <w:rPr>
                <w:rFonts w:hint="eastAsia" w:ascii="仿宋" w:hAnsi="仿宋" w:eastAsia="仿宋" w:cs="仿宋"/>
                <w:spacing w:val="-3"/>
                <w:highlight w:val="none"/>
              </w:rPr>
              <w:t>传真：</w:t>
            </w:r>
          </w:p>
        </w:tc>
        <w:tc>
          <w:tcPr>
            <w:tcW w:w="4837" w:type="dxa"/>
            <w:vAlign w:val="top"/>
          </w:tcPr>
          <w:p w14:paraId="00CDA7BD">
            <w:pPr>
              <w:spacing w:line="272" w:lineRule="auto"/>
              <w:rPr>
                <w:rFonts w:hint="eastAsia" w:ascii="仿宋" w:hAnsi="仿宋" w:eastAsia="仿宋" w:cs="仿宋"/>
                <w:sz w:val="21"/>
                <w:highlight w:val="none"/>
              </w:rPr>
            </w:pPr>
          </w:p>
          <w:p w14:paraId="126FA936">
            <w:pPr>
              <w:pStyle w:val="19"/>
              <w:spacing w:before="78" w:line="219" w:lineRule="auto"/>
              <w:ind w:left="143"/>
              <w:rPr>
                <w:rFonts w:hint="eastAsia" w:ascii="仿宋" w:hAnsi="仿宋" w:eastAsia="仿宋" w:cs="仿宋"/>
                <w:highlight w:val="none"/>
              </w:rPr>
            </w:pPr>
            <w:r>
              <w:rPr>
                <w:rFonts w:hint="eastAsia" w:ascii="仿宋" w:hAnsi="仿宋" w:eastAsia="仿宋" w:cs="仿宋"/>
                <w:spacing w:val="-9"/>
                <w:highlight w:val="none"/>
                <w14:textOutline w14:w="4358" w14:cap="sq" w14:cmpd="sng">
                  <w14:solidFill>
                    <w14:srgbClr w14:val="000000"/>
                  </w14:solidFill>
                  <w14:prstDash w14:val="solid"/>
                  <w14:bevel/>
                </w14:textOutline>
              </w:rPr>
              <w:t>电子文档</w:t>
            </w:r>
          </w:p>
          <w:p w14:paraId="354F1DDD">
            <w:pPr>
              <w:pStyle w:val="19"/>
              <w:spacing w:before="257"/>
              <w:ind w:left="119"/>
              <w:rPr>
                <w:rFonts w:hint="eastAsia" w:ascii="仿宋" w:hAnsi="仿宋" w:eastAsia="仿宋" w:cs="仿宋"/>
                <w:highlight w:val="none"/>
              </w:rPr>
            </w:pPr>
            <w:r>
              <w:rPr>
                <w:rFonts w:hint="eastAsia" w:ascii="仿宋" w:hAnsi="仿宋" w:eastAsia="仿宋" w:cs="仿宋"/>
                <w:spacing w:val="-3"/>
                <w:highlight w:val="none"/>
              </w:rPr>
              <w:t>项目编号：</w:t>
            </w:r>
          </w:p>
          <w:p w14:paraId="34A3DC38">
            <w:pPr>
              <w:pStyle w:val="19"/>
              <w:spacing w:line="220" w:lineRule="auto"/>
              <w:ind w:left="119"/>
              <w:rPr>
                <w:rFonts w:hint="eastAsia" w:ascii="仿宋" w:hAnsi="仿宋" w:eastAsia="仿宋" w:cs="仿宋"/>
                <w:highlight w:val="none"/>
              </w:rPr>
            </w:pPr>
            <w:r>
              <w:rPr>
                <w:rFonts w:hint="eastAsia" w:ascii="仿宋" w:hAnsi="仿宋" w:eastAsia="仿宋" w:cs="仿宋"/>
                <w:spacing w:val="-3"/>
                <w:highlight w:val="none"/>
              </w:rPr>
              <w:t>项目名称：</w:t>
            </w:r>
          </w:p>
          <w:p w14:paraId="58F18F45">
            <w:pPr>
              <w:pStyle w:val="19"/>
              <w:spacing w:before="25"/>
              <w:ind w:left="115"/>
              <w:rPr>
                <w:rFonts w:hint="eastAsia" w:ascii="仿宋" w:hAnsi="仿宋" w:eastAsia="仿宋" w:cs="仿宋"/>
                <w:highlight w:val="none"/>
              </w:rPr>
            </w:pPr>
            <w:r>
              <w:rPr>
                <w:rFonts w:hint="eastAsia" w:ascii="仿宋" w:hAnsi="仿宋" w:eastAsia="仿宋" w:cs="仿宋"/>
                <w:spacing w:val="-2"/>
                <w:highlight w:val="none"/>
              </w:rPr>
              <w:t>供应商名称（公章</w:t>
            </w:r>
            <w:r>
              <w:rPr>
                <w:rFonts w:hint="eastAsia" w:ascii="仿宋" w:hAnsi="仿宋" w:eastAsia="仿宋" w:cs="仿宋"/>
                <w:spacing w:val="2"/>
                <w:highlight w:val="none"/>
              </w:rPr>
              <w:t>）：</w:t>
            </w:r>
          </w:p>
          <w:p w14:paraId="1A7C8E5D">
            <w:pPr>
              <w:pStyle w:val="19"/>
              <w:spacing w:line="228" w:lineRule="auto"/>
              <w:ind w:left="115"/>
              <w:rPr>
                <w:rFonts w:hint="eastAsia" w:ascii="仿宋" w:hAnsi="仿宋" w:eastAsia="仿宋" w:cs="仿宋"/>
                <w:highlight w:val="none"/>
              </w:rPr>
            </w:pPr>
            <w:r>
              <w:rPr>
                <w:rFonts w:hint="eastAsia" w:ascii="仿宋" w:hAnsi="仿宋" w:eastAsia="仿宋" w:cs="仿宋"/>
                <w:spacing w:val="-4"/>
                <w:highlight w:val="none"/>
              </w:rPr>
              <w:t>地址：</w:t>
            </w:r>
          </w:p>
          <w:p w14:paraId="7F2CC777">
            <w:pPr>
              <w:pStyle w:val="19"/>
              <w:spacing w:before="12"/>
              <w:ind w:left="143"/>
              <w:rPr>
                <w:rFonts w:hint="eastAsia" w:ascii="仿宋" w:hAnsi="仿宋" w:eastAsia="仿宋" w:cs="仿宋"/>
                <w:highlight w:val="none"/>
              </w:rPr>
            </w:pPr>
            <w:r>
              <w:rPr>
                <w:rFonts w:hint="eastAsia" w:ascii="仿宋" w:hAnsi="仿宋" w:eastAsia="仿宋" w:cs="仿宋"/>
                <w:spacing w:val="-13"/>
                <w:highlight w:val="none"/>
              </w:rPr>
              <w:t>电话：</w:t>
            </w:r>
          </w:p>
          <w:p w14:paraId="36169EBC">
            <w:pPr>
              <w:pStyle w:val="19"/>
              <w:spacing w:before="1" w:line="218" w:lineRule="auto"/>
              <w:ind w:left="113"/>
              <w:rPr>
                <w:rFonts w:hint="eastAsia" w:ascii="仿宋" w:hAnsi="仿宋" w:eastAsia="仿宋" w:cs="仿宋"/>
                <w:highlight w:val="none"/>
              </w:rPr>
            </w:pPr>
            <w:r>
              <w:rPr>
                <w:rFonts w:hint="eastAsia" w:ascii="仿宋" w:hAnsi="仿宋" w:eastAsia="仿宋" w:cs="仿宋"/>
                <w:spacing w:val="-3"/>
                <w:highlight w:val="none"/>
              </w:rPr>
              <w:t>传真：</w:t>
            </w:r>
          </w:p>
        </w:tc>
      </w:tr>
    </w:tbl>
    <w:p w14:paraId="0E0AF45A">
      <w:pPr>
        <w:pStyle w:val="8"/>
        <w:spacing w:line="287" w:lineRule="auto"/>
        <w:rPr>
          <w:rFonts w:hint="eastAsia" w:ascii="仿宋" w:hAnsi="仿宋" w:eastAsia="仿宋" w:cs="仿宋"/>
          <w:highlight w:val="none"/>
        </w:rPr>
      </w:pPr>
    </w:p>
    <w:p w14:paraId="4E2FEA88">
      <w:pPr>
        <w:pStyle w:val="8"/>
        <w:spacing w:line="288" w:lineRule="auto"/>
        <w:rPr>
          <w:rFonts w:hint="eastAsia" w:ascii="仿宋" w:hAnsi="仿宋" w:eastAsia="仿宋" w:cs="仿宋"/>
          <w:highlight w:val="none"/>
        </w:rPr>
      </w:pPr>
    </w:p>
    <w:p w14:paraId="4440CE4C">
      <w:pPr>
        <w:spacing w:before="79" w:line="213" w:lineRule="auto"/>
        <w:ind w:left="431"/>
        <w:rPr>
          <w:rFonts w:hint="eastAsia" w:ascii="仿宋" w:hAnsi="仿宋" w:eastAsia="仿宋" w:cs="仿宋"/>
          <w:sz w:val="24"/>
          <w:szCs w:val="24"/>
          <w:highlight w:val="none"/>
        </w:rPr>
      </w:pP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封口格式：</w:t>
      </w:r>
    </w:p>
    <w:tbl>
      <w:tblPr>
        <w:tblStyle w:val="18"/>
        <w:tblW w:w="9370" w:type="dxa"/>
        <w:tblInd w:w="37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70"/>
      </w:tblGrid>
      <w:tr w14:paraId="0A2020F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93" w:hRule="atLeast"/>
        </w:trPr>
        <w:tc>
          <w:tcPr>
            <w:tcW w:w="9370" w:type="dxa"/>
            <w:vAlign w:val="top"/>
          </w:tcPr>
          <w:p w14:paraId="34B1BC27">
            <w:pPr>
              <w:spacing w:line="345" w:lineRule="auto"/>
              <w:rPr>
                <w:rFonts w:hint="eastAsia" w:ascii="仿宋" w:hAnsi="仿宋" w:eastAsia="仿宋" w:cs="仿宋"/>
                <w:sz w:val="21"/>
                <w:highlight w:val="none"/>
              </w:rPr>
            </w:pPr>
          </w:p>
          <w:p w14:paraId="0ACF0731">
            <w:pPr>
              <w:pStyle w:val="19"/>
              <w:spacing w:before="78" w:line="219" w:lineRule="auto"/>
              <w:ind w:left="133"/>
              <w:rPr>
                <w:rFonts w:hint="eastAsia" w:ascii="仿宋" w:hAnsi="仿宋" w:eastAsia="仿宋" w:cs="仿宋"/>
                <w:highlight w:val="none"/>
              </w:rPr>
            </w:pPr>
            <w:r>
              <w:rPr>
                <w:rFonts w:hint="eastAsia" w:ascii="仿宋" w:hAnsi="仿宋" w:eastAsia="仿宋" w:cs="仿宋"/>
                <w:highlight w:val="none"/>
                <w14:textOutline w14:w="4358" w14:cap="sq" w14:cmpd="sng">
                  <w14:solidFill>
                    <w14:srgbClr w14:val="000000"/>
                  </w14:solidFill>
                  <w14:prstDash w14:val="solid"/>
                  <w14:bevel/>
                </w14:textOutline>
              </w:rPr>
              <w:t>…………………首次响应文件递交截止时间之前不准启封（公章）…………………</w:t>
            </w:r>
          </w:p>
        </w:tc>
      </w:tr>
    </w:tbl>
    <w:p w14:paraId="6C0580B0">
      <w:pPr>
        <w:pStyle w:val="8"/>
        <w:rPr>
          <w:rFonts w:hint="eastAsia" w:ascii="仿宋" w:hAnsi="仿宋" w:eastAsia="仿宋" w:cs="仿宋"/>
          <w:highlight w:val="none"/>
        </w:rPr>
      </w:pPr>
    </w:p>
    <w:sectPr>
      <w:footerReference r:id="rId52" w:type="default"/>
      <w:pgSz w:w="11907" w:h="16840"/>
      <w:pgMar w:top="400" w:right="976" w:bottom="1159" w:left="1142"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EBFCC">
    <w:pPr>
      <w:spacing w:line="169" w:lineRule="auto"/>
      <w:ind w:left="4492"/>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9B45B">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1A79B45B">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BFE">
    <w:pPr>
      <w:spacing w:line="169"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9EA77">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0E09EA77">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D06A1">
    <w:pPr>
      <w:spacing w:line="169"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D252B">
                          <w:pPr>
                            <w:pStyle w:val="11"/>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10FD252B">
                    <w:pPr>
                      <w:pStyle w:val="11"/>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47209">
    <w:pPr>
      <w:spacing w:line="169"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C0F03">
                          <w:pPr>
                            <w:pStyle w:val="1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189C0F03">
                    <w:pPr>
                      <w:pStyle w:val="1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46C3A">
    <w:pPr>
      <w:spacing w:line="169"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50C362">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1D50C362">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501B3">
    <w:pPr>
      <w:spacing w:line="169" w:lineRule="auto"/>
      <w:ind w:left="4446"/>
      <w:rPr>
        <w:rFonts w:ascii="Calibri" w:hAnsi="Calibri" w:eastAsia="Calibri" w:cs="Calibri"/>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6D5D5">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5946D5D5">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22C69">
    <w:pPr>
      <w:spacing w:line="168" w:lineRule="auto"/>
      <w:ind w:left="4730"/>
      <w:rPr>
        <w:rFonts w:ascii="Calibri" w:hAnsi="Calibri" w:eastAsia="Calibri" w:cs="Calibri"/>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2E30E1">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4B2E30E1">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E7B41">
    <w:pPr>
      <w:spacing w:line="169" w:lineRule="auto"/>
      <w:ind w:left="4730"/>
      <w:rPr>
        <w:rFonts w:ascii="Calibri" w:hAnsi="Calibri" w:eastAsia="Calibri" w:cs="Calibri"/>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E738B">
                          <w:pPr>
                            <w:pStyle w:val="11"/>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696E738B">
                    <w:pPr>
                      <w:pStyle w:val="1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2CE02">
    <w:pPr>
      <w:spacing w:line="169" w:lineRule="auto"/>
      <w:ind w:left="4874"/>
      <w:rPr>
        <w:rFonts w:ascii="Calibri" w:hAnsi="Calibri" w:eastAsia="Calibri" w:cs="Calibri"/>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408AE">
                          <w:pPr>
                            <w:pStyle w:val="11"/>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2D0408AE">
                    <w:pPr>
                      <w:pStyle w:val="11"/>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6A338">
    <w:pPr>
      <w:spacing w:line="169" w:lineRule="auto"/>
      <w:ind w:left="4825"/>
      <w:rPr>
        <w:rFonts w:ascii="Calibri" w:hAnsi="Calibri" w:eastAsia="Calibri" w:cs="Calibri"/>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AC372">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491AC372">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DE618">
    <w:pPr>
      <w:spacing w:line="167"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A5D6D">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290A5D6D">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FD0D0">
    <w:pPr>
      <w:spacing w:line="167" w:lineRule="auto"/>
      <w:ind w:left="4486"/>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45EDB">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2BC45EDB">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A62E8">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93C679">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0293C679">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47927">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8EA3B">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7088EA3B">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372DE">
    <w:pPr>
      <w:spacing w:line="169" w:lineRule="auto"/>
      <w:ind w:left="5139"/>
      <w:rPr>
        <w:rFonts w:ascii="Calibri" w:hAnsi="Calibri" w:eastAsia="Calibri" w:cs="Calibri"/>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DBF8A">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7C5DBF8A">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A402B">
    <w:pPr>
      <w:spacing w:line="169" w:lineRule="auto"/>
      <w:ind w:left="7089"/>
      <w:rPr>
        <w:rFonts w:ascii="Calibri" w:hAnsi="Calibri" w:eastAsia="Calibri" w:cs="Calibri"/>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C566C">
                          <w:pPr>
                            <w:pStyle w:val="1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572C566C">
                    <w:pPr>
                      <w:pStyle w:val="1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F9FB3">
    <w:pPr>
      <w:spacing w:line="169" w:lineRule="auto"/>
      <w:ind w:left="7937"/>
      <w:rPr>
        <w:rFonts w:ascii="Calibri" w:hAnsi="Calibri" w:eastAsia="Calibri" w:cs="Calibri"/>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CCF13">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2EBCCF13">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5572F">
    <w:pPr>
      <w:spacing w:line="168" w:lineRule="auto"/>
      <w:ind w:left="4794"/>
      <w:rPr>
        <w:rFonts w:ascii="Calibri" w:hAnsi="Calibri" w:eastAsia="Calibri" w:cs="Calibri"/>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4A72F">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2B14A72F">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CB2F1">
    <w:pPr>
      <w:spacing w:line="169" w:lineRule="auto"/>
      <w:ind w:left="4832"/>
      <w:rPr>
        <w:rFonts w:ascii="Calibri" w:hAnsi="Calibri" w:eastAsia="Calibri" w:cs="Calibri"/>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AEEFB">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12BAEEFB">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20CED">
    <w:pPr>
      <w:spacing w:line="169" w:lineRule="auto"/>
      <w:ind w:left="4848"/>
      <w:rPr>
        <w:rFonts w:ascii="Calibri" w:hAnsi="Calibri" w:eastAsia="Calibri" w:cs="Calibri"/>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77CBF">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1D677CBF">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E38E7">
    <w:pPr>
      <w:spacing w:line="168" w:lineRule="auto"/>
      <w:ind w:left="4727"/>
      <w:rPr>
        <w:rFonts w:ascii="Calibri" w:hAnsi="Calibri" w:eastAsia="Calibri" w:cs="Calibri"/>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39D397">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5239D397">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E8285">
    <w:pPr>
      <w:spacing w:line="167" w:lineRule="auto"/>
      <w:ind w:left="4728"/>
      <w:rPr>
        <w:rFonts w:ascii="Calibri" w:hAnsi="Calibri" w:eastAsia="Calibri" w:cs="Calibri"/>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E78B5">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591E78B5">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83662">
    <w:pPr>
      <w:spacing w:line="169" w:lineRule="auto"/>
      <w:ind w:left="4601"/>
      <w:rPr>
        <w:rFonts w:ascii="Calibri" w:hAnsi="Calibri" w:eastAsia="Calibri" w:cs="Calibri"/>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E61A2">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0E6E61A2">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39290">
    <w:pPr>
      <w:spacing w:line="169" w:lineRule="auto"/>
      <w:ind w:left="4953"/>
      <w:rPr>
        <w:rFonts w:ascii="Calibri" w:hAnsi="Calibri" w:eastAsia="Calibri" w:cs="Calibri"/>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5CFA9">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30E5CFA9">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30E99">
    <w:pPr>
      <w:spacing w:line="167" w:lineRule="auto"/>
      <w:ind w:left="4882"/>
      <w:rPr>
        <w:rFonts w:ascii="Calibri" w:hAnsi="Calibri" w:eastAsia="Calibri" w:cs="Calibri"/>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16073">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71916073">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0F5F1">
    <w:pPr>
      <w:spacing w:line="169" w:lineRule="auto"/>
      <w:ind w:left="4728"/>
      <w:rPr>
        <w:rFonts w:ascii="Calibri" w:hAnsi="Calibri" w:eastAsia="Calibri" w:cs="Calibri"/>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73FB5">
                          <w:pPr>
                            <w:pStyle w:val="1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37A73FB5">
                    <w:pPr>
                      <w:pStyle w:val="11"/>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AD10E">
    <w:pPr>
      <w:spacing w:line="169" w:lineRule="auto"/>
      <w:ind w:left="4737"/>
      <w:rPr>
        <w:rFonts w:ascii="Calibri" w:hAnsi="Calibri" w:eastAsia="Calibri" w:cs="Calibri"/>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C86A1F">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4FC86A1F">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ACAED">
    <w:pPr>
      <w:spacing w:line="169" w:lineRule="auto"/>
      <w:ind w:left="4725"/>
      <w:rPr>
        <w:rFonts w:ascii="Calibri" w:hAnsi="Calibri" w:eastAsia="Calibri" w:cs="Calibri"/>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15BE5E">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4615BE5E">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D12CD">
    <w:pPr>
      <w:spacing w:line="169" w:lineRule="auto"/>
      <w:ind w:left="4725"/>
      <w:rPr>
        <w:rFonts w:ascii="Calibri" w:hAnsi="Calibri" w:eastAsia="Calibri" w:cs="Calibri"/>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8C855">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6C38C855">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72AE8">
    <w:pPr>
      <w:spacing w:line="169" w:lineRule="auto"/>
      <w:ind w:left="4705"/>
      <w:rPr>
        <w:rFonts w:ascii="Calibri" w:hAnsi="Calibri" w:eastAsia="Calibri" w:cs="Calibri"/>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AA3A6">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5B1AA3A6">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84956">
    <w:pPr>
      <w:spacing w:line="169" w:lineRule="auto"/>
      <w:ind w:left="4854"/>
      <w:rPr>
        <w:rFonts w:ascii="Calibri" w:hAnsi="Calibri" w:eastAsia="Calibri" w:cs="Calibri"/>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B5331">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613B5331">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E665E">
    <w:pPr>
      <w:spacing w:line="169" w:lineRule="auto"/>
      <w:ind w:left="4713"/>
      <w:rPr>
        <w:rFonts w:ascii="Calibri" w:hAnsi="Calibri" w:eastAsia="Calibri" w:cs="Calibri"/>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7BD17">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1FA7BD17">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22A04">
    <w:pPr>
      <w:spacing w:line="169" w:lineRule="auto"/>
      <w:ind w:left="4846"/>
      <w:rPr>
        <w:rFonts w:ascii="Calibri" w:hAnsi="Calibri" w:eastAsia="Calibri" w:cs="Calibri"/>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905228">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5B905228">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33EE3">
    <w:pPr>
      <w:spacing w:line="169" w:lineRule="auto"/>
      <w:ind w:left="4432"/>
      <w:rPr>
        <w:rFonts w:ascii="Calibri" w:hAnsi="Calibri" w:eastAsia="Calibri" w:cs="Calibri"/>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6F4091">
                          <w:pPr>
                            <w:pStyle w:val="11"/>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5C6F4091">
                    <w:pPr>
                      <w:pStyle w:val="11"/>
                    </w:pPr>
                    <w:r>
                      <w:fldChar w:fldCharType="begin"/>
                    </w:r>
                    <w:r>
                      <w:instrText xml:space="preserve"> PAGE  \* MERGEFORMAT </w:instrText>
                    </w:r>
                    <w:r>
                      <w:fldChar w:fldCharType="separate"/>
                    </w:r>
                    <w:r>
                      <w:t>15</w:t>
                    </w:r>
                    <w:r>
                      <w:fldChar w:fldCharType="end"/>
                    </w:r>
                  </w:p>
                </w:txbxContent>
              </v:textbox>
            </v:shape>
          </w:pict>
        </mc:Fallback>
      </mc:AlternateContent>
    </w:r>
    <w:r>
      <w:rPr>
        <w:rFonts w:ascii="Calibri" w:hAnsi="Calibri" w:eastAsia="Calibri" w:cs="Calibri"/>
        <w:spacing w:val="-8"/>
        <w:sz w:val="18"/>
        <w:szCs w:val="18"/>
      </w:rPr>
      <w:t>10</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5ED82">
    <w:pPr>
      <w:spacing w:line="169" w:lineRule="auto"/>
      <w:ind w:left="4725"/>
      <w:rPr>
        <w:rFonts w:ascii="Calibri" w:hAnsi="Calibri" w:eastAsia="Calibri" w:cs="Calibri"/>
        <w:sz w:val="18"/>
        <w:szCs w:val="18"/>
      </w:rPr>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E62DB">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12DE62DB">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2983D">
    <w:pPr>
      <w:spacing w:line="168"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EEA7E">
                          <w:pPr>
                            <w:pStyle w:val="1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1C7EEA7E">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0593D">
    <w:pPr>
      <w:spacing w:line="169"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8E50B">
                          <w:pPr>
                            <w:pStyle w:val="11"/>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2928E50B">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DB853">
    <w:pPr>
      <w:spacing w:line="169"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28FF0">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6F328FF0">
                    <w:pPr>
                      <w:pStyle w:val="1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863DD">
    <w:pPr>
      <w:spacing w:line="168" w:lineRule="auto"/>
      <w:ind w:left="4450"/>
      <w:rPr>
        <w:rFonts w:ascii="Calibri" w:hAnsi="Calibri" w:eastAsia="Calibri" w:cs="Calibri"/>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36001">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3A336001">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1FA8C">
    <w:pPr>
      <w:spacing w:line="168"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B8070">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205B8070">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5F071">
    <w:pPr>
      <w:pStyle w:val="8"/>
      <w:spacing w:line="46" w:lineRule="auto"/>
      <w:rPr>
        <w:sz w:val="2"/>
      </w:rPr>
    </w:pPr>
    <w:r>
      <w:pict>
        <v:rect id="_x0000_s2049" o:spid="_x0000_s2049" o:spt="1" style="position:absolute;left:0pt;margin-left:70.9pt;margin-top:55.75pt;height:0.75pt;width:453.5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8099B">
    <w:pPr>
      <w:pStyle w:val="8"/>
      <w:spacing w:line="46" w:lineRule="auto"/>
      <w:rPr>
        <w:sz w:val="2"/>
      </w:rPr>
    </w:pPr>
    <w:r>
      <w:pict>
        <v:rect id="_x0000_s2050" o:spid="_x0000_s2050" o:spt="1" style="position:absolute;left:0pt;margin-left:56.7pt;margin-top:55.75pt;height:0.75pt;width:481.9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D7F24">
    <w:pPr>
      <w:pStyle w:val="8"/>
      <w:spacing w:line="46" w:lineRule="auto"/>
      <w:rPr>
        <w:sz w:val="2"/>
      </w:rPr>
    </w:pPr>
    <w:r>
      <w:pict>
        <v:rect id="_x0000_s2051" o:spid="_x0000_s2051" o:spt="1" style="position:absolute;left:0pt;margin-left:56.7pt;margin-top:55.75pt;height:0.75pt;width:481.9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0E3A1">
    <w:pPr>
      <w:pStyle w:val="8"/>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AAE59">
    <w:pPr>
      <w:pStyle w:val="8"/>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C1067">
    <w:pPr>
      <w:pStyle w:val="8"/>
      <w:spacing w:line="46" w:lineRule="auto"/>
      <w:rPr>
        <w:sz w:val="2"/>
      </w:rPr>
    </w:pPr>
    <w:r>
      <w:pict>
        <v:rect id="_x0000_s2053" o:spid="_x0000_s2053" o:spt="1" style="position:absolute;left:0pt;margin-left:56.7pt;margin-top:55.75pt;height:0.75pt;width:481.95pt;mso-position-horizontal-relative:page;mso-position-vertical-relative:page;z-index:251672576;mso-width-relative:page;mso-height-relative:page;" fillcolor="#000000" filled="t" stroked="f" coordsize="21600,21600" o:allowincell="f">
          <v:path/>
          <v:fill on="t" focussize="0,0"/>
          <v:stroke on="f"/>
          <v:imagedata o:title=""/>
          <o:lock v:ext="edit"/>
        </v:rec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56727">
    <w:pPr>
      <w:pStyle w:val="8"/>
      <w:spacing w:line="46" w:lineRule="auto"/>
      <w:rPr>
        <w:sz w:val="2"/>
      </w:rPr>
    </w:pPr>
    <w:r>
      <w:pict>
        <v:rect id="_x0000_s2054" o:spid="_x0000_s2054" o:spt="1" style="position:absolute;left:0pt;margin-left:56.7pt;margin-top:55.75pt;height:0.75pt;width:481.95pt;mso-position-horizontal-relative:page;mso-position-vertical-relative:page;z-index:251673600;mso-width-relative:page;mso-height-relative:page;" fillcolor="#000000" filled="t" stroked="f" coordsize="21600,21600" o:allowincell="f">
          <v:path/>
          <v:fill on="t" focussize="0,0"/>
          <v:stroke on="f"/>
          <v:imagedata o:title=""/>
          <o:lock v:ext="edit"/>
        </v:rect>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3C54C">
    <w:pPr>
      <w:pStyle w:val="8"/>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GU0MjBhNWE2MDMxYTk4ZGVjZGEwZWQ5ZjMyYmExNzQifQ=="/>
  </w:docVars>
  <w:rsids>
    <w:rsidRoot w:val="00000000"/>
    <w:rsid w:val="02532161"/>
    <w:rsid w:val="05257DE5"/>
    <w:rsid w:val="074F5A1D"/>
    <w:rsid w:val="0C57284E"/>
    <w:rsid w:val="14A14FAE"/>
    <w:rsid w:val="14C64A14"/>
    <w:rsid w:val="163065E9"/>
    <w:rsid w:val="180A2E6F"/>
    <w:rsid w:val="1D293D92"/>
    <w:rsid w:val="1E29229C"/>
    <w:rsid w:val="1FA6737F"/>
    <w:rsid w:val="21D836D3"/>
    <w:rsid w:val="222F3BF9"/>
    <w:rsid w:val="269B7AAF"/>
    <w:rsid w:val="27223D2C"/>
    <w:rsid w:val="273C6DEC"/>
    <w:rsid w:val="2BBF5FEE"/>
    <w:rsid w:val="2F340AA1"/>
    <w:rsid w:val="30474804"/>
    <w:rsid w:val="37922808"/>
    <w:rsid w:val="3E9450B8"/>
    <w:rsid w:val="40101C6C"/>
    <w:rsid w:val="40FD2E2B"/>
    <w:rsid w:val="41682D3C"/>
    <w:rsid w:val="428B67D2"/>
    <w:rsid w:val="4A1C2F08"/>
    <w:rsid w:val="4C0575F5"/>
    <w:rsid w:val="4DF55447"/>
    <w:rsid w:val="4F8B6063"/>
    <w:rsid w:val="53813299"/>
    <w:rsid w:val="5D884451"/>
    <w:rsid w:val="5F3C2ED6"/>
    <w:rsid w:val="623205C0"/>
    <w:rsid w:val="644E3000"/>
    <w:rsid w:val="65181CEF"/>
    <w:rsid w:val="65D57BE0"/>
    <w:rsid w:val="66B75538"/>
    <w:rsid w:val="6A445335"/>
    <w:rsid w:val="6A6D5629"/>
    <w:rsid w:val="6D350F65"/>
    <w:rsid w:val="6D567859"/>
    <w:rsid w:val="6DBA35F5"/>
    <w:rsid w:val="6EA6036C"/>
    <w:rsid w:val="7383004E"/>
    <w:rsid w:val="739B4217"/>
    <w:rsid w:val="742E25B0"/>
    <w:rsid w:val="76DB216A"/>
    <w:rsid w:val="770040BA"/>
    <w:rsid w:val="77364257"/>
    <w:rsid w:val="78AF42C1"/>
    <w:rsid w:val="7BC97448"/>
    <w:rsid w:val="7E4F63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5">
    <w:name w:val="heading 1"/>
    <w:basedOn w:val="1"/>
    <w:next w:val="1"/>
    <w:qFormat/>
    <w:uiPriority w:val="99"/>
    <w:pPr>
      <w:keepNext/>
      <w:keepLines/>
      <w:spacing w:before="340" w:beforeLines="0" w:after="330" w:afterLines="0" w:line="578" w:lineRule="auto"/>
      <w:outlineLvl w:val="0"/>
    </w:pPr>
    <w:rPr>
      <w:b/>
      <w:bCs/>
      <w:kern w:val="44"/>
      <w:sz w:val="44"/>
      <w:szCs w:val="44"/>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style>
  <w:style w:type="paragraph" w:styleId="3">
    <w:name w:val="Body Text Indent"/>
    <w:basedOn w:val="1"/>
    <w:next w:val="4"/>
    <w:qFormat/>
    <w:uiPriority w:val="0"/>
    <w:pPr>
      <w:spacing w:line="480" w:lineRule="exact"/>
      <w:ind w:firstLine="538" w:firstLineChars="192"/>
      <w:jc w:val="left"/>
    </w:pPr>
  </w:style>
  <w:style w:type="paragraph" w:styleId="4">
    <w:name w:val="envelope return"/>
    <w:basedOn w:val="1"/>
    <w:qFormat/>
    <w:uiPriority w:val="0"/>
    <w:pPr>
      <w:snapToGrid w:val="0"/>
    </w:pPr>
    <w:rPr>
      <w:rFonts w:ascii="Arial" w:hAnsi="Arial"/>
    </w:rPr>
  </w:style>
  <w:style w:type="paragraph" w:styleId="6">
    <w:name w:val="List 3"/>
    <w:basedOn w:val="1"/>
    <w:qFormat/>
    <w:uiPriority w:val="99"/>
    <w:pPr>
      <w:ind w:left="100" w:leftChars="400" w:hanging="200" w:hangingChars="200"/>
    </w:pPr>
  </w:style>
  <w:style w:type="paragraph" w:styleId="7">
    <w:name w:val="annotation text"/>
    <w:basedOn w:val="1"/>
    <w:qFormat/>
    <w:uiPriority w:val="0"/>
    <w:pPr>
      <w:jc w:val="left"/>
    </w:pPr>
  </w:style>
  <w:style w:type="paragraph" w:styleId="8">
    <w:name w:val="Body Text"/>
    <w:basedOn w:val="1"/>
    <w:semiHidden/>
    <w:qFormat/>
    <w:uiPriority w:val="0"/>
    <w:rPr>
      <w:rFonts w:ascii="Arial" w:hAnsi="Arial" w:eastAsia="Arial" w:cs="Arial"/>
      <w:sz w:val="21"/>
      <w:szCs w:val="21"/>
      <w:lang w:val="en-US" w:eastAsia="en-US" w:bidi="ar-SA"/>
    </w:rPr>
  </w:style>
  <w:style w:type="paragraph" w:styleId="9">
    <w:name w:val="toc 3"/>
    <w:basedOn w:val="1"/>
    <w:next w:val="1"/>
    <w:qFormat/>
    <w:uiPriority w:val="0"/>
    <w:pPr>
      <w:ind w:left="840" w:leftChars="400"/>
    </w:pPr>
  </w:style>
  <w:style w:type="paragraph" w:styleId="10">
    <w:name w:val="Plain Text"/>
    <w:basedOn w:val="1"/>
    <w:qFormat/>
    <w:uiPriority w:val="99"/>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pPr>
      <w:spacing w:line="380" w:lineRule="exact"/>
      <w:jc w:val="distribute"/>
    </w:pPr>
    <w:rPr>
      <w:rFonts w:eastAsia="黑体"/>
    </w:rPr>
  </w:style>
  <w:style w:type="paragraph" w:styleId="14">
    <w:name w:val="toc 2"/>
    <w:basedOn w:val="1"/>
    <w:next w:val="1"/>
    <w:qFormat/>
    <w:uiPriority w:val="0"/>
    <w:pPr>
      <w:ind w:left="420" w:leftChars="200"/>
    </w:pPr>
  </w:style>
  <w:style w:type="paragraph" w:styleId="15">
    <w:name w:val="Body Text 2"/>
    <w:basedOn w:val="1"/>
    <w:qFormat/>
    <w:uiPriority w:val="0"/>
    <w:rPr>
      <w:sz w:val="28"/>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24"/>
      <w:szCs w:val="24"/>
      <w:lang w:val="en-US" w:eastAsia="en-US" w:bidi="ar-SA"/>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 w:type="paragraph" w:customStyle="1" w:styleId="2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9" Type="http://schemas.openxmlformats.org/officeDocument/2006/relationships/fontTable" Target="fontTable.xml"/><Relationship Id="rId58" Type="http://schemas.openxmlformats.org/officeDocument/2006/relationships/customXml" Target="../customXml/item1.xml"/><Relationship Id="rId57" Type="http://schemas.openxmlformats.org/officeDocument/2006/relationships/image" Target="media/image4.png"/><Relationship Id="rId56" Type="http://schemas.openxmlformats.org/officeDocument/2006/relationships/image" Target="media/image3.png"/><Relationship Id="rId55" Type="http://schemas.openxmlformats.org/officeDocument/2006/relationships/image" Target="media/image2.png"/><Relationship Id="rId54" Type="http://schemas.openxmlformats.org/officeDocument/2006/relationships/image" Target="media/image1.jpeg"/><Relationship Id="rId53" Type="http://schemas.openxmlformats.org/officeDocument/2006/relationships/theme" Target="theme/theme1.xml"/><Relationship Id="rId52" Type="http://schemas.openxmlformats.org/officeDocument/2006/relationships/footer" Target="footer40.xml"/><Relationship Id="rId51" Type="http://schemas.openxmlformats.org/officeDocument/2006/relationships/footer" Target="footer39.xml"/><Relationship Id="rId50" Type="http://schemas.openxmlformats.org/officeDocument/2006/relationships/footer" Target="footer38.xml"/><Relationship Id="rId5" Type="http://schemas.openxmlformats.org/officeDocument/2006/relationships/footer" Target="footer1.xml"/><Relationship Id="rId49" Type="http://schemas.openxmlformats.org/officeDocument/2006/relationships/footer" Target="footer37.xml"/><Relationship Id="rId48" Type="http://schemas.openxmlformats.org/officeDocument/2006/relationships/footer" Target="footer36.xml"/><Relationship Id="rId47" Type="http://schemas.openxmlformats.org/officeDocument/2006/relationships/footer" Target="footer35.xml"/><Relationship Id="rId46" Type="http://schemas.openxmlformats.org/officeDocument/2006/relationships/footer" Target="footer34.xml"/><Relationship Id="rId45" Type="http://schemas.openxmlformats.org/officeDocument/2006/relationships/footer" Target="footer33.xml"/><Relationship Id="rId44" Type="http://schemas.openxmlformats.org/officeDocument/2006/relationships/footer" Target="footer32.xml"/><Relationship Id="rId43" Type="http://schemas.openxmlformats.org/officeDocument/2006/relationships/footer" Target="footer31.xml"/><Relationship Id="rId42" Type="http://schemas.openxmlformats.org/officeDocument/2006/relationships/footer" Target="footer30.xml"/><Relationship Id="rId41" Type="http://schemas.openxmlformats.org/officeDocument/2006/relationships/footer" Target="footer29.xml"/><Relationship Id="rId40" Type="http://schemas.openxmlformats.org/officeDocument/2006/relationships/footer" Target="footer28.xml"/><Relationship Id="rId4" Type="http://schemas.openxmlformats.org/officeDocument/2006/relationships/endnotes" Target="endnotes.xml"/><Relationship Id="rId39" Type="http://schemas.openxmlformats.org/officeDocument/2006/relationships/footer" Target="footer27.xml"/><Relationship Id="rId38" Type="http://schemas.openxmlformats.org/officeDocument/2006/relationships/footer" Target="footer26.xml"/><Relationship Id="rId37" Type="http://schemas.openxmlformats.org/officeDocument/2006/relationships/footer" Target="footer25.xml"/><Relationship Id="rId36" Type="http://schemas.openxmlformats.org/officeDocument/2006/relationships/footer" Target="footer24.xml"/><Relationship Id="rId35" Type="http://schemas.openxmlformats.org/officeDocument/2006/relationships/footer" Target="footer23.xml"/><Relationship Id="rId34" Type="http://schemas.openxmlformats.org/officeDocument/2006/relationships/footer" Target="footer22.xml"/><Relationship Id="rId33" Type="http://schemas.openxmlformats.org/officeDocument/2006/relationships/footer" Target="footer21.xml"/><Relationship Id="rId32" Type="http://schemas.openxmlformats.org/officeDocument/2006/relationships/header" Target="header8.xml"/><Relationship Id="rId31" Type="http://schemas.openxmlformats.org/officeDocument/2006/relationships/footer" Target="footer20.xml"/><Relationship Id="rId30" Type="http://schemas.openxmlformats.org/officeDocument/2006/relationships/header" Target="header7.xml"/><Relationship Id="rId3" Type="http://schemas.openxmlformats.org/officeDocument/2006/relationships/footnotes" Target="footnotes.xml"/><Relationship Id="rId29" Type="http://schemas.openxmlformats.org/officeDocument/2006/relationships/footer" Target="footer19.xml"/><Relationship Id="rId28" Type="http://schemas.openxmlformats.org/officeDocument/2006/relationships/header" Target="header6.xml"/><Relationship Id="rId27" Type="http://schemas.openxmlformats.org/officeDocument/2006/relationships/footer" Target="footer18.xml"/><Relationship Id="rId26" Type="http://schemas.openxmlformats.org/officeDocument/2006/relationships/header" Target="header5.xml"/><Relationship Id="rId25" Type="http://schemas.openxmlformats.org/officeDocument/2006/relationships/footer" Target="footer17.xml"/><Relationship Id="rId24" Type="http://schemas.openxmlformats.org/officeDocument/2006/relationships/header" Target="header4.xml"/><Relationship Id="rId23" Type="http://schemas.openxmlformats.org/officeDocument/2006/relationships/footer" Target="footer16.xml"/><Relationship Id="rId22" Type="http://schemas.openxmlformats.org/officeDocument/2006/relationships/header" Target="header3.xml"/><Relationship Id="rId21" Type="http://schemas.openxmlformats.org/officeDocument/2006/relationships/footer" Target="footer15.xml"/><Relationship Id="rId20" Type="http://schemas.openxmlformats.org/officeDocument/2006/relationships/header" Target="header2.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2050"/>
    <customShpInfo spid="_x0000_s2051"/>
    <customShpInfo spid="_x0000_s2053"/>
    <customShpInfo spid="_x0000_s2054"/>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77</Pages>
  <Words>24790</Words>
  <Characters>26247</Characters>
  <TotalTime>6</TotalTime>
  <ScaleCrop>false</ScaleCrop>
  <LinksUpToDate>false</LinksUpToDate>
  <CharactersWithSpaces>27138</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2023-11-14T16:59:00Z</dcterms:created>
  <dc:creator>User</dc:creator>
  <cp:lastModifiedBy>许铖铖</cp:lastModifiedBy>
  <dcterms:modified xsi:type="dcterms:W3CDTF">2024-11-04T04:16:07Z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2023-11-21T23:01:00Z</vt:filetime>
  </property>
  <property fmtid="{D5CDD505-2E9C-101B-9397-08002B2CF9AE}" pid="4" name="KSOProductBuildVer">
    <vt:lpwstr>2052-12.1.0.18608</vt:lpwstr>
  </property>
  <property fmtid="{D5CDD505-2E9C-101B-9397-08002B2CF9AE}" pid="5" name="ICV">
    <vt:lpwstr>E013E7AAEC14480BB90C4386031CD61F_13</vt:lpwstr>
  </property>
</Properties>
</file>