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sz w:val="28"/>
          <w:szCs w:val="28"/>
          <w:highlight w:val="none"/>
        </w:rPr>
      </w:pPr>
    </w:p>
    <w:p>
      <w:pPr>
        <w:pageBreakBefore w:val="0"/>
        <w:kinsoku/>
        <w:overflowPunct/>
        <w:topLinePunct w:val="0"/>
        <w:bidi w:val="0"/>
        <w:snapToGrid/>
        <w:spacing w:line="360" w:lineRule="auto"/>
        <w:ind w:right="1120"/>
        <w:jc w:val="right"/>
        <w:rPr>
          <w:rFonts w:hint="eastAsia" w:ascii="仿宋" w:hAnsi="仿宋" w:eastAsia="仿宋" w:cs="仿宋"/>
          <w:sz w:val="28"/>
          <w:szCs w:val="28"/>
          <w:highlight w:val="none"/>
          <w:lang w:val="en-US" w:eastAsia="zh-CN"/>
        </w:rPr>
      </w:pPr>
      <w:bookmarkStart w:id="0" w:name="_Toc325446794"/>
      <w:bookmarkStart w:id="1" w:name="_Toc326783408"/>
      <w:bookmarkStart w:id="2" w:name="_Toc325731733"/>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SDSHZB2022-167</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754"/>
      <w:bookmarkEnd w:id="3"/>
      <w:bookmarkStart w:id="4" w:name="_Toc519840552"/>
      <w:bookmarkEnd w:id="4"/>
      <w:bookmarkStart w:id="5" w:name="_Toc375561633"/>
      <w:r>
        <w:rPr>
          <w:rFonts w:hint="eastAsia" w:ascii="仿宋" w:hAnsi="仿宋" w:eastAsia="仿宋" w:cs="仿宋"/>
          <w:b/>
          <w:sz w:val="48"/>
          <w:szCs w:val="48"/>
          <w:highlight w:val="none"/>
        </w:rPr>
        <w:t>山东大学第二医院</w:t>
      </w:r>
      <w:r>
        <w:rPr>
          <w:rFonts w:hint="eastAsia" w:ascii="仿宋" w:hAnsi="仿宋" w:eastAsia="仿宋" w:cs="仿宋"/>
          <w:b/>
          <w:sz w:val="48"/>
          <w:szCs w:val="48"/>
          <w:highlight w:val="none"/>
          <w:lang w:eastAsia="zh-CN"/>
        </w:rPr>
        <w:t>南部院区（济南善德养老院）物业管理项目</w:t>
      </w:r>
      <w:r>
        <w:rPr>
          <w:rFonts w:hint="eastAsia" w:ascii="仿宋" w:hAnsi="仿宋" w:eastAsia="仿宋" w:cs="仿宋"/>
          <w:b/>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7337024"/>
      <w:bookmarkStart w:id="7" w:name="_Toc11323381"/>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11323382"/>
      <w:bookmarkStart w:id="9" w:name="_Toc415058576"/>
      <w:bookmarkStart w:id="10" w:name="_Toc7337025"/>
      <w:bookmarkStart w:id="11" w:name="_Toc415058500"/>
      <w:bookmarkStart w:id="12" w:name="_Toc22573"/>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rPr>
          <w:rFonts w:hint="eastAsia" w:ascii="仿宋" w:hAnsi="仿宋" w:eastAsia="仿宋" w:cs="仿宋"/>
          <w:b/>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znTm1QAAAAkBAAAPAAAAAAAAAAEAIAAA&#10;ACIAAABkcnMvZG93bnJldi54bWxQSwECFAAUAAAACACHTuJAdafNo9YBAADT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rPr>
        <w:t>山东大学第二医院</w:t>
      </w:r>
      <w:r>
        <w:rPr>
          <w:rFonts w:hint="eastAsia" w:ascii="仿宋" w:hAnsi="仿宋" w:eastAsia="仿宋" w:cs="仿宋"/>
          <w:bCs w:val="0"/>
          <w:sz w:val="28"/>
          <w:szCs w:val="28"/>
          <w:highlight w:val="none"/>
          <w:u w:val="single"/>
          <w:lang w:eastAsia="zh-CN"/>
        </w:rPr>
        <w:t>南部院区（济南善德养老院）物业管理项目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5446795"/>
      <w:bookmarkStart w:id="14" w:name="_Toc326783409"/>
      <w:bookmarkStart w:id="15" w:name="_Toc325731734"/>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2021年</w:t>
      </w:r>
      <w:r>
        <w:rPr>
          <w:rFonts w:hint="eastAsia" w:ascii="仿宋" w:hAnsi="仿宋" w:eastAsia="仿宋" w:cs="仿宋"/>
          <w:iCs/>
          <w:sz w:val="28"/>
          <w:szCs w:val="28"/>
          <w:highlight w:val="none"/>
          <w:u w:val="single"/>
          <w:lang w:val="en-US" w:eastAsia="zh-CN"/>
        </w:rPr>
        <w:t>1</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11</w:t>
      </w:r>
      <w:r>
        <w:rPr>
          <w:rFonts w:hint="eastAsia" w:ascii="仿宋" w:hAnsi="仿宋" w:eastAsia="仿宋" w:cs="仿宋"/>
          <w:iCs/>
          <w:sz w:val="28"/>
          <w:szCs w:val="28"/>
          <w:highlight w:val="none"/>
          <w:u w:val="single"/>
        </w:rPr>
        <w:t>日</w:t>
      </w:r>
      <w:bookmarkEnd w:id="13"/>
      <w:bookmarkEnd w:id="14"/>
      <w:bookmarkEnd w:id="15"/>
    </w:p>
    <w:p>
      <w:pPr>
        <w:rPr>
          <w:rFonts w:hint="eastAsia" w:ascii="仿宋" w:hAnsi="仿宋" w:eastAsia="仿宋" w:cs="仿宋"/>
        </w:rPr>
      </w:pPr>
    </w:p>
    <w:p>
      <w:pPr>
        <w:pageBreakBefore w:val="0"/>
        <w:kinsoku/>
        <w:overflowPunct/>
        <w:topLinePunct w:val="0"/>
        <w:bidi w:val="0"/>
        <w:snapToGrid/>
        <w:spacing w:line="360" w:lineRule="auto"/>
        <w:ind w:firstLine="560" w:firstLineChars="200"/>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62625917"/>
      <w:bookmarkStart w:id="17" w:name="_Toc375561634"/>
      <w:bookmarkStart w:id="18" w:name="_Toc357793028"/>
      <w:bookmarkStart w:id="19" w:name="_Toc415058577"/>
      <w:r>
        <w:rPr>
          <w:rFonts w:hint="eastAsia" w:ascii="仿宋" w:hAnsi="仿宋" w:eastAsia="仿宋" w:cs="仿宋"/>
          <w:b/>
          <w:bCs w:val="0"/>
          <w:sz w:val="28"/>
          <w:szCs w:val="28"/>
          <w:highlight w:val="none"/>
        </w:rPr>
        <w:t>目录</w:t>
      </w:r>
      <w:bookmarkEnd w:id="16"/>
      <w:bookmarkEnd w:id="17"/>
      <w:bookmarkEnd w:id="18"/>
      <w:bookmarkEnd w:id="19"/>
    </w:p>
    <w:p>
      <w:pPr>
        <w:pStyle w:val="24"/>
        <w:tabs>
          <w:tab w:val="right" w:leader="dot" w:pos="8867"/>
        </w:tabs>
        <w:spacing w:line="240" w:lineRule="auto"/>
      </w:pPr>
      <w:bookmarkStart w:id="20" w:name="_Toc14684"/>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_Toc27586 </w:instrText>
      </w:r>
      <w:r>
        <w:rPr>
          <w:rFonts w:hint="eastAsia" w:ascii="仿宋" w:hAnsi="仿宋" w:eastAsia="仿宋" w:cs="仿宋"/>
        </w:rPr>
        <w:fldChar w:fldCharType="separate"/>
      </w:r>
      <w:r>
        <w:rPr>
          <w:rFonts w:hint="eastAsia" w:ascii="仿宋" w:hAnsi="仿宋" w:eastAsia="仿宋" w:cs="仿宋"/>
          <w:bCs w:val="0"/>
          <w:szCs w:val="28"/>
          <w:highlight w:val="none"/>
        </w:rPr>
        <w:t>第一部分 招标</w:t>
      </w:r>
      <w:r>
        <w:rPr>
          <w:rFonts w:hint="eastAsia" w:ascii="仿宋" w:hAnsi="仿宋" w:eastAsia="仿宋" w:cs="仿宋"/>
          <w:bCs w:val="0"/>
          <w:szCs w:val="28"/>
          <w:highlight w:val="none"/>
          <w:lang w:val="en-US" w:eastAsia="zh-CN"/>
        </w:rPr>
        <w:t>公告</w:t>
      </w:r>
      <w:r>
        <w:tab/>
      </w:r>
      <w:r>
        <w:fldChar w:fldCharType="begin"/>
      </w:r>
      <w:r>
        <w:instrText xml:space="preserve"> PAGEREF _Toc27586 \h </w:instrText>
      </w:r>
      <w:r>
        <w:fldChar w:fldCharType="separate"/>
      </w:r>
      <w:r>
        <w:t>4</w:t>
      </w:r>
      <w:r>
        <w:fldChar w:fldCharType="end"/>
      </w:r>
      <w:r>
        <w:rPr>
          <w:rFonts w:hint="eastAsia" w:ascii="仿宋" w:hAnsi="仿宋" w:eastAsia="仿宋" w:cs="仿宋"/>
        </w:rPr>
        <w:fldChar w:fldCharType="end"/>
      </w:r>
    </w:p>
    <w:p>
      <w:pPr>
        <w:pStyle w:val="24"/>
        <w:tabs>
          <w:tab w:val="right" w:leader="dot" w:pos="886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_Toc20071 </w:instrText>
      </w:r>
      <w:r>
        <w:rPr>
          <w:rFonts w:hint="eastAsia" w:ascii="仿宋" w:hAnsi="仿宋" w:eastAsia="仿宋" w:cs="仿宋"/>
        </w:rPr>
        <w:fldChar w:fldCharType="separate"/>
      </w:r>
      <w:r>
        <w:rPr>
          <w:rFonts w:hint="eastAsia" w:ascii="仿宋" w:hAnsi="仿宋" w:eastAsia="仿宋" w:cs="仿宋"/>
          <w:bCs w:val="0"/>
          <w:szCs w:val="28"/>
          <w:highlight w:val="none"/>
          <w:lang w:val="en-US" w:eastAsia="zh-CN"/>
        </w:rPr>
        <w:t xml:space="preserve">第二部分 </w:t>
      </w:r>
      <w:r>
        <w:rPr>
          <w:rFonts w:hint="eastAsia" w:ascii="仿宋" w:hAnsi="仿宋" w:eastAsia="仿宋" w:cs="仿宋"/>
          <w:bCs w:val="0"/>
          <w:szCs w:val="28"/>
          <w:highlight w:val="none"/>
        </w:rPr>
        <w:t>投标人须知</w:t>
      </w:r>
      <w:r>
        <w:tab/>
      </w:r>
      <w:r>
        <w:fldChar w:fldCharType="begin"/>
      </w:r>
      <w:r>
        <w:instrText xml:space="preserve"> PAGEREF _Toc20071 \h </w:instrText>
      </w:r>
      <w:r>
        <w:fldChar w:fldCharType="separate"/>
      </w:r>
      <w:r>
        <w:t>7</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_Toc31320 </w:instrText>
      </w:r>
      <w:r>
        <w:rPr>
          <w:rFonts w:hint="eastAsia" w:ascii="仿宋" w:hAnsi="仿宋" w:eastAsia="仿宋" w:cs="仿宋"/>
        </w:rPr>
        <w:fldChar w:fldCharType="separate"/>
      </w:r>
      <w:r>
        <w:rPr>
          <w:rFonts w:hint="eastAsia" w:ascii="仿宋" w:hAnsi="仿宋" w:eastAsia="仿宋" w:cs="仿宋"/>
          <w:szCs w:val="28"/>
          <w:highlight w:val="none"/>
        </w:rPr>
        <w:t>一、适用范围</w:t>
      </w:r>
      <w:r>
        <w:tab/>
      </w:r>
      <w:r>
        <w:fldChar w:fldCharType="begin"/>
      </w:r>
      <w:r>
        <w:instrText xml:space="preserve"> PAGEREF _Toc31320 \h </w:instrText>
      </w:r>
      <w:r>
        <w:fldChar w:fldCharType="separate"/>
      </w:r>
      <w:r>
        <w:t>13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_Toc14043 </w:instrText>
      </w:r>
      <w:r>
        <w:rPr>
          <w:rFonts w:hint="eastAsia" w:ascii="仿宋" w:hAnsi="仿宋" w:eastAsia="仿宋" w:cs="仿宋"/>
        </w:rPr>
        <w:fldChar w:fldCharType="separate"/>
      </w:r>
      <w:r>
        <w:rPr>
          <w:rFonts w:hint="eastAsia" w:ascii="仿宋" w:hAnsi="仿宋" w:eastAsia="仿宋" w:cs="仿宋"/>
          <w:szCs w:val="28"/>
          <w:highlight w:val="none"/>
        </w:rPr>
        <w:t>二、定义</w:t>
      </w:r>
      <w:r>
        <w:tab/>
      </w:r>
      <w:r>
        <w:fldChar w:fldCharType="begin"/>
      </w:r>
      <w:r>
        <w:instrText xml:space="preserve"> PAGEREF _Toc14043 \h </w:instrText>
      </w:r>
      <w:r>
        <w:fldChar w:fldCharType="separate"/>
      </w:r>
      <w:r>
        <w:t>13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_Toc19585 </w:instrText>
      </w:r>
      <w:r>
        <w:rPr>
          <w:rFonts w:hint="eastAsia" w:ascii="仿宋" w:hAnsi="仿宋" w:eastAsia="仿宋" w:cs="仿宋"/>
        </w:rPr>
        <w:fldChar w:fldCharType="separate"/>
      </w:r>
      <w:r>
        <w:rPr>
          <w:rFonts w:hint="eastAsia" w:ascii="仿宋" w:hAnsi="仿宋" w:eastAsia="仿宋" w:cs="仿宋"/>
          <w:szCs w:val="28"/>
          <w:highlight w:val="none"/>
        </w:rPr>
        <w:t>三、投标人具备的条件</w:t>
      </w:r>
      <w:r>
        <w:tab/>
      </w:r>
      <w:r>
        <w:fldChar w:fldCharType="begin"/>
      </w:r>
      <w:r>
        <w:instrText xml:space="preserve"> PAGEREF _Toc19585 \h </w:instrText>
      </w:r>
      <w:r>
        <w:fldChar w:fldCharType="separate"/>
      </w:r>
      <w:r>
        <w:t>13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_Toc17775 </w:instrText>
      </w:r>
      <w:r>
        <w:rPr>
          <w:rFonts w:hint="eastAsia" w:ascii="仿宋" w:hAnsi="仿宋" w:eastAsia="仿宋" w:cs="仿宋"/>
        </w:rPr>
        <w:fldChar w:fldCharType="separate"/>
      </w:r>
      <w:r>
        <w:rPr>
          <w:rFonts w:hint="eastAsia" w:ascii="仿宋" w:hAnsi="仿宋" w:eastAsia="仿宋" w:cs="仿宋"/>
          <w:szCs w:val="28"/>
          <w:highlight w:val="none"/>
        </w:rPr>
        <w:t>四、招标文件的澄清或修改</w:t>
      </w:r>
      <w:r>
        <w:tab/>
      </w:r>
      <w:r>
        <w:fldChar w:fldCharType="begin"/>
      </w:r>
      <w:r>
        <w:instrText xml:space="preserve"> PAGEREF _Toc17775 \h </w:instrText>
      </w:r>
      <w:r>
        <w:fldChar w:fldCharType="separate"/>
      </w:r>
      <w:r>
        <w:t>13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_Toc6837 </w:instrText>
      </w:r>
      <w:r>
        <w:rPr>
          <w:rFonts w:hint="eastAsia" w:ascii="仿宋" w:hAnsi="仿宋" w:eastAsia="仿宋" w:cs="仿宋"/>
        </w:rPr>
        <w:fldChar w:fldCharType="separate"/>
      </w:r>
      <w:r>
        <w:rPr>
          <w:rFonts w:hint="eastAsia" w:ascii="仿宋" w:hAnsi="仿宋" w:eastAsia="仿宋" w:cs="仿宋"/>
          <w:szCs w:val="28"/>
          <w:highlight w:val="none"/>
        </w:rPr>
        <w:t>五、投标文件的编写</w:t>
      </w:r>
      <w:r>
        <w:tab/>
      </w:r>
      <w:r>
        <w:fldChar w:fldCharType="begin"/>
      </w:r>
      <w:r>
        <w:instrText xml:space="preserve"> PAGEREF _Toc6837 \h </w:instrText>
      </w:r>
      <w:r>
        <w:fldChar w:fldCharType="separate"/>
      </w:r>
      <w:r>
        <w:t>13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_Toc20897 </w:instrText>
      </w:r>
      <w:r>
        <w:rPr>
          <w:rFonts w:hint="eastAsia" w:ascii="仿宋" w:hAnsi="仿宋" w:eastAsia="仿宋" w:cs="仿宋"/>
        </w:rPr>
        <w:fldChar w:fldCharType="separate"/>
      </w:r>
      <w:r>
        <w:rPr>
          <w:rFonts w:hint="eastAsia" w:ascii="仿宋" w:hAnsi="仿宋" w:eastAsia="仿宋" w:cs="仿宋"/>
          <w:szCs w:val="28"/>
          <w:highlight w:val="none"/>
        </w:rPr>
        <w:t>六、</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有效期</w:t>
      </w:r>
      <w:r>
        <w:tab/>
      </w:r>
      <w:r>
        <w:fldChar w:fldCharType="begin"/>
      </w:r>
      <w:r>
        <w:instrText xml:space="preserve"> PAGEREF _Toc20897 \h </w:instrText>
      </w:r>
      <w:r>
        <w:fldChar w:fldCharType="separate"/>
      </w:r>
      <w:r>
        <w:t>17</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_Toc25557 </w:instrText>
      </w:r>
      <w:r>
        <w:rPr>
          <w:rFonts w:hint="eastAsia" w:ascii="仿宋" w:hAnsi="仿宋" w:eastAsia="仿宋" w:cs="仿宋"/>
        </w:rPr>
        <w:fldChar w:fldCharType="separate"/>
      </w:r>
      <w:r>
        <w:rPr>
          <w:rFonts w:hint="eastAsia" w:ascii="仿宋" w:hAnsi="仿宋" w:eastAsia="仿宋" w:cs="仿宋"/>
          <w:szCs w:val="28"/>
          <w:highlight w:val="none"/>
        </w:rPr>
        <w:t>七、投标费用</w:t>
      </w:r>
      <w:r>
        <w:tab/>
      </w:r>
      <w:r>
        <w:fldChar w:fldCharType="begin"/>
      </w:r>
      <w:r>
        <w:instrText xml:space="preserve"> PAGEREF _Toc25557 \h </w:instrText>
      </w:r>
      <w:r>
        <w:fldChar w:fldCharType="separate"/>
      </w:r>
      <w:r>
        <w:t>18</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_Toc14015 </w:instrText>
      </w:r>
      <w:r>
        <w:rPr>
          <w:rFonts w:hint="eastAsia" w:ascii="仿宋" w:hAnsi="仿宋" w:eastAsia="仿宋" w:cs="仿宋"/>
        </w:rPr>
        <w:fldChar w:fldCharType="separate"/>
      </w:r>
      <w:r>
        <w:rPr>
          <w:rFonts w:hint="eastAsia" w:ascii="仿宋" w:hAnsi="仿宋" w:eastAsia="仿宋" w:cs="仿宋"/>
          <w:szCs w:val="28"/>
          <w:highlight w:val="none"/>
        </w:rPr>
        <w:t>八、保证金</w:t>
      </w:r>
      <w:r>
        <w:tab/>
      </w:r>
      <w:r>
        <w:fldChar w:fldCharType="begin"/>
      </w:r>
      <w:r>
        <w:instrText xml:space="preserve"> PAGEREF _Toc14015 \h </w:instrText>
      </w:r>
      <w:r>
        <w:fldChar w:fldCharType="separate"/>
      </w:r>
      <w:r>
        <w:t>18</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_Toc22049 </w:instrText>
      </w:r>
      <w:r>
        <w:rPr>
          <w:rFonts w:hint="eastAsia" w:ascii="仿宋" w:hAnsi="仿宋" w:eastAsia="仿宋" w:cs="仿宋"/>
        </w:rPr>
        <w:fldChar w:fldCharType="separate"/>
      </w:r>
      <w:r>
        <w:rPr>
          <w:rFonts w:hint="eastAsia" w:ascii="仿宋" w:hAnsi="仿宋" w:eastAsia="仿宋" w:cs="仿宋"/>
          <w:szCs w:val="28"/>
          <w:highlight w:val="none"/>
        </w:rPr>
        <w:t>九、无效投标</w:t>
      </w:r>
      <w:r>
        <w:tab/>
      </w:r>
      <w:r>
        <w:fldChar w:fldCharType="begin"/>
      </w:r>
      <w:r>
        <w:instrText xml:space="preserve"> PAGEREF _Toc22049 \h </w:instrText>
      </w:r>
      <w:r>
        <w:fldChar w:fldCharType="separate"/>
      </w:r>
      <w:r>
        <w:t>19</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_Toc20874 </w:instrText>
      </w:r>
      <w:r>
        <w:rPr>
          <w:rFonts w:hint="eastAsia" w:ascii="仿宋" w:hAnsi="仿宋" w:eastAsia="仿宋" w:cs="仿宋"/>
        </w:rPr>
        <w:fldChar w:fldCharType="separate"/>
      </w:r>
      <w:r>
        <w:rPr>
          <w:rFonts w:hint="eastAsia" w:ascii="仿宋" w:hAnsi="仿宋" w:eastAsia="仿宋" w:cs="仿宋"/>
          <w:szCs w:val="28"/>
          <w:highlight w:val="none"/>
          <w:lang w:eastAsia="zh-CN"/>
        </w:rPr>
        <w:t>十、质疑的提出与答复</w:t>
      </w:r>
      <w:r>
        <w:tab/>
      </w:r>
      <w:r>
        <w:fldChar w:fldCharType="begin"/>
      </w:r>
      <w:r>
        <w:instrText xml:space="preserve"> PAGEREF _Toc20874 \h </w:instrText>
      </w:r>
      <w:r>
        <w:fldChar w:fldCharType="separate"/>
      </w:r>
      <w:r>
        <w:t>20</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_Toc11470 </w:instrText>
      </w:r>
      <w:r>
        <w:rPr>
          <w:rFonts w:hint="eastAsia" w:ascii="仿宋" w:hAnsi="仿宋" w:eastAsia="仿宋" w:cs="仿宋"/>
        </w:rP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eastAsia="zh-CN"/>
        </w:rPr>
        <w:t>一</w:t>
      </w:r>
      <w:r>
        <w:rPr>
          <w:rFonts w:hint="eastAsia" w:ascii="仿宋" w:hAnsi="仿宋" w:eastAsia="仿宋" w:cs="仿宋"/>
          <w:szCs w:val="28"/>
          <w:highlight w:val="none"/>
        </w:rPr>
        <w:t>、解释权</w:t>
      </w:r>
      <w:r>
        <w:tab/>
      </w:r>
      <w:r>
        <w:fldChar w:fldCharType="begin"/>
      </w:r>
      <w:r>
        <w:instrText xml:space="preserve"> PAGEREF _Toc11470 \h </w:instrText>
      </w:r>
      <w:r>
        <w:fldChar w:fldCharType="separate"/>
      </w:r>
      <w:r>
        <w:t>21</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_Toc25594 </w:instrText>
      </w:r>
      <w:r>
        <w:rPr>
          <w:rFonts w:hint="eastAsia" w:ascii="仿宋" w:hAnsi="仿宋" w:eastAsia="仿宋" w:cs="仿宋"/>
        </w:rPr>
        <w:fldChar w:fldCharType="separate"/>
      </w:r>
      <w:r>
        <w:rPr>
          <w:rFonts w:hint="eastAsia" w:ascii="仿宋" w:hAnsi="仿宋" w:eastAsia="仿宋" w:cs="仿宋"/>
          <w:szCs w:val="28"/>
          <w:highlight w:val="none"/>
        </w:rPr>
        <w:t>十</w:t>
      </w:r>
      <w:r>
        <w:rPr>
          <w:rFonts w:hint="eastAsia" w:ascii="仿宋" w:hAnsi="仿宋" w:eastAsia="仿宋" w:cs="仿宋"/>
          <w:szCs w:val="28"/>
          <w:highlight w:val="none"/>
          <w:lang w:val="en-US" w:eastAsia="zh-CN"/>
        </w:rPr>
        <w:t>二</w:t>
      </w:r>
      <w:r>
        <w:rPr>
          <w:rFonts w:hint="eastAsia" w:ascii="仿宋" w:hAnsi="仿宋" w:eastAsia="仿宋" w:cs="仿宋"/>
          <w:szCs w:val="28"/>
          <w:highlight w:val="none"/>
        </w:rPr>
        <w:t>、其他未尽问题参考依据</w:t>
      </w:r>
      <w:r>
        <w:tab/>
      </w:r>
      <w:r>
        <w:fldChar w:fldCharType="begin"/>
      </w:r>
      <w:r>
        <w:instrText xml:space="preserve"> PAGEREF _Toc25594 \h </w:instrText>
      </w:r>
      <w:r>
        <w:fldChar w:fldCharType="separate"/>
      </w:r>
      <w:r>
        <w:t>22</w:t>
      </w:r>
      <w:r>
        <w:fldChar w:fldCharType="end"/>
      </w:r>
      <w:r>
        <w:rPr>
          <w:rFonts w:hint="eastAsia" w:ascii="仿宋" w:hAnsi="仿宋" w:eastAsia="仿宋" w:cs="仿宋"/>
        </w:rPr>
        <w:fldChar w:fldCharType="end"/>
      </w:r>
    </w:p>
    <w:p>
      <w:pPr>
        <w:pStyle w:val="24"/>
        <w:tabs>
          <w:tab w:val="right" w:leader="dot" w:pos="886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_Toc3904 </w:instrText>
      </w:r>
      <w:r>
        <w:rPr>
          <w:rFonts w:hint="eastAsia" w:ascii="仿宋" w:hAnsi="仿宋" w:eastAsia="仿宋" w:cs="仿宋"/>
        </w:rPr>
        <w:fldChar w:fldCharType="separate"/>
      </w:r>
      <w:r>
        <w:rPr>
          <w:rFonts w:hint="eastAsia" w:ascii="仿宋" w:hAnsi="仿宋" w:eastAsia="仿宋" w:cs="仿宋"/>
          <w:szCs w:val="28"/>
          <w:highlight w:val="none"/>
        </w:rPr>
        <w:t>第三部分 开标、评审、中标</w:t>
      </w:r>
      <w:r>
        <w:tab/>
      </w:r>
      <w:r>
        <w:fldChar w:fldCharType="begin"/>
      </w:r>
      <w:r>
        <w:instrText xml:space="preserve"> PAGEREF _Toc3904 \h </w:instrText>
      </w:r>
      <w:r>
        <w:fldChar w:fldCharType="separate"/>
      </w:r>
      <w:r>
        <w:t>23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_Toc22528 </w:instrText>
      </w:r>
      <w:r>
        <w:rPr>
          <w:rFonts w:hint="eastAsia" w:ascii="仿宋" w:hAnsi="仿宋" w:eastAsia="仿宋" w:cs="仿宋"/>
        </w:rPr>
        <w:fldChar w:fldCharType="separate"/>
      </w:r>
      <w:r>
        <w:rPr>
          <w:rFonts w:hint="eastAsia" w:ascii="仿宋" w:hAnsi="仿宋" w:eastAsia="仿宋" w:cs="仿宋"/>
          <w:szCs w:val="28"/>
          <w:highlight w:val="none"/>
        </w:rPr>
        <w:t>一、开标</w:t>
      </w:r>
      <w:r>
        <w:tab/>
      </w:r>
      <w:r>
        <w:fldChar w:fldCharType="begin"/>
      </w:r>
      <w:r>
        <w:instrText xml:space="preserve"> PAGEREF _Toc22528 \h </w:instrText>
      </w:r>
      <w:r>
        <w:fldChar w:fldCharType="separate"/>
      </w:r>
      <w:r>
        <w:t>23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_Toc10045 </w:instrText>
      </w:r>
      <w:r>
        <w:rPr>
          <w:rFonts w:hint="eastAsia" w:ascii="仿宋" w:hAnsi="仿宋" w:eastAsia="仿宋" w:cs="仿宋"/>
        </w:rPr>
        <w:fldChar w:fldCharType="separate"/>
      </w:r>
      <w:r>
        <w:rPr>
          <w:rFonts w:hint="eastAsia" w:ascii="仿宋" w:hAnsi="仿宋" w:eastAsia="仿宋" w:cs="仿宋"/>
          <w:szCs w:val="28"/>
          <w:highlight w:val="none"/>
        </w:rPr>
        <w:t>二、评审委员会</w:t>
      </w:r>
      <w:r>
        <w:tab/>
      </w:r>
      <w:r>
        <w:fldChar w:fldCharType="begin"/>
      </w:r>
      <w:r>
        <w:instrText xml:space="preserve"> PAGEREF _Toc10045 \h </w:instrText>
      </w:r>
      <w:r>
        <w:fldChar w:fldCharType="separate"/>
      </w:r>
      <w:r>
        <w:t>23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_Toc24953 </w:instrText>
      </w:r>
      <w:r>
        <w:rPr>
          <w:rFonts w:hint="eastAsia" w:ascii="仿宋" w:hAnsi="仿宋" w:eastAsia="仿宋" w:cs="仿宋"/>
        </w:rPr>
        <w:fldChar w:fldCharType="separate"/>
      </w:r>
      <w:r>
        <w:rPr>
          <w:rFonts w:hint="eastAsia" w:ascii="仿宋" w:hAnsi="仿宋" w:eastAsia="仿宋" w:cs="仿宋"/>
          <w:szCs w:val="28"/>
          <w:highlight w:val="none"/>
        </w:rPr>
        <w:t>三、评审原则</w:t>
      </w:r>
      <w:r>
        <w:tab/>
      </w:r>
      <w:r>
        <w:fldChar w:fldCharType="begin"/>
      </w:r>
      <w:r>
        <w:instrText xml:space="preserve"> PAGEREF _Toc24953 \h </w:instrText>
      </w:r>
      <w:r>
        <w:fldChar w:fldCharType="separate"/>
      </w:r>
      <w:r>
        <w:t>23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_Toc3479 </w:instrText>
      </w:r>
      <w:r>
        <w:rPr>
          <w:rFonts w:hint="eastAsia" w:ascii="仿宋" w:hAnsi="仿宋" w:eastAsia="仿宋" w:cs="仿宋"/>
        </w:rPr>
        <w:fldChar w:fldCharType="separate"/>
      </w:r>
      <w:r>
        <w:rPr>
          <w:rFonts w:hint="eastAsia" w:ascii="仿宋" w:hAnsi="仿宋" w:eastAsia="仿宋" w:cs="仿宋"/>
          <w:szCs w:val="28"/>
          <w:highlight w:val="none"/>
        </w:rPr>
        <w:t>四、评审办法</w:t>
      </w:r>
      <w:r>
        <w:tab/>
      </w:r>
      <w:r>
        <w:fldChar w:fldCharType="begin"/>
      </w:r>
      <w:r>
        <w:instrText xml:space="preserve"> PAGEREF _Toc3479 \h </w:instrText>
      </w:r>
      <w:r>
        <w:fldChar w:fldCharType="separate"/>
      </w:r>
      <w:r>
        <w:t>24</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_Toc16569 </w:instrText>
      </w:r>
      <w:r>
        <w:rPr>
          <w:rFonts w:hint="eastAsia" w:ascii="仿宋" w:hAnsi="仿宋" w:eastAsia="仿宋" w:cs="仿宋"/>
        </w:rPr>
        <w:fldChar w:fldCharType="separate"/>
      </w:r>
      <w:r>
        <w:rPr>
          <w:rFonts w:hint="eastAsia" w:ascii="仿宋" w:hAnsi="仿宋" w:eastAsia="仿宋" w:cs="仿宋"/>
          <w:szCs w:val="28"/>
          <w:highlight w:val="none"/>
        </w:rPr>
        <w:t>五、废标</w:t>
      </w:r>
      <w:r>
        <w:tab/>
      </w:r>
      <w:r>
        <w:fldChar w:fldCharType="begin"/>
      </w:r>
      <w:r>
        <w:instrText xml:space="preserve"> PAGEREF _Toc16569 \h </w:instrText>
      </w:r>
      <w:r>
        <w:fldChar w:fldCharType="separate"/>
      </w:r>
      <w:r>
        <w:t>29</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_Toc26895 </w:instrText>
      </w:r>
      <w:r>
        <w:rPr>
          <w:rFonts w:hint="eastAsia" w:ascii="仿宋" w:hAnsi="仿宋" w:eastAsia="仿宋" w:cs="仿宋"/>
        </w:rPr>
        <w:fldChar w:fldCharType="separate"/>
      </w:r>
      <w:r>
        <w:rPr>
          <w:rFonts w:hint="eastAsia" w:ascii="仿宋" w:hAnsi="仿宋" w:eastAsia="仿宋" w:cs="仿宋"/>
          <w:szCs w:val="28"/>
          <w:highlight w:val="none"/>
        </w:rPr>
        <w:t>六、中标通知书</w:t>
      </w:r>
      <w:r>
        <w:tab/>
      </w:r>
      <w:r>
        <w:fldChar w:fldCharType="begin"/>
      </w:r>
      <w:r>
        <w:instrText xml:space="preserve"> PAGEREF _Toc26895 \h </w:instrText>
      </w:r>
      <w:r>
        <w:fldChar w:fldCharType="separate"/>
      </w:r>
      <w:r>
        <w:t>29</w:t>
      </w:r>
      <w:r>
        <w:fldChar w:fldCharType="end"/>
      </w:r>
      <w:r>
        <w:rPr>
          <w:rFonts w:hint="eastAsia" w:ascii="仿宋" w:hAnsi="仿宋" w:eastAsia="仿宋" w:cs="仿宋"/>
        </w:rPr>
        <w:fldChar w:fldCharType="end"/>
      </w:r>
    </w:p>
    <w:p>
      <w:pPr>
        <w:pStyle w:val="24"/>
        <w:tabs>
          <w:tab w:val="right" w:leader="dot" w:pos="886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_Toc12875 </w:instrText>
      </w:r>
      <w:r>
        <w:rPr>
          <w:rFonts w:hint="eastAsia" w:ascii="仿宋" w:hAnsi="仿宋" w:eastAsia="仿宋" w:cs="仿宋"/>
        </w:rPr>
        <w:fldChar w:fldCharType="separate"/>
      </w:r>
      <w:r>
        <w:rPr>
          <w:rFonts w:hint="eastAsia" w:ascii="仿宋" w:hAnsi="仿宋" w:eastAsia="仿宋" w:cs="仿宋"/>
          <w:szCs w:val="28"/>
          <w:highlight w:val="none"/>
        </w:rPr>
        <w:t>第四部分 授予合同</w:t>
      </w:r>
      <w:r>
        <w:tab/>
      </w:r>
      <w:r>
        <w:fldChar w:fldCharType="begin"/>
      </w:r>
      <w:r>
        <w:instrText xml:space="preserve"> PAGEREF _Toc12875 \h </w:instrText>
      </w:r>
      <w:r>
        <w:fldChar w:fldCharType="separate"/>
      </w:r>
      <w:r>
        <w:t>30</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_Toc14732 </w:instrText>
      </w:r>
      <w:r>
        <w:rPr>
          <w:rFonts w:hint="eastAsia" w:ascii="仿宋" w:hAnsi="仿宋" w:eastAsia="仿宋" w:cs="仿宋"/>
        </w:rPr>
        <w:fldChar w:fldCharType="separate"/>
      </w:r>
      <w:r>
        <w:rPr>
          <w:rFonts w:hint="eastAsia" w:ascii="仿宋" w:hAnsi="仿宋" w:eastAsia="仿宋" w:cs="仿宋"/>
          <w:bCs w:val="0"/>
          <w:szCs w:val="28"/>
          <w:highlight w:val="none"/>
          <w:lang w:val="en-US" w:eastAsia="zh-CN" w:bidi="ar-SA"/>
        </w:rPr>
        <w:t>一、签订合同</w:t>
      </w:r>
      <w:r>
        <w:tab/>
      </w:r>
      <w:r>
        <w:fldChar w:fldCharType="begin"/>
      </w:r>
      <w:r>
        <w:instrText xml:space="preserve"> PAGEREF _Toc14732 \h </w:instrText>
      </w:r>
      <w:r>
        <w:fldChar w:fldCharType="separate"/>
      </w:r>
      <w:r>
        <w:t>30</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_Toc15838 </w:instrText>
      </w:r>
      <w:r>
        <w:rPr>
          <w:rFonts w:hint="eastAsia" w:ascii="仿宋" w:hAnsi="仿宋" w:eastAsia="仿宋" w:cs="仿宋"/>
        </w:rPr>
        <w:fldChar w:fldCharType="separate"/>
      </w:r>
      <w:r>
        <w:rPr>
          <w:rFonts w:hint="eastAsia" w:ascii="仿宋" w:hAnsi="仿宋" w:eastAsia="仿宋" w:cs="仿宋"/>
          <w:szCs w:val="28"/>
          <w:highlight w:val="none"/>
        </w:rPr>
        <w:t>二、合同格式</w:t>
      </w:r>
      <w:r>
        <w:tab/>
      </w:r>
      <w:r>
        <w:fldChar w:fldCharType="begin"/>
      </w:r>
      <w:r>
        <w:instrText xml:space="preserve"> PAGEREF _Toc15838 \h </w:instrText>
      </w:r>
      <w:r>
        <w:fldChar w:fldCharType="separate"/>
      </w:r>
      <w:r>
        <w:t>30</w:t>
      </w:r>
      <w:r>
        <w:fldChar w:fldCharType="end"/>
      </w:r>
      <w:r>
        <w:rPr>
          <w:rFonts w:hint="eastAsia" w:ascii="仿宋" w:hAnsi="仿宋" w:eastAsia="仿宋" w:cs="仿宋"/>
        </w:rPr>
        <w:fldChar w:fldCharType="end"/>
      </w:r>
    </w:p>
    <w:p>
      <w:pPr>
        <w:pStyle w:val="24"/>
        <w:tabs>
          <w:tab w:val="right" w:leader="dot" w:pos="886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_Toc23002 </w:instrText>
      </w:r>
      <w:r>
        <w:rPr>
          <w:rFonts w:hint="eastAsia" w:ascii="仿宋" w:hAnsi="仿宋" w:eastAsia="仿宋" w:cs="仿宋"/>
        </w:rPr>
        <w:fldChar w:fldCharType="separate"/>
      </w:r>
      <w:r>
        <w:rPr>
          <w:rFonts w:hint="eastAsia" w:ascii="仿宋" w:hAnsi="仿宋" w:eastAsia="仿宋" w:cs="仿宋"/>
          <w:szCs w:val="28"/>
          <w:highlight w:val="none"/>
        </w:rPr>
        <w:t>第五部分 项目说明及要求</w:t>
      </w:r>
      <w:r>
        <w:tab/>
      </w:r>
      <w:r>
        <w:fldChar w:fldCharType="begin"/>
      </w:r>
      <w:r>
        <w:instrText xml:space="preserve"> PAGEREF _Toc23002 \h </w:instrText>
      </w:r>
      <w:r>
        <w:fldChar w:fldCharType="separate"/>
      </w:r>
      <w:r>
        <w:t>35</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_Toc25978 </w:instrText>
      </w:r>
      <w:r>
        <w:rPr>
          <w:rFonts w:hint="eastAsia" w:ascii="仿宋" w:hAnsi="仿宋" w:eastAsia="仿宋" w:cs="仿宋"/>
        </w:rPr>
        <w:fldChar w:fldCharType="separate"/>
      </w:r>
      <w:r>
        <w:rPr>
          <w:rFonts w:hint="eastAsia" w:ascii="仿宋" w:hAnsi="仿宋" w:eastAsia="仿宋" w:cs="仿宋"/>
          <w:szCs w:val="28"/>
          <w:highlight w:val="none"/>
        </w:rPr>
        <w:t>一、项目名称</w:t>
      </w:r>
      <w:r>
        <w:tab/>
      </w:r>
      <w:r>
        <w:fldChar w:fldCharType="begin"/>
      </w:r>
      <w:r>
        <w:instrText xml:space="preserve"> PAGEREF _Toc25978 \h </w:instrText>
      </w:r>
      <w:r>
        <w:fldChar w:fldCharType="separate"/>
      </w:r>
      <w:r>
        <w:t>35</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_Toc21645 </w:instrText>
      </w:r>
      <w:r>
        <w:rPr>
          <w:rFonts w:hint="eastAsia" w:ascii="仿宋" w:hAnsi="仿宋" w:eastAsia="仿宋" w:cs="仿宋"/>
        </w:rPr>
        <w:fldChar w:fldCharType="separate"/>
      </w:r>
      <w:r>
        <w:rPr>
          <w:rFonts w:hint="eastAsia" w:ascii="仿宋" w:hAnsi="仿宋" w:eastAsia="仿宋" w:cs="仿宋"/>
          <w:szCs w:val="28"/>
          <w:highlight w:val="none"/>
        </w:rPr>
        <w:t>二、项目说明</w:t>
      </w:r>
      <w:r>
        <w:tab/>
      </w:r>
      <w:r>
        <w:fldChar w:fldCharType="begin"/>
      </w:r>
      <w:r>
        <w:instrText xml:space="preserve"> PAGEREF _Toc21645 \h </w:instrText>
      </w:r>
      <w:r>
        <w:fldChar w:fldCharType="separate"/>
      </w:r>
      <w:r>
        <w:t>35</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_Toc32621 </w:instrText>
      </w:r>
      <w:r>
        <w:rPr>
          <w:rFonts w:hint="eastAsia" w:ascii="仿宋" w:hAnsi="仿宋" w:eastAsia="仿宋" w:cs="仿宋"/>
        </w:rPr>
        <w:fldChar w:fldCharType="separate"/>
      </w:r>
      <w:r>
        <w:rPr>
          <w:rFonts w:hint="eastAsia" w:ascii="仿宋" w:hAnsi="仿宋" w:eastAsia="仿宋" w:cs="仿宋"/>
          <w:szCs w:val="28"/>
          <w:highlight w:val="none"/>
        </w:rPr>
        <w:t>三、商务条件</w:t>
      </w:r>
      <w:r>
        <w:tab/>
      </w:r>
      <w:r>
        <w:fldChar w:fldCharType="begin"/>
      </w:r>
      <w:r>
        <w:instrText xml:space="preserve"> PAGEREF _Toc32621 \h </w:instrText>
      </w:r>
      <w:r>
        <w:fldChar w:fldCharType="separate"/>
      </w:r>
      <w:r>
        <w:t>35</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_Toc19638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四、服务要求</w:t>
      </w:r>
      <w:r>
        <w:tab/>
      </w:r>
      <w:r>
        <w:fldChar w:fldCharType="begin"/>
      </w:r>
      <w:r>
        <w:instrText xml:space="preserve"> PAGEREF _Toc19638 \h </w:instrText>
      </w:r>
      <w:r>
        <w:fldChar w:fldCharType="separate"/>
      </w:r>
      <w:r>
        <w:t>36</w:t>
      </w:r>
      <w:r>
        <w:fldChar w:fldCharType="end"/>
      </w:r>
      <w:r>
        <w:rPr>
          <w:rFonts w:hint="eastAsia" w:ascii="仿宋" w:hAnsi="仿宋" w:eastAsia="仿宋" w:cs="仿宋"/>
        </w:rPr>
        <w:fldChar w:fldCharType="end"/>
      </w:r>
    </w:p>
    <w:p>
      <w:pPr>
        <w:pStyle w:val="24"/>
        <w:tabs>
          <w:tab w:val="right" w:leader="dot" w:pos="886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_Toc6288 </w:instrText>
      </w:r>
      <w:r>
        <w:rPr>
          <w:rFonts w:hint="eastAsia" w:ascii="仿宋" w:hAnsi="仿宋" w:eastAsia="仿宋" w:cs="仿宋"/>
        </w:rPr>
        <w:fldChar w:fldCharType="separate"/>
      </w:r>
      <w:r>
        <w:rPr>
          <w:rFonts w:hint="eastAsia" w:ascii="仿宋" w:hAnsi="仿宋" w:eastAsia="仿宋" w:cs="仿宋"/>
          <w:bCs w:val="0"/>
          <w:szCs w:val="28"/>
          <w:highlight w:val="none"/>
        </w:rPr>
        <w:t>第六部分  附件</w:t>
      </w:r>
      <w:r>
        <w:tab/>
      </w:r>
      <w:r>
        <w:fldChar w:fldCharType="begin"/>
      </w:r>
      <w:r>
        <w:instrText xml:space="preserve"> PAGEREF _Toc6288 \h </w:instrText>
      </w:r>
      <w:r>
        <w:fldChar w:fldCharType="separate"/>
      </w:r>
      <w:r>
        <w:t>37</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_Toc399 </w:instrText>
      </w:r>
      <w:r>
        <w:rPr>
          <w:rFonts w:hint="eastAsia" w:ascii="仿宋" w:hAnsi="仿宋" w:eastAsia="仿宋" w:cs="仿宋"/>
        </w:rPr>
        <w:fldChar w:fldCharType="separate"/>
      </w:r>
      <w:r>
        <w:rPr>
          <w:rFonts w:hint="eastAsia" w:ascii="仿宋" w:hAnsi="仿宋" w:eastAsia="仿宋" w:cs="仿宋"/>
          <w:szCs w:val="28"/>
          <w:highlight w:val="none"/>
        </w:rPr>
        <w:t>附件一：</w:t>
      </w:r>
      <w:r>
        <w:rPr>
          <w:rFonts w:hint="eastAsia" w:ascii="仿宋" w:hAnsi="仿宋" w:eastAsia="仿宋" w:cs="仿宋"/>
          <w:szCs w:val="28"/>
          <w:highlight w:val="none"/>
          <w:lang w:eastAsia="zh-CN"/>
        </w:rPr>
        <w:t>投标</w:t>
      </w:r>
      <w:r>
        <w:rPr>
          <w:rFonts w:hint="eastAsia" w:ascii="仿宋" w:hAnsi="仿宋" w:eastAsia="仿宋" w:cs="仿宋"/>
          <w:szCs w:val="28"/>
          <w:highlight w:val="none"/>
        </w:rPr>
        <w:t>函</w:t>
      </w:r>
      <w:r>
        <w:tab/>
      </w:r>
      <w:r>
        <w:fldChar w:fldCharType="begin"/>
      </w:r>
      <w:r>
        <w:instrText xml:space="preserve"> PAGEREF _Toc399 \h </w:instrText>
      </w:r>
      <w:r>
        <w:fldChar w:fldCharType="separate"/>
      </w:r>
      <w:r>
        <w:t>37</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_Toc27100 </w:instrText>
      </w:r>
      <w:r>
        <w:rPr>
          <w:rFonts w:hint="eastAsia" w:ascii="仿宋" w:hAnsi="仿宋" w:eastAsia="仿宋" w:cs="仿宋"/>
        </w:rPr>
        <w:fldChar w:fldCharType="separate"/>
      </w:r>
      <w:r>
        <w:rPr>
          <w:rFonts w:hint="eastAsia" w:ascii="仿宋" w:hAnsi="仿宋" w:eastAsia="仿宋" w:cs="仿宋"/>
          <w:szCs w:val="28"/>
          <w:highlight w:val="none"/>
        </w:rPr>
        <w:t>附件二：法定代表人授权委托书</w:t>
      </w:r>
      <w:r>
        <w:tab/>
      </w:r>
      <w:r>
        <w:fldChar w:fldCharType="begin"/>
      </w:r>
      <w:r>
        <w:instrText xml:space="preserve"> PAGEREF _Toc27100 \h </w:instrText>
      </w:r>
      <w:r>
        <w:fldChar w:fldCharType="separate"/>
      </w:r>
      <w:r>
        <w:t>39</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_Toc27726 </w:instrText>
      </w:r>
      <w:r>
        <w:rPr>
          <w:rFonts w:hint="eastAsia" w:ascii="仿宋" w:hAnsi="仿宋" w:eastAsia="仿宋" w:cs="仿宋"/>
        </w:rPr>
        <w:fldChar w:fldCharType="separate"/>
      </w:r>
      <w:r>
        <w:rPr>
          <w:rFonts w:hint="eastAsia" w:ascii="仿宋" w:hAnsi="仿宋" w:eastAsia="仿宋" w:cs="仿宋"/>
          <w:bCs/>
          <w:kern w:val="0"/>
          <w:szCs w:val="28"/>
          <w:highlight w:val="none"/>
          <w:lang w:val="en-US" w:eastAsia="zh-CN" w:bidi="ar-SA"/>
        </w:rPr>
        <w:t>附件三：在经营活动中没有重大违法记录的书面声明</w:t>
      </w:r>
      <w:r>
        <w:tab/>
      </w:r>
      <w:r>
        <w:fldChar w:fldCharType="begin"/>
      </w:r>
      <w:r>
        <w:instrText xml:space="preserve"> PAGEREF _Toc27726 \h </w:instrText>
      </w:r>
      <w:r>
        <w:fldChar w:fldCharType="separate"/>
      </w:r>
      <w:r>
        <w:t>40</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_Toc858 </w:instrText>
      </w:r>
      <w:r>
        <w:rPr>
          <w:rFonts w:hint="eastAsia" w:ascii="仿宋" w:hAnsi="仿宋" w:eastAsia="仿宋" w:cs="仿宋"/>
        </w:rPr>
        <w:fldChar w:fldCharType="separate"/>
      </w:r>
      <w:r>
        <w:rPr>
          <w:rFonts w:hint="eastAsia" w:ascii="仿宋" w:hAnsi="仿宋" w:eastAsia="仿宋" w:cs="仿宋"/>
          <w:szCs w:val="28"/>
          <w:highlight w:val="none"/>
        </w:rPr>
        <w:t>附件四：报  价 一 览 表</w:t>
      </w:r>
      <w:r>
        <w:tab/>
      </w:r>
      <w:r>
        <w:fldChar w:fldCharType="begin"/>
      </w:r>
      <w:r>
        <w:instrText xml:space="preserve"> PAGEREF _Toc858 \h </w:instrText>
      </w:r>
      <w:r>
        <w:fldChar w:fldCharType="separate"/>
      </w:r>
      <w:r>
        <w:t>41</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_Toc12730 </w:instrText>
      </w:r>
      <w:r>
        <w:rPr>
          <w:rFonts w:hint="eastAsia" w:ascii="仿宋" w:hAnsi="仿宋" w:eastAsia="仿宋" w:cs="仿宋"/>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五</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报价明细表</w:t>
      </w:r>
      <w:r>
        <w:tab/>
      </w:r>
      <w:r>
        <w:fldChar w:fldCharType="begin"/>
      </w:r>
      <w:r>
        <w:instrText xml:space="preserve"> PAGEREF _Toc12730 \h </w:instrText>
      </w:r>
      <w:r>
        <w:fldChar w:fldCharType="separate"/>
      </w:r>
      <w:r>
        <w:t>42</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_Toc8191 </w:instrText>
      </w:r>
      <w:r>
        <w:rPr>
          <w:rFonts w:hint="eastAsia" w:ascii="仿宋" w:hAnsi="仿宋" w:eastAsia="仿宋" w:cs="仿宋"/>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六</w:t>
      </w:r>
      <w:r>
        <w:rPr>
          <w:rFonts w:hint="eastAsia" w:ascii="仿宋" w:hAnsi="仿宋" w:eastAsia="仿宋" w:cs="仿宋"/>
          <w:szCs w:val="28"/>
          <w:highlight w:val="none"/>
        </w:rPr>
        <w:t>：服务规范偏离表</w:t>
      </w:r>
      <w:r>
        <w:tab/>
      </w:r>
      <w:r>
        <w:fldChar w:fldCharType="begin"/>
      </w:r>
      <w:r>
        <w:instrText xml:space="preserve"> PAGEREF _Toc8191 \h </w:instrText>
      </w:r>
      <w:r>
        <w:fldChar w:fldCharType="separate"/>
      </w:r>
      <w:r>
        <w:t>43</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_Toc11575 </w:instrText>
      </w:r>
      <w:r>
        <w:rPr>
          <w:rFonts w:hint="eastAsia" w:ascii="仿宋" w:hAnsi="仿宋" w:eastAsia="仿宋" w:cs="仿宋"/>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七</w:t>
      </w:r>
      <w:r>
        <w:rPr>
          <w:rFonts w:hint="eastAsia" w:ascii="仿宋" w:hAnsi="仿宋" w:eastAsia="仿宋" w:cs="仿宋"/>
          <w:szCs w:val="28"/>
          <w:highlight w:val="none"/>
        </w:rPr>
        <w:t>：</w:t>
      </w:r>
      <w:r>
        <w:rPr>
          <w:rFonts w:hint="eastAsia" w:ascii="仿宋" w:hAnsi="仿宋" w:eastAsia="仿宋" w:cs="仿宋"/>
          <w:szCs w:val="28"/>
          <w:highlight w:val="none"/>
          <w:lang w:val="en-GB"/>
        </w:rPr>
        <w:t>商务响应表</w:t>
      </w:r>
      <w:r>
        <w:tab/>
      </w:r>
      <w:r>
        <w:fldChar w:fldCharType="begin"/>
      </w:r>
      <w:r>
        <w:instrText xml:space="preserve"> PAGEREF _Toc11575 \h </w:instrText>
      </w:r>
      <w:r>
        <w:fldChar w:fldCharType="separate"/>
      </w:r>
      <w:r>
        <w:t>44</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_Toc28908 </w:instrText>
      </w:r>
      <w:r>
        <w:rPr>
          <w:rFonts w:hint="eastAsia" w:ascii="仿宋" w:hAnsi="仿宋" w:eastAsia="仿宋" w:cs="仿宋"/>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八</w:t>
      </w:r>
      <w:r>
        <w:rPr>
          <w:rFonts w:hint="eastAsia" w:ascii="仿宋" w:hAnsi="仿宋" w:eastAsia="仿宋" w:cs="仿宋"/>
          <w:szCs w:val="28"/>
          <w:highlight w:val="none"/>
        </w:rPr>
        <w:t>：拟投入本项目</w:t>
      </w:r>
      <w:r>
        <w:rPr>
          <w:rFonts w:hint="eastAsia" w:ascii="仿宋" w:hAnsi="仿宋" w:eastAsia="仿宋" w:cs="仿宋"/>
          <w:szCs w:val="28"/>
          <w:highlight w:val="none"/>
          <w:lang w:val="en-US" w:eastAsia="zh-CN"/>
        </w:rPr>
        <w:t>服务</w:t>
      </w:r>
      <w:r>
        <w:rPr>
          <w:rFonts w:hint="eastAsia" w:ascii="仿宋" w:hAnsi="仿宋" w:eastAsia="仿宋" w:cs="仿宋"/>
          <w:szCs w:val="28"/>
          <w:highlight w:val="none"/>
        </w:rPr>
        <w:t>人员一览表</w:t>
      </w:r>
      <w:r>
        <w:tab/>
      </w:r>
      <w:r>
        <w:fldChar w:fldCharType="begin"/>
      </w:r>
      <w:r>
        <w:instrText xml:space="preserve"> PAGEREF _Toc28908 \h </w:instrText>
      </w:r>
      <w:r>
        <w:fldChar w:fldCharType="separate"/>
      </w:r>
      <w:r>
        <w:t>45</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_Toc18786 </w:instrText>
      </w:r>
      <w:r>
        <w:rPr>
          <w:rFonts w:hint="eastAsia" w:ascii="仿宋" w:hAnsi="仿宋" w:eastAsia="仿宋" w:cs="仿宋"/>
        </w:rPr>
        <w:fldChar w:fldCharType="separate"/>
      </w:r>
      <w:r>
        <w:rPr>
          <w:rFonts w:hint="eastAsia" w:ascii="仿宋" w:hAnsi="仿宋" w:eastAsia="仿宋" w:cs="仿宋"/>
          <w:szCs w:val="28"/>
          <w:highlight w:val="none"/>
        </w:rPr>
        <w:t>附件</w:t>
      </w:r>
      <w:r>
        <w:rPr>
          <w:rFonts w:hint="eastAsia" w:ascii="仿宋" w:hAnsi="仿宋" w:eastAsia="仿宋" w:cs="仿宋"/>
          <w:szCs w:val="28"/>
          <w:highlight w:val="none"/>
          <w:lang w:val="en-US" w:eastAsia="zh-CN"/>
        </w:rPr>
        <w:t>九</w:t>
      </w:r>
      <w:r>
        <w:rPr>
          <w:rFonts w:hint="eastAsia" w:ascii="仿宋" w:hAnsi="仿宋" w:eastAsia="仿宋" w:cs="仿宋"/>
          <w:szCs w:val="28"/>
          <w:highlight w:val="none"/>
        </w:rPr>
        <w:t>：</w:t>
      </w:r>
      <w:r>
        <w:rPr>
          <w:rFonts w:hint="eastAsia" w:ascii="仿宋" w:hAnsi="仿宋" w:eastAsia="仿宋" w:cs="仿宋"/>
          <w:szCs w:val="28"/>
          <w:highlight w:val="none"/>
          <w:lang w:val="en-US" w:eastAsia="zh-CN"/>
        </w:rPr>
        <w:t>类似</w:t>
      </w:r>
      <w:r>
        <w:rPr>
          <w:rFonts w:hint="eastAsia" w:ascii="仿宋" w:hAnsi="仿宋" w:eastAsia="仿宋" w:cs="仿宋"/>
          <w:szCs w:val="28"/>
          <w:highlight w:val="none"/>
        </w:rPr>
        <w:t>项目业绩一览表</w:t>
      </w:r>
      <w:r>
        <w:tab/>
      </w:r>
      <w:r>
        <w:fldChar w:fldCharType="begin"/>
      </w:r>
      <w:r>
        <w:instrText xml:space="preserve"> PAGEREF _Toc18786 \h </w:instrText>
      </w:r>
      <w:r>
        <w:fldChar w:fldCharType="separate"/>
      </w:r>
      <w:r>
        <w:t>47</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_Toc25643 </w:instrText>
      </w:r>
      <w:r>
        <w:rPr>
          <w:rFonts w:hint="eastAsia" w:ascii="仿宋" w:hAnsi="仿宋" w:eastAsia="仿宋" w:cs="仿宋"/>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政策功能体现</w:t>
      </w:r>
      <w:r>
        <w:tab/>
      </w:r>
      <w:r>
        <w:fldChar w:fldCharType="begin"/>
      </w:r>
      <w:r>
        <w:instrText xml:space="preserve"> PAGEREF _Toc25643 \h </w:instrText>
      </w:r>
      <w:r>
        <w:fldChar w:fldCharType="separate"/>
      </w:r>
      <w:r>
        <w:t>48</w:t>
      </w:r>
      <w:r>
        <w:fldChar w:fldCharType="end"/>
      </w:r>
      <w:r>
        <w:rPr>
          <w:rFonts w:hint="eastAsia" w:ascii="仿宋" w:hAnsi="仿宋" w:eastAsia="仿宋" w:cs="仿宋"/>
        </w:rPr>
        <w:fldChar w:fldCharType="end"/>
      </w:r>
    </w:p>
    <w:p>
      <w:pPr>
        <w:pStyle w:val="28"/>
        <w:tabs>
          <w:tab w:val="right" w:leader="dot" w:pos="8867"/>
          <w:tab w:val="clear" w:pos="8857"/>
        </w:tabs>
        <w:spacing w:line="240" w:lineRule="auto"/>
      </w:pPr>
      <w:r>
        <w:rPr>
          <w:rFonts w:hint="eastAsia" w:ascii="仿宋" w:hAnsi="仿宋" w:eastAsia="仿宋" w:cs="仿宋"/>
        </w:rPr>
        <w:fldChar w:fldCharType="begin"/>
      </w:r>
      <w:r>
        <w:rPr>
          <w:rFonts w:hint="eastAsia" w:ascii="仿宋" w:hAnsi="仿宋" w:eastAsia="仿宋" w:cs="仿宋"/>
        </w:rPr>
        <w:instrText xml:space="preserve"> HYPERLINK \l _Toc14976 </w:instrText>
      </w:r>
      <w:r>
        <w:rPr>
          <w:rFonts w:hint="eastAsia" w:ascii="仿宋" w:hAnsi="仿宋" w:eastAsia="仿宋" w:cs="仿宋"/>
        </w:rPr>
        <w:fldChar w:fldCharType="separate"/>
      </w:r>
      <w:r>
        <w:rPr>
          <w:rFonts w:hint="eastAsia" w:ascii="仿宋" w:hAnsi="仿宋" w:eastAsia="仿宋" w:cs="仿宋"/>
          <w:szCs w:val="28"/>
          <w:highlight w:val="none"/>
        </w:rPr>
        <w:t>附件十</w:t>
      </w:r>
      <w:r>
        <w:rPr>
          <w:rFonts w:hint="eastAsia" w:ascii="仿宋" w:hAnsi="仿宋" w:eastAsia="仿宋" w:cs="仿宋"/>
          <w:szCs w:val="28"/>
          <w:highlight w:val="none"/>
          <w:lang w:val="en-US" w:eastAsia="zh-CN"/>
        </w:rPr>
        <w:t>一</w:t>
      </w:r>
      <w:r>
        <w:rPr>
          <w:rFonts w:hint="eastAsia" w:ascii="仿宋" w:hAnsi="仿宋" w:eastAsia="仿宋" w:cs="仿宋"/>
          <w:szCs w:val="28"/>
          <w:highlight w:val="none"/>
        </w:rPr>
        <w:t>：封面格式</w:t>
      </w:r>
      <w:r>
        <w:tab/>
      </w:r>
      <w:r>
        <w:fldChar w:fldCharType="begin"/>
      </w:r>
      <w:r>
        <w:instrText xml:space="preserve"> PAGEREF _Toc14976 \h </w:instrText>
      </w:r>
      <w:r>
        <w:fldChar w:fldCharType="separate"/>
      </w:r>
      <w:r>
        <w:t>50</w:t>
      </w:r>
      <w:r>
        <w:fldChar w:fldCharType="end"/>
      </w:r>
      <w:r>
        <w:rPr>
          <w:rFonts w:hint="eastAsia" w:ascii="仿宋" w:hAnsi="仿宋" w:eastAsia="仿宋" w:cs="仿宋"/>
        </w:rPr>
        <w:fldChar w:fldCharType="end"/>
      </w:r>
    </w:p>
    <w:p>
      <w:pPr>
        <w:spacing w:line="240" w:lineRule="auto"/>
        <w:rPr>
          <w:rFonts w:hint="eastAsia" w:ascii="仿宋" w:hAnsi="仿宋" w:eastAsia="仿宋" w:cs="仿宋"/>
        </w:rPr>
      </w:pPr>
      <w:r>
        <w:rPr>
          <w:rFonts w:hint="eastAsia" w:ascii="仿宋" w:hAnsi="仿宋" w:eastAsia="仿宋" w:cs="仿宋"/>
        </w:rP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356491305"/>
      <w:bookmarkStart w:id="22" w:name="_Toc5365"/>
      <w:bookmarkStart w:id="23" w:name="_Toc27586"/>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066"/>
      <w:bookmarkStart w:id="25" w:name="_Toc325620702"/>
      <w:bookmarkStart w:id="26" w:name="_Toc325582571"/>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山东大学第二医院南部院区（济南善德养老院）物业管理</w:t>
      </w:r>
      <w:r>
        <w:rPr>
          <w:rFonts w:hint="eastAsia" w:ascii="仿宋" w:hAnsi="仿宋" w:eastAsia="仿宋" w:cs="仿宋"/>
          <w:sz w:val="28"/>
          <w:szCs w:val="28"/>
          <w:highlight w:val="none"/>
        </w:rPr>
        <w:t>招标项目的潜在投标人应在山东济南唐冶西路868号山东设计创意产业园南区B1楼获取招标文件，并于</w:t>
      </w:r>
      <w:r>
        <w:rPr>
          <w:rFonts w:hint="eastAsia" w:ascii="仿宋" w:hAnsi="仿宋" w:eastAsia="仿宋" w:cs="仿宋"/>
          <w:sz w:val="28"/>
          <w:szCs w:val="28"/>
          <w:highlight w:val="none"/>
          <w:u w:val="single"/>
        </w:rPr>
        <w:t>202</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年</w:t>
      </w:r>
      <w:r>
        <w:rPr>
          <w:rFonts w:hint="eastAsia" w:ascii="仿宋" w:hAnsi="仿宋" w:eastAsia="仿宋" w:cs="仿宋"/>
          <w:sz w:val="28"/>
          <w:szCs w:val="28"/>
          <w:highlight w:val="none"/>
          <w:u w:val="single"/>
          <w:lang w:val="en-US" w:eastAsia="zh-CN"/>
        </w:rPr>
        <w:t>2</w:t>
      </w:r>
      <w:r>
        <w:rPr>
          <w:rFonts w:hint="eastAsia" w:ascii="仿宋" w:hAnsi="仿宋" w:eastAsia="仿宋" w:cs="仿宋"/>
          <w:sz w:val="28"/>
          <w:szCs w:val="28"/>
          <w:highlight w:val="none"/>
          <w:u w:val="single"/>
        </w:rPr>
        <w:t>月</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日</w:t>
      </w:r>
      <w:r>
        <w:rPr>
          <w:rFonts w:hint="eastAsia" w:ascii="仿宋" w:hAnsi="仿宋" w:eastAsia="仿宋" w:cs="仿宋"/>
          <w:sz w:val="28"/>
          <w:szCs w:val="28"/>
          <w:highlight w:val="none"/>
          <w:u w:val="single"/>
          <w:lang w:val="en-US" w:eastAsia="zh-CN"/>
        </w:rPr>
        <w:t>9</w:t>
      </w:r>
      <w:r>
        <w:rPr>
          <w:rFonts w:hint="eastAsia" w:ascii="仿宋" w:hAnsi="仿宋" w:eastAsia="仿宋" w:cs="仿宋"/>
          <w:sz w:val="28"/>
          <w:szCs w:val="28"/>
          <w:highlight w:val="none"/>
          <w:u w:val="single"/>
        </w:rPr>
        <w:t>点</w:t>
      </w:r>
      <w:r>
        <w:rPr>
          <w:rFonts w:hint="eastAsia" w:ascii="仿宋" w:hAnsi="仿宋" w:eastAsia="仿宋" w:cs="仿宋"/>
          <w:sz w:val="28"/>
          <w:szCs w:val="28"/>
          <w:highlight w:val="none"/>
          <w:u w:val="single"/>
          <w:lang w:val="en-US" w:eastAsia="zh-CN"/>
        </w:rPr>
        <w:t>00</w:t>
      </w:r>
      <w:r>
        <w:rPr>
          <w:rFonts w:hint="eastAsia" w:ascii="仿宋" w:hAnsi="仿宋" w:eastAsia="仿宋" w:cs="仿宋"/>
          <w:sz w:val="28"/>
          <w:szCs w:val="28"/>
          <w:highlight w:val="none"/>
          <w:u w:val="single"/>
        </w:rPr>
        <w:t>分</w:t>
      </w:r>
      <w:r>
        <w:rPr>
          <w:rFonts w:hint="eastAsia" w:ascii="仿宋" w:hAnsi="仿宋" w:eastAsia="仿宋" w:cs="仿宋"/>
          <w:bCs/>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val="0"/>
          <w:sz w:val="28"/>
          <w:szCs w:val="28"/>
          <w:highlight w:val="none"/>
        </w:rPr>
      </w:pPr>
      <w:bookmarkStart w:id="27" w:name="_Toc28359079"/>
      <w:bookmarkStart w:id="28" w:name="_Toc28359002"/>
      <w:bookmarkStart w:id="29" w:name="_Toc35393621"/>
      <w:bookmarkStart w:id="30" w:name="_Toc35393790"/>
      <w:bookmarkStart w:id="31" w:name="_Hlk24379207"/>
      <w:r>
        <w:rPr>
          <w:rFonts w:hint="eastAsia" w:ascii="仿宋" w:hAnsi="仿宋" w:eastAsia="仿宋" w:cs="仿宋"/>
          <w:b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SDSHZB2022-167</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项目名称：山东大学第二医院</w:t>
      </w:r>
      <w:r>
        <w:rPr>
          <w:rFonts w:hint="eastAsia" w:ascii="仿宋" w:hAnsi="仿宋" w:eastAsia="仿宋" w:cs="仿宋"/>
          <w:sz w:val="28"/>
          <w:szCs w:val="28"/>
          <w:highlight w:val="none"/>
          <w:lang w:eastAsia="zh-CN"/>
        </w:rPr>
        <w:t>南部院区（济南善德养老院）物业管理项目</w:t>
      </w:r>
    </w:p>
    <w:bookmarkEnd w:id="31"/>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369</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/3年</w:t>
      </w:r>
      <w:r>
        <w:rPr>
          <w:rFonts w:hint="eastAsia" w:ascii="仿宋" w:hAnsi="仿宋" w:eastAsia="仿宋" w:cs="仿宋"/>
          <w:sz w:val="28"/>
          <w:szCs w:val="28"/>
          <w:highlight w:val="none"/>
        </w:rPr>
        <w:t>（人民币）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369</w:t>
      </w:r>
      <w:r>
        <w:rPr>
          <w:rFonts w:hint="eastAsia" w:ascii="仿宋" w:hAnsi="仿宋" w:eastAsia="仿宋" w:cs="仿宋"/>
          <w:sz w:val="28"/>
          <w:szCs w:val="28"/>
          <w:highlight w:val="none"/>
        </w:rPr>
        <w:t>万元</w:t>
      </w:r>
      <w:r>
        <w:rPr>
          <w:rFonts w:hint="eastAsia" w:ascii="仿宋" w:hAnsi="仿宋" w:eastAsia="仿宋" w:cs="仿宋"/>
          <w:sz w:val="28"/>
          <w:szCs w:val="28"/>
          <w:highlight w:val="none"/>
          <w:lang w:val="en-US" w:eastAsia="zh-CN"/>
        </w:rPr>
        <w:t>/3年</w:t>
      </w:r>
      <w:r>
        <w:rPr>
          <w:rFonts w:hint="eastAsia" w:ascii="仿宋" w:hAnsi="仿宋" w:eastAsia="仿宋" w:cs="仿宋"/>
          <w:sz w:val="28"/>
          <w:szCs w:val="28"/>
          <w:highlight w:val="none"/>
        </w:rPr>
        <w:t>（人民币）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5"/>
        <w:tblpPr w:leftFromText="180" w:rightFromText="180" w:vertAnchor="text" w:horzAnchor="page" w:tblpXSpec="center" w:tblpY="450"/>
        <w:tblOverlap w:val="never"/>
        <w:tblW w:w="477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
        <w:gridCol w:w="2013"/>
        <w:gridCol w:w="917"/>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27"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标包</w:t>
            </w:r>
          </w:p>
        </w:tc>
        <w:tc>
          <w:tcPr>
            <w:tcW w:w="116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529"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2781" w:type="pct"/>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527" w:type="pct"/>
            <w:vAlign w:val="center"/>
          </w:tcPr>
          <w:p>
            <w:pPr>
              <w:pStyle w:val="16"/>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01</w:t>
            </w:r>
          </w:p>
        </w:tc>
        <w:tc>
          <w:tcPr>
            <w:tcW w:w="1161"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南部院区（济南善德养老院）物业管理</w:t>
            </w:r>
          </w:p>
        </w:tc>
        <w:tc>
          <w:tcPr>
            <w:tcW w:w="529" w:type="pct"/>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2781" w:type="pct"/>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本项目为山东大学第二医院</w:t>
            </w:r>
            <w:r>
              <w:rPr>
                <w:rFonts w:hint="eastAsia" w:ascii="仿宋" w:hAnsi="仿宋" w:eastAsia="仿宋" w:cs="仿宋"/>
                <w:snapToGrid w:val="0"/>
                <w:kern w:val="0"/>
                <w:sz w:val="28"/>
                <w:szCs w:val="28"/>
                <w:lang w:eastAsia="zh-CN"/>
              </w:rPr>
              <w:t>南部院区（济南善德养老院）物业管理项目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val="0"/>
          <w:sz w:val="28"/>
          <w:szCs w:val="28"/>
          <w:highlight w:val="none"/>
        </w:rPr>
      </w:pPr>
      <w:bookmarkStart w:id="32" w:name="_Toc35393622"/>
      <w:bookmarkStart w:id="33" w:name="_Toc28359080"/>
      <w:bookmarkStart w:id="34" w:name="_Toc28359003"/>
      <w:bookmarkStart w:id="35" w:name="_Toc35393791"/>
      <w:r>
        <w:rPr>
          <w:rFonts w:hint="eastAsia" w:ascii="仿宋" w:hAnsi="仿宋" w:eastAsia="仿宋" w:cs="仿宋"/>
          <w:b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bookmarkStart w:id="36" w:name="_Toc28359004"/>
      <w:bookmarkStart w:id="37" w:name="_Toc28359081"/>
      <w:r>
        <w:rPr>
          <w:rFonts w:hint="eastAsia" w:ascii="仿宋" w:hAnsi="仿宋" w:eastAsia="仿宋" w:cs="仿宋"/>
          <w:sz w:val="28"/>
          <w:szCs w:val="28"/>
          <w:highlight w:val="none"/>
        </w:rPr>
        <w:t>2.落实政府采购政策需满足的资格要求：本采购项目需落实中小型企业、监狱企业及残疾人福利性单位等优惠政策和办法，具体要求详见招标文件。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bookmarkStart w:id="38" w:name="_Toc35393792"/>
      <w:bookmarkStart w:id="39" w:name="_Toc35393623"/>
    </w:p>
    <w:p>
      <w:pPr>
        <w:spacing w:line="360" w:lineRule="auto"/>
        <w:ind w:firstLine="560" w:firstLineChars="200"/>
        <w:rPr>
          <w:rFonts w:hint="eastAsia" w:ascii="仿宋" w:hAnsi="仿宋" w:eastAsia="仿宋" w:cs="仿宋"/>
          <w:highlight w:val="none"/>
          <w:lang w:val="en-US" w:eastAsia="zh-CN"/>
        </w:rPr>
      </w:pPr>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12</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1</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日，每天上午8:30至12:00，下午12:00至17:30。（北京时间，法定节假日除外）</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 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通过邮件报名：邮件内容：项目名称、项目编号、公司名称、联系人、联系电话、邮箱、营业执照副本扫描件、标书费汇款底单发送至山东盛和招标代理有限公司邮箱</w:t>
      </w:r>
      <w:r>
        <w:rPr>
          <w:rFonts w:hint="eastAsia" w:ascii="仿宋" w:hAnsi="仿宋" w:eastAsia="仿宋" w:cs="仿宋"/>
          <w:sz w:val="28"/>
          <w:szCs w:val="28"/>
          <w:highlight w:val="none"/>
          <w:lang w:eastAsia="zh-CN"/>
        </w:rPr>
        <w:t>cnshzbegs@163.com</w:t>
      </w:r>
      <w:r>
        <w:rPr>
          <w:rFonts w:hint="eastAsia" w:ascii="仿宋" w:hAnsi="仿宋" w:eastAsia="仿宋" w:cs="仿宋"/>
          <w:sz w:val="28"/>
          <w:szCs w:val="28"/>
          <w:highlight w:val="none"/>
        </w:rPr>
        <w:t>，邮件名称命名为山东大学第二医院</w:t>
      </w:r>
      <w:r>
        <w:rPr>
          <w:rFonts w:hint="eastAsia" w:ascii="仿宋" w:hAnsi="仿宋" w:eastAsia="仿宋" w:cs="仿宋"/>
          <w:sz w:val="28"/>
          <w:szCs w:val="28"/>
          <w:highlight w:val="none"/>
          <w:lang w:eastAsia="zh-CN"/>
        </w:rPr>
        <w:t>南部院区（济南善德养老院）物业管理项目</w:t>
      </w:r>
      <w:r>
        <w:rPr>
          <w:rFonts w:hint="eastAsia" w:ascii="仿宋" w:hAnsi="仿宋" w:eastAsia="仿宋" w:cs="仿宋"/>
          <w:sz w:val="28"/>
          <w:szCs w:val="28"/>
          <w:highlight w:val="none"/>
        </w:rPr>
        <w:t>-报名-“响应单位名称”。开户单位全称：山东盛和招标代理有限公司。开户行：兴业银行济南燕山支行。账号：376060100100168341。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ascii="仿宋" w:hAnsi="仿宋" w:eastAsia="仿宋" w:cs="仿宋"/>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82"/>
      <w:bookmarkStart w:id="41" w:name="_Toc28359005"/>
      <w:bookmarkStart w:id="42" w:name="_Toc35393793"/>
      <w:bookmarkStart w:id="43" w:name="_Toc35393624"/>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2022</w:t>
      </w:r>
      <w:r>
        <w:rPr>
          <w:rFonts w:hint="eastAsia" w:ascii="仿宋" w:hAnsi="仿宋" w:eastAsia="仿宋" w:cs="仿宋"/>
          <w:bCs/>
          <w:color w:val="000000" w:themeColor="text1"/>
          <w:sz w:val="28"/>
          <w:szCs w:val="28"/>
          <w:highlight w:val="none"/>
          <w:u w:val="single"/>
          <w14:textFill>
            <w14:solidFill>
              <w14:schemeClr w14:val="tx1"/>
            </w14:solidFill>
          </w14:textFill>
        </w:rPr>
        <w:t>年</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2</w:t>
      </w:r>
      <w:r>
        <w:rPr>
          <w:rFonts w:hint="eastAsia" w:ascii="仿宋" w:hAnsi="仿宋" w:eastAsia="仿宋" w:cs="仿宋"/>
          <w:bCs/>
          <w:color w:val="000000" w:themeColor="text1"/>
          <w:sz w:val="28"/>
          <w:szCs w:val="28"/>
          <w:highlight w:val="none"/>
          <w:u w:val="single"/>
          <w14:textFill>
            <w14:solidFill>
              <w14:schemeClr w14:val="tx1"/>
            </w14:solidFill>
          </w14:textFill>
        </w:rPr>
        <w:t>月</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cs="仿宋"/>
          <w:bCs/>
          <w:color w:val="000000" w:themeColor="text1"/>
          <w:sz w:val="28"/>
          <w:szCs w:val="28"/>
          <w:highlight w:val="none"/>
          <w:u w:val="single"/>
          <w14:textFill>
            <w14:solidFill>
              <w14:schemeClr w14:val="tx1"/>
            </w14:solidFill>
          </w14:textFill>
        </w:rPr>
        <w:t>日</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cs="仿宋"/>
          <w:bCs/>
          <w:color w:val="000000" w:themeColor="text1"/>
          <w:sz w:val="28"/>
          <w:szCs w:val="28"/>
          <w:highlight w:val="none"/>
          <w:u w:val="single"/>
          <w14:textFill>
            <w14:solidFill>
              <w14:schemeClr w14:val="tx1"/>
            </w14:solidFill>
          </w14:textFill>
        </w:rPr>
        <w:t>点</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8"/>
          <w:szCs w:val="28"/>
          <w:highlight w:val="none"/>
          <w:u w:val="single"/>
          <w14:textFill>
            <w14:solidFill>
              <w14:schemeClr w14:val="tx1"/>
            </w14:solidFill>
          </w14:textFill>
        </w:rPr>
        <w:t>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w:t>
      </w:r>
      <w:r>
        <w:rPr>
          <w:rFonts w:hint="eastAsia" w:ascii="仿宋" w:hAnsi="仿宋" w:eastAsia="仿宋" w:cs="仿宋"/>
          <w:sz w:val="28"/>
          <w:szCs w:val="28"/>
          <w:highlight w:val="none"/>
          <w:lang w:eastAsia="zh-CN"/>
        </w:rPr>
        <w:t>文会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val="0"/>
          <w:sz w:val="28"/>
          <w:szCs w:val="28"/>
          <w:highlight w:val="none"/>
        </w:rPr>
      </w:pPr>
      <w:bookmarkStart w:id="44" w:name="_Toc28359084"/>
      <w:bookmarkStart w:id="45" w:name="_Toc35393625"/>
      <w:bookmarkStart w:id="46" w:name="_Toc28359007"/>
      <w:bookmarkStart w:id="47" w:name="_Toc35393794"/>
      <w:r>
        <w:rPr>
          <w:rFonts w:hint="eastAsia" w:ascii="仿宋" w:hAnsi="仿宋" w:eastAsia="仿宋" w:cs="仿宋"/>
          <w:b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val="0"/>
          <w:sz w:val="28"/>
          <w:szCs w:val="28"/>
          <w:highlight w:val="none"/>
        </w:rPr>
      </w:pPr>
      <w:bookmarkStart w:id="48" w:name="_Toc35393795"/>
      <w:bookmarkStart w:id="49" w:name="_Toc35393626"/>
      <w:r>
        <w:rPr>
          <w:rFonts w:hint="eastAsia" w:ascii="仿宋" w:hAnsi="仿宋" w:eastAsia="仿宋" w:cs="仿宋"/>
          <w:b w:val="0"/>
          <w:sz w:val="28"/>
          <w:szCs w:val="28"/>
          <w:highlight w:val="none"/>
        </w:rPr>
        <w:t>六、其他补充事宜</w:t>
      </w:r>
      <w:bookmarkEnd w:id="48"/>
      <w:bookmarkEnd w:id="49"/>
    </w:p>
    <w:p>
      <w:pPr>
        <w:spacing w:line="360" w:lineRule="auto"/>
        <w:ind w:firstLine="540"/>
        <w:rPr>
          <w:rFonts w:hint="eastAsia" w:ascii="仿宋" w:hAnsi="仿宋" w:eastAsia="仿宋" w:cs="仿宋"/>
          <w:sz w:val="28"/>
          <w:szCs w:val="28"/>
          <w:highlight w:val="none"/>
        </w:rPr>
      </w:pPr>
      <w:bookmarkStart w:id="50" w:name="_Toc11380"/>
      <w:bookmarkStart w:id="51" w:name="_Toc27247"/>
      <w:bookmarkStart w:id="52" w:name="_Toc13738"/>
      <w:bookmarkStart w:id="53" w:name="_Toc9359"/>
      <w:bookmarkStart w:id="54" w:name="_Toc8523"/>
      <w:bookmarkStart w:id="55" w:name="_Toc27143"/>
      <w:bookmarkStart w:id="56" w:name="_Toc35393627"/>
      <w:bookmarkStart w:id="57" w:name="_Toc35393796"/>
      <w:bookmarkStart w:id="58" w:name="_Toc28359085"/>
      <w:bookmarkStart w:id="59" w:name="_Toc28359008"/>
      <w:r>
        <w:rPr>
          <w:rFonts w:hint="eastAsia" w:ascii="仿宋" w:hAnsi="仿宋" w:eastAsia="仿宋" w:cs="仿宋"/>
          <w:sz w:val="28"/>
          <w:szCs w:val="28"/>
          <w:highlight w:val="none"/>
        </w:rPr>
        <w:t>采购项目需要落实的政府采购政策</w:t>
      </w:r>
      <w:bookmarkEnd w:id="50"/>
      <w:bookmarkEnd w:id="51"/>
      <w:bookmarkEnd w:id="52"/>
      <w:bookmarkEnd w:id="53"/>
      <w:bookmarkEnd w:id="54"/>
      <w:bookmarkEnd w:id="55"/>
    </w:p>
    <w:p>
      <w:pPr>
        <w:spacing w:line="360" w:lineRule="auto"/>
        <w:ind w:firstLine="540"/>
        <w:rPr>
          <w:rFonts w:hint="eastAsia" w:ascii="仿宋" w:hAnsi="仿宋" w:eastAsia="仿宋" w:cs="仿宋"/>
          <w:sz w:val="28"/>
          <w:szCs w:val="28"/>
          <w:highlight w:val="none"/>
        </w:rPr>
      </w:pPr>
      <w:bookmarkStart w:id="60" w:name="_Toc13114"/>
      <w:bookmarkStart w:id="61" w:name="_Toc32511"/>
      <w:bookmarkStart w:id="62" w:name="_Toc21415"/>
      <w:bookmarkStart w:id="63" w:name="_Toc5740"/>
      <w:bookmarkStart w:id="64" w:name="_Toc4986"/>
      <w:bookmarkStart w:id="65" w:name="_Toc25231"/>
      <w:r>
        <w:rPr>
          <w:rFonts w:hint="eastAsia" w:ascii="仿宋" w:hAnsi="仿宋" w:eastAsia="仿宋" w:cs="仿宋"/>
          <w:sz w:val="28"/>
          <w:szCs w:val="28"/>
          <w:highlight w:val="none"/>
        </w:rPr>
        <w:t>（一）中小微型企业政府采购政策</w:t>
      </w:r>
      <w:bookmarkEnd w:id="60"/>
      <w:bookmarkEnd w:id="61"/>
      <w:bookmarkEnd w:id="62"/>
      <w:bookmarkEnd w:id="63"/>
      <w:bookmarkEnd w:id="64"/>
      <w:bookmarkEnd w:id="65"/>
    </w:p>
    <w:p>
      <w:pPr>
        <w:spacing w:line="360" w:lineRule="auto"/>
        <w:ind w:firstLine="540"/>
        <w:rPr>
          <w:rFonts w:hint="eastAsia" w:ascii="仿宋" w:hAnsi="仿宋" w:eastAsia="仿宋" w:cs="仿宋"/>
          <w:sz w:val="28"/>
          <w:szCs w:val="28"/>
          <w:highlight w:val="none"/>
        </w:rPr>
      </w:pPr>
      <w:bookmarkStart w:id="66" w:name="_Toc2425"/>
      <w:bookmarkStart w:id="67" w:name="_Toc6934"/>
      <w:bookmarkStart w:id="68" w:name="_Toc18856"/>
      <w:bookmarkStart w:id="69" w:name="_Toc27124"/>
      <w:bookmarkStart w:id="70" w:name="_Toc16973"/>
      <w:bookmarkStart w:id="71" w:name="_Toc24918"/>
      <w:r>
        <w:rPr>
          <w:rFonts w:hint="eastAsia" w:ascii="仿宋" w:hAnsi="仿宋" w:eastAsia="仿宋" w:cs="仿宋"/>
          <w:sz w:val="28"/>
          <w:szCs w:val="28"/>
          <w:highlight w:val="none"/>
        </w:rPr>
        <w:t>（二）监狱企业政府采购政策</w:t>
      </w:r>
      <w:bookmarkEnd w:id="66"/>
      <w:bookmarkEnd w:id="67"/>
      <w:bookmarkEnd w:id="68"/>
      <w:bookmarkEnd w:id="69"/>
      <w:bookmarkEnd w:id="70"/>
      <w:bookmarkEnd w:id="71"/>
    </w:p>
    <w:p>
      <w:pPr>
        <w:spacing w:line="360" w:lineRule="auto"/>
        <w:ind w:firstLine="540"/>
        <w:rPr>
          <w:rFonts w:hint="eastAsia" w:ascii="仿宋" w:hAnsi="仿宋" w:eastAsia="仿宋" w:cs="仿宋"/>
          <w:sz w:val="28"/>
          <w:szCs w:val="28"/>
          <w:highlight w:val="none"/>
        </w:rPr>
      </w:pPr>
      <w:bookmarkStart w:id="72" w:name="_Toc25943"/>
      <w:bookmarkStart w:id="73" w:name="_Toc28309"/>
      <w:bookmarkStart w:id="74" w:name="_Toc32242"/>
      <w:bookmarkStart w:id="75" w:name="_Toc19604"/>
      <w:bookmarkStart w:id="76" w:name="_Toc18488"/>
      <w:bookmarkStart w:id="77" w:name="_Toc19142"/>
      <w:r>
        <w:rPr>
          <w:rFonts w:hint="eastAsia" w:ascii="仿宋" w:hAnsi="仿宋" w:eastAsia="仿宋" w:cs="仿宋"/>
          <w:sz w:val="28"/>
          <w:szCs w:val="28"/>
          <w:highlight w:val="none"/>
        </w:rPr>
        <w:t>（三）促进残疾人就业政府采购政策</w:t>
      </w:r>
      <w:bookmarkEnd w:id="72"/>
      <w:bookmarkEnd w:id="73"/>
      <w:bookmarkEnd w:id="74"/>
      <w:bookmarkEnd w:id="75"/>
      <w:bookmarkEnd w:id="76"/>
      <w:bookmarkEnd w:id="77"/>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78" w:name="_Toc28359086"/>
      <w:bookmarkStart w:id="79" w:name="_Toc28359009"/>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78"/>
      <w:bookmarkEnd w:id="79"/>
    </w:p>
    <w:p>
      <w:pPr>
        <w:spacing w:line="360" w:lineRule="auto"/>
        <w:ind w:firstLine="840" w:firstLineChars="300"/>
        <w:rPr>
          <w:rFonts w:hint="eastAsia" w:ascii="仿宋" w:hAnsi="仿宋" w:eastAsia="仿宋" w:cs="仿宋"/>
          <w:sz w:val="28"/>
          <w:szCs w:val="28"/>
          <w:highlight w:val="none"/>
        </w:rPr>
      </w:pPr>
      <w:bookmarkStart w:id="80" w:name="_Toc28359087"/>
      <w:bookmarkStart w:id="81"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0"/>
      <w:bookmarkEnd w:id="81"/>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2" w:name="_Toc356491306"/>
      <w:bookmarkStart w:id="83" w:name="_Toc13436"/>
      <w:bookmarkStart w:id="84" w:name="_Toc20071"/>
      <w:bookmarkStart w:id="85" w:name="_Toc6660"/>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2"/>
      <w:bookmarkEnd w:id="83"/>
      <w:bookmarkEnd w:id="84"/>
      <w:bookmarkEnd w:id="85"/>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项目名称：山东大学第二医院南部院区（济南善德养老院）物业管理</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SDSHZB2022-167</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3"/>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3"/>
              <w:ind w:firstLine="480" w:firstLineChars="200"/>
              <w:rPr>
                <w:rFonts w:hint="eastAsia" w:ascii="仿宋" w:hAnsi="仿宋" w:eastAsia="仿宋" w:cs="仿宋"/>
                <w:bCs/>
                <w:sz w:val="24"/>
                <w:szCs w:val="24"/>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369</w:t>
            </w:r>
            <w:r>
              <w:rPr>
                <w:rFonts w:hint="eastAsia" w:ascii="仿宋" w:hAnsi="仿宋" w:eastAsia="仿宋" w:cs="仿宋"/>
                <w:bCs/>
                <w:sz w:val="24"/>
                <w:szCs w:val="24"/>
              </w:rPr>
              <w:t>万元</w:t>
            </w:r>
            <w:r>
              <w:rPr>
                <w:rFonts w:hint="eastAsia" w:ascii="仿宋" w:hAnsi="仿宋" w:eastAsia="仿宋" w:cs="仿宋"/>
                <w:bCs/>
                <w:sz w:val="24"/>
                <w:szCs w:val="24"/>
                <w:lang w:val="en-US" w:eastAsia="zh-CN"/>
              </w:rPr>
              <w:t>/3年</w:t>
            </w:r>
          </w:p>
          <w:p>
            <w:pPr>
              <w:pStyle w:val="13"/>
              <w:ind w:firstLine="480" w:firstLineChars="200"/>
              <w:rPr>
                <w:rFonts w:hint="eastAsia" w:ascii="仿宋" w:hAnsi="仿宋" w:eastAsia="仿宋" w:cs="仿宋"/>
                <w:b/>
                <w:sz w:val="24"/>
                <w:szCs w:val="24"/>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369</w:t>
            </w:r>
            <w:r>
              <w:rPr>
                <w:rFonts w:hint="eastAsia" w:ascii="仿宋" w:hAnsi="仿宋" w:eastAsia="仿宋" w:cs="仿宋"/>
                <w:bCs/>
                <w:sz w:val="24"/>
                <w:szCs w:val="24"/>
              </w:rPr>
              <w:t>万元</w:t>
            </w:r>
            <w:r>
              <w:rPr>
                <w:rFonts w:hint="eastAsia" w:ascii="仿宋" w:hAnsi="仿宋" w:eastAsia="仿宋" w:cs="仿宋"/>
                <w:bCs/>
                <w:sz w:val="24"/>
                <w:szCs w:val="24"/>
                <w:lang w:val="en-US" w:eastAsia="zh-CN"/>
              </w:rPr>
              <w:t>/3年</w:t>
            </w:r>
          </w:p>
          <w:tbl>
            <w:tblPr>
              <w:tblStyle w:val="35"/>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73"/>
              <w:gridCol w:w="800"/>
              <w:gridCol w:w="155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4" w:hRule="atLeast"/>
                <w:tblHeader/>
                <w:jc w:val="center"/>
              </w:trPr>
              <w:tc>
                <w:tcPr>
                  <w:tcW w:w="959"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标包</w:t>
                  </w:r>
                </w:p>
              </w:tc>
              <w:tc>
                <w:tcPr>
                  <w:tcW w:w="2373"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800"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550"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预算金额(万元</w:t>
                  </w:r>
                  <w:r>
                    <w:rPr>
                      <w:rFonts w:hint="eastAsia" w:ascii="仿宋" w:hAnsi="仿宋" w:eastAsia="仿宋" w:cs="仿宋"/>
                      <w:b/>
                      <w:kern w:val="0"/>
                      <w:sz w:val="24"/>
                      <w:szCs w:val="24"/>
                      <w:lang w:val="en-US" w:eastAsia="zh-CN"/>
                    </w:rPr>
                    <w:t>/3年</w:t>
                  </w:r>
                  <w:r>
                    <w:rPr>
                      <w:rFonts w:hint="eastAsia" w:ascii="仿宋" w:hAnsi="仿宋" w:eastAsia="仿宋" w:cs="仿宋"/>
                      <w:b/>
                      <w:kern w:val="0"/>
                      <w:sz w:val="24"/>
                      <w:szCs w:val="24"/>
                    </w:rPr>
                    <w:t>)</w:t>
                  </w:r>
                </w:p>
              </w:tc>
              <w:tc>
                <w:tcPr>
                  <w:tcW w:w="1696"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最高限价（万元</w:t>
                  </w:r>
                  <w:r>
                    <w:rPr>
                      <w:rFonts w:hint="eastAsia" w:ascii="仿宋" w:hAnsi="仿宋" w:eastAsia="仿宋" w:cs="仿宋"/>
                      <w:b/>
                      <w:kern w:val="0"/>
                      <w:sz w:val="24"/>
                      <w:szCs w:val="24"/>
                      <w:lang w:val="en-US" w:eastAsia="zh-CN"/>
                    </w:rPr>
                    <w:t>/3年</w:t>
                  </w:r>
                  <w:r>
                    <w:rPr>
                      <w:rFonts w:hint="eastAsia" w:ascii="仿宋" w:hAnsi="仿宋" w:eastAsia="仿宋" w:cs="仿宋"/>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01</w:t>
                  </w:r>
                </w:p>
              </w:tc>
              <w:tc>
                <w:tcPr>
                  <w:tcW w:w="2373"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南部院区（济南善德养老院）物业管理</w:t>
                  </w:r>
                </w:p>
              </w:tc>
              <w:tc>
                <w:tcPr>
                  <w:tcW w:w="800"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550" w:type="dxa"/>
                  <w:vAlign w:val="center"/>
                </w:tcPr>
                <w:p>
                  <w:pPr>
                    <w:jc w:val="center"/>
                    <w:rPr>
                      <w:rFonts w:hint="eastAsia" w:ascii="仿宋" w:hAnsi="仿宋" w:eastAsia="仿宋" w:cs="仿宋"/>
                      <w:bCs/>
                      <w:kern w:val="0"/>
                      <w:sz w:val="24"/>
                      <w:szCs w:val="24"/>
                      <w:lang w:val="en-US" w:eastAsia="zh-CN"/>
                    </w:rPr>
                  </w:pPr>
                  <w:r>
                    <w:rPr>
                      <w:rFonts w:hint="eastAsia" w:ascii="仿宋" w:hAnsi="仿宋" w:eastAsia="仿宋" w:cs="仿宋"/>
                      <w:bCs/>
                      <w:kern w:val="0"/>
                      <w:sz w:val="24"/>
                      <w:szCs w:val="24"/>
                    </w:rPr>
                    <w:t>369</w:t>
                  </w:r>
                  <w:r>
                    <w:rPr>
                      <w:rFonts w:hint="eastAsia" w:ascii="仿宋" w:hAnsi="仿宋" w:eastAsia="仿宋" w:cs="仿宋"/>
                      <w:bCs/>
                      <w:kern w:val="0"/>
                      <w:sz w:val="24"/>
                      <w:szCs w:val="24"/>
                      <w:lang w:val="en-US" w:eastAsia="zh-CN"/>
                    </w:rPr>
                    <w:t>.00</w:t>
                  </w:r>
                </w:p>
              </w:tc>
              <w:tc>
                <w:tcPr>
                  <w:tcW w:w="1696"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lang w:val="en-US" w:eastAsia="zh-CN"/>
                    </w:rPr>
                    <w:t>369</w:t>
                  </w:r>
                  <w:r>
                    <w:rPr>
                      <w:rFonts w:hint="eastAsia" w:ascii="仿宋" w:hAnsi="仿宋" w:eastAsia="仿宋" w:cs="仿宋"/>
                      <w:bCs/>
                      <w:kern w:val="0"/>
                      <w:sz w:val="24"/>
                      <w:szCs w:val="24"/>
                    </w:rPr>
                    <w:t>.00</w:t>
                  </w:r>
                </w:p>
              </w:tc>
            </w:tr>
          </w:tbl>
          <w:p>
            <w:pPr>
              <w:pStyle w:val="13"/>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供应商是法人的，缴纳税收的证明材料，应提供开标前三个月内任意一个月的依法缴税凭据复印件；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供应商是法人的，缴纳社会保障资金的证明材料，应提供开标前三个月内任意一个月的缴纳社会保险的凭据（专用收据或社会保险缴纳清单）复印件；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供应商是其他组织和自然人的，需要提供开标前三个月内任意一个月的缴纳税收和社会保险的凭据。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（7）</w:t>
            </w:r>
            <w:r>
              <w:rPr>
                <w:rFonts w:hint="eastAsia" w:ascii="仿宋" w:hAnsi="仿宋" w:eastAsia="仿宋" w:cs="仿宋"/>
                <w:sz w:val="24"/>
                <w:szCs w:val="24"/>
              </w:rPr>
              <w:tab/>
            </w:r>
            <w:r>
              <w:rPr>
                <w:rFonts w:hint="eastAsia" w:ascii="仿宋" w:hAnsi="仿宋" w:eastAsia="仿宋" w:cs="仿宋"/>
                <w:sz w:val="24"/>
                <w:szCs w:val="24"/>
              </w:rPr>
              <w:t>单位负责人为同一人或者存在直接控股、管理关系的不同供应商，不得参加同一包的投标或者未划分包的同一招标项目的投标，供应商须提供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（8）为采购项目提供过整体设计、规范编制或者项目管理、监理、检测等服务的供应商及其附属机构，不得再参加本采购项目的其他采购活动，供应商须提供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rPr>
              <w:t>（9）供应商符合法律、行政法规规定的其它要求。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提交疑问时间：</w:t>
            </w:r>
            <w:r>
              <w:rPr>
                <w:rFonts w:hint="eastAsia" w:ascii="仿宋" w:hAnsi="仿宋" w:eastAsia="仿宋" w:cs="仿宋"/>
                <w:color w:val="000000" w:themeColor="text1"/>
                <w:sz w:val="24"/>
                <w:szCs w:val="24"/>
                <w:lang w:val="en-US"/>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2年1月19日12:00</w:t>
            </w:r>
            <w:r>
              <w:rPr>
                <w:rFonts w:hint="eastAsia" w:ascii="仿宋" w:hAnsi="仿宋" w:eastAsia="仿宋" w:cs="仿宋"/>
                <w:color w:val="000000" w:themeColor="text1"/>
                <w:sz w:val="24"/>
                <w:szCs w:val="24"/>
                <w14:textFill>
                  <w14:solidFill>
                    <w14:schemeClr w14:val="tx1"/>
                  </w14:solidFill>
                </w14:textFill>
              </w:rPr>
              <w:t>前。</w:t>
            </w:r>
          </w:p>
          <w:p>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提交疑问方式：发电子邮件至</w:t>
            </w:r>
            <w:r>
              <w:rPr>
                <w:rFonts w:hint="eastAsia" w:ascii="仿宋" w:hAnsi="仿宋" w:eastAsia="仿宋" w:cs="仿宋"/>
                <w:color w:val="000000" w:themeColor="text1"/>
                <w:sz w:val="24"/>
                <w:szCs w:val="24"/>
                <w:u w:val="single"/>
                <w:lang w:eastAsia="zh-CN"/>
                <w14:textFill>
                  <w14:solidFill>
                    <w14:schemeClr w14:val="tx1"/>
                  </w14:solidFill>
                </w14:textFill>
              </w:rPr>
              <w:t>cnshzbegs@163.com</w:t>
            </w:r>
            <w:r>
              <w:rPr>
                <w:rFonts w:hint="eastAsia" w:ascii="仿宋" w:hAnsi="仿宋" w:eastAsia="仿宋" w:cs="仿宋"/>
                <w:color w:val="000000" w:themeColor="text1"/>
                <w:sz w:val="24"/>
                <w:szCs w:val="24"/>
                <w14:textFill>
                  <w14:solidFill>
                    <w14:schemeClr w14:val="tx1"/>
                  </w14:solidFill>
                </w14:textFill>
              </w:rPr>
              <w:t>（word文档及加盖公章的扫描件各一份），邮件主题为“ XX公司关于XX项目的疑问”</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澄清和修改文件发送时间（如有）</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2年1月19日17:00</w:t>
            </w:r>
            <w:r>
              <w:rPr>
                <w:rFonts w:hint="eastAsia" w:ascii="仿宋" w:hAnsi="仿宋" w:eastAsia="仿宋" w:cs="仿宋"/>
                <w:color w:val="000000" w:themeColor="text1"/>
                <w:sz w:val="24"/>
                <w:szCs w:val="24"/>
                <w14:textFill>
                  <w14:solidFill>
                    <w14:schemeClr w14:val="tx1"/>
                  </w14:solidFill>
                </w14:textFill>
              </w:rPr>
              <w:t>前。</w:t>
            </w:r>
          </w:p>
          <w:p>
            <w:pPr>
              <w:pStyle w:val="13"/>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澄清和修改文件发送方式：</w:t>
            </w:r>
            <w:r>
              <w:rPr>
                <w:rFonts w:hint="eastAsia" w:ascii="仿宋" w:hAnsi="仿宋" w:eastAsia="仿宋" w:cs="仿宋"/>
                <w:color w:val="000000" w:themeColor="text1"/>
                <w:sz w:val="24"/>
                <w:szCs w:val="24"/>
                <w14:textFill>
                  <w14:solidFill>
                    <w14:schemeClr w14:val="tx1"/>
                  </w14:solidFill>
                </w14:textFill>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3"/>
              <w:spacing w:after="0" w:line="360" w:lineRule="auto"/>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3"/>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3</w:t>
            </w:r>
            <w:r>
              <w:rPr>
                <w:rFonts w:hint="eastAsia" w:ascii="仿宋" w:hAnsi="仿宋" w:eastAsia="仿宋" w:cs="仿宋"/>
                <w:snapToGrid w:val="0"/>
                <w:sz w:val="24"/>
                <w:szCs w:val="24"/>
              </w:rPr>
              <w:t>份；</w:t>
            </w:r>
          </w:p>
          <w:p>
            <w:pPr>
              <w:pStyle w:val="13"/>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3"/>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3"/>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3"/>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3"/>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3"/>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投标保证金金额：</w:t>
            </w:r>
            <w:r>
              <w:rPr>
                <w:rFonts w:hint="eastAsia" w:ascii="仿宋" w:hAnsi="仿宋" w:eastAsia="仿宋" w:cs="仿宋"/>
                <w:b/>
                <w:bCs w:val="0"/>
                <w:snapToGrid w:val="0"/>
                <w:sz w:val="24"/>
                <w:szCs w:val="24"/>
                <w:lang w:val="en-US" w:eastAsia="zh-CN"/>
              </w:rPr>
              <w:t>伍万伍仟</w:t>
            </w:r>
            <w:r>
              <w:rPr>
                <w:rFonts w:hint="eastAsia" w:ascii="仿宋" w:hAnsi="仿宋" w:eastAsia="仿宋" w:cs="仿宋"/>
                <w:b/>
                <w:bCs/>
                <w:snapToGrid w:val="0"/>
                <w:color w:val="000000"/>
                <w:sz w:val="24"/>
                <w:szCs w:val="24"/>
              </w:rPr>
              <w:t>元整</w:t>
            </w:r>
            <w:r>
              <w:rPr>
                <w:rFonts w:hint="eastAsia" w:ascii="仿宋" w:hAnsi="仿宋" w:eastAsia="仿宋" w:cs="仿宋"/>
                <w:snapToGrid w:val="0"/>
                <w:sz w:val="24"/>
                <w:szCs w:val="24"/>
              </w:rPr>
              <w:t>；</w:t>
            </w:r>
          </w:p>
          <w:p>
            <w:pPr>
              <w:pStyle w:val="13"/>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投标文件递交地点：山东大学第二医院</w:t>
            </w:r>
            <w:r>
              <w:rPr>
                <w:rFonts w:hint="eastAsia" w:ascii="仿宋" w:hAnsi="仿宋" w:eastAsia="仿宋" w:cs="仿宋"/>
                <w:sz w:val="24"/>
                <w:szCs w:val="24"/>
                <w:lang w:eastAsia="zh-CN"/>
              </w:rPr>
              <w:t>文会</w:t>
            </w:r>
            <w:r>
              <w:rPr>
                <w:rFonts w:hint="eastAsia" w:ascii="仿宋" w:hAnsi="仿宋" w:eastAsia="仿宋" w:cs="仿宋"/>
                <w:sz w:val="24"/>
                <w:szCs w:val="24"/>
              </w:rPr>
              <w:t>学堂（地址：济南市天桥区北园大街247号）。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spacing w:line="360" w:lineRule="auto"/>
              <w:ind w:firstLine="523" w:firstLineChars="218"/>
              <w:jc w:val="left"/>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财务状况年份要求：2020年； </w:t>
            </w:r>
          </w:p>
          <w:p>
            <w:pPr>
              <w:pStyle w:val="13"/>
              <w:spacing w:line="360" w:lineRule="auto"/>
              <w:ind w:firstLine="480" w:firstLineChars="200"/>
              <w:jc w:val="left"/>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近三年：201</w:t>
            </w:r>
            <w:r>
              <w:rPr>
                <w:rFonts w:hint="eastAsia" w:ascii="仿宋" w:hAnsi="仿宋" w:eastAsia="仿宋" w:cs="仿宋"/>
                <w:color w:val="000000"/>
                <w:kern w:val="2"/>
                <w:sz w:val="24"/>
                <w:szCs w:val="24"/>
                <w:lang w:val="en-US" w:eastAsia="zh-CN"/>
              </w:rPr>
              <w:t>9</w:t>
            </w:r>
            <w:r>
              <w:rPr>
                <w:rFonts w:hint="eastAsia" w:ascii="仿宋" w:hAnsi="仿宋" w:eastAsia="仿宋" w:cs="仿宋"/>
                <w:color w:val="000000"/>
                <w:kern w:val="2"/>
                <w:sz w:val="24"/>
                <w:szCs w:val="24"/>
              </w:rPr>
              <w:t>年1月1日至今；</w:t>
            </w:r>
          </w:p>
          <w:p>
            <w:pPr>
              <w:pStyle w:val="13"/>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3年</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none"/>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物业服务费按月支付，甲方每月月底进行物业服务质量考核，根据考核结果得出每月物业费，乙方凭费用明细确认单及发票向甲方提出付款申请，甲方于次月向乙方转账支付物业费。若乙方达不到甲方综合物业服务标准要求，将根据甲方主管部门考核及日常管理累计情况扣除相应费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19</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0</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□否，评标委员会推荐</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名中标候选人，由采购人依法确定中标人；</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☑是，评标委员会推荐</w:t>
            </w:r>
            <w:r>
              <w:rPr>
                <w:rFonts w:hint="eastAsia" w:ascii="仿宋" w:hAnsi="仿宋" w:eastAsia="仿宋" w:cs="仿宋"/>
                <w:color w:val="000000"/>
                <w:sz w:val="24"/>
                <w:szCs w:val="24"/>
                <w:u w:val="single"/>
              </w:rPr>
              <w:t>3</w:t>
            </w:r>
            <w:r>
              <w:rPr>
                <w:rFonts w:hint="eastAsia" w:ascii="仿宋" w:hAnsi="仿宋" w:eastAsia="仿宋" w:cs="仿宋"/>
                <w:color w:val="000000"/>
                <w:sz w:val="24"/>
                <w:szCs w:val="24"/>
              </w:rPr>
              <w:t>名中标候选人，并直接确定</w:t>
            </w:r>
            <w:r>
              <w:rPr>
                <w:rFonts w:hint="eastAsia" w:ascii="仿宋" w:hAnsi="仿宋" w:eastAsia="仿宋" w:cs="仿宋"/>
                <w:color w:val="000000"/>
                <w:sz w:val="24"/>
                <w:szCs w:val="24"/>
                <w:u w:val="single"/>
              </w:rPr>
              <w:t>1</w:t>
            </w:r>
            <w:r>
              <w:rPr>
                <w:rFonts w:hint="eastAsia" w:ascii="仿宋" w:hAnsi="仿宋" w:eastAsia="仿宋" w:cs="仿宋"/>
                <w:color w:val="000000"/>
                <w:sz w:val="24"/>
                <w:szCs w:val="24"/>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3"/>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3"/>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napToGrid w:val="0"/>
                <w:kern w:val="0"/>
                <w:sz w:val="24"/>
                <w:szCs w:val="24"/>
              </w:rPr>
              <w:t>2</w:t>
            </w:r>
            <w:r>
              <w:rPr>
                <w:rFonts w:hint="eastAsia" w:ascii="仿宋" w:hAnsi="仿宋" w:eastAsia="仿宋" w:cs="仿宋"/>
                <w:snapToGrid w:val="0"/>
                <w:kern w:val="0"/>
                <w:sz w:val="24"/>
                <w:szCs w:val="24"/>
                <w:lang w:val="en-US" w:eastAsia="zh-CN"/>
              </w:rPr>
              <w:t>5</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100"/>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86" w:name="_Toc26394"/>
      <w:bookmarkStart w:id="87" w:name="_Toc325620703"/>
      <w:bookmarkStart w:id="88" w:name="_Toc356490368"/>
      <w:bookmarkStart w:id="89" w:name="_Toc356491307"/>
      <w:bookmarkStart w:id="90" w:name="_Toc24644"/>
      <w:bookmarkStart w:id="91" w:name="_Toc407632769"/>
      <w:bookmarkStart w:id="92" w:name="_Toc31320"/>
      <w:r>
        <w:rPr>
          <w:rFonts w:hint="eastAsia" w:ascii="仿宋" w:hAnsi="仿宋" w:eastAsia="仿宋" w:cs="仿宋"/>
          <w:sz w:val="28"/>
          <w:szCs w:val="28"/>
          <w:highlight w:val="none"/>
        </w:rPr>
        <w:t>一、适用范围</w:t>
      </w:r>
      <w:bookmarkEnd w:id="86"/>
      <w:bookmarkEnd w:id="87"/>
      <w:bookmarkEnd w:id="88"/>
      <w:bookmarkEnd w:id="89"/>
      <w:bookmarkEnd w:id="90"/>
      <w:bookmarkEnd w:id="91"/>
      <w:bookmarkEnd w:id="92"/>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93" w:name="_Toc356491308"/>
      <w:bookmarkStart w:id="94" w:name="_Toc407632770"/>
      <w:bookmarkStart w:id="95" w:name="_Toc356490369"/>
      <w:bookmarkStart w:id="96" w:name="_Toc20395"/>
      <w:bookmarkStart w:id="97" w:name="_Toc14043"/>
      <w:bookmarkStart w:id="98" w:name="_Toc325620704"/>
      <w:bookmarkStart w:id="99" w:name="_Toc1696"/>
      <w:r>
        <w:rPr>
          <w:rFonts w:hint="eastAsia" w:ascii="仿宋" w:hAnsi="仿宋" w:eastAsia="仿宋" w:cs="仿宋"/>
          <w:sz w:val="28"/>
          <w:szCs w:val="28"/>
          <w:highlight w:val="none"/>
        </w:rPr>
        <w:t>二、定义</w:t>
      </w:r>
      <w:bookmarkEnd w:id="93"/>
      <w:bookmarkEnd w:id="94"/>
      <w:bookmarkEnd w:id="95"/>
      <w:bookmarkEnd w:id="96"/>
      <w:bookmarkEnd w:id="97"/>
      <w:bookmarkEnd w:id="98"/>
      <w:bookmarkEnd w:id="99"/>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0"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0"/>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2"/>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01" w:name="_Toc478"/>
      <w:bookmarkStart w:id="102" w:name="_Toc13233"/>
      <w:bookmarkStart w:id="103" w:name="_Toc356491309"/>
      <w:bookmarkStart w:id="104" w:name="_Toc407632771"/>
      <w:bookmarkStart w:id="105" w:name="_Toc19585"/>
      <w:bookmarkStart w:id="106" w:name="_Toc356490370"/>
      <w:r>
        <w:rPr>
          <w:rFonts w:hint="eastAsia" w:ascii="仿宋" w:hAnsi="仿宋" w:eastAsia="仿宋" w:cs="仿宋"/>
          <w:sz w:val="28"/>
          <w:szCs w:val="28"/>
          <w:highlight w:val="none"/>
        </w:rPr>
        <w:t>三、投标人具备的条件</w:t>
      </w:r>
      <w:bookmarkEnd w:id="100"/>
      <w:bookmarkEnd w:id="101"/>
      <w:bookmarkEnd w:id="102"/>
      <w:bookmarkEnd w:id="103"/>
      <w:bookmarkEnd w:id="104"/>
      <w:bookmarkEnd w:id="105"/>
      <w:bookmarkEnd w:id="106"/>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07" w:name="_Toc18137"/>
      <w:bookmarkStart w:id="108" w:name="_Toc356490371"/>
      <w:bookmarkStart w:id="109" w:name="_Toc356491310"/>
      <w:bookmarkStart w:id="110" w:name="_Toc325620706"/>
      <w:bookmarkStart w:id="111" w:name="_Toc407632772"/>
      <w:r>
        <w:rPr>
          <w:rFonts w:hint="eastAsia" w:ascii="仿宋" w:hAnsi="仿宋" w:eastAsia="仿宋" w:cs="仿宋"/>
          <w:b w:val="0"/>
          <w:color w:val="auto"/>
          <w:sz w:val="28"/>
          <w:szCs w:val="28"/>
          <w:highlight w:val="none"/>
        </w:rPr>
        <w:t>详见供应商须知前附表。</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12" w:name="_Toc17118"/>
      <w:bookmarkStart w:id="113" w:name="_Toc17775"/>
      <w:r>
        <w:rPr>
          <w:rFonts w:hint="eastAsia" w:ascii="仿宋" w:hAnsi="仿宋" w:eastAsia="仿宋" w:cs="仿宋"/>
          <w:sz w:val="28"/>
          <w:szCs w:val="28"/>
          <w:highlight w:val="none"/>
        </w:rPr>
        <w:t>四、招标文件的澄清或修改</w:t>
      </w:r>
      <w:bookmarkEnd w:id="107"/>
      <w:bookmarkEnd w:id="108"/>
      <w:bookmarkEnd w:id="109"/>
      <w:bookmarkEnd w:id="110"/>
      <w:bookmarkEnd w:id="111"/>
      <w:bookmarkEnd w:id="112"/>
      <w:bookmarkEnd w:id="11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14" w:name="_Toc6837"/>
      <w:bookmarkStart w:id="115" w:name="_Toc356490372"/>
      <w:bookmarkStart w:id="116" w:name="_Toc3557"/>
      <w:bookmarkStart w:id="117" w:name="_Toc26403"/>
      <w:bookmarkStart w:id="118" w:name="_Toc356491311"/>
      <w:bookmarkStart w:id="119" w:name="_Toc325620707"/>
      <w:bookmarkStart w:id="120" w:name="_Toc407632773"/>
      <w:r>
        <w:rPr>
          <w:rFonts w:hint="eastAsia" w:ascii="仿宋" w:hAnsi="仿宋" w:eastAsia="仿宋" w:cs="仿宋"/>
          <w:sz w:val="28"/>
          <w:szCs w:val="28"/>
          <w:highlight w:val="none"/>
        </w:rPr>
        <w:t>五、投标文件的编写</w:t>
      </w:r>
      <w:bookmarkEnd w:id="114"/>
      <w:bookmarkEnd w:id="115"/>
      <w:bookmarkEnd w:id="116"/>
      <w:bookmarkEnd w:id="117"/>
      <w:bookmarkEnd w:id="118"/>
      <w:bookmarkEnd w:id="119"/>
      <w:bookmarkEnd w:id="12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eastAsia="zh-CN"/>
        </w:rPr>
        <w:t>三</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2.5</w:t>
      </w:r>
      <w:r>
        <w:rPr>
          <w:rFonts w:hint="eastAsia" w:ascii="仿宋" w:hAnsi="仿宋" w:eastAsia="仿宋" w:cs="仿宋"/>
          <w:sz w:val="28"/>
          <w:szCs w:val="28"/>
          <w:highlight w:val="none"/>
          <w:lang w:val="en-GB"/>
        </w:rPr>
        <w:t>投标文件不应有涂改、增删之处，如必须修改时，修改处必须有投标人的签章和被授权代表的签字</w:t>
      </w:r>
      <w:r>
        <w:rPr>
          <w:rFonts w:hint="eastAsia" w:ascii="仿宋" w:hAnsi="仿宋" w:eastAsia="仿宋" w:cs="仿宋"/>
          <w:sz w:val="28"/>
          <w:szCs w:val="28"/>
          <w:highlight w:val="none"/>
          <w:lang w:val="en-GB"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2.6投标文件的装订必须为胶装。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3.4.1具有独立承担民事责任能力的企业或组织合法经营权的凭证（如营业执照、登记证书、执业许可证等）</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 xml:space="preserve">）、被授权代表人的身份证；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3.4.3投标人依法缴纳税收的相关证明材料（提供开标前三个月内任意一个月的缴税证明）；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3.4.4投标人依法缴纳社会保障资金的相关证明材料（提供开标前三个月内任意一个月</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社保缴费证明）；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3.4.5具有履行合同所必需的设备和专业技术能力；</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3.4.6近3年内在经营活动中没有重大违法记录的声明（附件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3.4.7提供2020年度审计报告或银行出具的有效期内的资信证明。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通过“信用中国”网站（www.creditchina.gov.cn）、“中国政府采购网”网站（www.ccgp.gov.cn）查询，未被列入失信被执行人、重大税收违法案件当事人、政府采购严重违法失信行为记录名单。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w:t>
      </w:r>
      <w:r>
        <w:rPr>
          <w:rFonts w:hint="eastAsia" w:ascii="仿宋" w:hAnsi="仿宋" w:eastAsia="仿宋" w:cs="仿宋"/>
          <w:sz w:val="28"/>
          <w:szCs w:val="28"/>
          <w:highlight w:val="none"/>
          <w:lang w:val="en-US" w:eastAsia="zh-CN"/>
        </w:rPr>
        <w:t>9招标公告</w:t>
      </w:r>
      <w:r>
        <w:rPr>
          <w:rFonts w:hint="eastAsia" w:ascii="仿宋" w:hAnsi="仿宋" w:eastAsia="仿宋" w:cs="仿宋"/>
          <w:sz w:val="28"/>
          <w:szCs w:val="28"/>
          <w:highlight w:val="none"/>
        </w:rPr>
        <w:t>中规定的投标人应该满足的资格要求的相关证明材料。</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备注：以上资格、资质证明文件复印件</w:t>
      </w:r>
      <w:r>
        <w:rPr>
          <w:rFonts w:hint="eastAsia" w:ascii="仿宋" w:hAnsi="仿宋" w:eastAsia="仿宋" w:cs="仿宋"/>
          <w:b/>
          <w:sz w:val="28"/>
          <w:szCs w:val="28"/>
          <w:highlight w:val="none"/>
          <w:lang w:val="en-US" w:eastAsia="zh-CN"/>
        </w:rPr>
        <w:t>需</w:t>
      </w:r>
      <w:r>
        <w:rPr>
          <w:rFonts w:hint="eastAsia" w:ascii="仿宋" w:hAnsi="仿宋" w:eastAsia="仿宋" w:cs="仿宋"/>
          <w:b/>
          <w:sz w:val="28"/>
          <w:szCs w:val="28"/>
          <w:highlight w:val="none"/>
        </w:rPr>
        <w:t>胶装在投标文件中。</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.1服务规范偏离表(附件)</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.2针对本项目的管理成本构成、费用测算情况</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.3管理制度</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eastAsia="zh-CN"/>
        </w:rPr>
      </w:pPr>
      <w:r>
        <w:rPr>
          <w:rFonts w:hint="eastAsia" w:ascii="仿宋" w:hAnsi="仿宋" w:eastAsia="仿宋" w:cs="仿宋"/>
          <w:sz w:val="28"/>
          <w:szCs w:val="28"/>
          <w:highlight w:val="none"/>
          <w:lang w:val="en-US" w:eastAsia="zh-CN"/>
        </w:rPr>
        <w:t>3.6.4</w:t>
      </w:r>
      <w:r>
        <w:rPr>
          <w:rFonts w:hint="eastAsia" w:ascii="仿宋" w:hAnsi="仿宋" w:eastAsia="仿宋" w:cs="仿宋"/>
          <w:sz w:val="28"/>
          <w:szCs w:val="28"/>
          <w:highlight w:val="none"/>
          <w:lang w:val="en-GB"/>
        </w:rPr>
        <w:t>针对本项目的</w:t>
      </w:r>
      <w:r>
        <w:rPr>
          <w:rFonts w:hint="eastAsia" w:ascii="仿宋" w:hAnsi="仿宋" w:eastAsia="仿宋" w:cs="仿宋"/>
          <w:sz w:val="28"/>
          <w:szCs w:val="28"/>
          <w:highlight w:val="none"/>
          <w:lang w:val="en-US" w:eastAsia="zh-CN"/>
        </w:rPr>
        <w:t>工作实施方案、工作计划、工作流程、服务标准</w:t>
      </w:r>
      <w:r>
        <w:rPr>
          <w:rFonts w:hint="eastAsia" w:ascii="仿宋" w:hAnsi="仿宋" w:eastAsia="仿宋" w:cs="仿宋"/>
          <w:sz w:val="28"/>
          <w:szCs w:val="28"/>
          <w:highlight w:val="none"/>
          <w:lang w:val="en-GB"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en-GB"/>
        </w:rPr>
        <w:t>针对本项目的岗位设置、人员配备、岗位人员培训、年龄结构等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lang w:val="en-GB"/>
        </w:rPr>
        <w:t>对本项目的突发事件处置预案</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lang w:val="en-GB"/>
        </w:rPr>
        <w:t>针对本项目的疫情期间管理制度</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lang w:val="en-GB"/>
        </w:rPr>
        <w:t>针对本项目的接管方案及措施</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lang w:val="en-GB"/>
        </w:rPr>
        <w:t>针对本项目的档案管理方案</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10提供详细的物业考核及质量管理方案</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eastAsia="zh-CN"/>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lang w:val="en-GB"/>
        </w:rPr>
        <w:t>评分细则、技术要求及说明中投标人认为其它应介绍或提交的资料和文件</w:t>
      </w:r>
      <w:r>
        <w:rPr>
          <w:rFonts w:hint="eastAsia" w:ascii="仿宋" w:hAnsi="仿宋" w:eastAsia="仿宋" w:cs="仿宋"/>
          <w:sz w:val="28"/>
          <w:szCs w:val="28"/>
          <w:highlight w:val="none"/>
          <w:lang w:val="en-GB" w:eastAsia="zh-CN"/>
        </w:rPr>
        <w:t>。</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8</w:t>
      </w:r>
      <w:r>
        <w:rPr>
          <w:rFonts w:hint="eastAsia" w:ascii="仿宋" w:hAnsi="仿宋" w:eastAsia="仿宋" w:cs="仿宋"/>
          <w:sz w:val="28"/>
          <w:szCs w:val="28"/>
          <w:highlight w:val="none"/>
        </w:rPr>
        <w:t>年1月1日至今以来签订的同类业绩一览表 (附件)。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售后服务</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3.7.3</w:t>
      </w:r>
      <w:r>
        <w:rPr>
          <w:rFonts w:hint="eastAsia" w:ascii="仿宋" w:hAnsi="仿宋" w:eastAsia="仿宋" w:cs="仿宋"/>
          <w:sz w:val="28"/>
          <w:szCs w:val="28"/>
          <w:highlight w:val="none"/>
          <w:lang w:val="en-US" w:eastAsia="zh-CN"/>
        </w:rPr>
        <w:t xml:space="preserve"> 优惠条款、增值服务及对本项目的理解；</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3.7.5投标人认为需说明的其他内容（格式自拟）。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w:t>
      </w:r>
      <w:r>
        <w:rPr>
          <w:rFonts w:hint="eastAsia" w:ascii="仿宋" w:hAnsi="仿宋" w:eastAsia="仿宋" w:cs="仿宋"/>
          <w:sz w:val="28"/>
          <w:szCs w:val="28"/>
          <w:highlight w:val="none"/>
          <w:lang w:val="en-GB"/>
        </w:rPr>
        <w:t>报价</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rPr>
        <w:t>投标人须提供</w:t>
      </w:r>
      <w:r>
        <w:rPr>
          <w:rFonts w:hint="eastAsia" w:ascii="仿宋" w:hAnsi="仿宋" w:eastAsia="仿宋" w:cs="仿宋"/>
          <w:bCs/>
          <w:sz w:val="28"/>
          <w:szCs w:val="28"/>
          <w:highlight w:val="none"/>
        </w:rPr>
        <w:t>人工单价</w:t>
      </w:r>
      <w:r>
        <w:rPr>
          <w:rFonts w:hint="eastAsia" w:ascii="仿宋" w:hAnsi="仿宋" w:eastAsia="仿宋" w:cs="仿宋"/>
          <w:sz w:val="28"/>
          <w:szCs w:val="28"/>
          <w:highlight w:val="none"/>
        </w:rPr>
        <w:t>分项单价和报价总价，</w:t>
      </w:r>
      <w:r>
        <w:rPr>
          <w:rFonts w:hint="eastAsia" w:ascii="仿宋" w:hAnsi="仿宋" w:eastAsia="仿宋" w:cs="仿宋"/>
          <w:bCs/>
          <w:sz w:val="28"/>
          <w:szCs w:val="28"/>
          <w:highlight w:val="none"/>
        </w:rPr>
        <w:t>报价包含人工费、物料费、税金等所有费用</w:t>
      </w:r>
      <w:r>
        <w:rPr>
          <w:rFonts w:hint="eastAsia" w:ascii="仿宋" w:hAnsi="仿宋" w:eastAsia="仿宋" w:cs="仿宋"/>
          <w:sz w:val="28"/>
          <w:szCs w:val="28"/>
          <w:highlight w:val="none"/>
          <w:lang w:val="en-GB" w:eastAsia="zh-CN"/>
        </w:rPr>
        <w:t>；★投标人投标报价必须符合甲方当地人社部门规定的最新最低工资标准及社保缴费规定</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w:t>
      </w:r>
      <w:r>
        <w:rPr>
          <w:rFonts w:hint="eastAsia" w:ascii="仿宋" w:hAnsi="仿宋" w:eastAsia="仿宋" w:cs="仿宋"/>
          <w:bCs/>
          <w:sz w:val="28"/>
          <w:szCs w:val="28"/>
          <w:highlight w:val="none"/>
        </w:rPr>
        <w:t>人工单价</w:t>
      </w:r>
      <w:r>
        <w:rPr>
          <w:rFonts w:hint="eastAsia" w:ascii="仿宋" w:hAnsi="仿宋" w:eastAsia="仿宋" w:cs="仿宋"/>
          <w:sz w:val="28"/>
          <w:szCs w:val="28"/>
          <w:highlight w:val="none"/>
        </w:rPr>
        <w:t>分项单价和报价总价，如果单价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和总价不符，以单价金额计算结果为准，单价金额小数点有明显错位的，应以总价为准，并修改单价；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3"/>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1" w:name="_Toc325620708"/>
      <w:bookmarkStart w:id="122" w:name="_Toc15530"/>
      <w:bookmarkStart w:id="123" w:name="_Toc1590"/>
      <w:bookmarkStart w:id="124" w:name="_Toc356490373"/>
      <w:bookmarkStart w:id="125" w:name="_Toc20897"/>
      <w:bookmarkStart w:id="126" w:name="_Toc356491312"/>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27" w:name="_Toc21586"/>
      <w:bookmarkStart w:id="128" w:name="_Toc325620709"/>
      <w:bookmarkStart w:id="129" w:name="_Toc25557"/>
      <w:bookmarkStart w:id="130" w:name="_Toc356490374"/>
      <w:bookmarkStart w:id="131" w:name="_Toc356491313"/>
      <w:bookmarkStart w:id="132" w:name="_Toc73"/>
      <w:r>
        <w:rPr>
          <w:rFonts w:hint="eastAsia" w:ascii="仿宋" w:hAnsi="仿宋" w:eastAsia="仿宋" w:cs="仿宋"/>
          <w:sz w:val="28"/>
          <w:szCs w:val="28"/>
          <w:highlight w:val="none"/>
        </w:rPr>
        <w:t>七、投标费用</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3" w:name="_Toc325620710"/>
      <w:bookmarkStart w:id="134" w:name="_Toc529777140"/>
      <w:bookmarkStart w:id="135" w:name="_Toc445997425"/>
      <w:bookmarkStart w:id="136" w:name="_Toc356491315"/>
      <w:bookmarkStart w:id="137" w:name="_Toc325620711"/>
      <w:bookmarkStart w:id="138" w:name="_Toc356490376"/>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39" w:name="_Toc21092"/>
      <w:bookmarkStart w:id="140" w:name="_Toc14015"/>
      <w:bookmarkStart w:id="141" w:name="_Toc23393"/>
      <w:r>
        <w:rPr>
          <w:rFonts w:hint="eastAsia" w:ascii="仿宋" w:hAnsi="仿宋" w:eastAsia="仿宋" w:cs="仿宋"/>
          <w:sz w:val="28"/>
          <w:szCs w:val="28"/>
          <w:highlight w:val="none"/>
        </w:rPr>
        <w:t>八、保证金</w:t>
      </w:r>
      <w:bookmarkEnd w:id="133"/>
      <w:bookmarkEnd w:id="134"/>
      <w:bookmarkEnd w:id="135"/>
      <w:bookmarkEnd w:id="139"/>
      <w:bookmarkEnd w:id="140"/>
      <w:bookmarkEnd w:id="14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参与本项目供应商应于2022年2月9日上午9:00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55000元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w:t>
      </w:r>
      <w:r>
        <w:rPr>
          <w:rFonts w:hint="eastAsia" w:ascii="仿宋" w:hAnsi="仿宋" w:eastAsia="仿宋" w:cs="仿宋"/>
          <w:sz w:val="28"/>
          <w:szCs w:val="28"/>
          <w:highlight w:val="none"/>
          <w:lang w:eastAsia="zh-CN"/>
        </w:rPr>
        <w:t>cnshzbegs@163.com</w:t>
      </w:r>
      <w:r>
        <w:rPr>
          <w:rFonts w:hint="eastAsia" w:ascii="仿宋" w:hAnsi="仿宋" w:eastAsia="仿宋" w:cs="仿宋"/>
          <w:sz w:val="28"/>
          <w:szCs w:val="28"/>
          <w:highlight w:val="none"/>
        </w:rPr>
        <w:t>，未办理上述手续的造成的后果由投标人自负。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42" w:name="_Toc16530"/>
      <w:bookmarkStart w:id="143" w:name="_Toc22049"/>
      <w:bookmarkStart w:id="144" w:name="_Toc13888"/>
      <w:r>
        <w:rPr>
          <w:rFonts w:hint="eastAsia" w:ascii="仿宋" w:hAnsi="仿宋" w:eastAsia="仿宋" w:cs="仿宋"/>
          <w:sz w:val="28"/>
          <w:szCs w:val="28"/>
          <w:highlight w:val="none"/>
        </w:rPr>
        <w:t>九、无效</w:t>
      </w:r>
      <w:bookmarkEnd w:id="136"/>
      <w:bookmarkEnd w:id="137"/>
      <w:bookmarkEnd w:id="138"/>
      <w:r>
        <w:rPr>
          <w:rFonts w:hint="eastAsia" w:ascii="仿宋" w:hAnsi="仿宋" w:eastAsia="仿宋" w:cs="仿宋"/>
          <w:sz w:val="28"/>
          <w:szCs w:val="28"/>
          <w:highlight w:val="none"/>
        </w:rPr>
        <w:t>投标</w:t>
      </w:r>
      <w:bookmarkEnd w:id="142"/>
      <w:bookmarkEnd w:id="143"/>
      <w:bookmarkEnd w:id="14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45" w:name="_Toc356490377"/>
      <w:bookmarkStart w:id="146" w:name="_Toc356491316"/>
      <w:bookmarkStart w:id="147" w:name="_Toc325620712"/>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45"/>
    <w:bookmarkEnd w:id="146"/>
    <w:bookmarkEnd w:id="147"/>
    <w:p>
      <w:pPr>
        <w:pStyle w:val="3"/>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48" w:name="_Toc20874"/>
      <w:bookmarkStart w:id="149" w:name="_Toc325582572"/>
      <w:bookmarkStart w:id="150" w:name="_Toc325620713"/>
      <w:bookmarkStart w:id="151" w:name="_Toc323129563"/>
      <w:bookmarkStart w:id="152" w:name="_Toc325582067"/>
      <w:r>
        <w:rPr>
          <w:rFonts w:hint="eastAsia" w:ascii="仿宋" w:hAnsi="仿宋" w:eastAsia="仿宋" w:cs="仿宋"/>
          <w:sz w:val="28"/>
          <w:szCs w:val="28"/>
          <w:highlight w:val="none"/>
          <w:lang w:eastAsia="zh-CN"/>
        </w:rPr>
        <w:t>十、质疑的提出与答复</w:t>
      </w:r>
      <w:bookmarkEnd w:id="148"/>
    </w:p>
    <w:p>
      <w:pPr>
        <w:pStyle w:val="13"/>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转8830）,通讯地址：济南市历城区唐冶西路868号东8区企业公馆B1号楼。不符合规定的质疑采购代理机构有权不接收。</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53" w:name="_Toc30273"/>
      <w:bookmarkStart w:id="154" w:name="_Toc10465"/>
      <w:bookmarkStart w:id="155" w:name="_Toc11470"/>
      <w:r>
        <w:rPr>
          <w:rFonts w:hint="eastAsia" w:ascii="仿宋" w:hAnsi="仿宋" w:eastAsia="仿宋" w:cs="仿宋"/>
          <w:sz w:val="28"/>
          <w:szCs w:val="28"/>
          <w:highlight w:val="none"/>
        </w:rPr>
        <w:t>十</w:t>
      </w:r>
      <w:bookmarkStart w:id="156" w:name="_Toc304901697"/>
      <w:bookmarkStart w:id="157" w:name="_Toc259000653"/>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3"/>
      <w:bookmarkEnd w:id="154"/>
      <w:bookmarkEnd w:id="155"/>
      <w:bookmarkEnd w:id="156"/>
      <w:bookmarkEnd w:id="15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58" w:name="_Toc70060538"/>
      <w:bookmarkStart w:id="159" w:name="_Toc2913"/>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60" w:name="_Toc25594"/>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58"/>
      <w:bookmarkEnd w:id="159"/>
      <w:bookmarkEnd w:id="160"/>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2"/>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1" w:name="_Toc356490378"/>
      <w:bookmarkStart w:id="162" w:name="_Toc3341"/>
      <w:bookmarkStart w:id="163" w:name="_Toc356491317"/>
      <w:bookmarkStart w:id="164" w:name="_Toc3904"/>
      <w:bookmarkStart w:id="165" w:name="_Toc14247"/>
      <w:r>
        <w:rPr>
          <w:rFonts w:hint="eastAsia" w:ascii="仿宋" w:hAnsi="仿宋" w:eastAsia="仿宋" w:cs="仿宋"/>
          <w:sz w:val="28"/>
          <w:szCs w:val="28"/>
          <w:highlight w:val="none"/>
        </w:rPr>
        <w:t>第三部分 开标、评审、</w:t>
      </w:r>
      <w:bookmarkEnd w:id="149"/>
      <w:bookmarkEnd w:id="150"/>
      <w:bookmarkEnd w:id="151"/>
      <w:bookmarkEnd w:id="152"/>
      <w:r>
        <w:rPr>
          <w:rFonts w:hint="eastAsia" w:ascii="仿宋" w:hAnsi="仿宋" w:eastAsia="仿宋" w:cs="仿宋"/>
          <w:sz w:val="28"/>
          <w:szCs w:val="28"/>
          <w:highlight w:val="none"/>
        </w:rPr>
        <w:t>中标</w:t>
      </w:r>
      <w:bookmarkEnd w:id="161"/>
      <w:bookmarkEnd w:id="162"/>
      <w:bookmarkEnd w:id="163"/>
      <w:bookmarkEnd w:id="164"/>
      <w:bookmarkEnd w:id="165"/>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1361"/>
      <w:bookmarkStart w:id="167" w:name="_Toc22528"/>
      <w:bookmarkStart w:id="168" w:name="_Toc325620714"/>
      <w:bookmarkStart w:id="169" w:name="_Toc10319"/>
      <w:bookmarkStart w:id="170" w:name="_Toc332979555"/>
      <w:bookmarkStart w:id="171" w:name="_Toc325620717"/>
      <w:bookmarkStart w:id="172" w:name="_Toc356490382"/>
      <w:bookmarkStart w:id="173" w:name="_Toc356491321"/>
      <w:bookmarkStart w:id="174" w:name="_Toc356490385"/>
      <w:bookmarkStart w:id="175" w:name="_Toc325620720"/>
      <w:bookmarkStart w:id="176" w:name="_Toc323129564"/>
      <w:bookmarkStart w:id="177" w:name="_Toc325582068"/>
      <w:bookmarkStart w:id="178" w:name="_Toc356491324"/>
      <w:bookmarkStart w:id="179" w:name="_Toc325582573"/>
      <w:r>
        <w:rPr>
          <w:rFonts w:hint="eastAsia" w:ascii="仿宋" w:hAnsi="仿宋" w:eastAsia="仿宋" w:cs="仿宋"/>
          <w:sz w:val="28"/>
          <w:szCs w:val="28"/>
          <w:highlight w:val="none"/>
        </w:rPr>
        <w:t>一、开标</w:t>
      </w:r>
      <w:bookmarkEnd w:id="166"/>
      <w:bookmarkEnd w:id="167"/>
      <w:bookmarkEnd w:id="168"/>
      <w:bookmarkEnd w:id="169"/>
      <w:bookmarkEnd w:id="17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0" w:name="_Toc325620715"/>
      <w:bookmarkStart w:id="181" w:name="_Toc332979556"/>
      <w:r>
        <w:rPr>
          <w:rFonts w:hint="eastAsia" w:ascii="仿宋" w:hAnsi="仿宋" w:eastAsia="仿宋" w:cs="仿宋"/>
          <w:sz w:val="28"/>
          <w:szCs w:val="28"/>
          <w:highlight w:val="none"/>
        </w:rPr>
        <w:t>1. 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记录员将唱价内容记录并由投标人法定代表人或授权代理人签字确认。</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82" w:name="_Toc10045"/>
      <w:bookmarkStart w:id="183" w:name="_Toc19305"/>
      <w:bookmarkStart w:id="184" w:name="_Toc9360"/>
      <w:r>
        <w:rPr>
          <w:rFonts w:hint="eastAsia" w:ascii="仿宋" w:hAnsi="仿宋" w:eastAsia="仿宋" w:cs="仿宋"/>
          <w:sz w:val="28"/>
          <w:szCs w:val="28"/>
          <w:highlight w:val="none"/>
        </w:rPr>
        <w:t>二、评审委员会</w:t>
      </w:r>
      <w:bookmarkEnd w:id="180"/>
      <w:bookmarkEnd w:id="181"/>
      <w:bookmarkEnd w:id="182"/>
      <w:bookmarkEnd w:id="183"/>
      <w:bookmarkEnd w:id="18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85" w:name="_Toc325620716"/>
      <w:bookmarkStart w:id="186" w:name="_Toc24299"/>
      <w:bookmarkStart w:id="187" w:name="_Toc332979557"/>
      <w:bookmarkStart w:id="188" w:name="_Toc24953"/>
      <w:bookmarkStart w:id="189" w:name="_Toc28432"/>
      <w:r>
        <w:rPr>
          <w:rFonts w:hint="eastAsia" w:ascii="仿宋" w:hAnsi="仿宋" w:eastAsia="仿宋" w:cs="仿宋"/>
          <w:sz w:val="28"/>
          <w:szCs w:val="28"/>
          <w:highlight w:val="none"/>
        </w:rPr>
        <w:t>三、评审原则</w:t>
      </w:r>
      <w:bookmarkEnd w:id="185"/>
      <w:bookmarkEnd w:id="186"/>
      <w:bookmarkEnd w:id="187"/>
      <w:bookmarkEnd w:id="188"/>
      <w:bookmarkEnd w:id="18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90" w:name="_Toc23461"/>
      <w:bookmarkStart w:id="191" w:name="_Toc3479"/>
      <w:bookmarkStart w:id="192" w:name="_Toc5126"/>
      <w:r>
        <w:rPr>
          <w:rFonts w:hint="eastAsia" w:ascii="仿宋" w:hAnsi="仿宋" w:eastAsia="仿宋" w:cs="仿宋"/>
          <w:sz w:val="28"/>
          <w:szCs w:val="28"/>
          <w:highlight w:val="none"/>
        </w:rPr>
        <w:t>四、评审办法</w:t>
      </w:r>
      <w:bookmarkEnd w:id="171"/>
      <w:bookmarkEnd w:id="172"/>
      <w:bookmarkEnd w:id="173"/>
      <w:bookmarkEnd w:id="190"/>
      <w:bookmarkEnd w:id="191"/>
      <w:bookmarkEnd w:id="19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ascii="仿宋" w:hAnsi="仿宋" w:eastAsia="仿宋" w:cs="仿宋"/>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ageBreakBefore w:val="0"/>
        <w:kinsoku/>
        <w:overflowPunct/>
        <w:topLinePunct w:val="0"/>
        <w:bidi w:val="0"/>
        <w:snapToGrid/>
        <w:spacing w:line="360" w:lineRule="auto"/>
        <w:ind w:firstLine="562"/>
        <w:outlineLvl w:val="9"/>
        <w:rPr>
          <w:rFonts w:hint="eastAsia" w:ascii="仿宋" w:hAnsi="仿宋" w:eastAsia="仿宋" w:cs="仿宋"/>
        </w:rPr>
      </w:pPr>
      <w:bookmarkStart w:id="193" w:name="_Toc17551"/>
      <w:bookmarkStart w:id="194" w:name="_Toc24623"/>
      <w:bookmarkStart w:id="195" w:name="_Toc9035"/>
      <w:bookmarkStart w:id="196" w:name="_Toc30373"/>
      <w:bookmarkStart w:id="197" w:name="_Toc23776"/>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3"/>
      <w:bookmarkEnd w:id="194"/>
      <w:bookmarkEnd w:id="195"/>
      <w:bookmarkEnd w:id="196"/>
      <w:bookmarkEnd w:id="197"/>
      <w:r>
        <w:rPr>
          <w:rFonts w:hint="eastAsia" w:ascii="仿宋" w:hAnsi="仿宋" w:eastAsia="仿宋" w:cs="仿宋"/>
          <w:sz w:val="28"/>
          <w:szCs w:val="28"/>
          <w:highlight w:val="none"/>
        </w:rPr>
        <w:t xml:space="preserve"> </w:t>
      </w:r>
    </w:p>
    <w:tbl>
      <w:tblPr>
        <w:tblStyle w:val="35"/>
        <w:tblpPr w:vertAnchor="text" w:horzAnchor="page" w:tblpXSpec="center" w:tblpY="442"/>
        <w:tblW w:w="9747" w:type="dxa"/>
        <w:tblInd w:w="0" w:type="dxa"/>
        <w:tblLayout w:type="fixed"/>
        <w:tblCellMar>
          <w:top w:w="0" w:type="dxa"/>
          <w:left w:w="108" w:type="dxa"/>
          <w:bottom w:w="0" w:type="dxa"/>
          <w:right w:w="108" w:type="dxa"/>
        </w:tblCellMar>
      </w:tblPr>
      <w:tblGrid>
        <w:gridCol w:w="1384"/>
        <w:gridCol w:w="7513"/>
        <w:gridCol w:w="850"/>
      </w:tblGrid>
      <w:tr>
        <w:tblPrEx>
          <w:tblCellMar>
            <w:top w:w="0" w:type="dxa"/>
            <w:left w:w="108" w:type="dxa"/>
            <w:bottom w:w="0" w:type="dxa"/>
            <w:right w:w="108" w:type="dxa"/>
          </w:tblCellMar>
        </w:tblPrEx>
        <w:tc>
          <w:tcPr>
            <w:tcW w:w="1384"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评分因素</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评审标准</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分值</w:t>
            </w:r>
          </w:p>
        </w:tc>
      </w:tr>
      <w:tr>
        <w:tblPrEx>
          <w:tblCellMar>
            <w:top w:w="0" w:type="dxa"/>
            <w:left w:w="108" w:type="dxa"/>
            <w:bottom w:w="0" w:type="dxa"/>
            <w:right w:w="108" w:type="dxa"/>
          </w:tblCellMar>
        </w:tblPrEx>
        <w:tc>
          <w:tcPr>
            <w:tcW w:w="1384" w:type="dxa"/>
            <w:tcBorders>
              <w:top w:val="single" w:color="000000" w:sz="4" w:space="0"/>
              <w:left w:val="single" w:color="000000" w:sz="6" w:space="0"/>
              <w:bottom w:val="single" w:color="000000" w:sz="4"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报价部分</w:t>
            </w:r>
          </w:p>
          <w:p>
            <w:pPr>
              <w:spacing w:line="360" w:lineRule="auto"/>
              <w:jc w:val="center"/>
              <w:rPr>
                <w:rFonts w:hint="eastAsia" w:ascii="仿宋" w:hAnsi="仿宋" w:eastAsia="仿宋" w:cs="仿宋"/>
                <w:sz w:val="24"/>
              </w:rPr>
            </w:pPr>
            <w:r>
              <w:rPr>
                <w:rFonts w:hint="eastAsia" w:ascii="仿宋" w:hAnsi="仿宋" w:eastAsia="仿宋" w:cs="仿宋"/>
                <w:sz w:val="24"/>
              </w:rPr>
              <w:t>（10分）</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以满足招标文件要求且投标报价最低的投标报价为评标基准价，其价格分为满分10分，其他投标方的价格分别统一按照下列公式计算：投标报价得分＝（评标基准价/投标报价）×10%×100（计算分数时四舍五入取小数点后两位）</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10分</w:t>
            </w:r>
          </w:p>
        </w:tc>
      </w:tr>
      <w:tr>
        <w:tblPrEx>
          <w:tblCellMar>
            <w:top w:w="0" w:type="dxa"/>
            <w:left w:w="108" w:type="dxa"/>
            <w:bottom w:w="0" w:type="dxa"/>
            <w:right w:w="108" w:type="dxa"/>
          </w:tblCellMar>
        </w:tblPrEx>
        <w:tc>
          <w:tcPr>
            <w:tcW w:w="1384" w:type="dxa"/>
            <w:vMerge w:val="restart"/>
            <w:tcBorders>
              <w:top w:val="single" w:color="000000" w:sz="4" w:space="0"/>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商务部分</w:t>
            </w:r>
          </w:p>
          <w:p>
            <w:pPr>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13</w:t>
            </w:r>
            <w:r>
              <w:rPr>
                <w:rFonts w:hint="eastAsia" w:ascii="仿宋" w:hAnsi="仿宋" w:eastAsia="仿宋" w:cs="仿宋"/>
                <w:sz w:val="24"/>
              </w:rPr>
              <w:t>分）</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投标人提供2018年1月1日至今</w:t>
            </w:r>
            <w:r>
              <w:rPr>
                <w:rFonts w:hint="eastAsia" w:ascii="仿宋" w:hAnsi="仿宋" w:eastAsia="仿宋" w:cs="仿宋"/>
                <w:sz w:val="24"/>
                <w:lang w:val="en-US" w:eastAsia="zh-CN"/>
              </w:rPr>
              <w:t>签订的</w:t>
            </w:r>
            <w:r>
              <w:rPr>
                <w:rFonts w:hint="eastAsia" w:ascii="仿宋" w:hAnsi="仿宋" w:eastAsia="仿宋" w:cs="仿宋"/>
                <w:sz w:val="24"/>
              </w:rPr>
              <w:t>同类项目案例，每提供一份合同得2分，最高得10分。</w:t>
            </w:r>
          </w:p>
          <w:p>
            <w:pPr>
              <w:spacing w:line="360" w:lineRule="auto"/>
              <w:rPr>
                <w:rFonts w:hint="eastAsia" w:ascii="仿宋" w:hAnsi="仿宋" w:eastAsia="仿宋" w:cs="仿宋"/>
                <w:sz w:val="24"/>
              </w:rPr>
            </w:pPr>
            <w:r>
              <w:rPr>
                <w:rFonts w:hint="eastAsia" w:ascii="仿宋" w:hAnsi="仿宋" w:eastAsia="仿宋" w:cs="仿宋"/>
                <w:sz w:val="24"/>
              </w:rPr>
              <w:t>（以合同签订日期为准，相应完整合同复印件及中标（成交）通知书装订于投标文件中，否则不得分）</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10分</w:t>
            </w:r>
          </w:p>
        </w:tc>
      </w:tr>
      <w:tr>
        <w:tblPrEx>
          <w:tblCellMar>
            <w:top w:w="0" w:type="dxa"/>
            <w:left w:w="108" w:type="dxa"/>
            <w:bottom w:w="0" w:type="dxa"/>
            <w:right w:w="108" w:type="dxa"/>
          </w:tblCellMar>
        </w:tblPrEx>
        <w:tc>
          <w:tcPr>
            <w:tcW w:w="1384" w:type="dxa"/>
            <w:vMerge w:val="continue"/>
            <w:tcBorders>
              <w:left w:val="single" w:color="000000" w:sz="6" w:space="0"/>
              <w:bottom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投标人</w:t>
            </w:r>
            <w:r>
              <w:rPr>
                <w:rFonts w:hint="eastAsia" w:ascii="仿宋" w:hAnsi="仿宋" w:eastAsia="仿宋" w:cs="仿宋"/>
                <w:sz w:val="24"/>
                <w:lang w:val="en-US" w:eastAsia="zh-CN"/>
              </w:rPr>
              <w:t>具有职业健康安全管理体系、环境管理体系、质量管理体系认证的，每提供一个有效期内对应认证证书的得1分，满分3分。</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default" w:ascii="仿宋" w:hAnsi="仿宋" w:eastAsia="仿宋" w:cs="仿宋"/>
                <w:sz w:val="24"/>
                <w:lang w:val="en-US" w:eastAsia="zh-CN"/>
              </w:rPr>
            </w:pPr>
            <w:r>
              <w:rPr>
                <w:rFonts w:hint="eastAsia" w:ascii="仿宋" w:hAnsi="仿宋" w:eastAsia="仿宋" w:cs="仿宋"/>
                <w:sz w:val="24"/>
                <w:lang w:val="en-US" w:eastAsia="zh-CN"/>
              </w:rPr>
              <w:t>3分</w:t>
            </w:r>
          </w:p>
        </w:tc>
      </w:tr>
      <w:tr>
        <w:tblPrEx>
          <w:tblCellMar>
            <w:top w:w="0" w:type="dxa"/>
            <w:left w:w="108" w:type="dxa"/>
            <w:bottom w:w="0" w:type="dxa"/>
            <w:right w:w="108" w:type="dxa"/>
          </w:tblCellMar>
        </w:tblPrEx>
        <w:tc>
          <w:tcPr>
            <w:tcW w:w="1384" w:type="dxa"/>
            <w:vMerge w:val="restart"/>
            <w:tcBorders>
              <w:top w:val="single" w:color="000000" w:sz="6" w:space="0"/>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技术部分</w:t>
            </w:r>
          </w:p>
          <w:p>
            <w:pPr>
              <w:spacing w:line="360" w:lineRule="auto"/>
              <w:jc w:val="center"/>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77</w:t>
            </w:r>
            <w:r>
              <w:rPr>
                <w:rFonts w:hint="eastAsia" w:ascii="仿宋" w:hAnsi="仿宋" w:eastAsia="仿宋" w:cs="仿宋"/>
                <w:sz w:val="24"/>
              </w:rPr>
              <w:t>分）</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lang w:val="en-US" w:eastAsia="zh-CN"/>
              </w:rPr>
            </w:pPr>
            <w:r>
              <w:rPr>
                <w:rFonts w:hint="eastAsia" w:ascii="仿宋" w:hAnsi="仿宋" w:eastAsia="仿宋" w:cs="仿宋"/>
                <w:kern w:val="0"/>
                <w:sz w:val="24"/>
              </w:rPr>
              <w:t>投标人</w:t>
            </w:r>
            <w:r>
              <w:rPr>
                <w:rFonts w:hint="eastAsia" w:ascii="仿宋" w:hAnsi="仿宋" w:eastAsia="仿宋" w:cs="仿宋"/>
                <w:kern w:val="0"/>
                <w:sz w:val="24"/>
                <w:lang w:val="en-US" w:eastAsia="zh-CN"/>
              </w:rPr>
              <w:t>提供的服务</w:t>
            </w:r>
            <w:r>
              <w:rPr>
                <w:rFonts w:hint="eastAsia" w:ascii="仿宋" w:hAnsi="仿宋" w:eastAsia="仿宋" w:cs="仿宋"/>
                <w:sz w:val="24"/>
                <w:lang w:val="en-US" w:eastAsia="zh-CN"/>
              </w:rPr>
              <w:t>内容完全满足招标文件要求的得10分，每有一项负偏离扣1分，扣完为止。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lang w:val="en-US" w:eastAsia="zh-CN"/>
              </w:rPr>
            </w:pPr>
            <w:r>
              <w:rPr>
                <w:rFonts w:hint="eastAsia" w:ascii="仿宋" w:hAnsi="仿宋" w:eastAsia="仿宋" w:cs="仿宋"/>
                <w:sz w:val="24"/>
                <w:lang w:val="en-US" w:eastAsia="zh-CN"/>
              </w:rPr>
              <w:t>10分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kern w:val="0"/>
                <w:sz w:val="24"/>
              </w:rPr>
              <w:t>对投标人针对该项目所提供的</w:t>
            </w:r>
            <w:r>
              <w:rPr>
                <w:rFonts w:hint="eastAsia" w:ascii="仿宋" w:hAnsi="仿宋" w:eastAsia="仿宋" w:cs="仿宋"/>
                <w:kern w:val="0"/>
                <w:sz w:val="24"/>
                <w:lang w:val="en-US" w:eastAsia="zh-CN"/>
              </w:rPr>
              <w:t>工作实施方案、工作计划、工作流程、服务标准</w:t>
            </w:r>
            <w:r>
              <w:rPr>
                <w:rFonts w:hint="eastAsia" w:ascii="仿宋" w:hAnsi="仿宋" w:eastAsia="仿宋" w:cs="仿宋"/>
                <w:kern w:val="0"/>
                <w:sz w:val="24"/>
              </w:rPr>
              <w:t>进行综合评审，</w:t>
            </w:r>
            <w:r>
              <w:rPr>
                <w:rFonts w:hint="eastAsia" w:ascii="仿宋" w:hAnsi="仿宋" w:eastAsia="仿宋" w:cs="仿宋"/>
                <w:sz w:val="24"/>
              </w:rPr>
              <w:t>最高得1</w:t>
            </w:r>
            <w:r>
              <w:rPr>
                <w:rFonts w:hint="eastAsia" w:ascii="仿宋" w:hAnsi="仿宋" w:eastAsia="仿宋" w:cs="仿宋"/>
                <w:sz w:val="24"/>
                <w:lang w:val="en-US" w:eastAsia="zh-CN"/>
              </w:rPr>
              <w:t>0</w:t>
            </w:r>
            <w:r>
              <w:rPr>
                <w:rFonts w:hint="eastAsia" w:ascii="仿宋" w:hAnsi="仿宋" w:eastAsia="仿宋" w:cs="仿宋"/>
                <w:sz w:val="24"/>
              </w:rPr>
              <w:t>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1</w:t>
            </w:r>
            <w:r>
              <w:rPr>
                <w:rFonts w:hint="eastAsia" w:ascii="仿宋" w:hAnsi="仿宋" w:eastAsia="仿宋" w:cs="仿宋"/>
                <w:sz w:val="24"/>
                <w:lang w:val="en-US" w:eastAsia="zh-CN"/>
              </w:rPr>
              <w:t>0</w:t>
            </w:r>
            <w:r>
              <w:rPr>
                <w:rFonts w:hint="eastAsia" w:ascii="仿宋" w:hAnsi="仿宋" w:eastAsia="仿宋" w:cs="仿宋"/>
                <w:sz w:val="24"/>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费用测算完全响应招标文件各项要求，测算明细清晰，人员工资合理、费用报价全面、合理进行综合评审，最高得</w:t>
            </w:r>
            <w:r>
              <w:rPr>
                <w:rFonts w:hint="eastAsia" w:ascii="仿宋" w:hAnsi="仿宋" w:eastAsia="仿宋" w:cs="仿宋"/>
                <w:sz w:val="24"/>
                <w:lang w:val="en-US" w:eastAsia="zh-CN"/>
              </w:rPr>
              <w:t>8</w:t>
            </w:r>
            <w:r>
              <w:rPr>
                <w:rFonts w:hint="eastAsia" w:ascii="仿宋" w:hAnsi="仿宋" w:eastAsia="仿宋" w:cs="仿宋"/>
                <w:sz w:val="24"/>
              </w:rPr>
              <w:t>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rPr>
              <w:t>对投标人提供的岗位设置、人员配备、工作职能组织运作、管理职责、内部分工等进行综合评审，最高得10分，每有一项相对弱势或欠缺扣1分，扣完为止。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rPr>
              <w:t>10分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highlight w:val="none"/>
              </w:rPr>
              <w:t>楼宇管理值班、物业维修、设施设备维护、环卫保洁管理、秩序维护、安全稳定等具体实施方案进行综合评审，最高得10分，每有一项相对弱势或欠缺扣1分，扣完为止。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highlight w:val="none"/>
              </w:rPr>
              <w:t>10分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highlight w:val="none"/>
              </w:rPr>
            </w:pPr>
            <w:r>
              <w:rPr>
                <w:rFonts w:hint="eastAsia" w:ascii="仿宋" w:hAnsi="仿宋" w:eastAsia="仿宋" w:cs="仿宋"/>
                <w:sz w:val="24"/>
              </w:rPr>
              <w:t>对投标人突发事件处置预案、疫情防控措施进行评审，最高得</w:t>
            </w:r>
            <w:r>
              <w:rPr>
                <w:rFonts w:hint="eastAsia" w:ascii="仿宋" w:hAnsi="仿宋" w:eastAsia="仿宋" w:cs="仿宋"/>
                <w:sz w:val="24"/>
                <w:lang w:val="en-US" w:eastAsia="zh-CN"/>
              </w:rPr>
              <w:t>7</w:t>
            </w:r>
            <w:r>
              <w:rPr>
                <w:rFonts w:hint="eastAsia" w:ascii="仿宋" w:hAnsi="仿宋" w:eastAsia="仿宋" w:cs="仿宋"/>
                <w:sz w:val="24"/>
              </w:rPr>
              <w:t>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highlight w:val="none"/>
              </w:rPr>
            </w:pPr>
            <w:r>
              <w:rPr>
                <w:rFonts w:hint="eastAsia" w:ascii="仿宋" w:hAnsi="仿宋" w:eastAsia="仿宋" w:cs="仿宋"/>
                <w:sz w:val="24"/>
                <w:lang w:val="en-US" w:eastAsia="zh-CN"/>
              </w:rPr>
              <w:t>7</w:t>
            </w:r>
            <w:r>
              <w:rPr>
                <w:rFonts w:hint="eastAsia" w:ascii="仿宋" w:hAnsi="仿宋" w:eastAsia="仿宋" w:cs="仿宋"/>
                <w:sz w:val="24"/>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highlight w:val="none"/>
              </w:rPr>
              <w:t>对投标人提供针对本项目的</w:t>
            </w:r>
            <w:r>
              <w:rPr>
                <w:rFonts w:hint="eastAsia" w:ascii="仿宋" w:hAnsi="仿宋" w:eastAsia="仿宋" w:cs="仿宋"/>
                <w:sz w:val="24"/>
                <w:highlight w:val="none"/>
                <w:lang w:val="en-US" w:eastAsia="zh-CN"/>
              </w:rPr>
              <w:t>物业考核及质量管理方案的</w:t>
            </w:r>
            <w:r>
              <w:rPr>
                <w:rFonts w:hint="eastAsia" w:ascii="仿宋" w:hAnsi="仿宋" w:eastAsia="仿宋" w:cs="仿宋"/>
                <w:sz w:val="24"/>
                <w:highlight w:val="none"/>
              </w:rPr>
              <w:t>合理性及</w:t>
            </w:r>
            <w:r>
              <w:rPr>
                <w:rFonts w:hint="eastAsia" w:ascii="仿宋" w:hAnsi="仿宋" w:eastAsia="仿宋" w:cs="仿宋"/>
                <w:sz w:val="24"/>
                <w:highlight w:val="none"/>
                <w:lang w:val="en-US" w:eastAsia="zh-CN"/>
              </w:rPr>
              <w:t>完整性</w:t>
            </w:r>
            <w:r>
              <w:rPr>
                <w:rFonts w:hint="eastAsia" w:ascii="仿宋" w:hAnsi="仿宋" w:eastAsia="仿宋" w:cs="仿宋"/>
                <w:sz w:val="24"/>
                <w:highlight w:val="none"/>
              </w:rPr>
              <w:t>进行评审，最高得7分，每有一项相对弱势或欠缺扣1分，扣完为止。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highlight w:val="none"/>
              </w:rPr>
              <w:t>7分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保证服务项目顺利接管及移交的措施进行评审，最高得5分，每有一项相对弱势或欠缺扣1分，扣完为止。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5分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对投标人提供的管理制度、服务质量管理、财务管理、档案管理、项目管理机构、日常管理考核办法、考核标准、人员培训方案等进行综合评审，最高得</w:t>
            </w:r>
            <w:r>
              <w:rPr>
                <w:rFonts w:hint="eastAsia" w:ascii="仿宋" w:hAnsi="仿宋" w:eastAsia="仿宋" w:cs="仿宋"/>
                <w:sz w:val="24"/>
                <w:lang w:val="en-US" w:eastAsia="zh-CN"/>
              </w:rPr>
              <w:t>5</w:t>
            </w:r>
            <w:r>
              <w:rPr>
                <w:rFonts w:hint="eastAsia" w:ascii="仿宋" w:hAnsi="仿宋" w:eastAsia="仿宋" w:cs="仿宋"/>
                <w:sz w:val="24"/>
              </w:rPr>
              <w:t>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针对本项目，对投标人提供的合理化建议进行综合评审，每</w:t>
            </w:r>
            <w:r>
              <w:rPr>
                <w:rFonts w:hint="eastAsia" w:ascii="仿宋" w:hAnsi="仿宋" w:eastAsia="仿宋" w:cs="仿宋"/>
                <w:sz w:val="24"/>
                <w:lang w:val="en-US" w:eastAsia="zh-CN"/>
              </w:rPr>
              <w:t>经评标委员会认定的</w:t>
            </w:r>
            <w:r>
              <w:rPr>
                <w:rFonts w:hint="eastAsia" w:ascii="仿宋" w:hAnsi="仿宋" w:eastAsia="仿宋" w:cs="仿宋"/>
                <w:sz w:val="24"/>
              </w:rPr>
              <w:t>一条得1分，最多得2分，没有不得分。</w:t>
            </w:r>
          </w:p>
        </w:tc>
        <w:tc>
          <w:tcPr>
            <w:tcW w:w="850"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2分</w:t>
            </w:r>
          </w:p>
        </w:tc>
      </w:tr>
      <w:tr>
        <w:tblPrEx>
          <w:tblCellMar>
            <w:top w:w="0" w:type="dxa"/>
            <w:left w:w="108" w:type="dxa"/>
            <w:bottom w:w="0" w:type="dxa"/>
            <w:right w:w="108" w:type="dxa"/>
          </w:tblCellMar>
        </w:tblPrEx>
        <w:tc>
          <w:tcPr>
            <w:tcW w:w="1384" w:type="dxa"/>
            <w:vMerge w:val="continue"/>
            <w:tcBorders>
              <w:left w:val="single" w:color="000000" w:sz="6" w:space="0"/>
              <w:bottom w:val="single" w:color="000000" w:sz="4"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sz w:val="24"/>
              </w:rPr>
            </w:pPr>
          </w:p>
        </w:tc>
        <w:tc>
          <w:tcPr>
            <w:tcW w:w="7513"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eastAsia" w:ascii="仿宋" w:hAnsi="仿宋" w:eastAsia="仿宋" w:cs="仿宋"/>
                <w:sz w:val="24"/>
              </w:rPr>
            </w:pPr>
            <w:r>
              <w:rPr>
                <w:rFonts w:hint="eastAsia" w:ascii="仿宋" w:hAnsi="仿宋" w:eastAsia="仿宋" w:cs="仿宋"/>
                <w:sz w:val="24"/>
              </w:rPr>
              <w:t>针对本项目，对投标人提供的优惠承诺进行综合评审，每</w:t>
            </w:r>
            <w:r>
              <w:rPr>
                <w:rFonts w:hint="eastAsia" w:ascii="仿宋" w:hAnsi="仿宋" w:eastAsia="仿宋" w:cs="仿宋"/>
                <w:sz w:val="24"/>
                <w:lang w:val="en-US" w:eastAsia="zh-CN"/>
              </w:rPr>
              <w:t>经评标委员会认定的</w:t>
            </w:r>
            <w:r>
              <w:rPr>
                <w:rFonts w:hint="eastAsia" w:ascii="仿宋" w:hAnsi="仿宋" w:eastAsia="仿宋" w:cs="仿宋"/>
                <w:sz w:val="24"/>
              </w:rPr>
              <w:t>一条得1分，最多得3分，没有不得分。</w:t>
            </w:r>
          </w:p>
        </w:tc>
        <w:tc>
          <w:tcPr>
            <w:tcW w:w="850"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sz w:val="24"/>
              </w:rPr>
            </w:pPr>
            <w:r>
              <w:rPr>
                <w:rFonts w:hint="eastAsia" w:ascii="仿宋" w:hAnsi="仿宋" w:eastAsia="仿宋" w:cs="仿宋"/>
                <w:sz w:val="24"/>
              </w:rPr>
              <w:t>3分</w:t>
            </w:r>
          </w:p>
        </w:tc>
      </w:tr>
    </w:tbl>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98" w:name="_Toc332979559"/>
      <w:bookmarkStart w:id="199" w:name="_Toc3404"/>
      <w:bookmarkStart w:id="200" w:name="_Toc12613"/>
      <w:bookmarkStart w:id="201" w:name="_Toc16569"/>
      <w:r>
        <w:rPr>
          <w:rFonts w:hint="eastAsia" w:ascii="仿宋" w:hAnsi="仿宋" w:eastAsia="仿宋" w:cs="仿宋"/>
          <w:sz w:val="28"/>
          <w:szCs w:val="28"/>
          <w:highlight w:val="none"/>
        </w:rPr>
        <w:t>五、废标</w:t>
      </w:r>
      <w:bookmarkEnd w:id="198"/>
      <w:bookmarkEnd w:id="199"/>
      <w:bookmarkEnd w:id="200"/>
      <w:bookmarkEnd w:id="20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（一）在投标截止时间后参加投标的</w:t>
      </w:r>
      <w:r>
        <w:rPr>
          <w:rStyle w:val="56"/>
          <w:rFonts w:hint="eastAsia" w:ascii="仿宋" w:hAnsi="仿宋" w:eastAsia="仿宋" w:cs="仿宋"/>
          <w:sz w:val="28"/>
          <w:szCs w:val="28"/>
          <w:highlight w:val="none"/>
          <w:lang w:val="en-US" w:eastAsia="zh-CN"/>
        </w:rPr>
        <w:t>供应商少于3</w:t>
      </w:r>
      <w:r>
        <w:rPr>
          <w:rStyle w:val="56"/>
          <w:rFonts w:hint="eastAsia" w:ascii="仿宋" w:hAnsi="仿宋" w:eastAsia="仿宋" w:cs="仿宋"/>
          <w:sz w:val="28"/>
          <w:szCs w:val="28"/>
          <w:highlight w:val="none"/>
        </w:rPr>
        <w:t>家</w:t>
      </w:r>
      <w:r>
        <w:rPr>
          <w:rStyle w:val="56"/>
          <w:rFonts w:hint="eastAsia" w:ascii="仿宋" w:hAnsi="仿宋" w:eastAsia="仿宋" w:cs="仿宋"/>
          <w:sz w:val="28"/>
          <w:szCs w:val="28"/>
          <w:highlight w:val="none"/>
          <w:lang w:val="en-US" w:eastAsia="zh-CN"/>
        </w:rPr>
        <w:t>的</w:t>
      </w:r>
      <w:r>
        <w:rPr>
          <w:rStyle w:val="56"/>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（五）法律、法规以及招标文件规定的其他废标情形。</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02" w:name="_Toc206"/>
      <w:bookmarkStart w:id="203" w:name="_Toc10557"/>
      <w:bookmarkStart w:id="204" w:name="_Toc332979560"/>
      <w:bookmarkStart w:id="205" w:name="_Toc325620719"/>
      <w:bookmarkStart w:id="206" w:name="_Toc26895"/>
      <w:r>
        <w:rPr>
          <w:rFonts w:hint="eastAsia" w:ascii="仿宋" w:hAnsi="仿宋" w:eastAsia="仿宋" w:cs="仿宋"/>
          <w:sz w:val="28"/>
          <w:szCs w:val="28"/>
          <w:highlight w:val="none"/>
        </w:rPr>
        <w:t>六、中标通知书</w:t>
      </w:r>
      <w:bookmarkEnd w:id="202"/>
      <w:bookmarkEnd w:id="203"/>
      <w:bookmarkEnd w:id="204"/>
      <w:bookmarkEnd w:id="205"/>
      <w:bookmarkEnd w:id="20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2"/>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07" w:name="_Toc29849"/>
      <w:bookmarkStart w:id="208" w:name="_Toc7131"/>
      <w:bookmarkStart w:id="209" w:name="_Toc12875"/>
      <w:r>
        <w:rPr>
          <w:rFonts w:hint="eastAsia" w:ascii="仿宋" w:hAnsi="仿宋" w:eastAsia="仿宋" w:cs="仿宋"/>
          <w:sz w:val="28"/>
          <w:szCs w:val="28"/>
          <w:highlight w:val="none"/>
        </w:rPr>
        <w:t>第四部分 授予合同</w:t>
      </w:r>
      <w:bookmarkEnd w:id="174"/>
      <w:bookmarkEnd w:id="175"/>
      <w:bookmarkEnd w:id="176"/>
      <w:bookmarkEnd w:id="177"/>
      <w:bookmarkEnd w:id="178"/>
      <w:bookmarkEnd w:id="179"/>
      <w:bookmarkEnd w:id="207"/>
      <w:bookmarkEnd w:id="208"/>
      <w:bookmarkEnd w:id="209"/>
    </w:p>
    <w:p>
      <w:pPr>
        <w:pStyle w:val="3"/>
        <w:pageBreakBefore w:val="0"/>
        <w:kinsoku/>
        <w:overflowPunct/>
        <w:topLinePunct w:val="0"/>
        <w:bidi w:val="0"/>
        <w:snapToGrid/>
        <w:spacing w:line="360" w:lineRule="auto"/>
        <w:rPr>
          <w:rStyle w:val="56"/>
          <w:rFonts w:hint="eastAsia" w:ascii="仿宋" w:hAnsi="仿宋" w:eastAsia="仿宋" w:cs="仿宋"/>
          <w:b/>
          <w:bCs w:val="0"/>
          <w:sz w:val="28"/>
          <w:szCs w:val="28"/>
          <w:highlight w:val="none"/>
          <w:lang w:val="en-US" w:eastAsia="zh-CN" w:bidi="ar-SA"/>
        </w:rPr>
      </w:pPr>
      <w:bookmarkStart w:id="210" w:name="_Toc8163"/>
      <w:bookmarkStart w:id="211" w:name="_Toc356490386"/>
      <w:bookmarkStart w:id="212" w:name="_Toc14732"/>
      <w:bookmarkStart w:id="213" w:name="_Toc325620721"/>
      <w:bookmarkStart w:id="214" w:name="_Toc4152"/>
      <w:bookmarkStart w:id="215" w:name="_Toc356491325"/>
      <w:r>
        <w:rPr>
          <w:rStyle w:val="56"/>
          <w:rFonts w:hint="eastAsia" w:ascii="仿宋" w:hAnsi="仿宋" w:eastAsia="仿宋" w:cs="仿宋"/>
          <w:b/>
          <w:bCs w:val="0"/>
          <w:sz w:val="28"/>
          <w:szCs w:val="28"/>
          <w:highlight w:val="none"/>
          <w:lang w:val="en-US" w:eastAsia="zh-CN" w:bidi="ar-SA"/>
        </w:rPr>
        <w:t>一、签订合同</w:t>
      </w:r>
      <w:bookmarkEnd w:id="210"/>
      <w:bookmarkEnd w:id="211"/>
      <w:bookmarkEnd w:id="212"/>
      <w:bookmarkEnd w:id="213"/>
      <w:bookmarkEnd w:id="214"/>
      <w:bookmarkEnd w:id="215"/>
    </w:p>
    <w:p>
      <w:pPr>
        <w:pageBreakBefore w:val="0"/>
        <w:kinsoku/>
        <w:overflowPunct/>
        <w:topLinePunct w:val="0"/>
        <w:bidi w:val="0"/>
        <w:snapToGrid/>
        <w:spacing w:line="360" w:lineRule="auto"/>
        <w:ind w:firstLine="560" w:firstLineChars="200"/>
        <w:outlineLvl w:val="9"/>
        <w:rPr>
          <w:rStyle w:val="56"/>
          <w:rFonts w:hint="eastAsia" w:ascii="仿宋" w:hAnsi="仿宋" w:eastAsia="仿宋" w:cs="仿宋"/>
          <w:b w:val="0"/>
          <w:bCs/>
          <w:sz w:val="28"/>
          <w:szCs w:val="28"/>
          <w:highlight w:val="none"/>
          <w:lang w:val="en-US" w:eastAsia="zh-CN" w:bidi="ar-SA"/>
        </w:rPr>
      </w:pPr>
      <w:bookmarkStart w:id="216" w:name="_Toc25947"/>
      <w:bookmarkStart w:id="217" w:name="_Toc7493"/>
      <w:bookmarkStart w:id="218" w:name="_Toc19586"/>
      <w:bookmarkStart w:id="219" w:name="_Toc32207"/>
      <w:bookmarkStart w:id="220" w:name="_Toc3313"/>
      <w:bookmarkStart w:id="221" w:name="_Toc88"/>
      <w:r>
        <w:rPr>
          <w:rStyle w:val="56"/>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16"/>
      <w:bookmarkEnd w:id="217"/>
      <w:bookmarkEnd w:id="218"/>
      <w:bookmarkEnd w:id="219"/>
      <w:bookmarkEnd w:id="220"/>
      <w:bookmarkEnd w:id="221"/>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22" w:name="_Toc356490387"/>
      <w:bookmarkStart w:id="223" w:name="_Toc356491326"/>
      <w:bookmarkStart w:id="224" w:name="_Toc27885"/>
      <w:bookmarkStart w:id="225" w:name="_Toc325620722"/>
      <w:bookmarkStart w:id="226" w:name="_Toc29321"/>
      <w:bookmarkStart w:id="227" w:name="_Toc15838"/>
      <w:r>
        <w:rPr>
          <w:rFonts w:hint="eastAsia" w:ascii="仿宋" w:hAnsi="仿宋" w:eastAsia="仿宋" w:cs="仿宋"/>
          <w:sz w:val="28"/>
          <w:szCs w:val="28"/>
          <w:highlight w:val="none"/>
        </w:rPr>
        <w:t>二、合同格式</w:t>
      </w:r>
      <w:bookmarkEnd w:id="222"/>
      <w:bookmarkEnd w:id="223"/>
      <w:bookmarkEnd w:id="224"/>
      <w:bookmarkEnd w:id="225"/>
      <w:bookmarkEnd w:id="226"/>
      <w:bookmarkEnd w:id="22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3"/>
        <w:pageBreakBefore w:val="0"/>
        <w:numPr>
          <w:ilvl w:val="0"/>
          <w:numId w:val="3"/>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物业服务费按月支付，甲方每月月底进行物业服务质量考核，根据考核结果得出每月物业费，乙方凭费用明细确认单及发票向甲方提出付款申请，甲方于次月向乙方转账支付物业费。若乙方达不到甲方综合物业服务标准要求，将根据甲方主管部门考核及日常管理累计情况扣除相应费用。</w:t>
      </w:r>
    </w:p>
    <w:p>
      <w:pPr>
        <w:pStyle w:val="13"/>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年。</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3、接管时间：签订合同后，20天内接管完毕。</w:t>
      </w:r>
    </w:p>
    <w:p>
      <w:pPr>
        <w:pStyle w:val="13"/>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、违约条款(详细内容以招标文件要求签定合同要求为准）</w:t>
      </w:r>
    </w:p>
    <w:p>
      <w:pPr>
        <w:widowControl/>
        <w:spacing w:line="360" w:lineRule="auto"/>
        <w:ind w:firstLine="480"/>
        <w:rPr>
          <w:rFonts w:hint="eastAsia" w:ascii="仿宋" w:hAnsi="仿宋" w:eastAsia="仿宋" w:cs="仿宋"/>
          <w:bCs/>
          <w:kern w:val="0"/>
          <w:szCs w:val="21"/>
        </w:rPr>
      </w:pPr>
      <w:r>
        <w:rPr>
          <w:rFonts w:hint="eastAsia" w:ascii="仿宋" w:hAnsi="仿宋" w:eastAsia="仿宋" w:cs="仿宋"/>
          <w:bCs/>
          <w:kern w:val="0"/>
          <w:szCs w:val="21"/>
        </w:rPr>
        <w:t>1、甲方未按时向乙方结算支付相关费用，乙方有权停止服务。如乙方没有按照合同约定的内容进行本项目的工作，或者服务质量没有达到甲方要求，甲方有权终止合同，并停止本结算期间内对乙方的付款。由此给甲方造成的全部损失由乙方承担责任并进行赔偿。</w:t>
      </w:r>
    </w:p>
    <w:p>
      <w:pPr>
        <w:widowControl/>
        <w:spacing w:line="360" w:lineRule="auto"/>
        <w:ind w:firstLine="480"/>
        <w:rPr>
          <w:rFonts w:hint="eastAsia" w:ascii="仿宋" w:hAnsi="仿宋" w:eastAsia="仿宋" w:cs="仿宋"/>
          <w:kern w:val="0"/>
          <w:szCs w:val="21"/>
        </w:rPr>
      </w:pPr>
      <w:r>
        <w:rPr>
          <w:rFonts w:hint="eastAsia" w:ascii="仿宋" w:hAnsi="仿宋" w:eastAsia="仿宋" w:cs="仿宋"/>
          <w:bCs/>
          <w:kern w:val="0"/>
          <w:szCs w:val="21"/>
        </w:rPr>
        <w:t>2、乙方向甲方开具的发票必须是合法票据，否则，一切经济和法律责任由乙方承</w:t>
      </w:r>
      <w:r>
        <w:rPr>
          <w:rFonts w:hint="eastAsia" w:ascii="仿宋" w:hAnsi="仿宋" w:eastAsia="仿宋" w:cs="仿宋"/>
          <w:kern w:val="0"/>
          <w:szCs w:val="21"/>
        </w:rPr>
        <w:t>担。</w:t>
      </w:r>
    </w:p>
    <w:p>
      <w:pPr>
        <w:adjustRightInd w:val="0"/>
        <w:snapToGrid w:val="0"/>
        <w:spacing w:line="360" w:lineRule="auto"/>
        <w:ind w:right="3" w:rightChars="1" w:firstLine="480"/>
        <w:rPr>
          <w:rFonts w:hint="eastAsia" w:ascii="仿宋" w:hAnsi="仿宋" w:eastAsia="仿宋" w:cs="仿宋"/>
          <w:kern w:val="0"/>
          <w:szCs w:val="21"/>
        </w:rPr>
      </w:pPr>
      <w:r>
        <w:rPr>
          <w:rFonts w:hint="eastAsia" w:ascii="仿宋" w:hAnsi="仿宋" w:eastAsia="仿宋" w:cs="仿宋"/>
          <w:kern w:val="0"/>
          <w:szCs w:val="21"/>
        </w:rPr>
        <w:t>3、如因一方违约，双方未能就赔偿损失达成协议，引起诉讼或仲裁时，违约方除应赔偿对方经济损失外，还应承担对方因诉讼或仲裁所支付的律师代理费等相关费用。</w:t>
      </w:r>
    </w:p>
    <w:p>
      <w:pPr>
        <w:adjustRightInd w:val="0"/>
        <w:snapToGrid w:val="0"/>
        <w:spacing w:line="360" w:lineRule="auto"/>
        <w:ind w:right="3" w:rightChars="1" w:firstLine="480"/>
        <w:rPr>
          <w:rFonts w:hint="eastAsia" w:ascii="仿宋" w:hAnsi="仿宋" w:eastAsia="仿宋" w:cs="仿宋"/>
          <w:kern w:val="0"/>
          <w:szCs w:val="21"/>
        </w:rPr>
      </w:pPr>
      <w:r>
        <w:rPr>
          <w:rFonts w:hint="eastAsia" w:ascii="仿宋" w:hAnsi="仿宋" w:eastAsia="仿宋" w:cs="仿宋"/>
          <w:kern w:val="0"/>
          <w:szCs w:val="21"/>
        </w:rPr>
        <w:t>4、其它应承担的违约责任，以《中华人民共和国民法典》和其它有关法律、法规规定为准，无相关规定的，双方协商解决。</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3"/>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Style w:val="2"/>
        <w:pageBreakBefore w:val="0"/>
        <w:kinsoku/>
        <w:overflowPunct/>
        <w:topLinePunct w:val="0"/>
        <w:bidi w:val="0"/>
        <w:snapToGrid/>
        <w:spacing w:line="360" w:lineRule="auto"/>
        <w:jc w:val="both"/>
        <w:rPr>
          <w:rFonts w:hint="eastAsia" w:ascii="仿宋" w:hAnsi="仿宋" w:eastAsia="仿宋" w:cs="仿宋"/>
          <w:sz w:val="28"/>
          <w:szCs w:val="28"/>
          <w:highlight w:val="none"/>
        </w:rPr>
      </w:pPr>
      <w:bookmarkStart w:id="332" w:name="_GoBack"/>
      <w:bookmarkEnd w:id="332"/>
      <w:r>
        <w:rPr>
          <w:rFonts w:hint="eastAsia" w:ascii="仿宋" w:hAnsi="仿宋" w:eastAsia="仿宋" w:cs="仿宋"/>
          <w:b/>
          <w:bCs/>
          <w:kern w:val="2"/>
          <w:sz w:val="28"/>
          <w:szCs w:val="28"/>
          <w:highlight w:val="none"/>
          <w:lang w:val="en-US" w:eastAsia="zh-CN" w:bidi="ar-SA"/>
        </w:rPr>
        <w:t>注：最终合同内容以采购人签署的合同为准。</w:t>
      </w:r>
      <w:r>
        <w:rPr>
          <w:rFonts w:hint="eastAsia" w:ascii="仿宋" w:hAnsi="仿宋" w:eastAsia="仿宋" w:cs="仿宋"/>
          <w:sz w:val="28"/>
          <w:szCs w:val="28"/>
          <w:highlight w:val="none"/>
        </w:rPr>
        <w:br w:type="page"/>
      </w:r>
      <w:bookmarkStart w:id="228" w:name="_Toc23002"/>
      <w:bookmarkStart w:id="229" w:name="_Toc28705"/>
      <w:bookmarkStart w:id="230" w:name="_Toc7549"/>
      <w:r>
        <w:rPr>
          <w:rFonts w:hint="eastAsia" w:ascii="仿宋" w:hAnsi="仿宋" w:eastAsia="仿宋" w:cs="仿宋"/>
          <w:sz w:val="28"/>
          <w:szCs w:val="28"/>
          <w:highlight w:val="none"/>
        </w:rPr>
        <w:t>第五部分 项目说明及要求</w:t>
      </w:r>
      <w:bookmarkEnd w:id="228"/>
      <w:bookmarkEnd w:id="229"/>
      <w:bookmarkEnd w:id="230"/>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31" w:name="_Toc407632791"/>
      <w:bookmarkStart w:id="232" w:name="_Toc29518"/>
      <w:bookmarkStart w:id="233" w:name="_Toc325620724"/>
      <w:bookmarkStart w:id="234" w:name="_Toc356490389"/>
      <w:bookmarkStart w:id="235" w:name="_Toc356491328"/>
      <w:bookmarkStart w:id="236" w:name="_Toc25978"/>
      <w:bookmarkStart w:id="237" w:name="_Toc42877310"/>
      <w:bookmarkStart w:id="238" w:name="_Toc4764"/>
      <w:r>
        <w:rPr>
          <w:rFonts w:hint="eastAsia" w:ascii="仿宋" w:hAnsi="仿宋" w:eastAsia="仿宋" w:cs="仿宋"/>
          <w:sz w:val="28"/>
          <w:szCs w:val="28"/>
          <w:highlight w:val="none"/>
        </w:rPr>
        <w:t>一、项目名称</w:t>
      </w:r>
      <w:bookmarkEnd w:id="231"/>
      <w:bookmarkEnd w:id="232"/>
      <w:bookmarkEnd w:id="233"/>
      <w:bookmarkEnd w:id="234"/>
      <w:bookmarkEnd w:id="235"/>
      <w:bookmarkEnd w:id="236"/>
      <w:bookmarkEnd w:id="237"/>
      <w:bookmarkEnd w:id="238"/>
      <w:bookmarkStart w:id="239" w:name="_Toc325620725"/>
    </w:p>
    <w:bookmarkEnd w:id="239"/>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bookmarkStart w:id="240" w:name="_Toc407632792"/>
      <w:bookmarkStart w:id="241" w:name="_Toc356490390"/>
      <w:bookmarkStart w:id="242" w:name="_Toc356491329"/>
      <w:r>
        <w:rPr>
          <w:rFonts w:hint="eastAsia" w:ascii="仿宋" w:hAnsi="仿宋" w:eastAsia="仿宋" w:cs="仿宋"/>
          <w:sz w:val="28"/>
          <w:szCs w:val="28"/>
          <w:highlight w:val="none"/>
          <w:lang w:val="en-US" w:eastAsia="zh-CN"/>
        </w:rPr>
        <w:t>山东大学第二医院南部院区（济南善德养老院）物业管理项目</w:t>
      </w:r>
    </w:p>
    <w:p>
      <w:pPr>
        <w:pStyle w:val="3"/>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43" w:name="_Toc2073"/>
      <w:bookmarkStart w:id="244" w:name="_Toc42877311"/>
      <w:bookmarkStart w:id="245" w:name="_Toc21645"/>
      <w:bookmarkStart w:id="246" w:name="_Toc20032"/>
      <w:r>
        <w:rPr>
          <w:rFonts w:hint="eastAsia" w:ascii="仿宋" w:hAnsi="仿宋" w:eastAsia="仿宋" w:cs="仿宋"/>
          <w:sz w:val="28"/>
          <w:szCs w:val="28"/>
          <w:highlight w:val="none"/>
        </w:rPr>
        <w:t>二、项目说明</w:t>
      </w:r>
      <w:bookmarkEnd w:id="240"/>
      <w:bookmarkEnd w:id="241"/>
      <w:bookmarkEnd w:id="242"/>
      <w:bookmarkEnd w:id="243"/>
      <w:bookmarkEnd w:id="244"/>
      <w:bookmarkEnd w:id="245"/>
      <w:bookmarkEnd w:id="24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47" w:name="_Toc356491330"/>
      <w:bookmarkStart w:id="248" w:name="_Toc356490391"/>
      <w:bookmarkStart w:id="249" w:name="_Toc325620726"/>
      <w:r>
        <w:rPr>
          <w:rFonts w:hint="eastAsia" w:ascii="仿宋" w:hAnsi="仿宋" w:eastAsia="仿宋" w:cs="仿宋"/>
          <w:sz w:val="28"/>
          <w:szCs w:val="28"/>
          <w:highlight w:val="none"/>
        </w:rPr>
        <w:t>1.本项目共一个包，中标人不得对所投包内容分解后进行响应。</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0" w:name="_Toc407632793"/>
      <w:bookmarkStart w:id="251" w:name="_Toc42877312"/>
      <w:bookmarkStart w:id="252" w:name="_Toc32621"/>
      <w:bookmarkStart w:id="253" w:name="_Toc24750"/>
      <w:bookmarkStart w:id="254" w:name="_Toc4994"/>
      <w:r>
        <w:rPr>
          <w:rFonts w:hint="eastAsia" w:ascii="仿宋" w:hAnsi="仿宋" w:eastAsia="仿宋" w:cs="仿宋"/>
          <w:color w:val="auto"/>
          <w:sz w:val="28"/>
          <w:szCs w:val="28"/>
          <w:highlight w:val="none"/>
        </w:rPr>
        <w:t>三、商务条件</w:t>
      </w:r>
      <w:bookmarkEnd w:id="247"/>
      <w:bookmarkEnd w:id="248"/>
      <w:bookmarkEnd w:id="249"/>
      <w:bookmarkEnd w:id="250"/>
      <w:bookmarkEnd w:id="251"/>
      <w:bookmarkEnd w:id="252"/>
      <w:bookmarkEnd w:id="253"/>
      <w:bookmarkEnd w:id="254"/>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1、服务期：3年。</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接管时间：签订合同后，20天内接管完毕。</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yellow"/>
          <w:lang w:val="en-US" w:eastAsia="zh-CN"/>
        </w:rPr>
      </w:pPr>
      <w:r>
        <w:rPr>
          <w:rFonts w:hint="eastAsia" w:ascii="仿宋" w:hAnsi="仿宋" w:eastAsia="仿宋" w:cs="仿宋"/>
          <w:bCs w:val="0"/>
          <w:color w:val="auto"/>
          <w:sz w:val="28"/>
          <w:szCs w:val="28"/>
          <w:highlight w:val="none"/>
          <w:lang w:val="en-US" w:eastAsia="zh-CN"/>
        </w:rPr>
        <w:t>4、付款方式：物业服务费按月支付，甲方每月月底进行物业服务质量考核，根据考核结果得出每月物业费，乙方凭费用明细确认单及发票向甲方提出付款申请，甲方于次月向乙方转账支付物业费。若乙方达不到甲方综合物业服务标准要求，将根据甲方主管部门考核及日常管理累计情况扣除相应费用。</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5、本项目预算：369万元/3年。</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55" w:name="_Toc356491341"/>
      <w:bookmarkStart w:id="256" w:name="_Toc356490393"/>
      <w:r>
        <w:rPr>
          <w:rFonts w:hint="eastAsia" w:ascii="仿宋" w:hAnsi="仿宋" w:eastAsia="仿宋" w:cs="仿宋"/>
          <w:color w:val="auto"/>
          <w:sz w:val="28"/>
          <w:szCs w:val="28"/>
          <w:highlight w:val="none"/>
          <w:lang w:val="en-US" w:eastAsia="zh-CN"/>
        </w:rPr>
        <w:br w:type="page"/>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57" w:name="_Toc16289"/>
      <w:bookmarkStart w:id="258" w:name="_Toc19638"/>
      <w:bookmarkStart w:id="259" w:name="_Toc31810"/>
      <w:r>
        <w:rPr>
          <w:rFonts w:hint="eastAsia" w:ascii="仿宋" w:hAnsi="仿宋" w:eastAsia="仿宋" w:cs="仿宋"/>
          <w:color w:val="auto"/>
          <w:sz w:val="28"/>
          <w:szCs w:val="28"/>
          <w:highlight w:val="none"/>
          <w:lang w:val="en-US" w:eastAsia="zh-CN"/>
        </w:rPr>
        <w:t>四、服务要求</w:t>
      </w:r>
      <w:bookmarkEnd w:id="257"/>
      <w:bookmarkEnd w:id="258"/>
      <w:bookmarkEnd w:id="259"/>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1、</w:t>
      </w:r>
      <w:r>
        <w:rPr>
          <w:rFonts w:hint="eastAsia" w:ascii="仿宋" w:hAnsi="仿宋" w:eastAsia="仿宋" w:cs="仿宋"/>
          <w:bCs/>
          <w:sz w:val="28"/>
          <w:szCs w:val="28"/>
          <w:highlight w:val="none"/>
        </w:rPr>
        <w:t>项目经理需有五年以上大型项目管理经验，若无法满足甲方工作需要，甲方有权随时更换。乙方中标后，若该条款无法达到甲方要求，甲方有权解除合同，该项为重要条款。</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2</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rPr>
        <w:t>需提供详细的工作实施方案、工作计划、工作流程、服务标准。</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3、</w:t>
      </w:r>
      <w:r>
        <w:rPr>
          <w:rFonts w:hint="eastAsia" w:ascii="仿宋" w:hAnsi="仿宋" w:eastAsia="仿宋" w:cs="仿宋"/>
          <w:bCs/>
          <w:sz w:val="28"/>
          <w:szCs w:val="28"/>
          <w:highlight w:val="none"/>
        </w:rPr>
        <w:t>需提供详细的物业考核及质管方案。</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4、</w:t>
      </w:r>
      <w:r>
        <w:rPr>
          <w:rFonts w:hint="eastAsia" w:ascii="仿宋" w:hAnsi="仿宋" w:eastAsia="仿宋" w:cs="仿宋"/>
          <w:bCs/>
          <w:sz w:val="28"/>
          <w:szCs w:val="28"/>
          <w:highlight w:val="none"/>
        </w:rPr>
        <w:t>维修工程师需有专业资质，维修技术过硬，需具有水、电、气、暖、管道维修、机械操作等工作经验，若无法满足甲方工作需要，甲方有权要求及时更换。若该条款无法满足，甲方有权停付物业费，直至整改到位。</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5、</w:t>
      </w:r>
      <w:r>
        <w:rPr>
          <w:rFonts w:hint="eastAsia" w:ascii="仿宋" w:hAnsi="仿宋" w:eastAsia="仿宋" w:cs="仿宋"/>
          <w:bCs/>
          <w:sz w:val="28"/>
          <w:szCs w:val="28"/>
          <w:highlight w:val="none"/>
        </w:rPr>
        <w:t>保安、维修、运行维护工作人员年龄在50岁以下；保洁工作人员年龄在55岁以下。</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highlight w:val="none"/>
        </w:rPr>
      </w:pPr>
      <w:r>
        <w:rPr>
          <w:rFonts w:hint="eastAsia" w:ascii="仿宋" w:hAnsi="仿宋" w:eastAsia="仿宋" w:cs="仿宋"/>
          <w:bCs/>
          <w:sz w:val="28"/>
          <w:szCs w:val="28"/>
          <w:highlight w:val="none"/>
          <w:lang w:val="en-US" w:eastAsia="zh-CN"/>
        </w:rPr>
        <w:t>6、</w:t>
      </w:r>
      <w:r>
        <w:rPr>
          <w:rFonts w:hint="eastAsia" w:ascii="仿宋" w:hAnsi="仿宋" w:eastAsia="仿宋" w:cs="仿宋"/>
          <w:bCs/>
          <w:sz w:val="28"/>
          <w:szCs w:val="28"/>
          <w:highlight w:val="none"/>
        </w:rPr>
        <w:t>投标报价按人工单价报价，报价包含人工费、物料费、税金等所有费用。</w:t>
      </w:r>
    </w:p>
    <w:p>
      <w:pPr>
        <w:keepNext w:val="0"/>
        <w:keepLines w:val="0"/>
        <w:pageBreakBefore w:val="0"/>
        <w:widowControl w:val="0"/>
        <w:shd w:val="clear" w:color="auto" w:fill="FFFFFF"/>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7、</w:t>
      </w:r>
      <w:r>
        <w:rPr>
          <w:rFonts w:hint="eastAsia" w:ascii="仿宋" w:hAnsi="仿宋" w:eastAsia="仿宋" w:cs="仿宋"/>
          <w:bCs/>
          <w:sz w:val="28"/>
          <w:szCs w:val="28"/>
        </w:rPr>
        <w:t>设项目经理1人，保洁主管1人，保安4人、维修2人、保洁20人、氧气转运2人等工种，根据实际工作需要，人员数量可进行增减</w:t>
      </w:r>
      <w:r>
        <w:rPr>
          <w:rFonts w:hint="eastAsia" w:ascii="仿宋" w:hAnsi="仿宋" w:eastAsia="仿宋" w:cs="仿宋"/>
          <w:bCs/>
          <w:sz w:val="28"/>
          <w:szCs w:val="28"/>
          <w:lang w:eastAsia="zh-CN"/>
        </w:rPr>
        <w:t>，后期根据实际人数进行据实结算</w:t>
      </w:r>
      <w:r>
        <w:rPr>
          <w:rFonts w:hint="eastAsia" w:ascii="仿宋" w:hAnsi="仿宋" w:eastAsia="仿宋" w:cs="仿宋"/>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bCs/>
          <w:sz w:val="28"/>
          <w:szCs w:val="28"/>
          <w:lang w:val="en-US" w:eastAsia="zh-CN"/>
        </w:rPr>
        <w:t>8、</w:t>
      </w:r>
      <w:r>
        <w:rPr>
          <w:rFonts w:hint="eastAsia" w:ascii="仿宋" w:hAnsi="仿宋" w:eastAsia="仿宋" w:cs="仿宋"/>
          <w:bCs/>
          <w:sz w:val="28"/>
          <w:szCs w:val="28"/>
        </w:rPr>
        <w:t>需要对外协调处理园区物业相关工作，要求物业负责人具有较强的协调沟通能力。</w:t>
      </w:r>
      <w:r>
        <w:rPr>
          <w:rFonts w:hint="eastAsia" w:ascii="仿宋" w:hAnsi="仿宋" w:eastAsia="仿宋" w:cs="仿宋"/>
          <w:color w:val="auto"/>
          <w:sz w:val="28"/>
          <w:szCs w:val="28"/>
          <w:highlight w:val="none"/>
        </w:rPr>
        <w:br w:type="page"/>
      </w: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0" w:name="_Toc6288"/>
      <w:bookmarkStart w:id="261" w:name="_Toc15105"/>
      <w:bookmarkStart w:id="262" w:name="_Toc23109"/>
      <w:r>
        <w:rPr>
          <w:rFonts w:hint="eastAsia" w:ascii="仿宋" w:hAnsi="仿宋" w:eastAsia="仿宋" w:cs="仿宋"/>
          <w:b/>
          <w:bCs w:val="0"/>
          <w:sz w:val="28"/>
          <w:szCs w:val="28"/>
          <w:highlight w:val="none"/>
        </w:rPr>
        <w:t>第六部分  附件</w:t>
      </w:r>
      <w:bookmarkEnd w:id="255"/>
      <w:bookmarkEnd w:id="256"/>
      <w:bookmarkEnd w:id="260"/>
      <w:bookmarkEnd w:id="261"/>
      <w:bookmarkEnd w:id="262"/>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63" w:name="_Toc1537"/>
      <w:bookmarkStart w:id="264" w:name="_Toc356491342"/>
      <w:bookmarkStart w:id="265" w:name="_Toc399"/>
      <w:bookmarkStart w:id="266" w:name="_Toc13636"/>
      <w:bookmarkStart w:id="267" w:name="_Toc356490394"/>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63"/>
      <w:bookmarkEnd w:id="264"/>
      <w:bookmarkEnd w:id="265"/>
      <w:bookmarkEnd w:id="266"/>
      <w:bookmarkEnd w:id="267"/>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eastAsia="zh-CN"/>
        </w:rPr>
        <w:t>三</w:t>
      </w:r>
      <w:r>
        <w:rPr>
          <w:rFonts w:hint="eastAsia" w:ascii="仿宋" w:hAnsi="仿宋" w:eastAsia="仿宋" w:cs="仿宋"/>
          <w:sz w:val="28"/>
          <w:szCs w:val="28"/>
          <w:highlight w:val="none"/>
        </w:rPr>
        <w:t>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68" w:name="_Toc323130135"/>
      <w:bookmarkStart w:id="269" w:name="_Toc323129568"/>
      <w:bookmarkStart w:id="270" w:name="_Toc325620729"/>
      <w:bookmarkStart w:id="271" w:name="_Toc27100"/>
      <w:bookmarkStart w:id="272" w:name="_Toc356491343"/>
      <w:bookmarkStart w:id="273" w:name="_Toc19377"/>
      <w:bookmarkStart w:id="274" w:name="_Toc7221"/>
      <w:r>
        <w:rPr>
          <w:rFonts w:hint="eastAsia" w:ascii="仿宋" w:hAnsi="仿宋" w:eastAsia="仿宋" w:cs="仿宋"/>
          <w:sz w:val="28"/>
          <w:szCs w:val="28"/>
          <w:highlight w:val="none"/>
        </w:rPr>
        <w:t>附件二</w:t>
      </w:r>
      <w:bookmarkEnd w:id="268"/>
      <w:bookmarkEnd w:id="269"/>
      <w:r>
        <w:rPr>
          <w:rFonts w:hint="eastAsia" w:ascii="仿宋" w:hAnsi="仿宋" w:eastAsia="仿宋" w:cs="仿宋"/>
          <w:sz w:val="28"/>
          <w:szCs w:val="28"/>
          <w:highlight w:val="none"/>
        </w:rPr>
        <w:t>：法定代表人授权委托书</w:t>
      </w:r>
      <w:bookmarkEnd w:id="270"/>
      <w:bookmarkEnd w:id="271"/>
      <w:bookmarkEnd w:id="272"/>
      <w:bookmarkEnd w:id="273"/>
      <w:bookmarkEnd w:id="27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3"/>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outlineLvl w:val="9"/>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75" w:name="_Toc11320305"/>
      <w:bookmarkStart w:id="276" w:name="_Toc323129569"/>
      <w:bookmarkStart w:id="277" w:name="_Toc323130136"/>
      <w:bookmarkStart w:id="278" w:name="_Toc356490395"/>
      <w:bookmarkStart w:id="279" w:name="_Toc356491344"/>
      <w:bookmarkStart w:id="280" w:name="_Toc325620730"/>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81" w:name="_Toc22936"/>
      <w:bookmarkStart w:id="282" w:name="_Toc27726"/>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75"/>
      <w:bookmarkEnd w:id="281"/>
      <w:bookmarkEnd w:id="282"/>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 w:val="0"/>
          <w:bCs w:val="0"/>
          <w:kern w:val="2"/>
          <w:sz w:val="28"/>
          <w:szCs w:val="28"/>
          <w:highlight w:val="none"/>
        </w:rPr>
        <w:br w:type="page"/>
      </w:r>
      <w:bookmarkStart w:id="283" w:name="_Toc3372"/>
      <w:bookmarkStart w:id="284" w:name="_Toc858"/>
      <w:bookmarkStart w:id="285" w:name="_Toc9736"/>
      <w:r>
        <w:rPr>
          <w:rFonts w:hint="eastAsia" w:ascii="仿宋" w:hAnsi="仿宋" w:eastAsia="仿宋" w:cs="仿宋"/>
          <w:sz w:val="28"/>
          <w:szCs w:val="28"/>
          <w:highlight w:val="none"/>
        </w:rPr>
        <w:t>附件</w:t>
      </w:r>
      <w:bookmarkEnd w:id="276"/>
      <w:bookmarkEnd w:id="277"/>
      <w:r>
        <w:rPr>
          <w:rFonts w:hint="eastAsia" w:ascii="仿宋" w:hAnsi="仿宋" w:eastAsia="仿宋" w:cs="仿宋"/>
          <w:sz w:val="28"/>
          <w:szCs w:val="28"/>
          <w:highlight w:val="none"/>
        </w:rPr>
        <w:t>四：报  价 一 览 表</w:t>
      </w:r>
      <w:bookmarkEnd w:id="278"/>
      <w:bookmarkEnd w:id="279"/>
      <w:bookmarkEnd w:id="280"/>
      <w:bookmarkEnd w:id="283"/>
      <w:bookmarkEnd w:id="284"/>
      <w:bookmarkEnd w:id="285"/>
    </w:p>
    <w:p>
      <w:pPr>
        <w:pStyle w:val="13"/>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Style w:val="13"/>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   法定代表人或授权代理人签字：</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                                               单位：</w:t>
      </w:r>
      <w:r>
        <w:rPr>
          <w:rFonts w:hint="eastAsia" w:ascii="仿宋" w:hAnsi="仿宋" w:eastAsia="仿宋" w:cs="仿宋"/>
          <w:bCs w:val="0"/>
          <w:sz w:val="28"/>
          <w:szCs w:val="28"/>
          <w:highlight w:val="none"/>
          <w:u w:val="single"/>
        </w:rPr>
        <w:t xml:space="preserve">  元  </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49"/>
        <w:gridCol w:w="2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jc w:val="center"/>
        </w:trPr>
        <w:tc>
          <w:tcPr>
            <w:tcW w:w="4849"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420"/>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投标报价</w:t>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元/3年</w:t>
            </w:r>
            <w:r>
              <w:rPr>
                <w:rFonts w:hint="eastAsia" w:ascii="仿宋" w:hAnsi="仿宋" w:eastAsia="仿宋" w:cs="仿宋"/>
                <w:bCs w:val="0"/>
                <w:sz w:val="28"/>
                <w:szCs w:val="28"/>
                <w:highlight w:val="none"/>
                <w:lang w:eastAsia="zh-CN"/>
              </w:rPr>
              <w:t>）</w:t>
            </w:r>
          </w:p>
        </w:tc>
        <w:tc>
          <w:tcPr>
            <w:tcW w:w="2750"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40" w:firstLineChars="50"/>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1" w:hRule="exact"/>
          <w:jc w:val="center"/>
        </w:trPr>
        <w:tc>
          <w:tcPr>
            <w:tcW w:w="484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小写：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大写：</w:t>
            </w:r>
          </w:p>
        </w:tc>
        <w:tc>
          <w:tcPr>
            <w:tcW w:w="275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.投标人须按以上格式填写，不得删除或增加内容，否则评审委员会有权视为无效报价。</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3.根据现有要求人员报投标总价，实际总金额根据实际人员数量进行据实结算。</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3"/>
        <w:pageBreakBefore w:val="0"/>
        <w:kinsoku/>
        <w:overflowPunct/>
        <w:topLinePunct w:val="0"/>
        <w:bidi w:val="0"/>
        <w:snapToGrid/>
        <w:spacing w:line="36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br w:type="page"/>
      </w:r>
      <w:bookmarkStart w:id="286" w:name="_Toc323129570"/>
      <w:bookmarkStart w:id="287" w:name="_Toc323130137"/>
      <w:bookmarkStart w:id="288" w:name="_Toc325620731"/>
      <w:bookmarkStart w:id="289" w:name="_Toc356490396"/>
      <w:bookmarkStart w:id="290" w:name="_Toc356491345"/>
      <w:bookmarkStart w:id="291" w:name="_Toc5119"/>
      <w:bookmarkStart w:id="292" w:name="_Toc24894"/>
      <w:bookmarkStart w:id="293" w:name="_Toc12730"/>
      <w:r>
        <w:rPr>
          <w:rFonts w:hint="eastAsia" w:ascii="仿宋" w:hAnsi="仿宋" w:eastAsia="仿宋" w:cs="仿宋"/>
          <w:sz w:val="28"/>
          <w:szCs w:val="28"/>
          <w:highlight w:val="none"/>
        </w:rPr>
        <w:t>附件</w:t>
      </w:r>
      <w:bookmarkEnd w:id="286"/>
      <w:bookmarkEnd w:id="287"/>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w:t>
      </w:r>
      <w:bookmarkEnd w:id="288"/>
      <w:bookmarkEnd w:id="289"/>
      <w:bookmarkEnd w:id="290"/>
      <w:bookmarkEnd w:id="291"/>
      <w:bookmarkEnd w:id="292"/>
      <w:r>
        <w:rPr>
          <w:rFonts w:hint="eastAsia" w:ascii="仿宋" w:hAnsi="仿宋" w:eastAsia="仿宋" w:cs="仿宋"/>
          <w:sz w:val="28"/>
          <w:szCs w:val="28"/>
          <w:highlight w:val="none"/>
          <w:lang w:val="en-US" w:eastAsia="zh-CN"/>
        </w:rPr>
        <w:t>报价明细表</w:t>
      </w:r>
      <w:bookmarkEnd w:id="293"/>
    </w:p>
    <w:p>
      <w:pPr>
        <w:pStyle w:val="9"/>
        <w:snapToGrid w:val="0"/>
        <w:spacing w:before="0" w:after="0" w:line="420" w:lineRule="exact"/>
        <w:ind w:firstLine="480"/>
        <w:rPr>
          <w:rFonts w:hint="eastAsia" w:ascii="仿宋" w:hAnsi="仿宋" w:eastAsia="仿宋" w:cs="仿宋"/>
          <w:sz w:val="24"/>
          <w:szCs w:val="24"/>
        </w:rPr>
      </w:pPr>
      <w:r>
        <w:rPr>
          <w:rFonts w:hint="eastAsia" w:ascii="仿宋" w:hAnsi="仿宋" w:eastAsia="仿宋" w:cs="仿宋"/>
          <w:sz w:val="24"/>
          <w:szCs w:val="24"/>
        </w:rPr>
        <w:t>投标人名称（公章）：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9"/>
        <w:snapToGrid w:val="0"/>
        <w:spacing w:before="0" w:after="0" w:line="420" w:lineRule="exact"/>
        <w:ind w:firstLine="480"/>
        <w:rPr>
          <w:rFonts w:hint="eastAsia"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9"/>
        <w:snapToGrid w:val="0"/>
        <w:spacing w:before="0" w:after="0" w:line="420" w:lineRule="exact"/>
        <w:ind w:firstLine="48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rPr>
          <w:rFonts w:hint="eastAsia"/>
        </w:rPr>
      </w:pPr>
    </w:p>
    <w:tbl>
      <w:tblPr>
        <w:tblStyle w:val="35"/>
        <w:tblW w:w="10244" w:type="dxa"/>
        <w:jc w:val="center"/>
        <w:tblLayout w:type="fixed"/>
        <w:tblCellMar>
          <w:top w:w="0" w:type="dxa"/>
          <w:left w:w="0" w:type="dxa"/>
          <w:bottom w:w="0" w:type="dxa"/>
          <w:right w:w="0" w:type="dxa"/>
        </w:tblCellMar>
      </w:tblPr>
      <w:tblGrid>
        <w:gridCol w:w="492"/>
        <w:gridCol w:w="615"/>
        <w:gridCol w:w="690"/>
        <w:gridCol w:w="1035"/>
        <w:gridCol w:w="1290"/>
        <w:gridCol w:w="1140"/>
        <w:gridCol w:w="905"/>
        <w:gridCol w:w="940"/>
        <w:gridCol w:w="532"/>
        <w:gridCol w:w="938"/>
        <w:gridCol w:w="990"/>
        <w:gridCol w:w="677"/>
      </w:tblGrid>
      <w:tr>
        <w:tblPrEx>
          <w:tblCellMar>
            <w:top w:w="0" w:type="dxa"/>
            <w:left w:w="0" w:type="dxa"/>
            <w:bottom w:w="0" w:type="dxa"/>
            <w:right w:w="0" w:type="dxa"/>
          </w:tblCellMar>
        </w:tblPrEx>
        <w:trPr>
          <w:trHeight w:val="832" w:hRule="exac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84"/>
              <w:rPr>
                <w:rFonts w:hint="eastAsia" w:ascii="仿宋" w:hAnsi="仿宋" w:eastAsia="仿宋" w:cs="仿宋"/>
                <w:bCs/>
                <w:kern w:val="0"/>
                <w:position w:val="-2"/>
                <w:sz w:val="22"/>
                <w:szCs w:val="22"/>
                <w:highlight w:val="none"/>
              </w:rPr>
            </w:pPr>
            <w:r>
              <w:rPr>
                <w:rFonts w:hint="eastAsia" w:ascii="仿宋" w:hAnsi="仿宋" w:eastAsia="仿宋" w:cs="仿宋"/>
                <w:bCs/>
                <w:kern w:val="0"/>
                <w:position w:val="-2"/>
                <w:sz w:val="22"/>
                <w:szCs w:val="22"/>
                <w:highlight w:val="none"/>
              </w:rPr>
              <w:t>序号</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84"/>
              <w:rPr>
                <w:rFonts w:hint="eastAsia" w:ascii="仿宋" w:hAnsi="仿宋" w:eastAsia="仿宋" w:cs="仿宋"/>
                <w:bCs/>
                <w:kern w:val="0"/>
                <w:sz w:val="22"/>
                <w:szCs w:val="22"/>
                <w:highlight w:val="none"/>
              </w:rPr>
            </w:pPr>
            <w:r>
              <w:rPr>
                <w:rFonts w:hint="eastAsia" w:ascii="仿宋" w:hAnsi="仿宋" w:eastAsia="仿宋" w:cs="仿宋"/>
                <w:bCs/>
                <w:kern w:val="0"/>
                <w:position w:val="-2"/>
                <w:sz w:val="22"/>
                <w:szCs w:val="22"/>
                <w:highlight w:val="none"/>
              </w:rPr>
              <w:t>岗位</w:t>
            </w: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2"/>
                <w:szCs w:val="22"/>
                <w:highlight w:val="none"/>
              </w:rPr>
            </w:pPr>
            <w:r>
              <w:rPr>
                <w:rFonts w:hint="eastAsia" w:ascii="仿宋" w:hAnsi="仿宋" w:eastAsia="仿宋" w:cs="仿宋"/>
                <w:bCs/>
                <w:kern w:val="0"/>
                <w:position w:val="-2"/>
                <w:sz w:val="22"/>
                <w:szCs w:val="22"/>
                <w:highlight w:val="none"/>
              </w:rPr>
              <w:t>人数</w:t>
            </w: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48"/>
              <w:rPr>
                <w:rFonts w:hint="eastAsia" w:ascii="仿宋" w:hAnsi="仿宋" w:eastAsia="仿宋" w:cs="仿宋"/>
                <w:bCs/>
                <w:kern w:val="0"/>
                <w:position w:val="-2"/>
                <w:sz w:val="21"/>
                <w:szCs w:val="21"/>
                <w:highlight w:val="none"/>
              </w:rPr>
            </w:pPr>
            <w:r>
              <w:rPr>
                <w:rFonts w:hint="eastAsia" w:ascii="仿宋" w:hAnsi="仿宋" w:eastAsia="仿宋" w:cs="仿宋"/>
                <w:bCs/>
                <w:kern w:val="0"/>
                <w:position w:val="-2"/>
                <w:sz w:val="21"/>
                <w:szCs w:val="21"/>
                <w:highlight w:val="none"/>
              </w:rPr>
              <w:t>工资标准</w:t>
            </w:r>
          </w:p>
          <w:p>
            <w:pPr>
              <w:autoSpaceDE w:val="0"/>
              <w:autoSpaceDN w:val="0"/>
              <w:adjustRightInd w:val="0"/>
              <w:spacing w:line="420" w:lineRule="exact"/>
              <w:ind w:right="-48"/>
              <w:rPr>
                <w:rFonts w:hint="eastAsia" w:ascii="仿宋" w:hAnsi="仿宋" w:eastAsia="仿宋" w:cs="仿宋"/>
                <w:bCs/>
                <w:kern w:val="0"/>
                <w:sz w:val="18"/>
                <w:szCs w:val="18"/>
                <w:highlight w:val="none"/>
              </w:rPr>
            </w:pPr>
            <w:r>
              <w:rPr>
                <w:rFonts w:hint="eastAsia" w:ascii="仿宋" w:hAnsi="仿宋" w:eastAsia="仿宋" w:cs="仿宋"/>
                <w:bCs/>
                <w:kern w:val="0"/>
                <w:position w:val="-2"/>
                <w:sz w:val="18"/>
                <w:szCs w:val="18"/>
                <w:highlight w:val="none"/>
              </w:rPr>
              <w:t>（元/人/月）</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1"/>
                <w:szCs w:val="21"/>
                <w:highlight w:val="none"/>
              </w:rPr>
            </w:pPr>
            <w:r>
              <w:rPr>
                <w:rFonts w:hint="eastAsia" w:ascii="仿宋" w:hAnsi="仿宋" w:eastAsia="仿宋" w:cs="仿宋"/>
                <w:bCs/>
                <w:kern w:val="0"/>
                <w:position w:val="-2"/>
                <w:sz w:val="21"/>
                <w:szCs w:val="21"/>
                <w:highlight w:val="none"/>
              </w:rPr>
              <w:t>社会保险</w:t>
            </w:r>
          </w:p>
          <w:p>
            <w:pPr>
              <w:autoSpaceDE w:val="0"/>
              <w:autoSpaceDN w:val="0"/>
              <w:adjustRightInd w:val="0"/>
              <w:spacing w:line="420" w:lineRule="exact"/>
              <w:ind w:right="-20" w:firstLine="149" w:firstLineChars="83"/>
              <w:rPr>
                <w:rFonts w:hint="eastAsia" w:ascii="仿宋" w:hAnsi="仿宋" w:eastAsia="仿宋" w:cs="仿宋"/>
                <w:bCs/>
                <w:kern w:val="0"/>
                <w:sz w:val="18"/>
                <w:szCs w:val="18"/>
                <w:highlight w:val="none"/>
              </w:rPr>
            </w:pPr>
            <w:r>
              <w:rPr>
                <w:rFonts w:hint="eastAsia" w:ascii="仿宋" w:hAnsi="仿宋" w:eastAsia="仿宋" w:cs="仿宋"/>
                <w:bCs/>
                <w:kern w:val="0"/>
                <w:position w:val="-2"/>
                <w:sz w:val="18"/>
                <w:szCs w:val="18"/>
                <w:highlight w:val="none"/>
              </w:rPr>
              <w:t>（元/人/月）</w:t>
            </w:r>
          </w:p>
        </w:tc>
        <w:tc>
          <w:tcPr>
            <w:tcW w:w="114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1"/>
                <w:szCs w:val="21"/>
                <w:highlight w:val="none"/>
              </w:rPr>
            </w:pPr>
            <w:r>
              <w:rPr>
                <w:rFonts w:hint="eastAsia" w:ascii="仿宋" w:hAnsi="仿宋" w:eastAsia="仿宋" w:cs="仿宋"/>
                <w:bCs/>
                <w:kern w:val="0"/>
                <w:position w:val="-2"/>
                <w:sz w:val="21"/>
                <w:szCs w:val="21"/>
                <w:highlight w:val="none"/>
              </w:rPr>
              <w:t>福利费</w:t>
            </w:r>
          </w:p>
          <w:p>
            <w:pPr>
              <w:autoSpaceDE w:val="0"/>
              <w:autoSpaceDN w:val="0"/>
              <w:adjustRightInd w:val="0"/>
              <w:spacing w:line="420" w:lineRule="exact"/>
              <w:ind w:right="-20"/>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（元/人/月）</w:t>
            </w:r>
          </w:p>
        </w:tc>
        <w:tc>
          <w:tcPr>
            <w:tcW w:w="905"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18"/>
                <w:szCs w:val="18"/>
                <w:highlight w:val="none"/>
                <w:lang w:val="en-US" w:eastAsia="zh-CN"/>
              </w:rPr>
            </w:pPr>
            <w:r>
              <w:rPr>
                <w:rFonts w:hint="eastAsia" w:ascii="仿宋" w:hAnsi="仿宋" w:eastAsia="仿宋" w:cs="仿宋"/>
                <w:bCs/>
                <w:kern w:val="0"/>
                <w:sz w:val="21"/>
                <w:szCs w:val="21"/>
                <w:highlight w:val="none"/>
                <w:lang w:val="en-US" w:eastAsia="zh-CN"/>
              </w:rPr>
              <w:t>税金</w:t>
            </w:r>
            <w:r>
              <w:rPr>
                <w:rFonts w:hint="eastAsia" w:ascii="仿宋" w:hAnsi="仿宋" w:eastAsia="仿宋" w:cs="仿宋"/>
                <w:bCs/>
                <w:kern w:val="0"/>
                <w:sz w:val="18"/>
                <w:szCs w:val="18"/>
                <w:highlight w:val="none"/>
                <w:lang w:val="en-US" w:eastAsia="zh-CN"/>
              </w:rPr>
              <w:t>（元/人/月）</w:t>
            </w:r>
          </w:p>
        </w:tc>
        <w:tc>
          <w:tcPr>
            <w:tcW w:w="940"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18"/>
                <w:szCs w:val="18"/>
                <w:highlight w:val="none"/>
                <w:lang w:val="en-US" w:eastAsia="zh-CN"/>
              </w:rPr>
            </w:pPr>
            <w:r>
              <w:rPr>
                <w:rFonts w:hint="eastAsia" w:ascii="仿宋" w:hAnsi="仿宋" w:eastAsia="仿宋" w:cs="仿宋"/>
                <w:bCs/>
                <w:kern w:val="0"/>
                <w:sz w:val="21"/>
                <w:szCs w:val="21"/>
                <w:highlight w:val="none"/>
                <w:lang w:val="en-US" w:eastAsia="zh-CN"/>
              </w:rPr>
              <w:t>物料费</w:t>
            </w:r>
            <w:r>
              <w:rPr>
                <w:rFonts w:hint="eastAsia" w:ascii="仿宋" w:hAnsi="仿宋" w:eastAsia="仿宋" w:cs="仿宋"/>
                <w:bCs/>
                <w:kern w:val="0"/>
                <w:sz w:val="18"/>
                <w:szCs w:val="18"/>
                <w:highlight w:val="none"/>
                <w:lang w:val="en-US" w:eastAsia="zh-CN"/>
              </w:rPr>
              <w:t>（元/人/月）</w:t>
            </w:r>
          </w:p>
        </w:tc>
        <w:tc>
          <w:tcPr>
            <w:tcW w:w="53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jc w:val="center"/>
              <w:rPr>
                <w:rFonts w:hint="default" w:ascii="仿宋" w:hAnsi="仿宋" w:eastAsia="仿宋" w:cs="仿宋"/>
                <w:bCs/>
                <w:kern w:val="0"/>
                <w:position w:val="-2"/>
                <w:sz w:val="22"/>
                <w:szCs w:val="22"/>
                <w:highlight w:val="none"/>
                <w:lang w:val="en-US" w:eastAsia="zh-CN"/>
              </w:rPr>
            </w:pPr>
            <w:r>
              <w:rPr>
                <w:rFonts w:hint="eastAsia" w:ascii="仿宋" w:hAnsi="仿宋" w:eastAsia="仿宋" w:cs="仿宋"/>
                <w:bCs/>
                <w:kern w:val="0"/>
                <w:position w:val="-2"/>
                <w:sz w:val="22"/>
                <w:szCs w:val="22"/>
                <w:highlight w:val="none"/>
                <w:lang w:val="en-US" w:eastAsia="zh-CN"/>
              </w:rPr>
              <w:t>...</w:t>
            </w:r>
          </w:p>
        </w:tc>
        <w:tc>
          <w:tcPr>
            <w:tcW w:w="938"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jc w:val="center"/>
              <w:rPr>
                <w:rFonts w:hint="default" w:ascii="仿宋" w:hAnsi="仿宋" w:eastAsia="仿宋" w:cs="仿宋"/>
                <w:bCs/>
                <w:kern w:val="0"/>
                <w:position w:val="-2"/>
                <w:sz w:val="22"/>
                <w:szCs w:val="22"/>
                <w:highlight w:val="none"/>
                <w:lang w:val="en-US" w:eastAsia="zh-CN"/>
              </w:rPr>
            </w:pPr>
            <w:r>
              <w:rPr>
                <w:rFonts w:hint="eastAsia" w:ascii="仿宋" w:hAnsi="仿宋" w:eastAsia="仿宋" w:cs="仿宋"/>
                <w:bCs/>
                <w:kern w:val="0"/>
                <w:position w:val="-2"/>
                <w:sz w:val="22"/>
                <w:szCs w:val="22"/>
                <w:highlight w:val="none"/>
                <w:lang w:val="en-US" w:eastAsia="zh-CN"/>
              </w:rPr>
              <w:t>月数</w:t>
            </w:r>
          </w:p>
        </w:tc>
        <w:tc>
          <w:tcPr>
            <w:tcW w:w="99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2"/>
                <w:szCs w:val="22"/>
                <w:highlight w:val="none"/>
              </w:rPr>
            </w:pPr>
            <w:r>
              <w:rPr>
                <w:rFonts w:hint="eastAsia" w:ascii="仿宋" w:hAnsi="仿宋" w:eastAsia="仿宋" w:cs="仿宋"/>
                <w:bCs/>
                <w:kern w:val="0"/>
                <w:position w:val="-2"/>
                <w:sz w:val="22"/>
                <w:szCs w:val="22"/>
                <w:highlight w:val="none"/>
              </w:rPr>
              <w:t>费用</w:t>
            </w:r>
            <w:r>
              <w:rPr>
                <w:rFonts w:hint="eastAsia" w:ascii="仿宋" w:hAnsi="仿宋" w:eastAsia="仿宋" w:cs="仿宋"/>
                <w:bCs/>
                <w:kern w:val="0"/>
                <w:position w:val="-2"/>
                <w:sz w:val="22"/>
                <w:szCs w:val="22"/>
                <w:highlight w:val="none"/>
                <w:lang w:val="en-US" w:eastAsia="zh-CN"/>
              </w:rPr>
              <w:t>合</w:t>
            </w:r>
            <w:r>
              <w:rPr>
                <w:rFonts w:hint="eastAsia" w:ascii="仿宋" w:hAnsi="仿宋" w:eastAsia="仿宋" w:cs="仿宋"/>
                <w:bCs/>
                <w:kern w:val="0"/>
                <w:position w:val="-2"/>
                <w:sz w:val="22"/>
                <w:szCs w:val="22"/>
                <w:highlight w:val="none"/>
              </w:rPr>
              <w:t>计（元）</w:t>
            </w: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2"/>
                <w:szCs w:val="22"/>
                <w:highlight w:val="none"/>
              </w:rPr>
            </w:pPr>
            <w:r>
              <w:rPr>
                <w:rFonts w:hint="eastAsia" w:ascii="仿宋" w:hAnsi="仿宋" w:eastAsia="仿宋" w:cs="仿宋"/>
                <w:bCs/>
                <w:kern w:val="0"/>
                <w:position w:val="-2"/>
                <w:sz w:val="22"/>
                <w:szCs w:val="22"/>
                <w:highlight w:val="none"/>
              </w:rPr>
              <w:t>备注</w:t>
            </w:r>
          </w:p>
        </w:tc>
      </w:tr>
      <w:tr>
        <w:tblPrEx>
          <w:tblCellMar>
            <w:top w:w="0" w:type="dxa"/>
            <w:left w:w="0" w:type="dxa"/>
            <w:bottom w:w="0" w:type="dxa"/>
            <w:right w:w="0" w:type="dxa"/>
          </w:tblCellMar>
        </w:tblPrEx>
        <w:trPr>
          <w:trHeight w:val="434" w:hRule="exac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left="9" w:right="-20" w:firstLine="480"/>
              <w:rPr>
                <w:rFonts w:hint="eastAsia" w:ascii="仿宋" w:hAnsi="仿宋" w:eastAsia="仿宋" w:cs="仿宋"/>
                <w:bCs/>
                <w:kern w:val="0"/>
                <w:sz w:val="24"/>
                <w:szCs w:val="24"/>
                <w:highlight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left="9" w:right="-20" w:firstLine="480"/>
              <w:rPr>
                <w:rFonts w:hint="eastAsia" w:ascii="仿宋" w:hAnsi="仿宋" w:eastAsia="仿宋" w:cs="仿宋"/>
                <w:bCs/>
                <w:kern w:val="0"/>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left="-126" w:right="-20" w:firstLine="480"/>
              <w:rPr>
                <w:rFonts w:hint="eastAsia" w:ascii="仿宋" w:hAnsi="仿宋" w:eastAsia="仿宋" w:cs="仿宋"/>
                <w:bCs/>
                <w:kern w:val="0"/>
                <w:sz w:val="24"/>
                <w:szCs w:val="24"/>
                <w:highlight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14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5"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40"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53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38"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240" w:firstLineChars="100"/>
              <w:jc w:val="both"/>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36</w:t>
            </w:r>
          </w:p>
        </w:tc>
        <w:tc>
          <w:tcPr>
            <w:tcW w:w="99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r>
      <w:tr>
        <w:tblPrEx>
          <w:tblCellMar>
            <w:top w:w="0" w:type="dxa"/>
            <w:left w:w="0" w:type="dxa"/>
            <w:bottom w:w="0" w:type="dxa"/>
            <w:right w:w="0" w:type="dxa"/>
          </w:tblCellMar>
        </w:tblPrEx>
        <w:trPr>
          <w:trHeight w:val="434" w:hRule="exac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14" w:line="420" w:lineRule="exact"/>
              <w:ind w:left="548" w:right="530" w:firstLine="480"/>
              <w:rPr>
                <w:rFonts w:hint="eastAsia" w:ascii="仿宋" w:hAnsi="仿宋" w:eastAsia="仿宋" w:cs="仿宋"/>
                <w:bCs/>
                <w:kern w:val="0"/>
                <w:sz w:val="24"/>
                <w:szCs w:val="24"/>
                <w:highlight w:val="none"/>
              </w:rPr>
            </w:pP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14" w:line="420" w:lineRule="exact"/>
              <w:ind w:left="548" w:right="530" w:firstLine="480"/>
              <w:rPr>
                <w:rFonts w:hint="eastAsia" w:ascii="仿宋" w:hAnsi="仿宋" w:eastAsia="仿宋" w:cs="仿宋"/>
                <w:bCs/>
                <w:kern w:val="0"/>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14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5"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40"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53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38"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240" w:firstLineChars="1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36</w:t>
            </w:r>
          </w:p>
        </w:tc>
        <w:tc>
          <w:tcPr>
            <w:tcW w:w="99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r>
      <w:tr>
        <w:tblPrEx>
          <w:tblCellMar>
            <w:top w:w="0" w:type="dxa"/>
            <w:left w:w="0" w:type="dxa"/>
            <w:bottom w:w="0" w:type="dxa"/>
            <w:right w:w="0" w:type="dxa"/>
          </w:tblCellMar>
        </w:tblPrEx>
        <w:trPr>
          <w:trHeight w:val="434" w:hRule="exact"/>
          <w:jc w:val="center"/>
        </w:trPr>
        <w:tc>
          <w:tcPr>
            <w:tcW w:w="492"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4"/>
                <w:szCs w:val="24"/>
                <w:highlight w:val="none"/>
              </w:rPr>
            </w:pPr>
            <w:r>
              <w:rPr>
                <w:rFonts w:hint="eastAsia" w:ascii="仿宋" w:hAnsi="仿宋" w:eastAsia="仿宋" w:cs="仿宋"/>
                <w:bCs/>
                <w:kern w:val="0"/>
                <w:position w:val="-2"/>
                <w:sz w:val="24"/>
                <w:szCs w:val="24"/>
                <w:highlight w:val="none"/>
              </w:rPr>
              <w:t>………</w:t>
            </w:r>
          </w:p>
        </w:tc>
        <w:tc>
          <w:tcPr>
            <w:tcW w:w="61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4"/>
                <w:szCs w:val="24"/>
                <w:highlight w:val="none"/>
              </w:rPr>
            </w:pPr>
          </w:p>
        </w:tc>
        <w:tc>
          <w:tcPr>
            <w:tcW w:w="6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035"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140"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5"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40"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53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38"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240" w:firstLineChars="100"/>
              <w:jc w:val="both"/>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lang w:val="en-US" w:eastAsia="zh-CN"/>
              </w:rPr>
              <w:t>36</w:t>
            </w:r>
          </w:p>
        </w:tc>
        <w:tc>
          <w:tcPr>
            <w:tcW w:w="990"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67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r>
      <w:tr>
        <w:tblPrEx>
          <w:tblCellMar>
            <w:top w:w="0" w:type="dxa"/>
            <w:left w:w="0" w:type="dxa"/>
            <w:bottom w:w="0" w:type="dxa"/>
            <w:right w:w="0" w:type="dxa"/>
          </w:tblCellMar>
        </w:tblPrEx>
        <w:trPr>
          <w:trHeight w:val="932" w:hRule="exact"/>
          <w:jc w:val="center"/>
        </w:trPr>
        <w:tc>
          <w:tcPr>
            <w:tcW w:w="1797"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4"/>
                <w:szCs w:val="24"/>
                <w:highlight w:val="none"/>
              </w:rPr>
            </w:pPr>
            <w:r>
              <w:rPr>
                <w:rFonts w:hint="eastAsia" w:ascii="仿宋" w:hAnsi="仿宋" w:eastAsia="仿宋" w:cs="仿宋"/>
                <w:bCs/>
                <w:kern w:val="0"/>
                <w:position w:val="-2"/>
                <w:sz w:val="24"/>
                <w:szCs w:val="24"/>
                <w:highlight w:val="none"/>
              </w:rPr>
              <w:t>合计（元）</w:t>
            </w:r>
          </w:p>
        </w:tc>
        <w:tc>
          <w:tcPr>
            <w:tcW w:w="8447"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大写：</w:t>
            </w:r>
          </w:p>
          <w:p>
            <w:pPr>
              <w:autoSpaceDE w:val="0"/>
              <w:autoSpaceDN w:val="0"/>
              <w:adjustRightInd w:val="0"/>
              <w:spacing w:line="420" w:lineRule="exact"/>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小写：</w:t>
            </w:r>
          </w:p>
        </w:tc>
      </w:tr>
    </w:tbl>
    <w:p>
      <w:pPr>
        <w:pStyle w:val="2"/>
        <w:rPr>
          <w:rFonts w:hint="eastAsia" w:ascii="仿宋" w:hAnsi="仿宋" w:eastAsia="仿宋" w:cs="仿宋"/>
          <w:sz w:val="24"/>
          <w:szCs w:val="24"/>
        </w:rPr>
      </w:pPr>
    </w:p>
    <w:p>
      <w:pPr>
        <w:autoSpaceDE w:val="0"/>
        <w:autoSpaceDN w:val="0"/>
        <w:adjustRightInd w:val="0"/>
        <w:spacing w:line="420" w:lineRule="exact"/>
        <w:rPr>
          <w:rFonts w:hint="eastAsia" w:ascii="仿宋" w:hAnsi="仿宋" w:eastAsia="仿宋" w:cs="仿宋"/>
          <w:b w:val="0"/>
          <w:bCs/>
          <w:kern w:val="0"/>
          <w:position w:val="-2"/>
          <w:sz w:val="24"/>
          <w:szCs w:val="24"/>
        </w:rPr>
      </w:pPr>
      <w:r>
        <w:rPr>
          <w:rFonts w:hint="eastAsia" w:ascii="仿宋" w:hAnsi="仿宋" w:eastAsia="仿宋" w:cs="仿宋"/>
          <w:bCs/>
          <w:kern w:val="0"/>
          <w:position w:val="-2"/>
          <w:sz w:val="24"/>
          <w:szCs w:val="24"/>
        </w:rPr>
        <w:t>备注：1、报价明</w:t>
      </w:r>
      <w:r>
        <w:rPr>
          <w:rFonts w:hint="eastAsia" w:ascii="仿宋" w:hAnsi="仿宋" w:eastAsia="仿宋" w:cs="仿宋"/>
          <w:bCs/>
          <w:spacing w:val="-1"/>
          <w:kern w:val="0"/>
          <w:position w:val="-2"/>
          <w:sz w:val="24"/>
          <w:szCs w:val="24"/>
        </w:rPr>
        <w:t>细</w:t>
      </w:r>
      <w:r>
        <w:rPr>
          <w:rFonts w:hint="eastAsia" w:ascii="仿宋" w:hAnsi="仿宋" w:eastAsia="仿宋" w:cs="仿宋"/>
          <w:bCs/>
          <w:kern w:val="0"/>
          <w:position w:val="-2"/>
          <w:sz w:val="24"/>
          <w:szCs w:val="24"/>
        </w:rPr>
        <w:t>汇总表中总费用必须与开标一览表中投标总价一致</w:t>
      </w:r>
    </w:p>
    <w:p>
      <w:pPr>
        <w:autoSpaceDE w:val="0"/>
        <w:autoSpaceDN w:val="0"/>
        <w:adjustRightInd w:val="0"/>
        <w:spacing w:line="420" w:lineRule="exact"/>
        <w:ind w:left="218" w:right="-20" w:firstLine="484"/>
        <w:rPr>
          <w:rFonts w:hint="eastAsia" w:ascii="仿宋" w:hAnsi="仿宋" w:eastAsia="仿宋" w:cs="仿宋"/>
          <w:bCs/>
          <w:kern w:val="0"/>
          <w:sz w:val="24"/>
          <w:szCs w:val="24"/>
        </w:rPr>
      </w:pPr>
      <w:r>
        <w:rPr>
          <w:rFonts w:hint="eastAsia" w:ascii="仿宋" w:hAnsi="仿宋" w:eastAsia="仿宋" w:cs="仿宋"/>
          <w:bCs/>
          <w:spacing w:val="1"/>
          <w:kern w:val="0"/>
          <w:position w:val="-2"/>
          <w:sz w:val="24"/>
          <w:szCs w:val="24"/>
          <w:lang w:val="en-US" w:eastAsia="zh-CN"/>
        </w:rPr>
        <w:t>2</w:t>
      </w:r>
      <w:r>
        <w:rPr>
          <w:rFonts w:hint="eastAsia" w:ascii="仿宋" w:hAnsi="仿宋" w:eastAsia="仿宋" w:cs="仿宋"/>
          <w:bCs/>
          <w:kern w:val="0"/>
          <w:position w:val="-2"/>
          <w:sz w:val="24"/>
          <w:szCs w:val="24"/>
        </w:rPr>
        <w:t>、</w:t>
      </w:r>
      <w:r>
        <w:rPr>
          <w:rFonts w:hint="eastAsia" w:ascii="仿宋" w:hAnsi="仿宋" w:eastAsia="仿宋" w:cs="仿宋"/>
          <w:bCs/>
          <w:spacing w:val="-61"/>
          <w:kern w:val="0"/>
          <w:position w:val="-2"/>
          <w:sz w:val="24"/>
          <w:szCs w:val="24"/>
        </w:rPr>
        <w:t xml:space="preserve"> </w:t>
      </w:r>
      <w:r>
        <w:rPr>
          <w:rFonts w:hint="eastAsia" w:ascii="仿宋" w:hAnsi="仿宋" w:eastAsia="仿宋" w:cs="仿宋"/>
          <w:bCs/>
          <w:kern w:val="0"/>
          <w:position w:val="-2"/>
          <w:sz w:val="24"/>
          <w:szCs w:val="24"/>
        </w:rPr>
        <w:t>本表“工资标准”不得低于甲方驻地当地最新最低工资标准，否则将视为无效投标。</w:t>
      </w:r>
    </w:p>
    <w:p>
      <w:pPr>
        <w:autoSpaceDE w:val="0"/>
        <w:autoSpaceDN w:val="0"/>
        <w:adjustRightInd w:val="0"/>
        <w:spacing w:line="420" w:lineRule="exact"/>
        <w:ind w:left="218" w:right="-20" w:firstLine="484"/>
        <w:rPr>
          <w:rFonts w:hint="eastAsia" w:ascii="仿宋" w:hAnsi="仿宋" w:eastAsia="仿宋" w:cs="仿宋"/>
          <w:bCs/>
          <w:kern w:val="0"/>
          <w:position w:val="-1"/>
          <w:sz w:val="24"/>
          <w:szCs w:val="24"/>
        </w:rPr>
      </w:pPr>
      <w:r>
        <w:rPr>
          <w:rFonts w:hint="eastAsia" w:ascii="仿宋" w:hAnsi="仿宋" w:eastAsia="仿宋" w:cs="仿宋"/>
          <w:bCs/>
          <w:spacing w:val="1"/>
          <w:kern w:val="0"/>
          <w:position w:val="-1"/>
          <w:sz w:val="24"/>
          <w:szCs w:val="24"/>
          <w:lang w:val="en-US" w:eastAsia="zh-CN"/>
        </w:rPr>
        <w:t>3</w:t>
      </w:r>
      <w:r>
        <w:rPr>
          <w:rFonts w:hint="eastAsia" w:ascii="仿宋" w:hAnsi="仿宋" w:eastAsia="仿宋" w:cs="仿宋"/>
          <w:bCs/>
          <w:kern w:val="0"/>
          <w:position w:val="-1"/>
          <w:sz w:val="24"/>
          <w:szCs w:val="24"/>
        </w:rPr>
        <w:t>、</w:t>
      </w:r>
      <w:r>
        <w:rPr>
          <w:rFonts w:hint="eastAsia" w:ascii="仿宋" w:hAnsi="仿宋" w:eastAsia="仿宋" w:cs="仿宋"/>
          <w:bCs/>
          <w:spacing w:val="-61"/>
          <w:kern w:val="0"/>
          <w:position w:val="-1"/>
          <w:sz w:val="24"/>
          <w:szCs w:val="24"/>
        </w:rPr>
        <w:t xml:space="preserve"> </w:t>
      </w:r>
      <w:r>
        <w:rPr>
          <w:rFonts w:hint="eastAsia" w:ascii="仿宋" w:hAnsi="仿宋" w:eastAsia="仿宋" w:cs="仿宋"/>
          <w:bCs/>
          <w:kern w:val="0"/>
          <w:position w:val="-1"/>
          <w:sz w:val="24"/>
          <w:szCs w:val="24"/>
        </w:rPr>
        <w:t>本表“社会保险”须符合国家和山东省社会保险缴纳相关规定，否则将视为无效投标。</w:t>
      </w:r>
    </w:p>
    <w:p>
      <w:pPr>
        <w:autoSpaceDE w:val="0"/>
        <w:autoSpaceDN w:val="0"/>
        <w:adjustRightInd w:val="0"/>
        <w:spacing w:line="420" w:lineRule="exact"/>
        <w:ind w:left="218" w:right="-20" w:firstLine="480"/>
        <w:rPr>
          <w:rFonts w:hint="eastAsia" w:ascii="仿宋" w:hAnsi="仿宋" w:eastAsia="仿宋" w:cs="仿宋"/>
          <w:bCs/>
          <w:kern w:val="0"/>
          <w:position w:val="-1"/>
          <w:sz w:val="24"/>
          <w:szCs w:val="24"/>
        </w:rPr>
      </w:pPr>
      <w:r>
        <w:rPr>
          <w:rFonts w:hint="eastAsia" w:ascii="仿宋" w:hAnsi="仿宋" w:eastAsia="仿宋" w:cs="仿宋"/>
          <w:bCs/>
          <w:kern w:val="0"/>
          <w:position w:val="-1"/>
          <w:sz w:val="24"/>
          <w:szCs w:val="24"/>
          <w:lang w:val="en-US" w:eastAsia="zh-CN"/>
        </w:rPr>
        <w:t>4</w:t>
      </w:r>
      <w:r>
        <w:rPr>
          <w:rFonts w:hint="eastAsia" w:ascii="仿宋" w:hAnsi="仿宋" w:eastAsia="仿宋" w:cs="仿宋"/>
          <w:bCs/>
          <w:kern w:val="0"/>
          <w:position w:val="-1"/>
          <w:sz w:val="24"/>
          <w:szCs w:val="24"/>
        </w:rPr>
        <w:t>、本表“福利费”包括服装费、节假日加班费、招聘费、假日福利等费用。</w:t>
      </w:r>
    </w:p>
    <w:p>
      <w:pPr>
        <w:autoSpaceDE w:val="0"/>
        <w:autoSpaceDN w:val="0"/>
        <w:adjustRightInd w:val="0"/>
        <w:spacing w:line="420" w:lineRule="exact"/>
        <w:ind w:left="218" w:right="-20" w:firstLine="480"/>
        <w:rPr>
          <w:rFonts w:hint="eastAsia" w:ascii="仿宋" w:hAnsi="仿宋" w:eastAsia="仿宋" w:cs="仿宋"/>
          <w:bCs/>
          <w:kern w:val="0"/>
          <w:position w:val="-1"/>
          <w:sz w:val="24"/>
          <w:szCs w:val="24"/>
        </w:rPr>
      </w:pPr>
      <w:r>
        <w:rPr>
          <w:rFonts w:hint="eastAsia" w:ascii="仿宋" w:hAnsi="仿宋" w:eastAsia="仿宋" w:cs="仿宋"/>
          <w:bCs/>
          <w:kern w:val="0"/>
          <w:position w:val="-1"/>
          <w:sz w:val="24"/>
          <w:szCs w:val="24"/>
          <w:lang w:val="en-US" w:eastAsia="zh-CN"/>
        </w:rPr>
        <w:t>5</w:t>
      </w:r>
      <w:r>
        <w:rPr>
          <w:rFonts w:hint="eastAsia" w:ascii="仿宋" w:hAnsi="仿宋" w:eastAsia="仿宋" w:cs="仿宋"/>
          <w:bCs/>
          <w:kern w:val="0"/>
          <w:position w:val="-1"/>
          <w:sz w:val="24"/>
          <w:szCs w:val="24"/>
        </w:rPr>
        <w:t>、如有特殊情况，须在本表“备注”栏注明。</w:t>
      </w:r>
    </w:p>
    <w:p>
      <w:pPr>
        <w:numPr>
          <w:ilvl w:val="0"/>
          <w:numId w:val="0"/>
        </w:numPr>
        <w:ind w:firstLine="720" w:firstLineChars="300"/>
        <w:rPr>
          <w:rFonts w:hint="eastAsia" w:ascii="仿宋" w:hAnsi="仿宋" w:eastAsia="仿宋" w:cs="仿宋"/>
          <w:b w:val="0"/>
          <w:bCs/>
          <w:kern w:val="0"/>
          <w:position w:val="-2"/>
          <w:sz w:val="24"/>
          <w:szCs w:val="24"/>
          <w:lang w:eastAsia="zh-CN"/>
        </w:rPr>
      </w:pPr>
      <w:r>
        <w:rPr>
          <w:rFonts w:hint="eastAsia" w:ascii="仿宋" w:hAnsi="仿宋" w:eastAsia="仿宋" w:cs="仿宋"/>
          <w:bCs/>
          <w:kern w:val="0"/>
          <w:position w:val="-1"/>
          <w:sz w:val="24"/>
          <w:szCs w:val="24"/>
          <w:lang w:val="en-US" w:eastAsia="zh-CN"/>
        </w:rPr>
        <w:t>6</w:t>
      </w:r>
      <w:r>
        <w:rPr>
          <w:rFonts w:hint="eastAsia" w:ascii="仿宋" w:hAnsi="仿宋" w:eastAsia="仿宋" w:cs="仿宋"/>
          <w:bCs/>
          <w:kern w:val="0"/>
          <w:position w:val="-1"/>
          <w:sz w:val="24"/>
          <w:szCs w:val="24"/>
        </w:rPr>
        <w:t>、</w:t>
      </w:r>
      <w:r>
        <w:rPr>
          <w:rFonts w:hint="eastAsia" w:ascii="仿宋" w:hAnsi="仿宋" w:eastAsia="仿宋" w:cs="仿宋"/>
          <w:b w:val="0"/>
          <w:bCs/>
          <w:kern w:val="0"/>
          <w:position w:val="-2"/>
          <w:sz w:val="24"/>
          <w:szCs w:val="24"/>
        </w:rPr>
        <w:t>此表分类项目名称须根据实际情况自行填写内容</w:t>
      </w:r>
      <w:r>
        <w:rPr>
          <w:rFonts w:hint="eastAsia" w:ascii="仿宋" w:hAnsi="仿宋" w:eastAsia="仿宋" w:cs="仿宋"/>
          <w:b w:val="0"/>
          <w:bCs/>
          <w:kern w:val="0"/>
          <w:position w:val="-2"/>
          <w:sz w:val="24"/>
          <w:szCs w:val="24"/>
          <w:lang w:eastAsia="zh-CN"/>
        </w:rPr>
        <w:t>。</w:t>
      </w:r>
    </w:p>
    <w:p>
      <w:pPr>
        <w:autoSpaceDE w:val="0"/>
        <w:autoSpaceDN w:val="0"/>
        <w:adjustRightInd w:val="0"/>
        <w:spacing w:line="420" w:lineRule="exact"/>
        <w:ind w:left="218" w:right="-20" w:firstLine="480"/>
        <w:rPr>
          <w:rFonts w:hint="eastAsia" w:ascii="仿宋" w:hAnsi="仿宋" w:eastAsia="仿宋" w:cs="仿宋"/>
          <w:bCs/>
          <w:kern w:val="0"/>
          <w:position w:val="-1"/>
          <w:sz w:val="24"/>
          <w:szCs w:val="24"/>
        </w:rPr>
      </w:pPr>
    </w:p>
    <w:p>
      <w:pPr>
        <w:snapToGrid w:val="0"/>
        <w:spacing w:line="420" w:lineRule="exact"/>
        <w:ind w:firstLine="480"/>
        <w:rPr>
          <w:rFonts w:hint="eastAsia" w:ascii="仿宋" w:hAnsi="仿宋" w:eastAsia="仿宋" w:cs="仿宋"/>
          <w:bCs/>
          <w:sz w:val="24"/>
          <w:szCs w:val="24"/>
        </w:rPr>
      </w:pPr>
    </w:p>
    <w:p>
      <w:pPr>
        <w:snapToGrid w:val="0"/>
        <w:spacing w:line="420" w:lineRule="exact"/>
        <w:ind w:firstLine="480"/>
        <w:rPr>
          <w:rFonts w:hint="eastAsia" w:ascii="仿宋" w:hAnsi="仿宋" w:eastAsia="仿宋" w:cs="仿宋"/>
          <w:bCs/>
          <w:sz w:val="24"/>
          <w:szCs w:val="24"/>
        </w:rPr>
      </w:pPr>
    </w:p>
    <w:p>
      <w:pPr>
        <w:snapToGrid w:val="0"/>
        <w:spacing w:line="420" w:lineRule="exact"/>
        <w:ind w:firstLine="480"/>
        <w:rPr>
          <w:rFonts w:hint="eastAsia" w:ascii="仿宋" w:hAnsi="仿宋" w:eastAsia="仿宋" w:cs="仿宋"/>
          <w:bCs/>
          <w:sz w:val="24"/>
          <w:szCs w:val="24"/>
        </w:rPr>
      </w:pPr>
      <w:r>
        <w:rPr>
          <w:rFonts w:hint="eastAsia" w:ascii="仿宋" w:hAnsi="仿宋" w:eastAsia="仿宋" w:cs="仿宋"/>
          <w:bCs/>
          <w:sz w:val="24"/>
          <w:szCs w:val="24"/>
        </w:rPr>
        <w:t>授权代表</w:t>
      </w:r>
      <w:r>
        <w:rPr>
          <w:rFonts w:hint="eastAsia" w:ascii="仿宋" w:hAnsi="仿宋" w:eastAsia="仿宋" w:cs="仿宋"/>
          <w:bCs/>
          <w:spacing w:val="20"/>
          <w:sz w:val="24"/>
          <w:szCs w:val="24"/>
        </w:rPr>
        <w:t>签名：</w:t>
      </w:r>
      <w:r>
        <w:rPr>
          <w:rFonts w:hint="eastAsia" w:ascii="仿宋" w:hAnsi="仿宋" w:eastAsia="仿宋" w:cs="仿宋"/>
          <w:bCs/>
          <w:spacing w:val="20"/>
          <w:sz w:val="24"/>
          <w:szCs w:val="24"/>
          <w:u w:val="single"/>
        </w:rPr>
        <w:t xml:space="preserve">        </w:t>
      </w:r>
      <w:r>
        <w:rPr>
          <w:rFonts w:hint="eastAsia" w:ascii="仿宋" w:hAnsi="仿宋" w:eastAsia="仿宋" w:cs="仿宋"/>
          <w:bCs/>
          <w:spacing w:val="20"/>
          <w:sz w:val="24"/>
          <w:szCs w:val="24"/>
        </w:rPr>
        <w:t xml:space="preserve">          日 期：</w:t>
      </w:r>
      <w:r>
        <w:rPr>
          <w:rFonts w:hint="eastAsia" w:ascii="仿宋" w:hAnsi="仿宋" w:eastAsia="仿宋" w:cs="仿宋"/>
          <w:bCs/>
          <w:spacing w:val="20"/>
          <w:sz w:val="24"/>
          <w:szCs w:val="24"/>
          <w:u w:val="single"/>
        </w:rPr>
        <w:t xml:space="preserve">       </w:t>
      </w:r>
    </w:p>
    <w:p>
      <w:pPr>
        <w:spacing w:line="420" w:lineRule="exact"/>
        <w:jc w:val="left"/>
        <w:rPr>
          <w:rFonts w:hint="eastAsia" w:ascii="仿宋" w:hAnsi="仿宋" w:eastAsia="仿宋" w:cs="仿宋"/>
          <w:sz w:val="24"/>
          <w:szCs w:val="24"/>
        </w:rPr>
      </w:pPr>
    </w:p>
    <w:p>
      <w:pPr>
        <w:pageBreakBefore w:val="0"/>
        <w:kinsoku/>
        <w:overflowPunct/>
        <w:topLinePunct w:val="0"/>
        <w:bidi w:val="0"/>
        <w:snapToGrid/>
        <w:spacing w:line="360" w:lineRule="auto"/>
        <w:jc w:val="both"/>
        <w:rPr>
          <w:rFonts w:hint="eastAsia" w:ascii="仿宋" w:hAnsi="仿宋" w:eastAsia="仿宋" w:cs="仿宋"/>
          <w:bCs w:val="0"/>
          <w:sz w:val="28"/>
          <w:szCs w:val="28"/>
          <w:highlight w:val="none"/>
          <w:u w:val="single"/>
        </w:rPr>
      </w:pP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294" w:name="_Toc323130139"/>
      <w:bookmarkStart w:id="295" w:name="_Toc323129572"/>
      <w:bookmarkStart w:id="296" w:name="_Toc356490397"/>
      <w:bookmarkStart w:id="297" w:name="_Toc325620733"/>
      <w:bookmarkStart w:id="298" w:name="_Toc21772"/>
      <w:bookmarkStart w:id="299" w:name="_Toc356491346"/>
      <w:bookmarkStart w:id="300" w:name="_Toc1344"/>
      <w:bookmarkStart w:id="301" w:name="_Toc8191"/>
      <w:r>
        <w:rPr>
          <w:rFonts w:hint="eastAsia" w:ascii="仿宋" w:hAnsi="仿宋" w:eastAsia="仿宋" w:cs="仿宋"/>
          <w:sz w:val="28"/>
          <w:szCs w:val="28"/>
          <w:highlight w:val="none"/>
        </w:rPr>
        <w:t>附件</w:t>
      </w:r>
      <w:bookmarkEnd w:id="294"/>
      <w:bookmarkEnd w:id="295"/>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bookmarkEnd w:id="296"/>
      <w:bookmarkEnd w:id="297"/>
      <w:bookmarkEnd w:id="298"/>
      <w:bookmarkEnd w:id="299"/>
      <w:bookmarkEnd w:id="300"/>
      <w:r>
        <w:rPr>
          <w:rFonts w:hint="eastAsia" w:ascii="仿宋" w:hAnsi="仿宋" w:eastAsia="仿宋" w:cs="仿宋"/>
          <w:sz w:val="28"/>
          <w:szCs w:val="28"/>
          <w:highlight w:val="none"/>
        </w:rPr>
        <w:t>服务规范偏离表</w:t>
      </w:r>
      <w:bookmarkEnd w:id="301"/>
    </w:p>
    <w:p>
      <w:pPr>
        <w:spacing w:line="420" w:lineRule="exact"/>
        <w:jc w:val="center"/>
        <w:rPr>
          <w:rFonts w:hint="eastAsia" w:ascii="仿宋" w:hAnsi="仿宋" w:eastAsia="仿宋" w:cs="仿宋"/>
          <w:b/>
          <w:bCs/>
          <w:szCs w:val="21"/>
        </w:rPr>
      </w:pPr>
      <w:r>
        <w:rPr>
          <w:rFonts w:hint="eastAsia" w:ascii="仿宋" w:hAnsi="仿宋" w:eastAsia="仿宋" w:cs="仿宋"/>
          <w:bCs/>
          <w:szCs w:val="21"/>
        </w:rPr>
        <w:t>服务规范偏离表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spacing w:line="420" w:lineRule="exact"/>
        <w:ind w:firstLine="480"/>
        <w:rPr>
          <w:rFonts w:hint="eastAsia" w:ascii="仿宋" w:hAnsi="仿宋" w:eastAsia="仿宋" w:cs="仿宋"/>
          <w:sz w:val="24"/>
          <w:szCs w:val="20"/>
        </w:rPr>
      </w:pPr>
      <w:r>
        <w:rPr>
          <w:rFonts w:hint="eastAsia" w:ascii="仿宋" w:hAnsi="仿宋" w:eastAsia="仿宋" w:cs="仿宋"/>
          <w:sz w:val="24"/>
          <w:szCs w:val="20"/>
        </w:rPr>
        <w:t>说明：投标人对照第</w:t>
      </w:r>
      <w:r>
        <w:rPr>
          <w:rFonts w:hint="eastAsia" w:ascii="仿宋" w:hAnsi="仿宋" w:eastAsia="仿宋" w:cs="仿宋"/>
          <w:sz w:val="24"/>
          <w:szCs w:val="20"/>
          <w:lang w:val="en-US" w:eastAsia="zh-CN"/>
        </w:rPr>
        <w:t>五</w:t>
      </w:r>
      <w:r>
        <w:rPr>
          <w:rFonts w:hint="eastAsia" w:ascii="仿宋" w:hAnsi="仿宋" w:eastAsia="仿宋" w:cs="仿宋"/>
          <w:sz w:val="24"/>
          <w:szCs w:val="20"/>
        </w:rPr>
        <w:t>部分技术要求逐项如实填写，投标文件的内容如与招标文件的要求有偏差，请在该表中用具体的文字和数字注明，无偏离的写明“无”</w:t>
      </w:r>
    </w:p>
    <w:p>
      <w:pPr>
        <w:spacing w:line="420" w:lineRule="exact"/>
        <w:ind w:firstLine="480"/>
        <w:rPr>
          <w:rFonts w:hint="eastAsia" w:ascii="仿宋" w:hAnsi="仿宋" w:eastAsia="仿宋" w:cs="仿宋"/>
          <w:szCs w:val="21"/>
        </w:rPr>
      </w:pPr>
    </w:p>
    <w:p>
      <w:pPr>
        <w:spacing w:line="420" w:lineRule="exact"/>
        <w:ind w:firstLine="480"/>
        <w:jc w:val="right"/>
        <w:rPr>
          <w:rFonts w:hint="eastAsia" w:ascii="仿宋" w:hAnsi="仿宋" w:eastAsia="仿宋" w:cs="仿宋"/>
          <w:szCs w:val="21"/>
        </w:rPr>
      </w:pPr>
      <w:r>
        <w:rPr>
          <w:rFonts w:hint="eastAsia" w:ascii="仿宋" w:hAnsi="仿宋" w:eastAsia="仿宋" w:cs="仿宋"/>
          <w:szCs w:val="21"/>
        </w:rPr>
        <w:t>日 期：      年   月   日</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02" w:name="_Toc12990"/>
      <w:bookmarkStart w:id="303" w:name="_Toc10566"/>
      <w:bookmarkStart w:id="304" w:name="_Toc11575"/>
      <w:bookmarkStart w:id="305" w:name="_Toc356491348"/>
      <w:bookmarkStart w:id="306" w:name="_Toc323129573"/>
      <w:bookmarkStart w:id="307" w:name="_Toc323130140"/>
      <w:bookmarkStart w:id="308" w:name="_Toc7098148"/>
      <w:bookmarkStart w:id="309" w:name="_Toc356490398"/>
      <w:bookmarkStart w:id="310" w:name="_Toc6566"/>
      <w:bookmarkStart w:id="311" w:name="_Toc325620734"/>
      <w:bookmarkStart w:id="312" w:name="_Toc525996982"/>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bookmarkEnd w:id="302"/>
      <w:bookmarkEnd w:id="303"/>
      <w:r>
        <w:rPr>
          <w:rFonts w:hint="eastAsia" w:ascii="仿宋" w:hAnsi="仿宋" w:eastAsia="仿宋" w:cs="仿宋"/>
          <w:sz w:val="28"/>
          <w:szCs w:val="28"/>
          <w:highlight w:val="none"/>
          <w:lang w:val="en-GB"/>
        </w:rPr>
        <w:t>商务响应表</w:t>
      </w:r>
      <w:bookmarkEnd w:id="304"/>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GB"/>
        </w:rPr>
      </w:pPr>
      <w:r>
        <w:rPr>
          <w:rFonts w:hint="eastAsia" w:ascii="仿宋" w:hAnsi="仿宋" w:eastAsia="仿宋" w:cs="仿宋"/>
          <w:bCs w:val="0"/>
          <w:sz w:val="28"/>
          <w:szCs w:val="28"/>
          <w:highlight w:val="none"/>
          <w:lang w:val="en-GB"/>
        </w:rPr>
        <w:t>商务响应表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p>
      <w:pPr>
        <w:pStyle w:val="2"/>
        <w:rPr>
          <w:rFonts w:hint="eastAsia"/>
        </w:rPr>
      </w:pPr>
    </w:p>
    <w:tbl>
      <w:tblPr>
        <w:tblStyle w:val="3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835"/>
        <w:gridCol w:w="1424"/>
        <w:gridCol w:w="3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项目</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招标文件要求</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是否响应</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服务期限及地点</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付款条件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r>
              <w:rPr>
                <w:rFonts w:hint="eastAsia" w:ascii="仿宋" w:hAnsi="仿宋" w:eastAsia="仿宋" w:cs="仿宋"/>
                <w:szCs w:val="21"/>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r>
    </w:tbl>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pStyle w:val="3"/>
        <w:pageBreakBefore w:val="0"/>
        <w:kinsoku/>
        <w:overflowPunct/>
        <w:topLinePunct w:val="0"/>
        <w:bidi w:val="0"/>
        <w:snapToGrid/>
        <w:spacing w:line="360" w:lineRule="auto"/>
        <w:ind w:right="480"/>
        <w:rPr>
          <w:rFonts w:hint="eastAsia" w:ascii="仿宋" w:hAnsi="仿宋" w:eastAsia="仿宋" w:cs="仿宋"/>
          <w:sz w:val="28"/>
          <w:szCs w:val="28"/>
          <w:highlight w:val="none"/>
        </w:rPr>
      </w:pPr>
      <w:r>
        <w:rPr>
          <w:rFonts w:hint="eastAsia" w:ascii="仿宋" w:hAnsi="仿宋" w:eastAsia="仿宋" w:cs="仿宋"/>
          <w:bCs w:val="0"/>
          <w:sz w:val="28"/>
          <w:szCs w:val="28"/>
          <w:highlight w:val="none"/>
          <w:u w:val="single"/>
        </w:rPr>
        <w:br w:type="page"/>
      </w:r>
      <w:bookmarkStart w:id="313" w:name="_Toc24232"/>
      <w:bookmarkStart w:id="314" w:name="_Toc20069"/>
      <w:bookmarkStart w:id="315" w:name="_Toc28908"/>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：拟投入本项目</w:t>
      </w:r>
      <w:r>
        <w:rPr>
          <w:rFonts w:hint="eastAsia" w:ascii="仿宋" w:hAnsi="仿宋" w:eastAsia="仿宋" w:cs="仿宋"/>
          <w:sz w:val="28"/>
          <w:szCs w:val="28"/>
          <w:highlight w:val="none"/>
          <w:lang w:val="en-US" w:eastAsia="zh-CN"/>
        </w:rPr>
        <w:t>服务</w:t>
      </w:r>
      <w:r>
        <w:rPr>
          <w:rFonts w:hint="eastAsia" w:ascii="仿宋" w:hAnsi="仿宋" w:eastAsia="仿宋" w:cs="仿宋"/>
          <w:sz w:val="28"/>
          <w:szCs w:val="28"/>
          <w:highlight w:val="none"/>
        </w:rPr>
        <w:t>人员一览表</w:t>
      </w:r>
      <w:bookmarkEnd w:id="313"/>
      <w:bookmarkEnd w:id="314"/>
      <w:bookmarkEnd w:id="315"/>
    </w:p>
    <w:p>
      <w:pPr>
        <w:spacing w:line="420" w:lineRule="exact"/>
        <w:ind w:firstLine="480"/>
        <w:jc w:val="center"/>
        <w:rPr>
          <w:rFonts w:hint="eastAsia" w:ascii="仿宋" w:hAnsi="仿宋" w:eastAsia="仿宋" w:cs="仿宋"/>
          <w:bCs/>
          <w:szCs w:val="21"/>
        </w:rPr>
      </w:pPr>
      <w:r>
        <w:rPr>
          <w:rFonts w:hint="eastAsia" w:ascii="仿宋" w:hAnsi="仿宋" w:eastAsia="仿宋" w:cs="仿宋"/>
          <w:bCs/>
          <w:szCs w:val="21"/>
          <w:lang w:val="en-US" w:eastAsia="zh-CN"/>
        </w:rPr>
        <w:t>8-1、</w:t>
      </w:r>
      <w:r>
        <w:rPr>
          <w:rFonts w:hint="eastAsia" w:ascii="仿宋" w:hAnsi="仿宋" w:eastAsia="仿宋" w:cs="仿宋"/>
          <w:bCs/>
          <w:szCs w:val="21"/>
        </w:rPr>
        <w:t>拟派驻项目经理情况</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9"/>
        <w:gridCol w:w="1064"/>
        <w:gridCol w:w="1064"/>
        <w:gridCol w:w="1064"/>
        <w:gridCol w:w="1665"/>
        <w:gridCol w:w="2357"/>
        <w:gridCol w:w="1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854" w:type="dxa"/>
            <w:gridSpan w:val="7"/>
            <w:tcBorders>
              <w:right w:val="single" w:color="auto" w:sz="4" w:space="0"/>
            </w:tcBorders>
            <w:noWrap w:val="0"/>
            <w:vAlign w:val="center"/>
          </w:tcPr>
          <w:p>
            <w:pPr>
              <w:adjustRightInd w:val="0"/>
              <w:snapToGrid w:val="0"/>
              <w:spacing w:line="420" w:lineRule="exact"/>
              <w:ind w:firstLine="480"/>
              <w:jc w:val="center"/>
              <w:rPr>
                <w:rFonts w:hint="eastAsia" w:ascii="仿宋" w:hAnsi="仿宋" w:eastAsia="仿宋" w:cs="仿宋"/>
                <w:bCs/>
                <w:szCs w:val="21"/>
              </w:rPr>
            </w:pPr>
            <w:r>
              <w:rPr>
                <w:rFonts w:hint="eastAsia" w:ascii="仿宋" w:hAnsi="仿宋" w:eastAsia="仿宋" w:cs="仿宋"/>
                <w:bCs/>
                <w:szCs w:val="21"/>
              </w:rPr>
              <w:t>项目经理管理业绩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979" w:type="dxa"/>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姓名</w:t>
            </w:r>
          </w:p>
        </w:tc>
        <w:tc>
          <w:tcPr>
            <w:tcW w:w="1064" w:type="dxa"/>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性别</w:t>
            </w:r>
          </w:p>
        </w:tc>
        <w:tc>
          <w:tcPr>
            <w:tcW w:w="1064" w:type="dxa"/>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年龄</w:t>
            </w:r>
          </w:p>
        </w:tc>
        <w:tc>
          <w:tcPr>
            <w:tcW w:w="1064" w:type="dxa"/>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学历</w:t>
            </w:r>
          </w:p>
        </w:tc>
        <w:tc>
          <w:tcPr>
            <w:tcW w:w="1665" w:type="dxa"/>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技术职务</w:t>
            </w:r>
          </w:p>
        </w:tc>
        <w:tc>
          <w:tcPr>
            <w:tcW w:w="2357" w:type="dxa"/>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项目经理岗位资格证书</w:t>
            </w:r>
          </w:p>
        </w:tc>
        <w:tc>
          <w:tcPr>
            <w:tcW w:w="1661" w:type="dxa"/>
            <w:vMerge w:val="restart"/>
            <w:tcBorders>
              <w:right w:val="single" w:color="auto" w:sz="4" w:space="0"/>
            </w:tcBorders>
            <w:noWrap w:val="0"/>
            <w:vAlign w:val="center"/>
          </w:tcPr>
          <w:p>
            <w:pPr>
              <w:adjustRightInd w:val="0"/>
              <w:snapToGrid w:val="0"/>
              <w:spacing w:line="420" w:lineRule="exact"/>
              <w:rPr>
                <w:rFonts w:hint="eastAsia" w:ascii="仿宋" w:hAnsi="仿宋" w:eastAsia="仿宋" w:cs="仿宋"/>
                <w:bCs/>
                <w:szCs w:val="21"/>
              </w:rPr>
            </w:pPr>
            <w:r>
              <w:rPr>
                <w:rFonts w:hint="eastAsia" w:ascii="仿宋" w:hAnsi="仿宋" w:eastAsia="仿宋" w:cs="仿宋"/>
                <w:bCs/>
                <w:szCs w:val="21"/>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1" w:hRule="atLeast"/>
          <w:jc w:val="center"/>
        </w:trPr>
        <w:tc>
          <w:tcPr>
            <w:tcW w:w="979"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1064"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1064"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1064"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1665"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2357"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1661" w:type="dxa"/>
            <w:vMerge w:val="continue"/>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2" w:hRule="atLeast"/>
          <w:jc w:val="center"/>
        </w:trPr>
        <w:tc>
          <w:tcPr>
            <w:tcW w:w="979" w:type="dxa"/>
            <w:tcBorders>
              <w:right w:val="single" w:color="auto" w:sz="4" w:space="0"/>
            </w:tcBorders>
            <w:noWrap w:val="0"/>
            <w:textDirection w:val="tbRlV"/>
            <w:vAlign w:val="center"/>
          </w:tcPr>
          <w:p>
            <w:pPr>
              <w:adjustRightInd w:val="0"/>
              <w:snapToGrid w:val="0"/>
              <w:spacing w:line="420" w:lineRule="exact"/>
              <w:ind w:firstLine="480"/>
              <w:jc w:val="center"/>
              <w:rPr>
                <w:rFonts w:hint="eastAsia" w:ascii="仿宋" w:hAnsi="仿宋" w:eastAsia="仿宋" w:cs="仿宋"/>
                <w:bCs/>
                <w:szCs w:val="21"/>
              </w:rPr>
            </w:pPr>
            <w:r>
              <w:rPr>
                <w:rFonts w:hint="eastAsia" w:ascii="仿宋" w:hAnsi="仿宋" w:eastAsia="仿宋" w:cs="仿宋"/>
                <w:bCs/>
                <w:szCs w:val="21"/>
              </w:rPr>
              <w:t>主 要 管 理 经 验</w:t>
            </w:r>
          </w:p>
        </w:tc>
        <w:tc>
          <w:tcPr>
            <w:tcW w:w="8875" w:type="dxa"/>
            <w:gridSpan w:val="6"/>
            <w:tcBorders>
              <w:right w:val="single" w:color="auto" w:sz="4" w:space="0"/>
            </w:tcBorders>
            <w:noWrap w:val="0"/>
            <w:vAlign w:val="top"/>
          </w:tcPr>
          <w:p>
            <w:pPr>
              <w:adjustRightInd w:val="0"/>
              <w:snapToGrid w:val="0"/>
              <w:spacing w:before="156" w:beforeLines="50" w:line="420" w:lineRule="exact"/>
              <w:ind w:firstLine="840" w:firstLineChars="300"/>
              <w:rPr>
                <w:rFonts w:hint="eastAsia" w:ascii="仿宋" w:hAnsi="仿宋" w:eastAsia="仿宋" w:cs="仿宋"/>
                <w:bCs/>
                <w:szCs w:val="21"/>
              </w:rPr>
            </w:pPr>
            <w:r>
              <w:rPr>
                <w:rFonts w:hint="eastAsia" w:ascii="仿宋" w:hAnsi="仿宋" w:eastAsia="仿宋" w:cs="仿宋"/>
                <w:bCs/>
                <w:szCs w:val="21"/>
                <w:u w:val="single"/>
              </w:rPr>
              <w:t xml:space="preserve">      </w:t>
            </w:r>
            <w:r>
              <w:rPr>
                <w:rFonts w:hint="eastAsia" w:ascii="仿宋" w:hAnsi="仿宋" w:eastAsia="仿宋" w:cs="仿宋"/>
                <w:bCs/>
                <w:szCs w:val="21"/>
              </w:rPr>
              <w:t>同志为（</w:t>
            </w:r>
            <w:r>
              <w:rPr>
                <w:rFonts w:hint="eastAsia" w:ascii="仿宋" w:hAnsi="仿宋" w:eastAsia="仿宋" w:cs="仿宋"/>
                <w:bCs/>
                <w:szCs w:val="21"/>
                <w:u w:val="single"/>
              </w:rPr>
              <w:t>业务类型</w:t>
            </w:r>
            <w:r>
              <w:rPr>
                <w:rFonts w:hint="eastAsia" w:ascii="仿宋" w:hAnsi="仿宋" w:eastAsia="仿宋" w:cs="仿宋"/>
                <w:bCs/>
                <w:szCs w:val="21"/>
              </w:rPr>
              <w:t>）人员，担任过项目的项目经理，现（</w:t>
            </w:r>
            <w:r>
              <w:rPr>
                <w:rFonts w:hint="eastAsia" w:ascii="仿宋" w:hAnsi="仿宋" w:eastAsia="仿宋" w:cs="仿宋"/>
                <w:bCs/>
                <w:szCs w:val="21"/>
                <w:u w:val="single"/>
              </w:rPr>
              <w:t>在/离</w:t>
            </w:r>
            <w:r>
              <w:rPr>
                <w:rFonts w:hint="eastAsia" w:ascii="仿宋" w:hAnsi="仿宋" w:eastAsia="仿宋" w:cs="仿宋"/>
                <w:bCs/>
                <w:szCs w:val="21"/>
              </w:rPr>
              <w:t>）职，该项目坐落于</w:t>
            </w:r>
            <w:r>
              <w:rPr>
                <w:rFonts w:hint="eastAsia" w:ascii="仿宋" w:hAnsi="仿宋" w:eastAsia="仿宋" w:cs="仿宋"/>
                <w:bCs/>
                <w:szCs w:val="21"/>
                <w:u w:val="single"/>
              </w:rPr>
              <w:t xml:space="preserve">       </w:t>
            </w:r>
            <w:r>
              <w:rPr>
                <w:rFonts w:hint="eastAsia" w:ascii="仿宋" w:hAnsi="仿宋" w:eastAsia="仿宋" w:cs="仿宋"/>
                <w:bCs/>
                <w:szCs w:val="21"/>
              </w:rPr>
              <w:t>，项目类型为</w:t>
            </w:r>
            <w:r>
              <w:rPr>
                <w:rFonts w:hint="eastAsia" w:ascii="仿宋" w:hAnsi="仿宋" w:eastAsia="仿宋" w:cs="仿宋"/>
                <w:bCs/>
                <w:szCs w:val="21"/>
                <w:u w:val="single"/>
              </w:rPr>
              <w:t xml:space="preserve">        </w:t>
            </w:r>
            <w:r>
              <w:rPr>
                <w:rFonts w:hint="eastAsia" w:ascii="仿宋" w:hAnsi="仿宋" w:eastAsia="仿宋" w:cs="仿宋"/>
                <w:bCs/>
                <w:szCs w:val="21"/>
              </w:rPr>
              <w:t>。</w:t>
            </w:r>
          </w:p>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5" w:hRule="atLeast"/>
          <w:jc w:val="center"/>
        </w:trPr>
        <w:tc>
          <w:tcPr>
            <w:tcW w:w="979" w:type="dxa"/>
            <w:tcBorders>
              <w:right w:val="single" w:color="auto" w:sz="4" w:space="0"/>
            </w:tcBorders>
            <w:noWrap w:val="0"/>
            <w:vAlign w:val="center"/>
          </w:tcPr>
          <w:p>
            <w:pPr>
              <w:adjustRightInd w:val="0"/>
              <w:snapToGrid w:val="0"/>
              <w:spacing w:line="420" w:lineRule="exact"/>
              <w:ind w:firstLine="232" w:firstLineChars="83"/>
              <w:rPr>
                <w:rFonts w:hint="eastAsia" w:ascii="仿宋" w:hAnsi="仿宋" w:eastAsia="仿宋" w:cs="仿宋"/>
                <w:bCs/>
                <w:szCs w:val="21"/>
              </w:rPr>
            </w:pPr>
            <w:r>
              <w:rPr>
                <w:rFonts w:hint="eastAsia" w:ascii="仿宋" w:hAnsi="仿宋" w:eastAsia="仿宋" w:cs="仿宋"/>
                <w:bCs/>
                <w:szCs w:val="21"/>
              </w:rPr>
              <w:t>备</w:t>
            </w:r>
          </w:p>
          <w:p>
            <w:pPr>
              <w:adjustRightInd w:val="0"/>
              <w:snapToGrid w:val="0"/>
              <w:spacing w:line="420" w:lineRule="exact"/>
              <w:ind w:firstLine="232" w:firstLineChars="83"/>
              <w:rPr>
                <w:rFonts w:hint="eastAsia" w:ascii="仿宋" w:hAnsi="仿宋" w:eastAsia="仿宋" w:cs="仿宋"/>
                <w:bCs/>
                <w:szCs w:val="21"/>
              </w:rPr>
            </w:pPr>
            <w:r>
              <w:rPr>
                <w:rFonts w:hint="eastAsia" w:ascii="仿宋" w:hAnsi="仿宋" w:eastAsia="仿宋" w:cs="仿宋"/>
                <w:bCs/>
                <w:szCs w:val="21"/>
              </w:rPr>
              <w:t>注</w:t>
            </w:r>
          </w:p>
        </w:tc>
        <w:tc>
          <w:tcPr>
            <w:tcW w:w="8875" w:type="dxa"/>
            <w:gridSpan w:val="6"/>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bl>
    <w:p>
      <w:pPr>
        <w:adjustRightInd w:val="0"/>
        <w:snapToGrid w:val="0"/>
        <w:spacing w:before="156" w:beforeLines="50" w:line="420" w:lineRule="exact"/>
        <w:ind w:right="-1403" w:rightChars="-501"/>
        <w:rPr>
          <w:rFonts w:hint="eastAsia" w:ascii="仿宋" w:hAnsi="仿宋" w:eastAsia="仿宋" w:cs="仿宋"/>
          <w:bCs/>
          <w:szCs w:val="21"/>
        </w:rPr>
      </w:pPr>
      <w:r>
        <w:rPr>
          <w:rFonts w:hint="eastAsia" w:ascii="仿宋" w:hAnsi="仿宋" w:eastAsia="仿宋" w:cs="仿宋"/>
          <w:bCs/>
          <w:szCs w:val="21"/>
        </w:rPr>
        <w:t>注：需提供拟派驻项目经理岗位证书、技术职务证书、学历证、在本单位缴纳的社保证明</w:t>
      </w:r>
    </w:p>
    <w:p>
      <w:pPr>
        <w:adjustRightInd w:val="0"/>
        <w:snapToGrid w:val="0"/>
        <w:spacing w:before="156" w:beforeLines="50" w:line="420" w:lineRule="exact"/>
        <w:ind w:right="-1403" w:rightChars="-501"/>
        <w:rPr>
          <w:rFonts w:hint="eastAsia" w:ascii="仿宋" w:hAnsi="仿宋" w:eastAsia="仿宋" w:cs="仿宋"/>
          <w:bCs/>
          <w:szCs w:val="21"/>
        </w:rPr>
      </w:pPr>
      <w:r>
        <w:rPr>
          <w:rFonts w:hint="eastAsia" w:ascii="仿宋" w:hAnsi="仿宋" w:eastAsia="仿宋" w:cs="仿宋"/>
          <w:bCs/>
          <w:szCs w:val="21"/>
        </w:rPr>
        <w:t>等相关材料复印件，并加盖企业公章。</w:t>
      </w:r>
    </w:p>
    <w:p>
      <w:pPr>
        <w:adjustRightInd w:val="0"/>
        <w:snapToGrid w:val="0"/>
        <w:spacing w:line="420" w:lineRule="exact"/>
        <w:ind w:firstLine="7700" w:firstLineChars="2750"/>
        <w:rPr>
          <w:rFonts w:hint="eastAsia" w:ascii="仿宋" w:hAnsi="仿宋" w:eastAsia="仿宋" w:cs="仿宋"/>
          <w:bCs/>
          <w:szCs w:val="21"/>
        </w:rPr>
      </w:pPr>
      <w:r>
        <w:rPr>
          <w:rFonts w:hint="eastAsia" w:ascii="仿宋" w:hAnsi="仿宋" w:eastAsia="仿宋" w:cs="仿宋"/>
          <w:bCs/>
          <w:szCs w:val="21"/>
        </w:rPr>
        <w:t>2021年    月    日</w:t>
      </w:r>
      <w:r>
        <w:rPr>
          <w:rFonts w:hint="eastAsia" w:ascii="仿宋" w:hAnsi="仿宋" w:eastAsia="仿宋" w:cs="仿宋"/>
          <w:bCs/>
          <w:szCs w:val="21"/>
        </w:rPr>
        <w:br w:type="column"/>
      </w:r>
    </w:p>
    <w:p>
      <w:pPr>
        <w:spacing w:line="420" w:lineRule="exact"/>
        <w:ind w:firstLine="480"/>
        <w:jc w:val="both"/>
        <w:rPr>
          <w:rFonts w:hint="eastAsia" w:ascii="仿宋" w:hAnsi="仿宋" w:eastAsia="仿宋" w:cs="仿宋"/>
          <w:bCs/>
          <w:szCs w:val="21"/>
        </w:rPr>
      </w:pPr>
      <w:r>
        <w:rPr>
          <w:rFonts w:hint="eastAsia" w:ascii="仿宋" w:hAnsi="仿宋" w:eastAsia="仿宋" w:cs="仿宋"/>
          <w:bCs/>
          <w:szCs w:val="21"/>
          <w:lang w:val="en-US" w:eastAsia="zh-CN"/>
        </w:rPr>
        <w:t>8-2、</w:t>
      </w:r>
      <w:r>
        <w:rPr>
          <w:rFonts w:hint="eastAsia" w:ascii="仿宋" w:hAnsi="仿宋" w:eastAsia="仿宋" w:cs="仿宋"/>
          <w:bCs/>
          <w:szCs w:val="21"/>
        </w:rPr>
        <w:t>主要专业技术人员情况</w:t>
      </w:r>
    </w:p>
    <w:tbl>
      <w:tblPr>
        <w:tblStyle w:val="3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3"/>
        <w:gridCol w:w="7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jc w:val="center"/>
        </w:trPr>
        <w:tc>
          <w:tcPr>
            <w:tcW w:w="9854" w:type="dxa"/>
            <w:gridSpan w:val="2"/>
            <w:tcBorders>
              <w:right w:val="single" w:color="auto" w:sz="4" w:space="0"/>
            </w:tcBorders>
            <w:noWrap w:val="0"/>
            <w:vAlign w:val="center"/>
          </w:tcPr>
          <w:p>
            <w:pPr>
              <w:adjustRightInd w:val="0"/>
              <w:snapToGrid w:val="0"/>
              <w:spacing w:before="93" w:beforeLines="30" w:line="420" w:lineRule="exact"/>
              <w:ind w:firstLine="480"/>
              <w:jc w:val="center"/>
              <w:rPr>
                <w:rFonts w:hint="eastAsia" w:ascii="仿宋" w:hAnsi="仿宋" w:eastAsia="仿宋" w:cs="仿宋"/>
                <w:bCs/>
                <w:szCs w:val="21"/>
              </w:rPr>
            </w:pPr>
            <w:r>
              <w:rPr>
                <w:rFonts w:hint="eastAsia" w:ascii="仿宋" w:hAnsi="仿宋" w:eastAsia="仿宋" w:cs="仿宋"/>
                <w:bCs/>
                <w:szCs w:val="21"/>
              </w:rPr>
              <w:t>主要技术人员资历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743" w:type="dxa"/>
            <w:tcBorders>
              <w:right w:val="single" w:color="auto" w:sz="4" w:space="0"/>
            </w:tcBorders>
            <w:noWrap w:val="0"/>
            <w:vAlign w:val="center"/>
          </w:tcPr>
          <w:p>
            <w:pPr>
              <w:adjustRightInd w:val="0"/>
              <w:snapToGrid w:val="0"/>
              <w:spacing w:before="78" w:beforeLines="25" w:line="420" w:lineRule="exact"/>
              <w:ind w:firstLine="480"/>
              <w:jc w:val="center"/>
              <w:rPr>
                <w:rFonts w:hint="eastAsia" w:ascii="仿宋" w:hAnsi="仿宋" w:eastAsia="仿宋" w:cs="仿宋"/>
                <w:bCs/>
                <w:szCs w:val="21"/>
              </w:rPr>
            </w:pPr>
            <w:r>
              <w:rPr>
                <w:rFonts w:hint="eastAsia" w:ascii="仿宋" w:hAnsi="仿宋" w:eastAsia="仿宋" w:cs="仿宋"/>
                <w:bCs/>
                <w:szCs w:val="21"/>
              </w:rPr>
              <w:t>姓 名</w:t>
            </w:r>
          </w:p>
        </w:tc>
        <w:tc>
          <w:tcPr>
            <w:tcW w:w="7111" w:type="dxa"/>
            <w:tcBorders>
              <w:right w:val="single" w:color="auto" w:sz="4" w:space="0"/>
            </w:tcBorders>
            <w:noWrap w:val="0"/>
            <w:vAlign w:val="center"/>
          </w:tcPr>
          <w:p>
            <w:pPr>
              <w:adjustRightInd w:val="0"/>
              <w:snapToGrid w:val="0"/>
              <w:spacing w:before="78" w:beforeLines="25" w:line="420" w:lineRule="exact"/>
              <w:ind w:firstLine="480"/>
              <w:jc w:val="center"/>
              <w:rPr>
                <w:rFonts w:hint="eastAsia" w:ascii="仿宋" w:hAnsi="仿宋" w:eastAsia="仿宋" w:cs="仿宋"/>
                <w:bCs/>
                <w:szCs w:val="21"/>
              </w:rPr>
            </w:pPr>
            <w:r>
              <w:rPr>
                <w:rFonts w:hint="eastAsia" w:ascii="仿宋" w:hAnsi="仿宋" w:eastAsia="仿宋" w:cs="仿宋"/>
                <w:bCs/>
                <w:szCs w:val="21"/>
              </w:rPr>
              <w:t>上岗资格证书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jc w:val="center"/>
        </w:trPr>
        <w:tc>
          <w:tcPr>
            <w:tcW w:w="2743"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7" w:hRule="atLeast"/>
          <w:jc w:val="center"/>
        </w:trPr>
        <w:tc>
          <w:tcPr>
            <w:tcW w:w="2743" w:type="dxa"/>
            <w:tcBorders>
              <w:right w:val="single" w:color="auto" w:sz="4" w:space="0"/>
            </w:tcBorders>
            <w:noWrap w:val="0"/>
            <w:vAlign w:val="center"/>
          </w:tcPr>
          <w:p>
            <w:pPr>
              <w:adjustRightInd w:val="0"/>
              <w:snapToGrid w:val="0"/>
              <w:spacing w:line="420" w:lineRule="exact"/>
              <w:ind w:firstLine="480"/>
              <w:rPr>
                <w:rFonts w:hint="eastAsia" w:ascii="仿宋" w:hAnsi="仿宋" w:eastAsia="仿宋" w:cs="仿宋"/>
                <w:bCs/>
                <w:szCs w:val="21"/>
              </w:rPr>
            </w:pPr>
            <w:r>
              <w:rPr>
                <w:rFonts w:hint="eastAsia" w:ascii="仿宋" w:hAnsi="仿宋" w:eastAsia="仿宋" w:cs="仿宋"/>
                <w:bCs/>
                <w:szCs w:val="21"/>
              </w:rPr>
              <w:t>备  注</w:t>
            </w:r>
          </w:p>
        </w:tc>
        <w:tc>
          <w:tcPr>
            <w:tcW w:w="7111" w:type="dxa"/>
            <w:tcBorders>
              <w:right w:val="single" w:color="auto" w:sz="4" w:space="0"/>
            </w:tcBorders>
            <w:noWrap w:val="0"/>
            <w:vAlign w:val="top"/>
          </w:tcPr>
          <w:p>
            <w:pPr>
              <w:adjustRightInd w:val="0"/>
              <w:snapToGrid w:val="0"/>
              <w:spacing w:line="420" w:lineRule="exact"/>
              <w:ind w:firstLine="480"/>
              <w:rPr>
                <w:rFonts w:hint="eastAsia" w:ascii="仿宋" w:hAnsi="仿宋" w:eastAsia="仿宋" w:cs="仿宋"/>
                <w:bCs/>
                <w:szCs w:val="21"/>
              </w:rPr>
            </w:pPr>
          </w:p>
        </w:tc>
      </w:tr>
    </w:tbl>
    <w:p>
      <w:pPr>
        <w:widowControl/>
        <w:adjustRightInd w:val="0"/>
        <w:snapToGrid w:val="0"/>
        <w:spacing w:before="156" w:beforeLines="50" w:line="420" w:lineRule="exact"/>
        <w:ind w:firstLine="140" w:firstLineChars="50"/>
        <w:rPr>
          <w:rFonts w:hint="eastAsia" w:ascii="仿宋" w:hAnsi="仿宋" w:eastAsia="仿宋" w:cs="仿宋"/>
          <w:bCs/>
          <w:szCs w:val="21"/>
        </w:rPr>
      </w:pPr>
      <w:r>
        <w:rPr>
          <w:rFonts w:hint="eastAsia" w:ascii="仿宋" w:hAnsi="仿宋" w:eastAsia="仿宋" w:cs="仿宋"/>
          <w:bCs/>
          <w:szCs w:val="21"/>
        </w:rPr>
        <w:t>注：需提供主要技术人员上岗资格证书、在本单位缴纳的社保证明等相关材料复印件，并加盖企业公章。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                                         </w:t>
      </w: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16" w:name="_Toc14828"/>
      <w:bookmarkStart w:id="317" w:name="_Toc3028"/>
      <w:bookmarkStart w:id="318" w:name="_Toc18786"/>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九</w:t>
      </w:r>
      <w:r>
        <w:rPr>
          <w:rFonts w:hint="eastAsia" w:ascii="仿宋" w:hAnsi="仿宋" w:eastAsia="仿宋" w:cs="仿宋"/>
          <w:sz w:val="28"/>
          <w:szCs w:val="28"/>
          <w:highlight w:val="none"/>
        </w:rPr>
        <w:t>：</w:t>
      </w:r>
      <w:bookmarkEnd w:id="316"/>
      <w:bookmarkEnd w:id="317"/>
      <w:bookmarkEnd w:id="318"/>
      <w:r>
        <w:rPr>
          <w:rFonts w:hint="eastAsia" w:ascii="仿宋" w:hAnsi="仿宋" w:eastAsia="仿宋" w:cs="仿宋"/>
          <w:sz w:val="28"/>
          <w:szCs w:val="28"/>
          <w:highlight w:val="none"/>
        </w:rPr>
        <w:t>2018年1月1日至今以来签订的同类业绩一览表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2018年1月1日至今以来签订的同类业绩一览表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5"/>
        <w:tblW w:w="95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056"/>
        <w:gridCol w:w="1118"/>
        <w:gridCol w:w="1179"/>
        <w:gridCol w:w="1396"/>
        <w:gridCol w:w="1405"/>
        <w:gridCol w:w="1134"/>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74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05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合同金额</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服务名称</w:t>
            </w:r>
          </w:p>
        </w:tc>
        <w:tc>
          <w:tcPr>
            <w:tcW w:w="1396"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合同签订日期</w:t>
            </w:r>
          </w:p>
        </w:tc>
        <w:tc>
          <w:tcPr>
            <w:tcW w:w="140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项目单位</w:t>
            </w:r>
          </w:p>
        </w:tc>
        <w:tc>
          <w:tcPr>
            <w:tcW w:w="1134"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联系人</w:t>
            </w:r>
          </w:p>
        </w:tc>
        <w:tc>
          <w:tcPr>
            <w:tcW w:w="156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74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396"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40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34"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56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说明：以上合同案例须真实有效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w:t>
      </w:r>
      <w:r>
        <w:rPr>
          <w:rFonts w:hint="eastAsia" w:ascii="仿宋" w:hAnsi="仿宋" w:eastAsia="仿宋" w:cs="仿宋"/>
          <w:sz w:val="28"/>
          <w:szCs w:val="28"/>
          <w:highlight w:val="none"/>
        </w:rPr>
        <w:t>完整合同复印件及中标（成交）通知书。</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05"/>
    <w:bookmarkEnd w:id="306"/>
    <w:bookmarkEnd w:id="307"/>
    <w:bookmarkEnd w:id="308"/>
    <w:bookmarkEnd w:id="309"/>
    <w:bookmarkEnd w:id="310"/>
    <w:bookmarkEnd w:id="311"/>
    <w:bookmarkEnd w:id="312"/>
    <w:p>
      <w:pPr>
        <w:pStyle w:val="3"/>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19" w:name="_Toc25643"/>
      <w:bookmarkStart w:id="320" w:name="_Toc4839"/>
      <w:bookmarkStart w:id="321" w:name="_Toc16991"/>
      <w:bookmarkStart w:id="322" w:name="_Toc481499180"/>
      <w:bookmarkStart w:id="323" w:name="_Toc501386372"/>
      <w:bookmarkStart w:id="324" w:name="_Toc323129574"/>
      <w:bookmarkStart w:id="325" w:name="_Toc323130141"/>
      <w:bookmarkStart w:id="326" w:name="_Toc325620735"/>
      <w:bookmarkStart w:id="327" w:name="_Toc356491349"/>
      <w:bookmarkStart w:id="328" w:name="_Toc356490399"/>
      <w:r>
        <w:rPr>
          <w:rFonts w:hint="eastAsia" w:ascii="仿宋" w:hAnsi="仿宋" w:eastAsia="仿宋" w:cs="仿宋"/>
          <w:sz w:val="28"/>
          <w:szCs w:val="28"/>
          <w:highlight w:val="none"/>
        </w:rPr>
        <w:t>附件十：</w:t>
      </w:r>
      <w:r>
        <w:rPr>
          <w:rFonts w:hint="eastAsia" w:ascii="仿宋" w:hAnsi="仿宋" w:eastAsia="仿宋" w:cs="仿宋"/>
          <w:sz w:val="28"/>
          <w:szCs w:val="28"/>
          <w:highlight w:val="none"/>
          <w:lang w:val="en-US" w:eastAsia="zh-CN"/>
        </w:rPr>
        <w:t>政策功能体现</w:t>
      </w:r>
      <w:bookmarkEnd w:id="319"/>
      <w:bookmarkEnd w:id="320"/>
      <w:bookmarkEnd w:id="321"/>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4"/>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22"/>
    <w:bookmarkEnd w:id="323"/>
    <w:p>
      <w:pPr>
        <w:pStyle w:val="3"/>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29" w:name="_Toc14976"/>
      <w:bookmarkStart w:id="330" w:name="_Toc15273"/>
      <w:bookmarkStart w:id="331" w:name="_Toc28370"/>
      <w:r>
        <w:rPr>
          <w:rFonts w:hint="eastAsia" w:ascii="仿宋" w:hAnsi="仿宋" w:eastAsia="仿宋" w:cs="仿宋"/>
          <w:sz w:val="28"/>
          <w:szCs w:val="28"/>
          <w:highlight w:val="none"/>
        </w:rPr>
        <w:t>附件</w:t>
      </w:r>
      <w:bookmarkEnd w:id="324"/>
      <w:bookmarkEnd w:id="325"/>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一</w:t>
      </w:r>
      <w:r>
        <w:rPr>
          <w:rFonts w:hint="eastAsia" w:ascii="仿宋" w:hAnsi="仿宋" w:eastAsia="仿宋" w:cs="仿宋"/>
          <w:sz w:val="28"/>
          <w:szCs w:val="28"/>
          <w:highlight w:val="none"/>
        </w:rPr>
        <w:t>：封面格</w:t>
      </w:r>
      <w:bookmarkEnd w:id="326"/>
      <w:r>
        <w:rPr>
          <w:rFonts w:hint="eastAsia" w:ascii="仿宋" w:hAnsi="仿宋" w:eastAsia="仿宋" w:cs="仿宋"/>
          <w:sz w:val="28"/>
          <w:szCs w:val="28"/>
          <w:highlight w:val="none"/>
        </w:rPr>
        <w:t>式</w:t>
      </w:r>
      <w:bookmarkEnd w:id="327"/>
      <w:bookmarkEnd w:id="328"/>
      <w:bookmarkEnd w:id="329"/>
      <w:bookmarkEnd w:id="330"/>
      <w:bookmarkEnd w:id="331"/>
    </w:p>
    <w:tbl>
      <w:tblPr>
        <w:tblStyle w:val="35"/>
        <w:tblpPr w:leftFromText="180" w:rightFromText="180" w:vertAnchor="text" w:horzAnchor="margin" w:tblpXSpec="center" w:tblpY="70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1433" w:tblpY="54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818" w:tblpY="102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860" w:firstLineChars="27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2" name="4098"/>
              <wp:cNvGraphicFramePr/>
              <a:graphic xmlns:a="http://schemas.openxmlformats.org/drawingml/2006/main">
                <a:graphicData uri="http://schemas.microsoft.com/office/word/2010/wordprocessingShape">
                  <wps:wsp>
                    <wps:cNvSpPr txBox="1"/>
                    <wps:spPr>
                      <a:xfrm>
                        <a:off x="0" y="0"/>
                        <a:ext cx="563245" cy="139700"/>
                      </a:xfrm>
                      <a:prstGeom prst="rect">
                        <a:avLst/>
                      </a:prstGeom>
                      <a:noFill/>
                      <a:ln>
                        <a:noFill/>
                      </a:ln>
                    </wps:spPr>
                    <wps:txbx>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wps:txbx>
                    <wps:bodyPr lIns="0" tIns="0" rIns="0" bIns="0" upright="1">
                      <a:spAutoFit/>
                    </wps:bodyPr>
                  </wps:wsp>
                </a:graphicData>
              </a:graphic>
            </wp:anchor>
          </w:drawing>
        </mc:Choice>
        <mc:Fallback>
          <w:pict>
            <v:shape id="4098" o:spid="_x0000_s1026" o:spt="202" type="#_x0000_t202"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eevTR&#10;AAAAAwEAAA8AAAAAAAAAAQAgAAAAIgAAAGRycy9kb3ducmV2LnhtbFBLAQIUABQAAAAIAIdO4kAN&#10;OzhetQEAAIQDAAAOAAAAAAAAAAEAIAAAACABAABkcnMvZTJvRG9jLnhtbFBLBQYAAAAABgAGAFkB&#10;AABHBQAAAAA=&#10;">
              <v:fill on="f" focussize="0,0"/>
              <v:stroke on="f"/>
              <v:imagedata o:title=""/>
              <o:lock v:ext="edit" aspectratio="f"/>
              <v:textbox inset="0mm,0mm,0mm,0mm" style="mso-fit-shape-to-text:t;">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4141A360"/>
    <w:multiLevelType w:val="singleLevel"/>
    <w:tmpl w:val="4141A360"/>
    <w:lvl w:ilvl="0" w:tentative="0">
      <w:start w:val="4"/>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6E99"/>
    <w:rsid w:val="06C300CF"/>
    <w:rsid w:val="06C46946"/>
    <w:rsid w:val="07245E7A"/>
    <w:rsid w:val="074D53D1"/>
    <w:rsid w:val="07BB058C"/>
    <w:rsid w:val="10A03E45"/>
    <w:rsid w:val="11A201F3"/>
    <w:rsid w:val="11A47C97"/>
    <w:rsid w:val="12D944CF"/>
    <w:rsid w:val="14D304E4"/>
    <w:rsid w:val="15F64E85"/>
    <w:rsid w:val="1698613C"/>
    <w:rsid w:val="18055854"/>
    <w:rsid w:val="1844012A"/>
    <w:rsid w:val="18B221DE"/>
    <w:rsid w:val="18C82B09"/>
    <w:rsid w:val="18D34C06"/>
    <w:rsid w:val="198F6D1B"/>
    <w:rsid w:val="1A534654"/>
    <w:rsid w:val="1D7F510F"/>
    <w:rsid w:val="1D93255E"/>
    <w:rsid w:val="1E3E561C"/>
    <w:rsid w:val="1ECB4803"/>
    <w:rsid w:val="205F6C2C"/>
    <w:rsid w:val="21561C90"/>
    <w:rsid w:val="218C01C9"/>
    <w:rsid w:val="21B505B9"/>
    <w:rsid w:val="245C7A0E"/>
    <w:rsid w:val="261E020C"/>
    <w:rsid w:val="271E5FEA"/>
    <w:rsid w:val="275F28DE"/>
    <w:rsid w:val="276E0D20"/>
    <w:rsid w:val="29802E47"/>
    <w:rsid w:val="2D5F3DB9"/>
    <w:rsid w:val="2FFD76AF"/>
    <w:rsid w:val="30401BC6"/>
    <w:rsid w:val="31895EB4"/>
    <w:rsid w:val="34FA1E45"/>
    <w:rsid w:val="35CE6568"/>
    <w:rsid w:val="38EC7CF6"/>
    <w:rsid w:val="3C8B3A61"/>
    <w:rsid w:val="3DB073E4"/>
    <w:rsid w:val="4130318A"/>
    <w:rsid w:val="41661694"/>
    <w:rsid w:val="45DB35CC"/>
    <w:rsid w:val="4678706D"/>
    <w:rsid w:val="48D4574A"/>
    <w:rsid w:val="4D4024B4"/>
    <w:rsid w:val="4DF72F6D"/>
    <w:rsid w:val="4E7410C1"/>
    <w:rsid w:val="4EC0626E"/>
    <w:rsid w:val="520B2118"/>
    <w:rsid w:val="522F149B"/>
    <w:rsid w:val="528C45CC"/>
    <w:rsid w:val="5402346B"/>
    <w:rsid w:val="55370A68"/>
    <w:rsid w:val="56A252C4"/>
    <w:rsid w:val="589B3A74"/>
    <w:rsid w:val="598D29D8"/>
    <w:rsid w:val="5D473D9D"/>
    <w:rsid w:val="5DC32E6C"/>
    <w:rsid w:val="5DCD5A99"/>
    <w:rsid w:val="5E897C12"/>
    <w:rsid w:val="5EA2474E"/>
    <w:rsid w:val="64DF4A2F"/>
    <w:rsid w:val="654C1557"/>
    <w:rsid w:val="65DF668D"/>
    <w:rsid w:val="66074A48"/>
    <w:rsid w:val="68A8549B"/>
    <w:rsid w:val="69726E45"/>
    <w:rsid w:val="69A63E65"/>
    <w:rsid w:val="6E191173"/>
    <w:rsid w:val="73853781"/>
    <w:rsid w:val="742D6E39"/>
    <w:rsid w:val="75A94A0E"/>
    <w:rsid w:val="770228EB"/>
    <w:rsid w:val="7C326CDE"/>
    <w:rsid w:val="7D951B20"/>
    <w:rsid w:val="7F267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64"/>
    <w:qFormat/>
    <w:uiPriority w:val="0"/>
    <w:pPr>
      <w:keepNext/>
      <w:keepLines/>
      <w:spacing w:line="360" w:lineRule="auto"/>
      <w:jc w:val="center"/>
      <w:outlineLvl w:val="0"/>
    </w:pPr>
    <w:rPr>
      <w:b/>
      <w:kern w:val="44"/>
      <w:sz w:val="36"/>
      <w:szCs w:val="44"/>
    </w:rPr>
  </w:style>
  <w:style w:type="paragraph" w:styleId="3">
    <w:name w:val="heading 2"/>
    <w:basedOn w:val="1"/>
    <w:next w:val="1"/>
    <w:link w:val="67"/>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3"/>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1"/>
    <w:link w:val="55"/>
    <w:qFormat/>
    <w:uiPriority w:val="0"/>
    <w:pPr>
      <w:keepNext/>
      <w:keepLines/>
      <w:spacing w:before="280" w:after="290" w:line="376" w:lineRule="auto"/>
      <w:outlineLvl w:val="3"/>
    </w:pPr>
    <w:rPr>
      <w:rFonts w:ascii="Cambria" w:hAnsi="Cambria"/>
      <w:b/>
      <w:szCs w:val="28"/>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ascii="Times New Roman"/>
      <w:bCs w:val="0"/>
      <w:sz w:val="21"/>
    </w:rPr>
  </w:style>
  <w:style w:type="paragraph" w:styleId="7">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8">
    <w:name w:val="Normal Indent"/>
    <w:basedOn w:val="1"/>
    <w:qFormat/>
    <w:uiPriority w:val="0"/>
    <w:pPr>
      <w:ind w:firstLine="420"/>
    </w:pPr>
    <w:rPr>
      <w:rFonts w:ascii="Times New Roman"/>
      <w:bCs w:val="0"/>
      <w:sz w:val="21"/>
      <w:szCs w:val="20"/>
    </w:rPr>
  </w:style>
  <w:style w:type="paragraph" w:styleId="9">
    <w:name w:val="caption"/>
    <w:basedOn w:val="1"/>
    <w:next w:val="1"/>
    <w:qFormat/>
    <w:uiPriority w:val="99"/>
    <w:pPr>
      <w:spacing w:before="152" w:after="160"/>
    </w:pPr>
    <w:rPr>
      <w:rFonts w:ascii="Arial" w:hAnsi="Arial" w:eastAsia="黑体" w:cs="Arial"/>
      <w:bCs w:val="0"/>
      <w:sz w:val="20"/>
      <w:szCs w:val="20"/>
    </w:rPr>
  </w:style>
  <w:style w:type="paragraph" w:styleId="10">
    <w:name w:val="Document Map"/>
    <w:basedOn w:val="1"/>
    <w:link w:val="60"/>
    <w:qFormat/>
    <w:uiPriority w:val="99"/>
    <w:rPr>
      <w:sz w:val="18"/>
      <w:szCs w:val="18"/>
    </w:rPr>
  </w:style>
  <w:style w:type="paragraph" w:styleId="11">
    <w:name w:val="toa heading"/>
    <w:basedOn w:val="1"/>
    <w:next w:val="1"/>
    <w:qFormat/>
    <w:uiPriority w:val="0"/>
    <w:pPr>
      <w:spacing w:before="120"/>
    </w:pPr>
    <w:rPr>
      <w:rFonts w:ascii="Arial" w:hAnsi="Arial" w:cs="Arial"/>
      <w:bCs w:val="0"/>
      <w:sz w:val="24"/>
    </w:rPr>
  </w:style>
  <w:style w:type="paragraph" w:styleId="12">
    <w:name w:val="annotation text"/>
    <w:basedOn w:val="1"/>
    <w:link w:val="132"/>
    <w:qFormat/>
    <w:uiPriority w:val="0"/>
    <w:pPr>
      <w:jc w:val="left"/>
    </w:pPr>
  </w:style>
  <w:style w:type="paragraph" w:styleId="13">
    <w:name w:val="Body Text"/>
    <w:basedOn w:val="1"/>
    <w:next w:val="1"/>
    <w:link w:val="47"/>
    <w:qFormat/>
    <w:uiPriority w:val="0"/>
    <w:rPr>
      <w:rFonts w:hAnsi="宋体"/>
      <w:sz w:val="32"/>
      <w:szCs w:val="20"/>
    </w:rPr>
  </w:style>
  <w:style w:type="paragraph" w:styleId="14">
    <w:name w:val="Body Text Indent"/>
    <w:basedOn w:val="1"/>
    <w:link w:val="48"/>
    <w:qFormat/>
    <w:uiPriority w:val="0"/>
    <w:pPr>
      <w:spacing w:line="480" w:lineRule="exact"/>
      <w:ind w:firstLine="538" w:firstLineChars="192"/>
      <w:jc w:val="left"/>
    </w:pPr>
    <w:rPr>
      <w:bCs w:val="0"/>
    </w:rPr>
  </w:style>
  <w:style w:type="paragraph" w:styleId="15">
    <w:name w:val="List 2"/>
    <w:basedOn w:val="1"/>
    <w:qFormat/>
    <w:uiPriority w:val="0"/>
    <w:pPr>
      <w:ind w:left="100" w:leftChars="200" w:hanging="200" w:hangingChars="200"/>
    </w:pPr>
    <w:rPr>
      <w:rFonts w:ascii="Times New Roman"/>
      <w:bCs w:val="0"/>
      <w:sz w:val="21"/>
    </w:rPr>
  </w:style>
  <w:style w:type="paragraph" w:styleId="16">
    <w:name w:val="index 4"/>
    <w:basedOn w:val="1"/>
    <w:next w:val="1"/>
    <w:qFormat/>
    <w:uiPriority w:val="0"/>
    <w:pPr>
      <w:ind w:left="428" w:firstLine="140"/>
    </w:pPr>
    <w:rPr>
      <w:rFonts w:eastAsia="华文仿宋"/>
      <w:sz w:val="28"/>
    </w:rPr>
  </w:style>
  <w:style w:type="paragraph" w:styleId="17">
    <w:name w:val="toc 3"/>
    <w:basedOn w:val="1"/>
    <w:next w:val="1"/>
    <w:qFormat/>
    <w:uiPriority w:val="39"/>
    <w:pPr>
      <w:ind w:left="840" w:leftChars="400"/>
    </w:pPr>
  </w:style>
  <w:style w:type="paragraph" w:styleId="18">
    <w:name w:val="Plain Text"/>
    <w:basedOn w:val="1"/>
    <w:link w:val="68"/>
    <w:qFormat/>
    <w:uiPriority w:val="0"/>
    <w:rPr>
      <w:rFonts w:hAnsi="Courier New"/>
      <w:bCs w:val="0"/>
      <w:sz w:val="21"/>
      <w:szCs w:val="20"/>
    </w:rPr>
  </w:style>
  <w:style w:type="paragraph" w:styleId="19">
    <w:name w:val="Date"/>
    <w:basedOn w:val="1"/>
    <w:next w:val="1"/>
    <w:link w:val="63"/>
    <w:qFormat/>
    <w:uiPriority w:val="99"/>
    <w:pPr>
      <w:ind w:left="100" w:leftChars="2500"/>
    </w:pPr>
  </w:style>
  <w:style w:type="paragraph" w:styleId="20">
    <w:name w:val="Body Text Indent 2"/>
    <w:basedOn w:val="1"/>
    <w:link w:val="50"/>
    <w:qFormat/>
    <w:uiPriority w:val="0"/>
    <w:pPr>
      <w:spacing w:line="480" w:lineRule="exact"/>
      <w:ind w:firstLine="241" w:firstLineChars="100"/>
      <w:jc w:val="left"/>
    </w:pPr>
    <w:rPr>
      <w:rFonts w:ascii="黑体" w:hAnsi="宋体" w:eastAsia="黑体"/>
      <w:b/>
      <w:sz w:val="24"/>
    </w:rPr>
  </w:style>
  <w:style w:type="paragraph" w:styleId="21">
    <w:name w:val="Balloon Text"/>
    <w:basedOn w:val="1"/>
    <w:link w:val="74"/>
    <w:qFormat/>
    <w:uiPriority w:val="0"/>
    <w:rPr>
      <w:rFonts w:ascii="Times New Roman"/>
      <w:bCs w:val="0"/>
      <w:sz w:val="18"/>
      <w:szCs w:val="18"/>
    </w:rPr>
  </w:style>
  <w:style w:type="paragraph" w:styleId="22">
    <w:name w:val="footer"/>
    <w:basedOn w:val="1"/>
    <w:link w:val="61"/>
    <w:qFormat/>
    <w:uiPriority w:val="99"/>
    <w:pPr>
      <w:tabs>
        <w:tab w:val="center" w:pos="4153"/>
        <w:tab w:val="right" w:pos="8306"/>
      </w:tabs>
      <w:snapToGrid w:val="0"/>
      <w:jc w:val="left"/>
    </w:pPr>
    <w:rPr>
      <w:rFonts w:ascii="Times New Roman"/>
      <w:bCs w:val="0"/>
      <w:sz w:val="18"/>
      <w:szCs w:val="18"/>
    </w:rPr>
  </w:style>
  <w:style w:type="paragraph" w:styleId="23">
    <w:name w:val="header"/>
    <w:basedOn w:val="1"/>
    <w:link w:val="62"/>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4">
    <w:name w:val="toc 1"/>
    <w:basedOn w:val="1"/>
    <w:next w:val="1"/>
    <w:qFormat/>
    <w:uiPriority w:val="39"/>
  </w:style>
  <w:style w:type="paragraph" w:styleId="25">
    <w:name w:val="Subtitle"/>
    <w:basedOn w:val="1"/>
    <w:next w:val="1"/>
    <w:link w:val="75"/>
    <w:qFormat/>
    <w:uiPriority w:val="0"/>
    <w:pPr>
      <w:spacing w:before="240" w:after="60" w:line="312" w:lineRule="auto"/>
      <w:jc w:val="center"/>
      <w:outlineLvl w:val="1"/>
    </w:pPr>
    <w:rPr>
      <w:rFonts w:ascii="Cambria" w:hAnsi="Cambria"/>
      <w:b/>
      <w:kern w:val="28"/>
      <w:sz w:val="32"/>
      <w:szCs w:val="32"/>
    </w:rPr>
  </w:style>
  <w:style w:type="paragraph" w:styleId="26">
    <w:name w:val="List"/>
    <w:basedOn w:val="1"/>
    <w:qFormat/>
    <w:uiPriority w:val="0"/>
    <w:pPr>
      <w:ind w:left="200" w:hanging="200" w:hangingChars="200"/>
    </w:pPr>
    <w:rPr>
      <w:rFonts w:ascii="Times New Roman"/>
      <w:bCs w:val="0"/>
      <w:sz w:val="21"/>
    </w:rPr>
  </w:style>
  <w:style w:type="paragraph" w:styleId="27">
    <w:name w:val="Body Text Indent 3"/>
    <w:basedOn w:val="1"/>
    <w:link w:val="71"/>
    <w:qFormat/>
    <w:uiPriority w:val="0"/>
    <w:pPr>
      <w:spacing w:line="360" w:lineRule="auto"/>
      <w:ind w:firstLine="480" w:firstLineChars="200"/>
    </w:pPr>
    <w:rPr>
      <w:rFonts w:hAnsi="宋体"/>
      <w:bCs w:val="0"/>
      <w:sz w:val="24"/>
      <w:szCs w:val="20"/>
    </w:rPr>
  </w:style>
  <w:style w:type="paragraph" w:styleId="28">
    <w:name w:val="toc 2"/>
    <w:basedOn w:val="1"/>
    <w:next w:val="1"/>
    <w:qFormat/>
    <w:uiPriority w:val="39"/>
    <w:pPr>
      <w:tabs>
        <w:tab w:val="right" w:leader="dot" w:pos="8857"/>
      </w:tabs>
      <w:spacing w:line="360" w:lineRule="auto"/>
      <w:ind w:left="560" w:leftChars="200"/>
    </w:pPr>
  </w:style>
  <w:style w:type="paragraph" w:styleId="29">
    <w:name w:val="Body Text 2"/>
    <w:basedOn w:val="1"/>
    <w:link w:val="58"/>
    <w:qFormat/>
    <w:uiPriority w:val="0"/>
    <w:pPr>
      <w:spacing w:after="120" w:line="480" w:lineRule="auto"/>
    </w:pPr>
  </w:style>
  <w:style w:type="paragraph" w:styleId="30">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2">
    <w:name w:val="Title"/>
    <w:basedOn w:val="1"/>
    <w:next w:val="1"/>
    <w:link w:val="72"/>
    <w:qFormat/>
    <w:uiPriority w:val="0"/>
    <w:pPr>
      <w:spacing w:before="240" w:after="60"/>
      <w:jc w:val="left"/>
      <w:outlineLvl w:val="0"/>
    </w:pPr>
    <w:rPr>
      <w:rFonts w:ascii="Cambria" w:hAnsi="Cambria"/>
      <w:b/>
      <w:szCs w:val="32"/>
    </w:rPr>
  </w:style>
  <w:style w:type="paragraph" w:styleId="33">
    <w:name w:val="annotation subject"/>
    <w:basedOn w:val="12"/>
    <w:next w:val="12"/>
    <w:qFormat/>
    <w:uiPriority w:val="0"/>
    <w:rPr>
      <w:b/>
    </w:rPr>
  </w:style>
  <w:style w:type="paragraph" w:styleId="34">
    <w:name w:val="Body Text First Indent 2"/>
    <w:basedOn w:val="14"/>
    <w:qFormat/>
    <w:uiPriority w:val="99"/>
    <w:pPr>
      <w:ind w:firstLine="42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style>
  <w:style w:type="character" w:styleId="42">
    <w:name w:val="line number"/>
    <w:basedOn w:val="37"/>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46">
    <w:name w:val="unnamed11"/>
    <w:qFormat/>
    <w:uiPriority w:val="0"/>
    <w:rPr>
      <w:spacing w:val="340"/>
      <w:sz w:val="18"/>
      <w:szCs w:val="18"/>
    </w:rPr>
  </w:style>
  <w:style w:type="character" w:customStyle="1" w:styleId="47">
    <w:name w:val="正文文本 Char"/>
    <w:link w:val="13"/>
    <w:qFormat/>
    <w:uiPriority w:val="0"/>
    <w:rPr>
      <w:rFonts w:ascii="宋体" w:hAnsi="宋体"/>
      <w:bCs/>
      <w:kern w:val="2"/>
      <w:sz w:val="32"/>
    </w:rPr>
  </w:style>
  <w:style w:type="character" w:customStyle="1" w:styleId="48">
    <w:name w:val="正文文本缩进 Char"/>
    <w:link w:val="14"/>
    <w:qFormat/>
    <w:uiPriority w:val="0"/>
    <w:rPr>
      <w:rFonts w:ascii="宋体"/>
      <w:kern w:val="2"/>
      <w:sz w:val="28"/>
      <w:szCs w:val="24"/>
    </w:rPr>
  </w:style>
  <w:style w:type="character" w:customStyle="1" w:styleId="49">
    <w:name w:val="14"/>
    <w:basedOn w:val="37"/>
    <w:qFormat/>
    <w:uiPriority w:val="0"/>
  </w:style>
  <w:style w:type="character" w:customStyle="1" w:styleId="50">
    <w:name w:val="正文文本缩进 2 Char"/>
    <w:link w:val="20"/>
    <w:qFormat/>
    <w:uiPriority w:val="0"/>
    <w:rPr>
      <w:rFonts w:ascii="黑体" w:hAnsi="宋体" w:eastAsia="黑体"/>
      <w:b/>
      <w:bCs/>
      <w:kern w:val="2"/>
      <w:sz w:val="24"/>
      <w:szCs w:val="24"/>
      <w:lang w:val="en-US" w:eastAsia="zh-CN"/>
    </w:rPr>
  </w:style>
  <w:style w:type="character" w:customStyle="1" w:styleId="51">
    <w:name w:val="列出段落 Char"/>
    <w:link w:val="52"/>
    <w:qFormat/>
    <w:uiPriority w:val="34"/>
    <w:rPr>
      <w:kern w:val="2"/>
      <w:sz w:val="21"/>
    </w:rPr>
  </w:style>
  <w:style w:type="paragraph" w:styleId="52">
    <w:name w:val="List Paragraph"/>
    <w:basedOn w:val="1"/>
    <w:link w:val="51"/>
    <w:qFormat/>
    <w:uiPriority w:val="34"/>
    <w:pPr>
      <w:ind w:firstLine="420" w:firstLineChars="200"/>
    </w:pPr>
    <w:rPr>
      <w:rFonts w:ascii="Times New Roman"/>
      <w:bCs w:val="0"/>
      <w:sz w:val="21"/>
      <w:szCs w:val="20"/>
    </w:rPr>
  </w:style>
  <w:style w:type="character" w:customStyle="1" w:styleId="53">
    <w:name w:val="Char Char6"/>
    <w:qFormat/>
    <w:uiPriority w:val="0"/>
    <w:rPr>
      <w:rFonts w:ascii="宋体" w:hAnsi="宋体" w:eastAsia="宋体"/>
      <w:kern w:val="2"/>
      <w:sz w:val="24"/>
      <w:lang w:val="en-US" w:eastAsia="zh-CN" w:bidi="ar-SA"/>
    </w:rPr>
  </w:style>
  <w:style w:type="character" w:customStyle="1" w:styleId="54">
    <w:name w:val="Char Char"/>
    <w:qFormat/>
    <w:uiPriority w:val="0"/>
    <w:rPr>
      <w:rFonts w:ascii="宋体" w:hAnsi="宋体" w:eastAsia="宋体" w:cs="宋体"/>
      <w:sz w:val="24"/>
      <w:szCs w:val="24"/>
      <w:lang w:val="en-US" w:eastAsia="zh-CN" w:bidi="ar-SA"/>
    </w:rPr>
  </w:style>
  <w:style w:type="character" w:customStyle="1" w:styleId="55">
    <w:name w:val="标题 4 Char"/>
    <w:link w:val="5"/>
    <w:qFormat/>
    <w:uiPriority w:val="0"/>
    <w:rPr>
      <w:rFonts w:ascii="Cambria" w:hAnsi="Cambria" w:eastAsia="宋体" w:cs="Times New Roman"/>
      <w:b/>
      <w:bCs/>
      <w:kern w:val="2"/>
      <w:sz w:val="28"/>
      <w:szCs w:val="28"/>
    </w:rPr>
  </w:style>
  <w:style w:type="character" w:customStyle="1" w:styleId="56">
    <w:name w:val="样式 仿宋"/>
    <w:qFormat/>
    <w:uiPriority w:val="0"/>
    <w:rPr>
      <w:rFonts w:ascii="仿宋" w:hAnsi="仿宋" w:eastAsia="仿宋"/>
      <w:kern w:val="1"/>
    </w:rPr>
  </w:style>
  <w:style w:type="character" w:customStyle="1" w:styleId="57">
    <w:name w:val="ziti1"/>
    <w:basedOn w:val="37"/>
    <w:qFormat/>
    <w:uiPriority w:val="0"/>
  </w:style>
  <w:style w:type="character" w:customStyle="1" w:styleId="58">
    <w:name w:val="正文文本 2 Char"/>
    <w:link w:val="29"/>
    <w:qFormat/>
    <w:uiPriority w:val="0"/>
    <w:rPr>
      <w:rFonts w:ascii="宋体"/>
      <w:bCs/>
      <w:kern w:val="2"/>
      <w:sz w:val="28"/>
      <w:szCs w:val="24"/>
    </w:rPr>
  </w:style>
  <w:style w:type="character" w:customStyle="1" w:styleId="59">
    <w:name w:val="HTML 预设格式 Char"/>
    <w:link w:val="30"/>
    <w:qFormat/>
    <w:uiPriority w:val="0"/>
    <w:rPr>
      <w:rFonts w:ascii="宋体" w:hAnsi="宋体" w:cs="宋体"/>
      <w:sz w:val="24"/>
      <w:szCs w:val="24"/>
    </w:rPr>
  </w:style>
  <w:style w:type="character" w:customStyle="1" w:styleId="60">
    <w:name w:val="文档结构图 Char"/>
    <w:link w:val="10"/>
    <w:qFormat/>
    <w:uiPriority w:val="99"/>
    <w:rPr>
      <w:rFonts w:ascii="宋体"/>
      <w:bCs/>
      <w:kern w:val="2"/>
      <w:sz w:val="18"/>
      <w:szCs w:val="18"/>
    </w:rPr>
  </w:style>
  <w:style w:type="character" w:customStyle="1" w:styleId="61">
    <w:name w:val="页脚 Char"/>
    <w:link w:val="22"/>
    <w:qFormat/>
    <w:uiPriority w:val="99"/>
    <w:rPr>
      <w:kern w:val="2"/>
      <w:sz w:val="18"/>
      <w:szCs w:val="18"/>
    </w:rPr>
  </w:style>
  <w:style w:type="character" w:customStyle="1" w:styleId="62">
    <w:name w:val="页眉 Char"/>
    <w:link w:val="23"/>
    <w:qFormat/>
    <w:uiPriority w:val="99"/>
    <w:rPr>
      <w:kern w:val="2"/>
      <w:sz w:val="18"/>
      <w:szCs w:val="18"/>
    </w:rPr>
  </w:style>
  <w:style w:type="character" w:customStyle="1" w:styleId="63">
    <w:name w:val="日期 Char"/>
    <w:link w:val="19"/>
    <w:qFormat/>
    <w:uiPriority w:val="99"/>
    <w:rPr>
      <w:rFonts w:ascii="宋体"/>
      <w:bCs/>
      <w:kern w:val="2"/>
      <w:sz w:val="28"/>
      <w:szCs w:val="24"/>
    </w:rPr>
  </w:style>
  <w:style w:type="character" w:customStyle="1" w:styleId="64">
    <w:name w:val="标题 1 Char"/>
    <w:link w:val="2"/>
    <w:qFormat/>
    <w:uiPriority w:val="0"/>
    <w:rPr>
      <w:rFonts w:ascii="宋体"/>
      <w:b/>
      <w:bCs/>
      <w:kern w:val="44"/>
      <w:sz w:val="36"/>
      <w:szCs w:val="44"/>
    </w:rPr>
  </w:style>
  <w:style w:type="character" w:customStyle="1" w:styleId="65">
    <w:name w:val="样式3 Char"/>
    <w:link w:val="66"/>
    <w:qFormat/>
    <w:uiPriority w:val="0"/>
    <w:rPr>
      <w:rFonts w:ascii="宋体" w:hAnsi="宋体"/>
      <w:kern w:val="2"/>
      <w:sz w:val="21"/>
      <w:szCs w:val="24"/>
    </w:rPr>
  </w:style>
  <w:style w:type="paragraph" w:customStyle="1" w:styleId="66">
    <w:name w:val="样式3"/>
    <w:basedOn w:val="1"/>
    <w:link w:val="65"/>
    <w:qFormat/>
    <w:uiPriority w:val="0"/>
    <w:rPr>
      <w:rFonts w:hAnsi="宋体"/>
      <w:bCs w:val="0"/>
      <w:sz w:val="21"/>
    </w:rPr>
  </w:style>
  <w:style w:type="character" w:customStyle="1" w:styleId="67">
    <w:name w:val="标题 2 Char"/>
    <w:link w:val="3"/>
    <w:qFormat/>
    <w:uiPriority w:val="0"/>
    <w:rPr>
      <w:rFonts w:ascii="宋体" w:hAnsi="宋体" w:cs="宋体"/>
      <w:b/>
      <w:bCs/>
      <w:sz w:val="28"/>
      <w:szCs w:val="36"/>
    </w:rPr>
  </w:style>
  <w:style w:type="character" w:customStyle="1" w:styleId="68">
    <w:name w:val="纯文本 Char"/>
    <w:link w:val="18"/>
    <w:qFormat/>
    <w:uiPriority w:val="0"/>
    <w:rPr>
      <w:rFonts w:ascii="宋体" w:hAnsi="Courier New"/>
      <w:kern w:val="2"/>
      <w:sz w:val="21"/>
    </w:rPr>
  </w:style>
  <w:style w:type="character" w:customStyle="1" w:styleId="69">
    <w:name w:val="2级标题 Char"/>
    <w:link w:val="70"/>
    <w:qFormat/>
    <w:uiPriority w:val="0"/>
    <w:rPr>
      <w:rFonts w:ascii="宋体" w:hAnsi="宋体"/>
      <w:b/>
      <w:bCs/>
      <w:color w:val="000000"/>
      <w:kern w:val="2"/>
      <w:sz w:val="24"/>
      <w:szCs w:val="24"/>
    </w:rPr>
  </w:style>
  <w:style w:type="paragraph" w:customStyle="1" w:styleId="70">
    <w:name w:val="2级标题"/>
    <w:basedOn w:val="1"/>
    <w:link w:val="69"/>
    <w:qFormat/>
    <w:uiPriority w:val="0"/>
    <w:pPr>
      <w:spacing w:line="480" w:lineRule="exact"/>
      <w:ind w:firstLine="482" w:firstLineChars="200"/>
    </w:pPr>
    <w:rPr>
      <w:rFonts w:hAnsi="宋体"/>
      <w:b/>
      <w:color w:val="000000"/>
      <w:sz w:val="24"/>
    </w:rPr>
  </w:style>
  <w:style w:type="character" w:customStyle="1" w:styleId="71">
    <w:name w:val="正文文本缩进 3 Char"/>
    <w:link w:val="27"/>
    <w:qFormat/>
    <w:uiPriority w:val="0"/>
    <w:rPr>
      <w:rFonts w:ascii="宋体" w:hAnsi="宋体"/>
      <w:kern w:val="2"/>
      <w:sz w:val="24"/>
    </w:rPr>
  </w:style>
  <w:style w:type="character" w:customStyle="1" w:styleId="72">
    <w:name w:val="标题 Char"/>
    <w:link w:val="32"/>
    <w:qFormat/>
    <w:uiPriority w:val="0"/>
    <w:rPr>
      <w:rFonts w:ascii="Cambria" w:hAnsi="Cambria"/>
      <w:b/>
      <w:bCs/>
      <w:kern w:val="2"/>
      <w:sz w:val="28"/>
      <w:szCs w:val="32"/>
    </w:rPr>
  </w:style>
  <w:style w:type="character" w:customStyle="1" w:styleId="73">
    <w:name w:val="标题 3 Char"/>
    <w:link w:val="4"/>
    <w:qFormat/>
    <w:uiPriority w:val="0"/>
    <w:rPr>
      <w:rFonts w:eastAsia="黑体"/>
      <w:bCs/>
      <w:kern w:val="2"/>
      <w:sz w:val="24"/>
      <w:szCs w:val="32"/>
    </w:rPr>
  </w:style>
  <w:style w:type="character" w:customStyle="1" w:styleId="74">
    <w:name w:val="批注框文本 Char"/>
    <w:link w:val="21"/>
    <w:qFormat/>
    <w:uiPriority w:val="0"/>
    <w:rPr>
      <w:kern w:val="2"/>
      <w:sz w:val="18"/>
      <w:szCs w:val="18"/>
    </w:rPr>
  </w:style>
  <w:style w:type="character" w:customStyle="1" w:styleId="75">
    <w:name w:val="副标题 Char"/>
    <w:link w:val="25"/>
    <w:qFormat/>
    <w:uiPriority w:val="0"/>
    <w:rPr>
      <w:rFonts w:ascii="Cambria" w:hAnsi="Cambria" w:cs="Times New Roman"/>
      <w:b/>
      <w:bCs/>
      <w:kern w:val="28"/>
      <w:sz w:val="32"/>
      <w:szCs w:val="32"/>
    </w:rPr>
  </w:style>
  <w:style w:type="character" w:customStyle="1" w:styleId="76">
    <w:name w:val="font14px1"/>
    <w:qFormat/>
    <w:uiPriority w:val="0"/>
    <w:rPr>
      <w:sz w:val="21"/>
      <w:szCs w:val="21"/>
    </w:rPr>
  </w:style>
  <w:style w:type="character" w:customStyle="1" w:styleId="77">
    <w:name w:val="apple-style-span"/>
    <w:basedOn w:val="37"/>
    <w:qFormat/>
    <w:uiPriority w:val="0"/>
  </w:style>
  <w:style w:type="paragraph" w:customStyle="1" w:styleId="7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2">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3">
    <w:name w:val="Char Char1 Char Char"/>
    <w:basedOn w:val="1"/>
    <w:qFormat/>
    <w:uiPriority w:val="0"/>
    <w:rPr>
      <w:rFonts w:ascii="Tahoma" w:hAnsi="Tahoma"/>
      <w:bCs w:val="0"/>
      <w:sz w:val="24"/>
      <w:szCs w:val="20"/>
    </w:rPr>
  </w:style>
  <w:style w:type="paragraph" w:customStyle="1" w:styleId="84">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5">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6">
    <w:name w:val="p0"/>
    <w:basedOn w:val="1"/>
    <w:qFormat/>
    <w:uiPriority w:val="0"/>
    <w:pPr>
      <w:widowControl/>
    </w:pPr>
    <w:rPr>
      <w:rFonts w:ascii="Calibri" w:hAnsi="Calibri" w:cs="宋体"/>
      <w:bCs w:val="0"/>
      <w:kern w:val="0"/>
      <w:sz w:val="21"/>
      <w:szCs w:val="21"/>
    </w:rPr>
  </w:style>
  <w:style w:type="paragraph" w:customStyle="1" w:styleId="8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8">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1">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2">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3">
    <w:name w:val="批注框文本1"/>
    <w:basedOn w:val="1"/>
    <w:qFormat/>
    <w:uiPriority w:val="0"/>
    <w:rPr>
      <w:rFonts w:hint="eastAsia" w:ascii="Times New Roman"/>
      <w:bCs w:val="0"/>
      <w:sz w:val="18"/>
      <w:szCs w:val="20"/>
    </w:rPr>
  </w:style>
  <w:style w:type="paragraph" w:customStyle="1" w:styleId="94">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6">
    <w:name w:val="标准"/>
    <w:basedOn w:val="1"/>
    <w:qFormat/>
    <w:uiPriority w:val="0"/>
    <w:pPr>
      <w:adjustRightInd w:val="0"/>
      <w:spacing w:before="120" w:after="120" w:line="312" w:lineRule="atLeast"/>
    </w:pPr>
    <w:rPr>
      <w:bCs w:val="0"/>
      <w:kern w:val="0"/>
      <w:sz w:val="21"/>
      <w:szCs w:val="20"/>
    </w:rPr>
  </w:style>
  <w:style w:type="paragraph" w:customStyle="1" w:styleId="9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8">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2"/>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3"/>
    <w:qFormat/>
    <w:uiPriority w:val="0"/>
    <w:pPr>
      <w:numPr>
        <w:ilvl w:val="1"/>
        <w:numId w:val="1"/>
      </w:numPr>
      <w:spacing w:line="416" w:lineRule="atLeast"/>
    </w:pPr>
    <w:rPr>
      <w:rFonts w:ascii="宋体" w:hAnsi="宋体" w:eastAsia="宋体"/>
      <w:b w:val="0"/>
      <w:bCs w:val="0"/>
      <w:color w:val="000000"/>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62</Pages>
  <Words>20672</Words>
  <Characters>23588</Characters>
  <Paragraphs>2987</Paragraphs>
  <TotalTime>10</TotalTime>
  <ScaleCrop>false</ScaleCrop>
  <LinksUpToDate>false</LinksUpToDate>
  <CharactersWithSpaces>24980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zhaobiao</cp:lastModifiedBy>
  <cp:lastPrinted>2021-07-09T06:35:00Z</cp:lastPrinted>
  <dcterms:modified xsi:type="dcterms:W3CDTF">2022-01-11T08:30:45Z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10D890656182432AADA4766424C7589C</vt:lpwstr>
  </property>
</Properties>
</file>